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D1B11A2" w14:textId="1BD48503" w:rsidR="00E32BF6" w:rsidRDefault="00E32BF6" w:rsidP="1BC4ADD4">
      <w:pPr>
        <w:rPr>
          <w:b/>
          <w:sz w:val="32"/>
          <w:szCs w:val="32"/>
        </w:rPr>
      </w:pPr>
    </w:p>
    <w:p w14:paraId="62802D78" w14:textId="77777777" w:rsidR="00E32BF6" w:rsidRDefault="002F3625">
      <w:pPr>
        <w:ind w:left="0"/>
        <w:jc w:val="center"/>
        <w:rPr>
          <w:b/>
          <w:sz w:val="32"/>
        </w:rPr>
      </w:pPr>
      <w:r>
        <w:rPr>
          <w:b/>
          <w:sz w:val="32"/>
        </w:rPr>
        <w:t>Section 6 - Employer’s Requirements</w:t>
      </w:r>
    </w:p>
    <w:p w14:paraId="6A5D4895" w14:textId="77777777" w:rsidR="00E32BF6" w:rsidRDefault="002F3625">
      <w:pPr>
        <w:pStyle w:val="Sonstigeberschriften"/>
      </w:pPr>
      <w:r>
        <w:t>Table of Contents</w:t>
      </w:r>
    </w:p>
    <w:p w14:paraId="57FEB08C" w14:textId="19D293BE" w:rsidR="00033DD8" w:rsidRDefault="002F3625">
      <w:pPr>
        <w:pStyle w:val="TOC1"/>
        <w:rPr>
          <w:rFonts w:asciiTheme="minorHAnsi" w:eastAsiaTheme="minorEastAsia" w:hAnsiTheme="minorHAnsi" w:cstheme="minorBidi"/>
          <w:caps w:val="0"/>
          <w:noProof/>
          <w:kern w:val="2"/>
          <w:lang w:val="en-US" w:eastAsia="en-US"/>
          <w14:ligatures w14:val="standardContextual"/>
        </w:rPr>
      </w:pPr>
      <w:r>
        <w:rPr>
          <w:b/>
          <w:bCs/>
          <w:caps w:val="0"/>
          <w:szCs w:val="20"/>
          <w:u w:val="single"/>
        </w:rPr>
        <w:fldChar w:fldCharType="begin"/>
      </w:r>
      <w:r>
        <w:instrText xml:space="preserve"> TOC \o "1-2" \u \h </w:instrText>
      </w:r>
      <w:r>
        <w:rPr>
          <w:b/>
          <w:bCs/>
          <w:caps w:val="0"/>
          <w:szCs w:val="20"/>
          <w:u w:val="single"/>
        </w:rPr>
        <w:fldChar w:fldCharType="separate"/>
      </w:r>
      <w:hyperlink w:anchor="_Toc144626824" w:history="1">
        <w:r w:rsidR="00033DD8" w:rsidRPr="006058C4">
          <w:rPr>
            <w:rStyle w:val="Hyperlink"/>
            <w:rFonts w:eastAsia="MS Gothic"/>
            <w:noProof/>
          </w:rPr>
          <w:t>1</w:t>
        </w:r>
        <w:r w:rsidR="00033DD8">
          <w:rPr>
            <w:rFonts w:asciiTheme="minorHAnsi" w:eastAsiaTheme="minorEastAsia" w:hAnsiTheme="minorHAnsi" w:cstheme="minorBidi"/>
            <w:caps w:val="0"/>
            <w:noProof/>
            <w:kern w:val="2"/>
            <w:lang w:val="en-US" w:eastAsia="en-US"/>
            <w14:ligatures w14:val="standardContextual"/>
          </w:rPr>
          <w:tab/>
        </w:r>
        <w:r w:rsidR="00033DD8" w:rsidRPr="006058C4">
          <w:rPr>
            <w:rStyle w:val="Hyperlink"/>
            <w:rFonts w:eastAsia="MS Gothic"/>
            <w:noProof/>
          </w:rPr>
          <w:t>Scope of Supply of Plant and Services</w:t>
        </w:r>
        <w:r w:rsidR="00033DD8">
          <w:rPr>
            <w:noProof/>
          </w:rPr>
          <w:tab/>
        </w:r>
        <w:r w:rsidR="00033DD8">
          <w:rPr>
            <w:noProof/>
          </w:rPr>
          <w:fldChar w:fldCharType="begin"/>
        </w:r>
        <w:r w:rsidR="00033DD8">
          <w:rPr>
            <w:noProof/>
          </w:rPr>
          <w:instrText xml:space="preserve"> PAGEREF _Toc144626824 \h </w:instrText>
        </w:r>
        <w:r w:rsidR="00033DD8">
          <w:rPr>
            <w:noProof/>
          </w:rPr>
        </w:r>
        <w:r w:rsidR="00033DD8">
          <w:rPr>
            <w:noProof/>
          </w:rPr>
          <w:fldChar w:fldCharType="separate"/>
        </w:r>
        <w:r w:rsidR="000D151C">
          <w:rPr>
            <w:noProof/>
          </w:rPr>
          <w:t>5</w:t>
        </w:r>
        <w:r w:rsidR="00033DD8">
          <w:rPr>
            <w:noProof/>
          </w:rPr>
          <w:fldChar w:fldCharType="end"/>
        </w:r>
      </w:hyperlink>
    </w:p>
    <w:p w14:paraId="60C7BF27" w14:textId="2A135244" w:rsidR="00033DD8" w:rsidRDefault="000A2360">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4626825" w:history="1">
        <w:r w:rsidR="00033DD8" w:rsidRPr="006058C4">
          <w:rPr>
            <w:rStyle w:val="Hyperlink"/>
            <w:rFonts w:eastAsia="MS Gothic"/>
            <w:noProof/>
          </w:rPr>
          <w:t>1.1</w:t>
        </w:r>
        <w:r w:rsidR="00033DD8">
          <w:rPr>
            <w:rFonts w:asciiTheme="minorHAnsi" w:eastAsiaTheme="minorEastAsia" w:hAnsiTheme="minorHAnsi" w:cstheme="minorBidi"/>
            <w:noProof/>
            <w:kern w:val="2"/>
            <w:szCs w:val="22"/>
            <w:lang w:val="en-US" w:eastAsia="en-US"/>
            <w14:ligatures w14:val="standardContextual"/>
          </w:rPr>
          <w:tab/>
        </w:r>
        <w:r w:rsidR="00033DD8" w:rsidRPr="006058C4">
          <w:rPr>
            <w:rStyle w:val="Hyperlink"/>
            <w:rFonts w:eastAsia="MS Gothic"/>
            <w:noProof/>
          </w:rPr>
          <w:t>General</w:t>
        </w:r>
        <w:r w:rsidR="00033DD8">
          <w:rPr>
            <w:noProof/>
          </w:rPr>
          <w:tab/>
        </w:r>
        <w:r w:rsidR="00033DD8">
          <w:rPr>
            <w:noProof/>
          </w:rPr>
          <w:fldChar w:fldCharType="begin"/>
        </w:r>
        <w:r w:rsidR="00033DD8">
          <w:rPr>
            <w:noProof/>
          </w:rPr>
          <w:instrText xml:space="preserve"> PAGEREF _Toc144626825 \h </w:instrText>
        </w:r>
        <w:r w:rsidR="00033DD8">
          <w:rPr>
            <w:noProof/>
          </w:rPr>
        </w:r>
        <w:r w:rsidR="00033DD8">
          <w:rPr>
            <w:noProof/>
          </w:rPr>
          <w:fldChar w:fldCharType="separate"/>
        </w:r>
        <w:r w:rsidR="000D151C">
          <w:rPr>
            <w:noProof/>
          </w:rPr>
          <w:t>5</w:t>
        </w:r>
        <w:r w:rsidR="00033DD8">
          <w:rPr>
            <w:noProof/>
          </w:rPr>
          <w:fldChar w:fldCharType="end"/>
        </w:r>
      </w:hyperlink>
    </w:p>
    <w:p w14:paraId="69FD2244" w14:textId="5447FCFE" w:rsidR="00033DD8" w:rsidRDefault="000A2360">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4626826" w:history="1">
        <w:r w:rsidR="00033DD8" w:rsidRPr="006058C4">
          <w:rPr>
            <w:rStyle w:val="Hyperlink"/>
            <w:rFonts w:eastAsia="MS Gothic"/>
            <w:noProof/>
          </w:rPr>
          <w:t>1.2</w:t>
        </w:r>
        <w:r w:rsidR="00033DD8">
          <w:rPr>
            <w:rFonts w:asciiTheme="minorHAnsi" w:eastAsiaTheme="minorEastAsia" w:hAnsiTheme="minorHAnsi" w:cstheme="minorBidi"/>
            <w:noProof/>
            <w:kern w:val="2"/>
            <w:szCs w:val="22"/>
            <w:lang w:val="en-US" w:eastAsia="en-US"/>
            <w14:ligatures w14:val="standardContextual"/>
          </w:rPr>
          <w:tab/>
        </w:r>
        <w:r w:rsidR="00033DD8" w:rsidRPr="006058C4">
          <w:rPr>
            <w:rStyle w:val="Hyperlink"/>
            <w:rFonts w:eastAsia="MS Gothic"/>
            <w:noProof/>
          </w:rPr>
          <w:t>Scope of work</w:t>
        </w:r>
        <w:r w:rsidR="00033DD8">
          <w:rPr>
            <w:noProof/>
          </w:rPr>
          <w:tab/>
        </w:r>
        <w:r w:rsidR="00033DD8">
          <w:rPr>
            <w:noProof/>
          </w:rPr>
          <w:fldChar w:fldCharType="begin"/>
        </w:r>
        <w:r w:rsidR="00033DD8">
          <w:rPr>
            <w:noProof/>
          </w:rPr>
          <w:instrText xml:space="preserve"> PAGEREF _Toc144626826 \h </w:instrText>
        </w:r>
        <w:r w:rsidR="00033DD8">
          <w:rPr>
            <w:noProof/>
          </w:rPr>
        </w:r>
        <w:r w:rsidR="00033DD8">
          <w:rPr>
            <w:noProof/>
          </w:rPr>
          <w:fldChar w:fldCharType="separate"/>
        </w:r>
        <w:r w:rsidR="000D151C">
          <w:rPr>
            <w:noProof/>
          </w:rPr>
          <w:t>6</w:t>
        </w:r>
        <w:r w:rsidR="00033DD8">
          <w:rPr>
            <w:noProof/>
          </w:rPr>
          <w:fldChar w:fldCharType="end"/>
        </w:r>
      </w:hyperlink>
    </w:p>
    <w:p w14:paraId="2F188882" w14:textId="620ADAA0" w:rsidR="00033DD8" w:rsidRDefault="000A2360">
      <w:pPr>
        <w:pStyle w:val="TOC1"/>
        <w:rPr>
          <w:rFonts w:asciiTheme="minorHAnsi" w:eastAsiaTheme="minorEastAsia" w:hAnsiTheme="minorHAnsi" w:cstheme="minorBidi"/>
          <w:caps w:val="0"/>
          <w:noProof/>
          <w:kern w:val="2"/>
          <w:lang w:val="en-US" w:eastAsia="en-US"/>
          <w14:ligatures w14:val="standardContextual"/>
        </w:rPr>
      </w:pPr>
      <w:hyperlink w:anchor="_Toc144626827" w:history="1">
        <w:r w:rsidR="00033DD8" w:rsidRPr="006058C4">
          <w:rPr>
            <w:rStyle w:val="Hyperlink"/>
            <w:rFonts w:eastAsia="MS Gothic"/>
            <w:noProof/>
          </w:rPr>
          <w:t>2</w:t>
        </w:r>
        <w:r w:rsidR="00033DD8">
          <w:rPr>
            <w:rFonts w:asciiTheme="minorHAnsi" w:eastAsiaTheme="minorEastAsia" w:hAnsiTheme="minorHAnsi" w:cstheme="minorBidi"/>
            <w:caps w:val="0"/>
            <w:noProof/>
            <w:kern w:val="2"/>
            <w:lang w:val="en-US" w:eastAsia="en-US"/>
            <w14:ligatures w14:val="standardContextual"/>
          </w:rPr>
          <w:tab/>
        </w:r>
        <w:r w:rsidR="00033DD8" w:rsidRPr="006058C4">
          <w:rPr>
            <w:rStyle w:val="Hyperlink"/>
            <w:rFonts w:eastAsia="MS Gothic"/>
            <w:noProof/>
          </w:rPr>
          <w:t>Hybrid Mini grid Site Specifications</w:t>
        </w:r>
        <w:r w:rsidR="00033DD8">
          <w:rPr>
            <w:noProof/>
          </w:rPr>
          <w:tab/>
        </w:r>
        <w:r w:rsidR="00033DD8">
          <w:rPr>
            <w:noProof/>
          </w:rPr>
          <w:fldChar w:fldCharType="begin"/>
        </w:r>
        <w:r w:rsidR="00033DD8">
          <w:rPr>
            <w:noProof/>
          </w:rPr>
          <w:instrText xml:space="preserve"> PAGEREF _Toc144626827 \h </w:instrText>
        </w:r>
        <w:r w:rsidR="00033DD8">
          <w:rPr>
            <w:noProof/>
          </w:rPr>
        </w:r>
        <w:r w:rsidR="00033DD8">
          <w:rPr>
            <w:noProof/>
          </w:rPr>
          <w:fldChar w:fldCharType="separate"/>
        </w:r>
        <w:r w:rsidR="000D151C">
          <w:rPr>
            <w:noProof/>
          </w:rPr>
          <w:t>10</w:t>
        </w:r>
        <w:r w:rsidR="00033DD8">
          <w:rPr>
            <w:noProof/>
          </w:rPr>
          <w:fldChar w:fldCharType="end"/>
        </w:r>
      </w:hyperlink>
    </w:p>
    <w:p w14:paraId="5B39BC17" w14:textId="166F1776" w:rsidR="00033DD8" w:rsidRDefault="000A2360">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4626828" w:history="1">
        <w:r w:rsidR="00033DD8" w:rsidRPr="006058C4">
          <w:rPr>
            <w:rStyle w:val="Hyperlink"/>
            <w:rFonts w:eastAsia="MS Gothic"/>
            <w:noProof/>
          </w:rPr>
          <w:t>2.1</w:t>
        </w:r>
        <w:r w:rsidR="00033DD8">
          <w:rPr>
            <w:rFonts w:asciiTheme="minorHAnsi" w:eastAsiaTheme="minorEastAsia" w:hAnsiTheme="minorHAnsi" w:cstheme="minorBidi"/>
            <w:noProof/>
            <w:kern w:val="2"/>
            <w:szCs w:val="22"/>
            <w:lang w:val="en-US" w:eastAsia="en-US"/>
            <w14:ligatures w14:val="standardContextual"/>
          </w:rPr>
          <w:tab/>
        </w:r>
        <w:r w:rsidR="00033DD8" w:rsidRPr="006058C4">
          <w:rPr>
            <w:rStyle w:val="Hyperlink"/>
            <w:rFonts w:eastAsia="MS Gothic"/>
            <w:noProof/>
          </w:rPr>
          <w:t>General</w:t>
        </w:r>
        <w:r w:rsidR="00033DD8">
          <w:rPr>
            <w:noProof/>
          </w:rPr>
          <w:tab/>
        </w:r>
        <w:r w:rsidR="00033DD8">
          <w:rPr>
            <w:noProof/>
          </w:rPr>
          <w:fldChar w:fldCharType="begin"/>
        </w:r>
        <w:r w:rsidR="00033DD8">
          <w:rPr>
            <w:noProof/>
          </w:rPr>
          <w:instrText xml:space="preserve"> PAGEREF _Toc144626828 \h </w:instrText>
        </w:r>
        <w:r w:rsidR="00033DD8">
          <w:rPr>
            <w:noProof/>
          </w:rPr>
        </w:r>
        <w:r w:rsidR="00033DD8">
          <w:rPr>
            <w:noProof/>
          </w:rPr>
          <w:fldChar w:fldCharType="separate"/>
        </w:r>
        <w:r w:rsidR="000D151C">
          <w:rPr>
            <w:noProof/>
          </w:rPr>
          <w:t>10</w:t>
        </w:r>
        <w:r w:rsidR="00033DD8">
          <w:rPr>
            <w:noProof/>
          </w:rPr>
          <w:fldChar w:fldCharType="end"/>
        </w:r>
      </w:hyperlink>
    </w:p>
    <w:p w14:paraId="50F1A887" w14:textId="41DB0B07" w:rsidR="00033DD8" w:rsidRDefault="000A2360">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4626829" w:history="1">
        <w:r w:rsidR="00033DD8" w:rsidRPr="006058C4">
          <w:rPr>
            <w:rStyle w:val="Hyperlink"/>
            <w:rFonts w:eastAsia="MS Gothic"/>
            <w:noProof/>
          </w:rPr>
          <w:t>2.2</w:t>
        </w:r>
        <w:r w:rsidR="00033DD8">
          <w:rPr>
            <w:rFonts w:asciiTheme="minorHAnsi" w:eastAsiaTheme="minorEastAsia" w:hAnsiTheme="minorHAnsi" w:cstheme="minorBidi"/>
            <w:noProof/>
            <w:kern w:val="2"/>
            <w:szCs w:val="22"/>
            <w:lang w:val="en-US" w:eastAsia="en-US"/>
            <w14:ligatures w14:val="standardContextual"/>
          </w:rPr>
          <w:tab/>
        </w:r>
        <w:r w:rsidR="00033DD8" w:rsidRPr="006058C4">
          <w:rPr>
            <w:rStyle w:val="Hyperlink"/>
            <w:rFonts w:eastAsia="MS Gothic"/>
            <w:noProof/>
          </w:rPr>
          <w:t>Logistic</w:t>
        </w:r>
        <w:r w:rsidR="00033DD8">
          <w:rPr>
            <w:noProof/>
          </w:rPr>
          <w:tab/>
        </w:r>
        <w:r w:rsidR="00033DD8">
          <w:rPr>
            <w:noProof/>
          </w:rPr>
          <w:fldChar w:fldCharType="begin"/>
        </w:r>
        <w:r w:rsidR="00033DD8">
          <w:rPr>
            <w:noProof/>
          </w:rPr>
          <w:instrText xml:space="preserve"> PAGEREF _Toc144626829 \h </w:instrText>
        </w:r>
        <w:r w:rsidR="00033DD8">
          <w:rPr>
            <w:noProof/>
          </w:rPr>
        </w:r>
        <w:r w:rsidR="00033DD8">
          <w:rPr>
            <w:noProof/>
          </w:rPr>
          <w:fldChar w:fldCharType="separate"/>
        </w:r>
        <w:r w:rsidR="000D151C">
          <w:rPr>
            <w:noProof/>
          </w:rPr>
          <w:t>10</w:t>
        </w:r>
        <w:r w:rsidR="00033DD8">
          <w:rPr>
            <w:noProof/>
          </w:rPr>
          <w:fldChar w:fldCharType="end"/>
        </w:r>
      </w:hyperlink>
    </w:p>
    <w:p w14:paraId="61DB2BA4" w14:textId="222FBDB6" w:rsidR="00033DD8" w:rsidRDefault="000A2360">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4626830" w:history="1">
        <w:r w:rsidR="00033DD8" w:rsidRPr="006058C4">
          <w:rPr>
            <w:rStyle w:val="Hyperlink"/>
            <w:rFonts w:eastAsia="MS Gothic"/>
            <w:noProof/>
          </w:rPr>
          <w:t>2.3</w:t>
        </w:r>
        <w:r w:rsidR="00033DD8">
          <w:rPr>
            <w:rFonts w:asciiTheme="minorHAnsi" w:eastAsiaTheme="minorEastAsia" w:hAnsiTheme="minorHAnsi" w:cstheme="minorBidi"/>
            <w:noProof/>
            <w:kern w:val="2"/>
            <w:szCs w:val="22"/>
            <w:lang w:val="en-US" w:eastAsia="en-US"/>
            <w14:ligatures w14:val="standardContextual"/>
          </w:rPr>
          <w:tab/>
        </w:r>
        <w:r w:rsidR="00033DD8" w:rsidRPr="006058C4">
          <w:rPr>
            <w:rStyle w:val="Hyperlink"/>
            <w:rFonts w:eastAsia="MS Gothic"/>
            <w:noProof/>
          </w:rPr>
          <w:t>Climatic conditions</w:t>
        </w:r>
        <w:r w:rsidR="00033DD8">
          <w:rPr>
            <w:noProof/>
          </w:rPr>
          <w:tab/>
        </w:r>
        <w:r w:rsidR="00033DD8">
          <w:rPr>
            <w:noProof/>
          </w:rPr>
          <w:fldChar w:fldCharType="begin"/>
        </w:r>
        <w:r w:rsidR="00033DD8">
          <w:rPr>
            <w:noProof/>
          </w:rPr>
          <w:instrText xml:space="preserve"> PAGEREF _Toc144626830 \h </w:instrText>
        </w:r>
        <w:r w:rsidR="00033DD8">
          <w:rPr>
            <w:noProof/>
          </w:rPr>
        </w:r>
        <w:r w:rsidR="00033DD8">
          <w:rPr>
            <w:noProof/>
          </w:rPr>
          <w:fldChar w:fldCharType="separate"/>
        </w:r>
        <w:r w:rsidR="000D151C">
          <w:rPr>
            <w:noProof/>
          </w:rPr>
          <w:t>10</w:t>
        </w:r>
        <w:r w:rsidR="00033DD8">
          <w:rPr>
            <w:noProof/>
          </w:rPr>
          <w:fldChar w:fldCharType="end"/>
        </w:r>
      </w:hyperlink>
    </w:p>
    <w:p w14:paraId="3026224C" w14:textId="05DC16C2" w:rsidR="00033DD8" w:rsidRDefault="000A2360">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4626831" w:history="1">
        <w:r w:rsidR="00033DD8" w:rsidRPr="006058C4">
          <w:rPr>
            <w:rStyle w:val="Hyperlink"/>
            <w:rFonts w:eastAsia="MS Gothic"/>
            <w:noProof/>
          </w:rPr>
          <w:t>2.4</w:t>
        </w:r>
        <w:r w:rsidR="00033DD8">
          <w:rPr>
            <w:rFonts w:asciiTheme="minorHAnsi" w:eastAsiaTheme="minorEastAsia" w:hAnsiTheme="minorHAnsi" w:cstheme="minorBidi"/>
            <w:noProof/>
            <w:kern w:val="2"/>
            <w:szCs w:val="22"/>
            <w:lang w:val="en-US" w:eastAsia="en-US"/>
            <w14:ligatures w14:val="standardContextual"/>
          </w:rPr>
          <w:tab/>
        </w:r>
        <w:r w:rsidR="00033DD8" w:rsidRPr="006058C4">
          <w:rPr>
            <w:rStyle w:val="Hyperlink"/>
            <w:rFonts w:eastAsia="MS Gothic"/>
            <w:noProof/>
          </w:rPr>
          <w:t>Types of hybrid minigrid systems and general behaviour</w:t>
        </w:r>
        <w:r w:rsidR="00033DD8">
          <w:rPr>
            <w:noProof/>
          </w:rPr>
          <w:tab/>
        </w:r>
        <w:r w:rsidR="00033DD8">
          <w:rPr>
            <w:noProof/>
          </w:rPr>
          <w:fldChar w:fldCharType="begin"/>
        </w:r>
        <w:r w:rsidR="00033DD8">
          <w:rPr>
            <w:noProof/>
          </w:rPr>
          <w:instrText xml:space="preserve"> PAGEREF _Toc144626831 \h </w:instrText>
        </w:r>
        <w:r w:rsidR="00033DD8">
          <w:rPr>
            <w:noProof/>
          </w:rPr>
        </w:r>
        <w:r w:rsidR="00033DD8">
          <w:rPr>
            <w:noProof/>
          </w:rPr>
          <w:fldChar w:fldCharType="separate"/>
        </w:r>
        <w:r w:rsidR="000D151C">
          <w:rPr>
            <w:noProof/>
          </w:rPr>
          <w:t>12</w:t>
        </w:r>
        <w:r w:rsidR="00033DD8">
          <w:rPr>
            <w:noProof/>
          </w:rPr>
          <w:fldChar w:fldCharType="end"/>
        </w:r>
      </w:hyperlink>
    </w:p>
    <w:p w14:paraId="41FE90C8" w14:textId="2CDDD6DB" w:rsidR="00033DD8" w:rsidRDefault="000A2360">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4626832" w:history="1">
        <w:r w:rsidR="00033DD8" w:rsidRPr="006058C4">
          <w:rPr>
            <w:rStyle w:val="Hyperlink"/>
            <w:rFonts w:eastAsia="MS Gothic"/>
            <w:noProof/>
          </w:rPr>
          <w:t>2.5</w:t>
        </w:r>
        <w:r w:rsidR="00033DD8">
          <w:rPr>
            <w:rFonts w:asciiTheme="minorHAnsi" w:eastAsiaTheme="minorEastAsia" w:hAnsiTheme="minorHAnsi" w:cstheme="minorBidi"/>
            <w:noProof/>
            <w:kern w:val="2"/>
            <w:szCs w:val="22"/>
            <w:lang w:val="en-US" w:eastAsia="en-US"/>
            <w14:ligatures w14:val="standardContextual"/>
          </w:rPr>
          <w:tab/>
        </w:r>
        <w:r w:rsidR="00033DD8" w:rsidRPr="006058C4">
          <w:rPr>
            <w:rStyle w:val="Hyperlink"/>
            <w:rFonts w:eastAsia="MS Gothic"/>
            <w:noProof/>
          </w:rPr>
          <w:t>Other design characteristics</w:t>
        </w:r>
        <w:r w:rsidR="00033DD8">
          <w:rPr>
            <w:noProof/>
          </w:rPr>
          <w:tab/>
        </w:r>
        <w:r w:rsidR="00033DD8">
          <w:rPr>
            <w:noProof/>
          </w:rPr>
          <w:fldChar w:fldCharType="begin"/>
        </w:r>
        <w:r w:rsidR="00033DD8">
          <w:rPr>
            <w:noProof/>
          </w:rPr>
          <w:instrText xml:space="preserve"> PAGEREF _Toc144626832 \h </w:instrText>
        </w:r>
        <w:r w:rsidR="00033DD8">
          <w:rPr>
            <w:noProof/>
          </w:rPr>
        </w:r>
        <w:r w:rsidR="00033DD8">
          <w:rPr>
            <w:noProof/>
          </w:rPr>
          <w:fldChar w:fldCharType="separate"/>
        </w:r>
        <w:r w:rsidR="000D151C">
          <w:rPr>
            <w:noProof/>
          </w:rPr>
          <w:t>18</w:t>
        </w:r>
        <w:r w:rsidR="00033DD8">
          <w:rPr>
            <w:noProof/>
          </w:rPr>
          <w:fldChar w:fldCharType="end"/>
        </w:r>
      </w:hyperlink>
    </w:p>
    <w:p w14:paraId="5E0513F5" w14:textId="6CF2A337" w:rsidR="00033DD8" w:rsidRDefault="000A2360">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4626833" w:history="1">
        <w:r w:rsidR="00033DD8" w:rsidRPr="006058C4">
          <w:rPr>
            <w:rStyle w:val="Hyperlink"/>
            <w:rFonts w:eastAsia="MS Gothic"/>
            <w:noProof/>
          </w:rPr>
          <w:t>2.6</w:t>
        </w:r>
        <w:r w:rsidR="00033DD8">
          <w:rPr>
            <w:rFonts w:asciiTheme="minorHAnsi" w:eastAsiaTheme="minorEastAsia" w:hAnsiTheme="minorHAnsi" w:cstheme="minorBidi"/>
            <w:noProof/>
            <w:kern w:val="2"/>
            <w:szCs w:val="22"/>
            <w:lang w:val="en-US" w:eastAsia="en-US"/>
            <w14:ligatures w14:val="standardContextual"/>
          </w:rPr>
          <w:tab/>
        </w:r>
        <w:r w:rsidR="00033DD8" w:rsidRPr="006058C4">
          <w:rPr>
            <w:rStyle w:val="Hyperlink"/>
            <w:rFonts w:eastAsia="MS Gothic"/>
            <w:noProof/>
          </w:rPr>
          <w:t>Summary of the characteristics of the hybrid mini grid systems to be built</w:t>
        </w:r>
        <w:r w:rsidR="00033DD8">
          <w:rPr>
            <w:noProof/>
          </w:rPr>
          <w:tab/>
        </w:r>
        <w:r w:rsidR="00033DD8">
          <w:rPr>
            <w:noProof/>
          </w:rPr>
          <w:fldChar w:fldCharType="begin"/>
        </w:r>
        <w:r w:rsidR="00033DD8">
          <w:rPr>
            <w:noProof/>
          </w:rPr>
          <w:instrText xml:space="preserve"> PAGEREF _Toc144626833 \h </w:instrText>
        </w:r>
        <w:r w:rsidR="00033DD8">
          <w:rPr>
            <w:noProof/>
          </w:rPr>
        </w:r>
        <w:r w:rsidR="00033DD8">
          <w:rPr>
            <w:noProof/>
          </w:rPr>
          <w:fldChar w:fldCharType="separate"/>
        </w:r>
        <w:r w:rsidR="000D151C">
          <w:rPr>
            <w:noProof/>
          </w:rPr>
          <w:t>19</w:t>
        </w:r>
        <w:r w:rsidR="00033DD8">
          <w:rPr>
            <w:noProof/>
          </w:rPr>
          <w:fldChar w:fldCharType="end"/>
        </w:r>
      </w:hyperlink>
    </w:p>
    <w:p w14:paraId="03DB8CE7" w14:textId="62348544" w:rsidR="00033DD8" w:rsidRDefault="000A2360">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4626834" w:history="1">
        <w:r w:rsidR="00033DD8" w:rsidRPr="006058C4">
          <w:rPr>
            <w:rStyle w:val="Hyperlink"/>
            <w:rFonts w:eastAsia="MS Gothic"/>
            <w:noProof/>
          </w:rPr>
          <w:t>2.7</w:t>
        </w:r>
        <w:r w:rsidR="00033DD8">
          <w:rPr>
            <w:rFonts w:asciiTheme="minorHAnsi" w:eastAsiaTheme="minorEastAsia" w:hAnsiTheme="minorHAnsi" w:cstheme="minorBidi"/>
            <w:noProof/>
            <w:kern w:val="2"/>
            <w:szCs w:val="22"/>
            <w:lang w:val="en-US" w:eastAsia="en-US"/>
            <w14:ligatures w14:val="standardContextual"/>
          </w:rPr>
          <w:tab/>
        </w:r>
        <w:r w:rsidR="00033DD8" w:rsidRPr="006058C4">
          <w:rPr>
            <w:rStyle w:val="Hyperlink"/>
            <w:rFonts w:eastAsia="MS Gothic"/>
            <w:noProof/>
          </w:rPr>
          <w:t>Summary of auxiliary systems of the hybrid systems and Grid upgradation works to be done</w:t>
        </w:r>
        <w:r w:rsidR="00033DD8">
          <w:rPr>
            <w:noProof/>
          </w:rPr>
          <w:tab/>
        </w:r>
        <w:r w:rsidR="00033DD8">
          <w:rPr>
            <w:noProof/>
          </w:rPr>
          <w:fldChar w:fldCharType="begin"/>
        </w:r>
        <w:r w:rsidR="00033DD8">
          <w:rPr>
            <w:noProof/>
          </w:rPr>
          <w:instrText xml:space="preserve"> PAGEREF _Toc144626834 \h </w:instrText>
        </w:r>
        <w:r w:rsidR="00033DD8">
          <w:rPr>
            <w:noProof/>
          </w:rPr>
        </w:r>
        <w:r w:rsidR="00033DD8">
          <w:rPr>
            <w:noProof/>
          </w:rPr>
          <w:fldChar w:fldCharType="separate"/>
        </w:r>
        <w:r w:rsidR="000D151C">
          <w:rPr>
            <w:noProof/>
          </w:rPr>
          <w:t>20</w:t>
        </w:r>
        <w:r w:rsidR="00033DD8">
          <w:rPr>
            <w:noProof/>
          </w:rPr>
          <w:fldChar w:fldCharType="end"/>
        </w:r>
      </w:hyperlink>
    </w:p>
    <w:p w14:paraId="18B926CE" w14:textId="7D2435BD" w:rsidR="00033DD8" w:rsidRDefault="000A2360">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4626835" w:history="1">
        <w:r w:rsidR="00033DD8" w:rsidRPr="006058C4">
          <w:rPr>
            <w:rStyle w:val="Hyperlink"/>
            <w:rFonts w:eastAsia="MS Gothic"/>
            <w:noProof/>
          </w:rPr>
          <w:t>2.8</w:t>
        </w:r>
        <w:r w:rsidR="00033DD8">
          <w:rPr>
            <w:rFonts w:asciiTheme="minorHAnsi" w:eastAsiaTheme="minorEastAsia" w:hAnsiTheme="minorHAnsi" w:cstheme="minorBidi"/>
            <w:noProof/>
            <w:kern w:val="2"/>
            <w:szCs w:val="22"/>
            <w:lang w:val="en-US" w:eastAsia="en-US"/>
            <w14:ligatures w14:val="standardContextual"/>
          </w:rPr>
          <w:tab/>
        </w:r>
        <w:r w:rsidR="00033DD8" w:rsidRPr="006058C4">
          <w:rPr>
            <w:rStyle w:val="Hyperlink"/>
            <w:rFonts w:eastAsia="MS Gothic"/>
            <w:noProof/>
          </w:rPr>
          <w:t>P01 Kolamaafushi Island</w:t>
        </w:r>
        <w:r w:rsidR="00033DD8">
          <w:rPr>
            <w:noProof/>
          </w:rPr>
          <w:tab/>
        </w:r>
        <w:r w:rsidR="00033DD8">
          <w:rPr>
            <w:noProof/>
          </w:rPr>
          <w:fldChar w:fldCharType="begin"/>
        </w:r>
        <w:r w:rsidR="00033DD8">
          <w:rPr>
            <w:noProof/>
          </w:rPr>
          <w:instrText xml:space="preserve"> PAGEREF _Toc144626835 \h </w:instrText>
        </w:r>
        <w:r w:rsidR="00033DD8">
          <w:rPr>
            <w:noProof/>
          </w:rPr>
        </w:r>
        <w:r w:rsidR="00033DD8">
          <w:rPr>
            <w:noProof/>
          </w:rPr>
          <w:fldChar w:fldCharType="separate"/>
        </w:r>
        <w:r w:rsidR="000D151C">
          <w:rPr>
            <w:noProof/>
          </w:rPr>
          <w:t>21</w:t>
        </w:r>
        <w:r w:rsidR="00033DD8">
          <w:rPr>
            <w:noProof/>
          </w:rPr>
          <w:fldChar w:fldCharType="end"/>
        </w:r>
      </w:hyperlink>
    </w:p>
    <w:p w14:paraId="121258BF" w14:textId="2241BE97" w:rsidR="00033DD8" w:rsidRDefault="000A2360">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4626836" w:history="1">
        <w:r w:rsidR="00033DD8" w:rsidRPr="006058C4">
          <w:rPr>
            <w:rStyle w:val="Hyperlink"/>
            <w:rFonts w:eastAsia="MS Gothic"/>
            <w:noProof/>
          </w:rPr>
          <w:t>2.9</w:t>
        </w:r>
        <w:r w:rsidR="00033DD8">
          <w:rPr>
            <w:rFonts w:asciiTheme="minorHAnsi" w:eastAsiaTheme="minorEastAsia" w:hAnsiTheme="minorHAnsi" w:cstheme="minorBidi"/>
            <w:noProof/>
            <w:kern w:val="2"/>
            <w:szCs w:val="22"/>
            <w:lang w:val="en-US" w:eastAsia="en-US"/>
            <w14:ligatures w14:val="standardContextual"/>
          </w:rPr>
          <w:tab/>
        </w:r>
        <w:r w:rsidR="00033DD8" w:rsidRPr="006058C4">
          <w:rPr>
            <w:rStyle w:val="Hyperlink"/>
            <w:rFonts w:eastAsia="MS Gothic"/>
            <w:noProof/>
          </w:rPr>
          <w:t>P04 Nilandhoo Island</w:t>
        </w:r>
        <w:r w:rsidR="00033DD8">
          <w:rPr>
            <w:noProof/>
          </w:rPr>
          <w:tab/>
        </w:r>
        <w:r w:rsidR="00033DD8">
          <w:rPr>
            <w:noProof/>
          </w:rPr>
          <w:fldChar w:fldCharType="begin"/>
        </w:r>
        <w:r w:rsidR="00033DD8">
          <w:rPr>
            <w:noProof/>
          </w:rPr>
          <w:instrText xml:space="preserve"> PAGEREF _Toc144626836 \h </w:instrText>
        </w:r>
        <w:r w:rsidR="00033DD8">
          <w:rPr>
            <w:noProof/>
          </w:rPr>
        </w:r>
        <w:r w:rsidR="00033DD8">
          <w:rPr>
            <w:noProof/>
          </w:rPr>
          <w:fldChar w:fldCharType="separate"/>
        </w:r>
        <w:r w:rsidR="000D151C">
          <w:rPr>
            <w:noProof/>
          </w:rPr>
          <w:t>25</w:t>
        </w:r>
        <w:r w:rsidR="00033DD8">
          <w:rPr>
            <w:noProof/>
          </w:rPr>
          <w:fldChar w:fldCharType="end"/>
        </w:r>
      </w:hyperlink>
    </w:p>
    <w:p w14:paraId="64E35BCB" w14:textId="682E2AD2" w:rsidR="00033DD8" w:rsidRDefault="000A2360">
      <w:pPr>
        <w:pStyle w:val="TOC2"/>
        <w:tabs>
          <w:tab w:val="left" w:pos="2155"/>
        </w:tabs>
        <w:rPr>
          <w:rFonts w:asciiTheme="minorHAnsi" w:eastAsiaTheme="minorEastAsia" w:hAnsiTheme="minorHAnsi" w:cstheme="minorBidi"/>
          <w:noProof/>
          <w:kern w:val="2"/>
          <w:szCs w:val="22"/>
          <w:lang w:val="en-US" w:eastAsia="en-US"/>
          <w14:ligatures w14:val="standardContextual"/>
        </w:rPr>
      </w:pPr>
      <w:hyperlink w:anchor="_Toc144626837" w:history="1">
        <w:r w:rsidR="00033DD8" w:rsidRPr="006058C4">
          <w:rPr>
            <w:rStyle w:val="Hyperlink"/>
            <w:rFonts w:eastAsia="MS Gothic"/>
            <w:noProof/>
          </w:rPr>
          <w:t>2.10</w:t>
        </w:r>
        <w:r w:rsidR="00033DD8">
          <w:rPr>
            <w:rFonts w:asciiTheme="minorHAnsi" w:eastAsiaTheme="minorEastAsia" w:hAnsiTheme="minorHAnsi" w:cstheme="minorBidi"/>
            <w:noProof/>
            <w:kern w:val="2"/>
            <w:szCs w:val="22"/>
            <w:lang w:val="en-US" w:eastAsia="en-US"/>
            <w14:ligatures w14:val="standardContextual"/>
          </w:rPr>
          <w:tab/>
        </w:r>
        <w:r w:rsidR="00033DD8" w:rsidRPr="006058C4">
          <w:rPr>
            <w:rStyle w:val="Hyperlink"/>
            <w:rFonts w:eastAsia="MS Gothic"/>
            <w:noProof/>
            <w:lang w:val="en-US"/>
          </w:rPr>
          <w:t xml:space="preserve">P05 Dhaandhoo </w:t>
        </w:r>
        <w:r w:rsidR="00033DD8" w:rsidRPr="006058C4">
          <w:rPr>
            <w:rStyle w:val="Hyperlink"/>
            <w:rFonts w:eastAsia="MS Gothic"/>
            <w:noProof/>
          </w:rPr>
          <w:t>Island</w:t>
        </w:r>
        <w:r w:rsidR="00033DD8">
          <w:rPr>
            <w:noProof/>
          </w:rPr>
          <w:tab/>
        </w:r>
        <w:r w:rsidR="00033DD8">
          <w:rPr>
            <w:noProof/>
          </w:rPr>
          <w:fldChar w:fldCharType="begin"/>
        </w:r>
        <w:r w:rsidR="00033DD8">
          <w:rPr>
            <w:noProof/>
          </w:rPr>
          <w:instrText xml:space="preserve"> PAGEREF _Toc144626837 \h </w:instrText>
        </w:r>
        <w:r w:rsidR="00033DD8">
          <w:rPr>
            <w:noProof/>
          </w:rPr>
        </w:r>
        <w:r w:rsidR="00033DD8">
          <w:rPr>
            <w:noProof/>
          </w:rPr>
          <w:fldChar w:fldCharType="separate"/>
        </w:r>
        <w:r w:rsidR="000D151C">
          <w:rPr>
            <w:noProof/>
          </w:rPr>
          <w:t>30</w:t>
        </w:r>
        <w:r w:rsidR="00033DD8">
          <w:rPr>
            <w:noProof/>
          </w:rPr>
          <w:fldChar w:fldCharType="end"/>
        </w:r>
      </w:hyperlink>
    </w:p>
    <w:p w14:paraId="014574BC" w14:textId="4B020953" w:rsidR="00033DD8" w:rsidRDefault="000A2360">
      <w:pPr>
        <w:pStyle w:val="TOC2"/>
        <w:tabs>
          <w:tab w:val="left" w:pos="2155"/>
        </w:tabs>
        <w:rPr>
          <w:rFonts w:asciiTheme="minorHAnsi" w:eastAsiaTheme="minorEastAsia" w:hAnsiTheme="minorHAnsi" w:cstheme="minorBidi"/>
          <w:noProof/>
          <w:kern w:val="2"/>
          <w:szCs w:val="22"/>
          <w:lang w:val="en-US" w:eastAsia="en-US"/>
          <w14:ligatures w14:val="standardContextual"/>
        </w:rPr>
      </w:pPr>
      <w:hyperlink w:anchor="_Toc144626838" w:history="1">
        <w:r w:rsidR="00033DD8" w:rsidRPr="006058C4">
          <w:rPr>
            <w:rStyle w:val="Hyperlink"/>
            <w:rFonts w:eastAsia="MS Gothic"/>
            <w:noProof/>
          </w:rPr>
          <w:t>2.11</w:t>
        </w:r>
        <w:r w:rsidR="00033DD8">
          <w:rPr>
            <w:rFonts w:asciiTheme="minorHAnsi" w:eastAsiaTheme="minorEastAsia" w:hAnsiTheme="minorHAnsi" w:cstheme="minorBidi"/>
            <w:noProof/>
            <w:kern w:val="2"/>
            <w:szCs w:val="22"/>
            <w:lang w:val="en-US" w:eastAsia="en-US"/>
            <w14:ligatures w14:val="standardContextual"/>
          </w:rPr>
          <w:tab/>
        </w:r>
        <w:r w:rsidR="00033DD8" w:rsidRPr="006058C4">
          <w:rPr>
            <w:rStyle w:val="Hyperlink"/>
            <w:rFonts w:eastAsia="MS Gothic"/>
            <w:noProof/>
            <w:lang w:val="en-US"/>
          </w:rPr>
          <w:t>P06 Dhevvadhoo</w:t>
        </w:r>
        <w:r w:rsidR="00033DD8" w:rsidRPr="006058C4">
          <w:rPr>
            <w:rStyle w:val="Hyperlink"/>
            <w:rFonts w:eastAsia="MS Gothic"/>
            <w:noProof/>
          </w:rPr>
          <w:t xml:space="preserve"> Island</w:t>
        </w:r>
        <w:r w:rsidR="00033DD8">
          <w:rPr>
            <w:noProof/>
          </w:rPr>
          <w:tab/>
        </w:r>
        <w:r w:rsidR="00033DD8">
          <w:rPr>
            <w:noProof/>
          </w:rPr>
          <w:fldChar w:fldCharType="begin"/>
        </w:r>
        <w:r w:rsidR="00033DD8">
          <w:rPr>
            <w:noProof/>
          </w:rPr>
          <w:instrText xml:space="preserve"> PAGEREF _Toc144626838 \h </w:instrText>
        </w:r>
        <w:r w:rsidR="00033DD8">
          <w:rPr>
            <w:noProof/>
          </w:rPr>
        </w:r>
        <w:r w:rsidR="00033DD8">
          <w:rPr>
            <w:noProof/>
          </w:rPr>
          <w:fldChar w:fldCharType="separate"/>
        </w:r>
        <w:r w:rsidR="000D151C">
          <w:rPr>
            <w:noProof/>
          </w:rPr>
          <w:t>35</w:t>
        </w:r>
        <w:r w:rsidR="00033DD8">
          <w:rPr>
            <w:noProof/>
          </w:rPr>
          <w:fldChar w:fldCharType="end"/>
        </w:r>
      </w:hyperlink>
    </w:p>
    <w:p w14:paraId="609BF8AE" w14:textId="51ACE9FA" w:rsidR="00033DD8" w:rsidRDefault="000A2360">
      <w:pPr>
        <w:pStyle w:val="TOC2"/>
        <w:tabs>
          <w:tab w:val="left" w:pos="2155"/>
        </w:tabs>
        <w:rPr>
          <w:rFonts w:asciiTheme="minorHAnsi" w:eastAsiaTheme="minorEastAsia" w:hAnsiTheme="minorHAnsi" w:cstheme="minorBidi"/>
          <w:noProof/>
          <w:kern w:val="2"/>
          <w:szCs w:val="22"/>
          <w:lang w:val="en-US" w:eastAsia="en-US"/>
          <w14:ligatures w14:val="standardContextual"/>
        </w:rPr>
      </w:pPr>
      <w:hyperlink w:anchor="_Toc144626839" w:history="1">
        <w:r w:rsidR="00033DD8" w:rsidRPr="006058C4">
          <w:rPr>
            <w:rStyle w:val="Hyperlink"/>
            <w:rFonts w:eastAsia="MS Gothic"/>
            <w:noProof/>
          </w:rPr>
          <w:t>2.12</w:t>
        </w:r>
        <w:r w:rsidR="00033DD8">
          <w:rPr>
            <w:rFonts w:asciiTheme="minorHAnsi" w:eastAsiaTheme="minorEastAsia" w:hAnsiTheme="minorHAnsi" w:cstheme="minorBidi"/>
            <w:noProof/>
            <w:kern w:val="2"/>
            <w:szCs w:val="22"/>
            <w:lang w:val="en-US" w:eastAsia="en-US"/>
            <w14:ligatures w14:val="standardContextual"/>
          </w:rPr>
          <w:tab/>
        </w:r>
        <w:r w:rsidR="00033DD8" w:rsidRPr="006058C4">
          <w:rPr>
            <w:rStyle w:val="Hyperlink"/>
            <w:rFonts w:eastAsia="MS Gothic"/>
            <w:noProof/>
            <w:lang w:val="en-US"/>
          </w:rPr>
          <w:t xml:space="preserve">P07 Kondey </w:t>
        </w:r>
        <w:r w:rsidR="00033DD8" w:rsidRPr="006058C4">
          <w:rPr>
            <w:rStyle w:val="Hyperlink"/>
            <w:rFonts w:eastAsia="MS Gothic"/>
            <w:noProof/>
          </w:rPr>
          <w:t>Island</w:t>
        </w:r>
        <w:r w:rsidR="00033DD8">
          <w:rPr>
            <w:noProof/>
          </w:rPr>
          <w:tab/>
        </w:r>
        <w:r w:rsidR="00033DD8">
          <w:rPr>
            <w:noProof/>
          </w:rPr>
          <w:fldChar w:fldCharType="begin"/>
        </w:r>
        <w:r w:rsidR="00033DD8">
          <w:rPr>
            <w:noProof/>
          </w:rPr>
          <w:instrText xml:space="preserve"> PAGEREF _Toc144626839 \h </w:instrText>
        </w:r>
        <w:r w:rsidR="00033DD8">
          <w:rPr>
            <w:noProof/>
          </w:rPr>
        </w:r>
        <w:r w:rsidR="00033DD8">
          <w:rPr>
            <w:noProof/>
          </w:rPr>
          <w:fldChar w:fldCharType="separate"/>
        </w:r>
        <w:r w:rsidR="000D151C">
          <w:rPr>
            <w:noProof/>
          </w:rPr>
          <w:t>40</w:t>
        </w:r>
        <w:r w:rsidR="00033DD8">
          <w:rPr>
            <w:noProof/>
          </w:rPr>
          <w:fldChar w:fldCharType="end"/>
        </w:r>
      </w:hyperlink>
    </w:p>
    <w:p w14:paraId="5AA027BE" w14:textId="164E4C76" w:rsidR="00033DD8" w:rsidRDefault="000A2360">
      <w:pPr>
        <w:pStyle w:val="TOC2"/>
        <w:tabs>
          <w:tab w:val="left" w:pos="2155"/>
        </w:tabs>
        <w:rPr>
          <w:rFonts w:asciiTheme="minorHAnsi" w:eastAsiaTheme="minorEastAsia" w:hAnsiTheme="minorHAnsi" w:cstheme="minorBidi"/>
          <w:noProof/>
          <w:kern w:val="2"/>
          <w:szCs w:val="22"/>
          <w:lang w:val="en-US" w:eastAsia="en-US"/>
          <w14:ligatures w14:val="standardContextual"/>
        </w:rPr>
      </w:pPr>
      <w:hyperlink w:anchor="_Toc144626840" w:history="1">
        <w:r w:rsidR="00033DD8" w:rsidRPr="006058C4">
          <w:rPr>
            <w:rStyle w:val="Hyperlink"/>
            <w:rFonts w:eastAsia="MS Gothic"/>
            <w:noProof/>
          </w:rPr>
          <w:t>2.13</w:t>
        </w:r>
        <w:r w:rsidR="00033DD8">
          <w:rPr>
            <w:rFonts w:asciiTheme="minorHAnsi" w:eastAsiaTheme="minorEastAsia" w:hAnsiTheme="minorHAnsi" w:cstheme="minorBidi"/>
            <w:noProof/>
            <w:kern w:val="2"/>
            <w:szCs w:val="22"/>
            <w:lang w:val="en-US" w:eastAsia="en-US"/>
            <w14:ligatures w14:val="standardContextual"/>
          </w:rPr>
          <w:tab/>
        </w:r>
        <w:r w:rsidR="00033DD8" w:rsidRPr="006058C4">
          <w:rPr>
            <w:rStyle w:val="Hyperlink"/>
            <w:rFonts w:eastAsia="MS Gothic"/>
            <w:noProof/>
            <w:lang w:val="en-US"/>
          </w:rPr>
          <w:t xml:space="preserve">P09 Gemanafushi </w:t>
        </w:r>
        <w:r w:rsidR="00033DD8" w:rsidRPr="006058C4">
          <w:rPr>
            <w:rStyle w:val="Hyperlink"/>
            <w:rFonts w:eastAsia="MS Gothic"/>
            <w:noProof/>
          </w:rPr>
          <w:t>Island</w:t>
        </w:r>
        <w:r w:rsidR="00033DD8">
          <w:rPr>
            <w:noProof/>
          </w:rPr>
          <w:tab/>
        </w:r>
        <w:r w:rsidR="00033DD8">
          <w:rPr>
            <w:noProof/>
          </w:rPr>
          <w:fldChar w:fldCharType="begin"/>
        </w:r>
        <w:r w:rsidR="00033DD8">
          <w:rPr>
            <w:noProof/>
          </w:rPr>
          <w:instrText xml:space="preserve"> PAGEREF _Toc144626840 \h </w:instrText>
        </w:r>
        <w:r w:rsidR="00033DD8">
          <w:rPr>
            <w:noProof/>
          </w:rPr>
        </w:r>
        <w:r w:rsidR="00033DD8">
          <w:rPr>
            <w:noProof/>
          </w:rPr>
          <w:fldChar w:fldCharType="separate"/>
        </w:r>
        <w:r w:rsidR="000D151C">
          <w:rPr>
            <w:noProof/>
          </w:rPr>
          <w:t>45</w:t>
        </w:r>
        <w:r w:rsidR="00033DD8">
          <w:rPr>
            <w:noProof/>
          </w:rPr>
          <w:fldChar w:fldCharType="end"/>
        </w:r>
      </w:hyperlink>
    </w:p>
    <w:p w14:paraId="4D2184FB" w14:textId="0167180E" w:rsidR="00033DD8" w:rsidRDefault="000A2360">
      <w:pPr>
        <w:pStyle w:val="TOC2"/>
        <w:tabs>
          <w:tab w:val="left" w:pos="2155"/>
        </w:tabs>
        <w:rPr>
          <w:rFonts w:asciiTheme="minorHAnsi" w:eastAsiaTheme="minorEastAsia" w:hAnsiTheme="minorHAnsi" w:cstheme="minorBidi"/>
          <w:noProof/>
          <w:kern w:val="2"/>
          <w:szCs w:val="22"/>
          <w:lang w:val="en-US" w:eastAsia="en-US"/>
          <w14:ligatures w14:val="standardContextual"/>
        </w:rPr>
      </w:pPr>
      <w:hyperlink w:anchor="_Toc144626841" w:history="1">
        <w:r w:rsidR="00033DD8" w:rsidRPr="006058C4">
          <w:rPr>
            <w:rStyle w:val="Hyperlink"/>
            <w:rFonts w:eastAsia="MS Gothic"/>
            <w:noProof/>
          </w:rPr>
          <w:t>2.14</w:t>
        </w:r>
        <w:r w:rsidR="00033DD8">
          <w:rPr>
            <w:rFonts w:asciiTheme="minorHAnsi" w:eastAsiaTheme="minorEastAsia" w:hAnsiTheme="minorHAnsi" w:cstheme="minorBidi"/>
            <w:noProof/>
            <w:kern w:val="2"/>
            <w:szCs w:val="22"/>
            <w:lang w:val="en-US" w:eastAsia="en-US"/>
            <w14:ligatures w14:val="standardContextual"/>
          </w:rPr>
          <w:tab/>
        </w:r>
        <w:r w:rsidR="00033DD8" w:rsidRPr="006058C4">
          <w:rPr>
            <w:rStyle w:val="Hyperlink"/>
            <w:rFonts w:eastAsia="MS Gothic"/>
            <w:noProof/>
            <w:lang w:val="en-US"/>
          </w:rPr>
          <w:t xml:space="preserve">P10 Kanduhulhudhoo </w:t>
        </w:r>
        <w:r w:rsidR="00033DD8" w:rsidRPr="006058C4">
          <w:rPr>
            <w:rStyle w:val="Hyperlink"/>
            <w:rFonts w:eastAsia="MS Gothic"/>
            <w:noProof/>
          </w:rPr>
          <w:t>Island</w:t>
        </w:r>
        <w:r w:rsidR="00033DD8">
          <w:rPr>
            <w:noProof/>
          </w:rPr>
          <w:tab/>
        </w:r>
        <w:r w:rsidR="00033DD8">
          <w:rPr>
            <w:noProof/>
          </w:rPr>
          <w:fldChar w:fldCharType="begin"/>
        </w:r>
        <w:r w:rsidR="00033DD8">
          <w:rPr>
            <w:noProof/>
          </w:rPr>
          <w:instrText xml:space="preserve"> PAGEREF _Toc144626841 \h </w:instrText>
        </w:r>
        <w:r w:rsidR="00033DD8">
          <w:rPr>
            <w:noProof/>
          </w:rPr>
        </w:r>
        <w:r w:rsidR="00033DD8">
          <w:rPr>
            <w:noProof/>
          </w:rPr>
          <w:fldChar w:fldCharType="separate"/>
        </w:r>
        <w:r w:rsidR="000D151C">
          <w:rPr>
            <w:noProof/>
          </w:rPr>
          <w:t>50</w:t>
        </w:r>
        <w:r w:rsidR="00033DD8">
          <w:rPr>
            <w:noProof/>
          </w:rPr>
          <w:fldChar w:fldCharType="end"/>
        </w:r>
      </w:hyperlink>
    </w:p>
    <w:p w14:paraId="19F76CAC" w14:textId="3D553DF0" w:rsidR="00033DD8" w:rsidRDefault="000A2360">
      <w:pPr>
        <w:pStyle w:val="TOC1"/>
        <w:rPr>
          <w:rFonts w:asciiTheme="minorHAnsi" w:eastAsiaTheme="minorEastAsia" w:hAnsiTheme="minorHAnsi" w:cstheme="minorBidi"/>
          <w:caps w:val="0"/>
          <w:noProof/>
          <w:kern w:val="2"/>
          <w:lang w:val="en-US" w:eastAsia="en-US"/>
          <w14:ligatures w14:val="standardContextual"/>
        </w:rPr>
      </w:pPr>
      <w:hyperlink w:anchor="_Toc144626842" w:history="1">
        <w:r w:rsidR="00033DD8" w:rsidRPr="006058C4">
          <w:rPr>
            <w:rStyle w:val="Hyperlink"/>
            <w:rFonts w:eastAsia="MS Gothic"/>
            <w:noProof/>
          </w:rPr>
          <w:t>3</w:t>
        </w:r>
        <w:r w:rsidR="00033DD8">
          <w:rPr>
            <w:rFonts w:asciiTheme="minorHAnsi" w:eastAsiaTheme="minorEastAsia" w:hAnsiTheme="minorHAnsi" w:cstheme="minorBidi"/>
            <w:caps w:val="0"/>
            <w:noProof/>
            <w:kern w:val="2"/>
            <w:lang w:val="en-US" w:eastAsia="en-US"/>
            <w14:ligatures w14:val="standardContextual"/>
          </w:rPr>
          <w:tab/>
        </w:r>
        <w:r w:rsidR="00033DD8" w:rsidRPr="006058C4">
          <w:rPr>
            <w:rStyle w:val="Hyperlink"/>
            <w:rFonts w:eastAsia="MS Gothic"/>
            <w:noProof/>
          </w:rPr>
          <w:t>Technical specifications</w:t>
        </w:r>
        <w:r w:rsidR="00033DD8">
          <w:rPr>
            <w:noProof/>
          </w:rPr>
          <w:tab/>
        </w:r>
        <w:r w:rsidR="00033DD8">
          <w:rPr>
            <w:noProof/>
          </w:rPr>
          <w:fldChar w:fldCharType="begin"/>
        </w:r>
        <w:r w:rsidR="00033DD8">
          <w:rPr>
            <w:noProof/>
          </w:rPr>
          <w:instrText xml:space="preserve"> PAGEREF _Toc144626842 \h </w:instrText>
        </w:r>
        <w:r w:rsidR="00033DD8">
          <w:rPr>
            <w:noProof/>
          </w:rPr>
        </w:r>
        <w:r w:rsidR="00033DD8">
          <w:rPr>
            <w:noProof/>
          </w:rPr>
          <w:fldChar w:fldCharType="separate"/>
        </w:r>
        <w:r w:rsidR="000D151C">
          <w:rPr>
            <w:noProof/>
          </w:rPr>
          <w:t>65</w:t>
        </w:r>
        <w:r w:rsidR="00033DD8">
          <w:rPr>
            <w:noProof/>
          </w:rPr>
          <w:fldChar w:fldCharType="end"/>
        </w:r>
      </w:hyperlink>
    </w:p>
    <w:p w14:paraId="4410D402" w14:textId="54A5E620" w:rsidR="00033DD8" w:rsidRDefault="000A2360">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4626843" w:history="1">
        <w:r w:rsidR="00033DD8" w:rsidRPr="006058C4">
          <w:rPr>
            <w:rStyle w:val="Hyperlink"/>
            <w:rFonts w:eastAsia="MS Gothic"/>
            <w:noProof/>
          </w:rPr>
          <w:t>3.1</w:t>
        </w:r>
        <w:r w:rsidR="00033DD8">
          <w:rPr>
            <w:rFonts w:asciiTheme="minorHAnsi" w:eastAsiaTheme="minorEastAsia" w:hAnsiTheme="minorHAnsi" w:cstheme="minorBidi"/>
            <w:noProof/>
            <w:kern w:val="2"/>
            <w:szCs w:val="22"/>
            <w:lang w:val="en-US" w:eastAsia="en-US"/>
            <w14:ligatures w14:val="standardContextual"/>
          </w:rPr>
          <w:tab/>
        </w:r>
        <w:r w:rsidR="00033DD8" w:rsidRPr="006058C4">
          <w:rPr>
            <w:rStyle w:val="Hyperlink"/>
            <w:rFonts w:eastAsia="MS Gothic"/>
            <w:noProof/>
          </w:rPr>
          <w:t>General</w:t>
        </w:r>
        <w:r w:rsidR="00033DD8">
          <w:rPr>
            <w:noProof/>
          </w:rPr>
          <w:tab/>
        </w:r>
        <w:r w:rsidR="00033DD8">
          <w:rPr>
            <w:noProof/>
          </w:rPr>
          <w:fldChar w:fldCharType="begin"/>
        </w:r>
        <w:r w:rsidR="00033DD8">
          <w:rPr>
            <w:noProof/>
          </w:rPr>
          <w:instrText xml:space="preserve"> PAGEREF _Toc144626843 \h </w:instrText>
        </w:r>
        <w:r w:rsidR="00033DD8">
          <w:rPr>
            <w:noProof/>
          </w:rPr>
        </w:r>
        <w:r w:rsidR="00033DD8">
          <w:rPr>
            <w:noProof/>
          </w:rPr>
          <w:fldChar w:fldCharType="separate"/>
        </w:r>
        <w:r w:rsidR="000D151C">
          <w:rPr>
            <w:noProof/>
          </w:rPr>
          <w:t>65</w:t>
        </w:r>
        <w:r w:rsidR="00033DD8">
          <w:rPr>
            <w:noProof/>
          </w:rPr>
          <w:fldChar w:fldCharType="end"/>
        </w:r>
      </w:hyperlink>
    </w:p>
    <w:p w14:paraId="54A21C2E" w14:textId="1D96058E" w:rsidR="00033DD8" w:rsidRDefault="000A2360">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4626844" w:history="1">
        <w:r w:rsidR="00033DD8" w:rsidRPr="006058C4">
          <w:rPr>
            <w:rStyle w:val="Hyperlink"/>
            <w:rFonts w:eastAsia="MS Gothic"/>
            <w:noProof/>
          </w:rPr>
          <w:t>3.2</w:t>
        </w:r>
        <w:r w:rsidR="00033DD8">
          <w:rPr>
            <w:rFonts w:asciiTheme="minorHAnsi" w:eastAsiaTheme="minorEastAsia" w:hAnsiTheme="minorHAnsi" w:cstheme="minorBidi"/>
            <w:noProof/>
            <w:kern w:val="2"/>
            <w:szCs w:val="22"/>
            <w:lang w:val="en-US" w:eastAsia="en-US"/>
            <w14:ligatures w14:val="standardContextual"/>
          </w:rPr>
          <w:tab/>
        </w:r>
        <w:r w:rsidR="00033DD8" w:rsidRPr="006058C4">
          <w:rPr>
            <w:rStyle w:val="Hyperlink"/>
            <w:rFonts w:eastAsia="MS Gothic"/>
            <w:noProof/>
          </w:rPr>
          <w:t>Photovoltaic Power plant</w:t>
        </w:r>
        <w:r w:rsidR="00033DD8">
          <w:rPr>
            <w:noProof/>
          </w:rPr>
          <w:tab/>
        </w:r>
        <w:r w:rsidR="00033DD8">
          <w:rPr>
            <w:noProof/>
          </w:rPr>
          <w:fldChar w:fldCharType="begin"/>
        </w:r>
        <w:r w:rsidR="00033DD8">
          <w:rPr>
            <w:noProof/>
          </w:rPr>
          <w:instrText xml:space="preserve"> PAGEREF _Toc144626844 \h </w:instrText>
        </w:r>
        <w:r w:rsidR="00033DD8">
          <w:rPr>
            <w:noProof/>
          </w:rPr>
        </w:r>
        <w:r w:rsidR="00033DD8">
          <w:rPr>
            <w:noProof/>
          </w:rPr>
          <w:fldChar w:fldCharType="separate"/>
        </w:r>
        <w:r w:rsidR="000D151C">
          <w:rPr>
            <w:noProof/>
          </w:rPr>
          <w:t>65</w:t>
        </w:r>
        <w:r w:rsidR="00033DD8">
          <w:rPr>
            <w:noProof/>
          </w:rPr>
          <w:fldChar w:fldCharType="end"/>
        </w:r>
      </w:hyperlink>
    </w:p>
    <w:p w14:paraId="6A1FE72D" w14:textId="3BE1B3EE" w:rsidR="00033DD8" w:rsidRDefault="000A2360">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4626845" w:history="1">
        <w:r w:rsidR="00033DD8" w:rsidRPr="006058C4">
          <w:rPr>
            <w:rStyle w:val="Hyperlink"/>
            <w:rFonts w:eastAsia="MS Gothic"/>
            <w:noProof/>
          </w:rPr>
          <w:t>3.3</w:t>
        </w:r>
        <w:r w:rsidR="00033DD8">
          <w:rPr>
            <w:rFonts w:asciiTheme="minorHAnsi" w:eastAsiaTheme="minorEastAsia" w:hAnsiTheme="minorHAnsi" w:cstheme="minorBidi"/>
            <w:noProof/>
            <w:kern w:val="2"/>
            <w:szCs w:val="22"/>
            <w:lang w:val="en-US" w:eastAsia="en-US"/>
            <w14:ligatures w14:val="standardContextual"/>
          </w:rPr>
          <w:tab/>
        </w:r>
        <w:r w:rsidR="00033DD8" w:rsidRPr="006058C4">
          <w:rPr>
            <w:rStyle w:val="Hyperlink"/>
            <w:rFonts w:eastAsia="MS Gothic"/>
            <w:noProof/>
          </w:rPr>
          <w:t>Battery Energy Storage System (BESS)</w:t>
        </w:r>
        <w:r w:rsidR="00033DD8">
          <w:rPr>
            <w:noProof/>
          </w:rPr>
          <w:tab/>
        </w:r>
        <w:r w:rsidR="00033DD8">
          <w:rPr>
            <w:noProof/>
          </w:rPr>
          <w:fldChar w:fldCharType="begin"/>
        </w:r>
        <w:r w:rsidR="00033DD8">
          <w:rPr>
            <w:noProof/>
          </w:rPr>
          <w:instrText xml:space="preserve"> PAGEREF _Toc144626845 \h </w:instrText>
        </w:r>
        <w:r w:rsidR="00033DD8">
          <w:rPr>
            <w:noProof/>
          </w:rPr>
        </w:r>
        <w:r w:rsidR="00033DD8">
          <w:rPr>
            <w:noProof/>
          </w:rPr>
          <w:fldChar w:fldCharType="separate"/>
        </w:r>
        <w:r w:rsidR="000D151C">
          <w:rPr>
            <w:noProof/>
          </w:rPr>
          <w:t>84</w:t>
        </w:r>
        <w:r w:rsidR="00033DD8">
          <w:rPr>
            <w:noProof/>
          </w:rPr>
          <w:fldChar w:fldCharType="end"/>
        </w:r>
      </w:hyperlink>
    </w:p>
    <w:p w14:paraId="64F49AB6" w14:textId="60652963" w:rsidR="00033DD8" w:rsidRDefault="000A2360">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4626846" w:history="1">
        <w:r w:rsidR="00033DD8" w:rsidRPr="006058C4">
          <w:rPr>
            <w:rStyle w:val="Hyperlink"/>
            <w:rFonts w:eastAsia="MS Gothic"/>
            <w:noProof/>
          </w:rPr>
          <w:t>3.4</w:t>
        </w:r>
        <w:r w:rsidR="00033DD8">
          <w:rPr>
            <w:rFonts w:asciiTheme="minorHAnsi" w:eastAsiaTheme="minorEastAsia" w:hAnsiTheme="minorHAnsi" w:cstheme="minorBidi"/>
            <w:noProof/>
            <w:kern w:val="2"/>
            <w:szCs w:val="22"/>
            <w:lang w:val="en-US" w:eastAsia="en-US"/>
            <w14:ligatures w14:val="standardContextual"/>
          </w:rPr>
          <w:tab/>
        </w:r>
        <w:r w:rsidR="00033DD8" w:rsidRPr="006058C4">
          <w:rPr>
            <w:rStyle w:val="Hyperlink"/>
            <w:rFonts w:eastAsia="MS Gothic"/>
            <w:noProof/>
          </w:rPr>
          <w:t>Diesel power plant</w:t>
        </w:r>
        <w:r w:rsidR="00033DD8">
          <w:rPr>
            <w:noProof/>
          </w:rPr>
          <w:tab/>
        </w:r>
        <w:r w:rsidR="00033DD8">
          <w:rPr>
            <w:noProof/>
          </w:rPr>
          <w:fldChar w:fldCharType="begin"/>
        </w:r>
        <w:r w:rsidR="00033DD8">
          <w:rPr>
            <w:noProof/>
          </w:rPr>
          <w:instrText xml:space="preserve"> PAGEREF _Toc144626846 \h </w:instrText>
        </w:r>
        <w:r w:rsidR="00033DD8">
          <w:rPr>
            <w:noProof/>
          </w:rPr>
        </w:r>
        <w:r w:rsidR="00033DD8">
          <w:rPr>
            <w:noProof/>
          </w:rPr>
          <w:fldChar w:fldCharType="separate"/>
        </w:r>
        <w:r w:rsidR="000D151C">
          <w:rPr>
            <w:noProof/>
          </w:rPr>
          <w:t>91</w:t>
        </w:r>
        <w:r w:rsidR="00033DD8">
          <w:rPr>
            <w:noProof/>
          </w:rPr>
          <w:fldChar w:fldCharType="end"/>
        </w:r>
      </w:hyperlink>
    </w:p>
    <w:p w14:paraId="16E03181" w14:textId="073F64FE" w:rsidR="00033DD8" w:rsidRDefault="000A2360">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4626847" w:history="1">
        <w:r w:rsidR="00033DD8" w:rsidRPr="006058C4">
          <w:rPr>
            <w:rStyle w:val="Hyperlink"/>
            <w:rFonts w:eastAsia="MS Gothic"/>
            <w:noProof/>
          </w:rPr>
          <w:t>3.5</w:t>
        </w:r>
        <w:r w:rsidR="00033DD8">
          <w:rPr>
            <w:rFonts w:asciiTheme="minorHAnsi" w:eastAsiaTheme="minorEastAsia" w:hAnsiTheme="minorHAnsi" w:cstheme="minorBidi"/>
            <w:noProof/>
            <w:kern w:val="2"/>
            <w:szCs w:val="22"/>
            <w:lang w:val="en-US" w:eastAsia="en-US"/>
            <w14:ligatures w14:val="standardContextual"/>
          </w:rPr>
          <w:tab/>
        </w:r>
        <w:r w:rsidR="00033DD8" w:rsidRPr="006058C4">
          <w:rPr>
            <w:rStyle w:val="Hyperlink"/>
            <w:rFonts w:eastAsia="MS Gothic"/>
            <w:noProof/>
          </w:rPr>
          <w:t>Distribution Grid</w:t>
        </w:r>
        <w:r w:rsidR="00033DD8">
          <w:rPr>
            <w:noProof/>
          </w:rPr>
          <w:tab/>
        </w:r>
        <w:r w:rsidR="00033DD8">
          <w:rPr>
            <w:noProof/>
          </w:rPr>
          <w:fldChar w:fldCharType="begin"/>
        </w:r>
        <w:r w:rsidR="00033DD8">
          <w:rPr>
            <w:noProof/>
          </w:rPr>
          <w:instrText xml:space="preserve"> PAGEREF _Toc144626847 \h </w:instrText>
        </w:r>
        <w:r w:rsidR="00033DD8">
          <w:rPr>
            <w:noProof/>
          </w:rPr>
        </w:r>
        <w:r w:rsidR="00033DD8">
          <w:rPr>
            <w:noProof/>
          </w:rPr>
          <w:fldChar w:fldCharType="separate"/>
        </w:r>
        <w:r w:rsidR="000D151C">
          <w:rPr>
            <w:noProof/>
          </w:rPr>
          <w:t>95</w:t>
        </w:r>
        <w:r w:rsidR="00033DD8">
          <w:rPr>
            <w:noProof/>
          </w:rPr>
          <w:fldChar w:fldCharType="end"/>
        </w:r>
      </w:hyperlink>
    </w:p>
    <w:p w14:paraId="31D7DF3B" w14:textId="1FB5ABF5" w:rsidR="00033DD8" w:rsidRDefault="000A2360">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4626848" w:history="1">
        <w:r w:rsidR="00033DD8" w:rsidRPr="006058C4">
          <w:rPr>
            <w:rStyle w:val="Hyperlink"/>
            <w:rFonts w:eastAsia="MS Gothic"/>
            <w:noProof/>
          </w:rPr>
          <w:t>3.6</w:t>
        </w:r>
        <w:r w:rsidR="00033DD8">
          <w:rPr>
            <w:rFonts w:asciiTheme="minorHAnsi" w:eastAsiaTheme="minorEastAsia" w:hAnsiTheme="minorHAnsi" w:cstheme="minorBidi"/>
            <w:noProof/>
            <w:kern w:val="2"/>
            <w:szCs w:val="22"/>
            <w:lang w:val="en-US" w:eastAsia="en-US"/>
            <w14:ligatures w14:val="standardContextual"/>
          </w:rPr>
          <w:tab/>
        </w:r>
        <w:r w:rsidR="00033DD8" w:rsidRPr="006058C4">
          <w:rPr>
            <w:rStyle w:val="Hyperlink"/>
            <w:rFonts w:eastAsia="MS Gothic"/>
            <w:noProof/>
          </w:rPr>
          <w:t>Civil and Mechanical requirements</w:t>
        </w:r>
        <w:r w:rsidR="00033DD8">
          <w:rPr>
            <w:noProof/>
          </w:rPr>
          <w:tab/>
        </w:r>
        <w:r w:rsidR="00033DD8">
          <w:rPr>
            <w:noProof/>
          </w:rPr>
          <w:fldChar w:fldCharType="begin"/>
        </w:r>
        <w:r w:rsidR="00033DD8">
          <w:rPr>
            <w:noProof/>
          </w:rPr>
          <w:instrText xml:space="preserve"> PAGEREF _Toc144626848 \h </w:instrText>
        </w:r>
        <w:r w:rsidR="00033DD8">
          <w:rPr>
            <w:noProof/>
          </w:rPr>
        </w:r>
        <w:r w:rsidR="00033DD8">
          <w:rPr>
            <w:noProof/>
          </w:rPr>
          <w:fldChar w:fldCharType="separate"/>
        </w:r>
        <w:r w:rsidR="000D151C">
          <w:rPr>
            <w:noProof/>
          </w:rPr>
          <w:t>119</w:t>
        </w:r>
        <w:r w:rsidR="00033DD8">
          <w:rPr>
            <w:noProof/>
          </w:rPr>
          <w:fldChar w:fldCharType="end"/>
        </w:r>
      </w:hyperlink>
    </w:p>
    <w:p w14:paraId="419BAB35" w14:textId="6F3D5C7C" w:rsidR="00033DD8" w:rsidRDefault="000A2360">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4626849" w:history="1">
        <w:r w:rsidR="00033DD8" w:rsidRPr="006058C4">
          <w:rPr>
            <w:rStyle w:val="Hyperlink"/>
            <w:rFonts w:eastAsia="MS Gothic"/>
            <w:noProof/>
          </w:rPr>
          <w:t>3.7</w:t>
        </w:r>
        <w:r w:rsidR="00033DD8">
          <w:rPr>
            <w:rFonts w:asciiTheme="minorHAnsi" w:eastAsiaTheme="minorEastAsia" w:hAnsiTheme="minorHAnsi" w:cstheme="minorBidi"/>
            <w:noProof/>
            <w:kern w:val="2"/>
            <w:szCs w:val="22"/>
            <w:lang w:val="en-US" w:eastAsia="en-US"/>
            <w14:ligatures w14:val="standardContextual"/>
          </w:rPr>
          <w:tab/>
        </w:r>
        <w:r w:rsidR="00033DD8" w:rsidRPr="006058C4">
          <w:rPr>
            <w:rStyle w:val="Hyperlink"/>
            <w:rFonts w:eastAsia="MS Gothic"/>
            <w:noProof/>
          </w:rPr>
          <w:t>Power Plant Control and Monitoring system - PCMS</w:t>
        </w:r>
        <w:r w:rsidR="00033DD8">
          <w:rPr>
            <w:noProof/>
          </w:rPr>
          <w:tab/>
        </w:r>
        <w:r w:rsidR="00033DD8">
          <w:rPr>
            <w:noProof/>
          </w:rPr>
          <w:fldChar w:fldCharType="begin"/>
        </w:r>
        <w:r w:rsidR="00033DD8">
          <w:rPr>
            <w:noProof/>
          </w:rPr>
          <w:instrText xml:space="preserve"> PAGEREF _Toc144626849 \h </w:instrText>
        </w:r>
        <w:r w:rsidR="00033DD8">
          <w:rPr>
            <w:noProof/>
          </w:rPr>
        </w:r>
        <w:r w:rsidR="00033DD8">
          <w:rPr>
            <w:noProof/>
          </w:rPr>
          <w:fldChar w:fldCharType="separate"/>
        </w:r>
        <w:r w:rsidR="000D151C">
          <w:rPr>
            <w:noProof/>
          </w:rPr>
          <w:t>134</w:t>
        </w:r>
        <w:r w:rsidR="00033DD8">
          <w:rPr>
            <w:noProof/>
          </w:rPr>
          <w:fldChar w:fldCharType="end"/>
        </w:r>
      </w:hyperlink>
    </w:p>
    <w:p w14:paraId="0C03E2C1" w14:textId="6E060326" w:rsidR="00033DD8" w:rsidRDefault="000A2360">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4626850" w:history="1">
        <w:r w:rsidR="00033DD8" w:rsidRPr="006058C4">
          <w:rPr>
            <w:rStyle w:val="Hyperlink"/>
            <w:rFonts w:eastAsia="MS Gothic"/>
            <w:noProof/>
          </w:rPr>
          <w:t>3.8</w:t>
        </w:r>
        <w:r w:rsidR="00033DD8">
          <w:rPr>
            <w:rFonts w:asciiTheme="minorHAnsi" w:eastAsiaTheme="minorEastAsia" w:hAnsiTheme="minorHAnsi" w:cstheme="minorBidi"/>
            <w:noProof/>
            <w:kern w:val="2"/>
            <w:szCs w:val="22"/>
            <w:lang w:val="en-US" w:eastAsia="en-US"/>
            <w14:ligatures w14:val="standardContextual"/>
          </w:rPr>
          <w:tab/>
        </w:r>
        <w:r w:rsidR="00033DD8" w:rsidRPr="006058C4">
          <w:rPr>
            <w:rStyle w:val="Hyperlink"/>
            <w:rFonts w:eastAsia="MS Gothic"/>
            <w:noProof/>
          </w:rPr>
          <w:t>Utility compatibility</w:t>
        </w:r>
        <w:r w:rsidR="00033DD8">
          <w:rPr>
            <w:noProof/>
          </w:rPr>
          <w:tab/>
        </w:r>
        <w:r w:rsidR="00033DD8">
          <w:rPr>
            <w:noProof/>
          </w:rPr>
          <w:fldChar w:fldCharType="begin"/>
        </w:r>
        <w:r w:rsidR="00033DD8">
          <w:rPr>
            <w:noProof/>
          </w:rPr>
          <w:instrText xml:space="preserve"> PAGEREF _Toc144626850 \h </w:instrText>
        </w:r>
        <w:r w:rsidR="00033DD8">
          <w:rPr>
            <w:noProof/>
          </w:rPr>
        </w:r>
        <w:r w:rsidR="00033DD8">
          <w:rPr>
            <w:noProof/>
          </w:rPr>
          <w:fldChar w:fldCharType="separate"/>
        </w:r>
        <w:r w:rsidR="000D151C">
          <w:rPr>
            <w:noProof/>
          </w:rPr>
          <w:t>146</w:t>
        </w:r>
        <w:r w:rsidR="00033DD8">
          <w:rPr>
            <w:noProof/>
          </w:rPr>
          <w:fldChar w:fldCharType="end"/>
        </w:r>
      </w:hyperlink>
    </w:p>
    <w:p w14:paraId="0C1EB911" w14:textId="46169034" w:rsidR="00033DD8" w:rsidRDefault="000A2360">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4626851" w:history="1">
        <w:r w:rsidR="00033DD8" w:rsidRPr="006058C4">
          <w:rPr>
            <w:rStyle w:val="Hyperlink"/>
            <w:rFonts w:eastAsia="MS Gothic"/>
            <w:noProof/>
          </w:rPr>
          <w:t>3.9</w:t>
        </w:r>
        <w:r w:rsidR="00033DD8">
          <w:rPr>
            <w:rFonts w:asciiTheme="minorHAnsi" w:eastAsiaTheme="minorEastAsia" w:hAnsiTheme="minorHAnsi" w:cstheme="minorBidi"/>
            <w:noProof/>
            <w:kern w:val="2"/>
            <w:szCs w:val="22"/>
            <w:lang w:val="en-US" w:eastAsia="en-US"/>
            <w14:ligatures w14:val="standardContextual"/>
          </w:rPr>
          <w:tab/>
        </w:r>
        <w:r w:rsidR="00033DD8" w:rsidRPr="006058C4">
          <w:rPr>
            <w:rStyle w:val="Hyperlink"/>
            <w:rFonts w:eastAsia="MS Gothic"/>
            <w:noProof/>
          </w:rPr>
          <w:t>Earthing</w:t>
        </w:r>
        <w:r w:rsidR="00033DD8">
          <w:rPr>
            <w:noProof/>
          </w:rPr>
          <w:tab/>
        </w:r>
        <w:r w:rsidR="00033DD8">
          <w:rPr>
            <w:noProof/>
          </w:rPr>
          <w:fldChar w:fldCharType="begin"/>
        </w:r>
        <w:r w:rsidR="00033DD8">
          <w:rPr>
            <w:noProof/>
          </w:rPr>
          <w:instrText xml:space="preserve"> PAGEREF _Toc144626851 \h </w:instrText>
        </w:r>
        <w:r w:rsidR="00033DD8">
          <w:rPr>
            <w:noProof/>
          </w:rPr>
        </w:r>
        <w:r w:rsidR="00033DD8">
          <w:rPr>
            <w:noProof/>
          </w:rPr>
          <w:fldChar w:fldCharType="separate"/>
        </w:r>
        <w:r w:rsidR="000D151C">
          <w:rPr>
            <w:noProof/>
          </w:rPr>
          <w:t>151</w:t>
        </w:r>
        <w:r w:rsidR="00033DD8">
          <w:rPr>
            <w:noProof/>
          </w:rPr>
          <w:fldChar w:fldCharType="end"/>
        </w:r>
      </w:hyperlink>
    </w:p>
    <w:p w14:paraId="11AE8870" w14:textId="1FDF9470" w:rsidR="00033DD8" w:rsidRDefault="000A2360">
      <w:pPr>
        <w:pStyle w:val="TOC2"/>
        <w:tabs>
          <w:tab w:val="left" w:pos="2155"/>
        </w:tabs>
        <w:rPr>
          <w:rFonts w:asciiTheme="minorHAnsi" w:eastAsiaTheme="minorEastAsia" w:hAnsiTheme="minorHAnsi" w:cstheme="minorBidi"/>
          <w:noProof/>
          <w:kern w:val="2"/>
          <w:szCs w:val="22"/>
          <w:lang w:val="en-US" w:eastAsia="en-US"/>
          <w14:ligatures w14:val="standardContextual"/>
        </w:rPr>
      </w:pPr>
      <w:hyperlink w:anchor="_Toc144626852" w:history="1">
        <w:r w:rsidR="00033DD8" w:rsidRPr="006058C4">
          <w:rPr>
            <w:rStyle w:val="Hyperlink"/>
            <w:rFonts w:eastAsia="MS Gothic"/>
            <w:noProof/>
          </w:rPr>
          <w:t>3.10</w:t>
        </w:r>
        <w:r w:rsidR="00033DD8">
          <w:rPr>
            <w:rFonts w:asciiTheme="minorHAnsi" w:eastAsiaTheme="minorEastAsia" w:hAnsiTheme="minorHAnsi" w:cstheme="minorBidi"/>
            <w:noProof/>
            <w:kern w:val="2"/>
            <w:szCs w:val="22"/>
            <w:lang w:val="en-US" w:eastAsia="en-US"/>
            <w14:ligatures w14:val="standardContextual"/>
          </w:rPr>
          <w:tab/>
        </w:r>
        <w:r w:rsidR="00033DD8" w:rsidRPr="006058C4">
          <w:rPr>
            <w:rStyle w:val="Hyperlink"/>
            <w:rFonts w:eastAsia="MS Gothic"/>
            <w:noProof/>
          </w:rPr>
          <w:t>Over voltage protection</w:t>
        </w:r>
        <w:r w:rsidR="00033DD8">
          <w:rPr>
            <w:noProof/>
          </w:rPr>
          <w:tab/>
        </w:r>
        <w:r w:rsidR="00033DD8">
          <w:rPr>
            <w:noProof/>
          </w:rPr>
          <w:fldChar w:fldCharType="begin"/>
        </w:r>
        <w:r w:rsidR="00033DD8">
          <w:rPr>
            <w:noProof/>
          </w:rPr>
          <w:instrText xml:space="preserve"> PAGEREF _Toc144626852 \h </w:instrText>
        </w:r>
        <w:r w:rsidR="00033DD8">
          <w:rPr>
            <w:noProof/>
          </w:rPr>
        </w:r>
        <w:r w:rsidR="00033DD8">
          <w:rPr>
            <w:noProof/>
          </w:rPr>
          <w:fldChar w:fldCharType="separate"/>
        </w:r>
        <w:r w:rsidR="000D151C">
          <w:rPr>
            <w:noProof/>
          </w:rPr>
          <w:t>152</w:t>
        </w:r>
        <w:r w:rsidR="00033DD8">
          <w:rPr>
            <w:noProof/>
          </w:rPr>
          <w:fldChar w:fldCharType="end"/>
        </w:r>
      </w:hyperlink>
    </w:p>
    <w:p w14:paraId="6FB4DA32" w14:textId="5B86F452" w:rsidR="00033DD8" w:rsidRDefault="000A2360">
      <w:pPr>
        <w:pStyle w:val="TOC2"/>
        <w:tabs>
          <w:tab w:val="left" w:pos="2155"/>
        </w:tabs>
        <w:rPr>
          <w:rFonts w:asciiTheme="minorHAnsi" w:eastAsiaTheme="minorEastAsia" w:hAnsiTheme="minorHAnsi" w:cstheme="minorBidi"/>
          <w:noProof/>
          <w:kern w:val="2"/>
          <w:szCs w:val="22"/>
          <w:lang w:val="en-US" w:eastAsia="en-US"/>
          <w14:ligatures w14:val="standardContextual"/>
        </w:rPr>
      </w:pPr>
      <w:hyperlink w:anchor="_Toc144626853" w:history="1">
        <w:r w:rsidR="00033DD8" w:rsidRPr="006058C4">
          <w:rPr>
            <w:rStyle w:val="Hyperlink"/>
            <w:rFonts w:eastAsia="MS Gothic"/>
            <w:noProof/>
          </w:rPr>
          <w:t>3.11</w:t>
        </w:r>
        <w:r w:rsidR="00033DD8">
          <w:rPr>
            <w:rFonts w:asciiTheme="minorHAnsi" w:eastAsiaTheme="minorEastAsia" w:hAnsiTheme="minorHAnsi" w:cstheme="minorBidi"/>
            <w:noProof/>
            <w:kern w:val="2"/>
            <w:szCs w:val="22"/>
            <w:lang w:val="en-US" w:eastAsia="en-US"/>
            <w14:ligatures w14:val="standardContextual"/>
          </w:rPr>
          <w:tab/>
        </w:r>
        <w:r w:rsidR="00033DD8" w:rsidRPr="006058C4">
          <w:rPr>
            <w:rStyle w:val="Hyperlink"/>
            <w:rFonts w:eastAsia="MS Gothic"/>
            <w:noProof/>
          </w:rPr>
          <w:t>Labelling, safety signs and notices</w:t>
        </w:r>
        <w:r w:rsidR="00033DD8">
          <w:rPr>
            <w:noProof/>
          </w:rPr>
          <w:tab/>
        </w:r>
        <w:r w:rsidR="00033DD8">
          <w:rPr>
            <w:noProof/>
          </w:rPr>
          <w:fldChar w:fldCharType="begin"/>
        </w:r>
        <w:r w:rsidR="00033DD8">
          <w:rPr>
            <w:noProof/>
          </w:rPr>
          <w:instrText xml:space="preserve"> PAGEREF _Toc144626853 \h </w:instrText>
        </w:r>
        <w:r w:rsidR="00033DD8">
          <w:rPr>
            <w:noProof/>
          </w:rPr>
        </w:r>
        <w:r w:rsidR="00033DD8">
          <w:rPr>
            <w:noProof/>
          </w:rPr>
          <w:fldChar w:fldCharType="separate"/>
        </w:r>
        <w:r w:rsidR="000D151C">
          <w:rPr>
            <w:noProof/>
          </w:rPr>
          <w:t>153</w:t>
        </w:r>
        <w:r w:rsidR="00033DD8">
          <w:rPr>
            <w:noProof/>
          </w:rPr>
          <w:fldChar w:fldCharType="end"/>
        </w:r>
      </w:hyperlink>
    </w:p>
    <w:p w14:paraId="0823A222" w14:textId="3B0DAC17" w:rsidR="00033DD8" w:rsidRDefault="000A2360">
      <w:pPr>
        <w:pStyle w:val="TOC2"/>
        <w:tabs>
          <w:tab w:val="left" w:pos="2155"/>
        </w:tabs>
        <w:rPr>
          <w:rFonts w:asciiTheme="minorHAnsi" w:eastAsiaTheme="minorEastAsia" w:hAnsiTheme="minorHAnsi" w:cstheme="minorBidi"/>
          <w:noProof/>
          <w:kern w:val="2"/>
          <w:szCs w:val="22"/>
          <w:lang w:val="en-US" w:eastAsia="en-US"/>
          <w14:ligatures w14:val="standardContextual"/>
        </w:rPr>
      </w:pPr>
      <w:hyperlink w:anchor="_Toc144626854" w:history="1">
        <w:r w:rsidR="00033DD8" w:rsidRPr="006058C4">
          <w:rPr>
            <w:rStyle w:val="Hyperlink"/>
            <w:rFonts w:eastAsia="MS Gothic"/>
            <w:noProof/>
          </w:rPr>
          <w:t>3.12</w:t>
        </w:r>
        <w:r w:rsidR="00033DD8">
          <w:rPr>
            <w:rFonts w:asciiTheme="minorHAnsi" w:eastAsiaTheme="minorEastAsia" w:hAnsiTheme="minorHAnsi" w:cstheme="minorBidi"/>
            <w:noProof/>
            <w:kern w:val="2"/>
            <w:szCs w:val="22"/>
            <w:lang w:val="en-US" w:eastAsia="en-US"/>
            <w14:ligatures w14:val="standardContextual"/>
          </w:rPr>
          <w:tab/>
        </w:r>
        <w:r w:rsidR="00033DD8" w:rsidRPr="006058C4">
          <w:rPr>
            <w:rStyle w:val="Hyperlink"/>
            <w:rFonts w:eastAsia="MS Gothic"/>
            <w:noProof/>
          </w:rPr>
          <w:t>Noise and Radio Interference</w:t>
        </w:r>
        <w:r w:rsidR="00033DD8">
          <w:rPr>
            <w:noProof/>
          </w:rPr>
          <w:tab/>
        </w:r>
        <w:r w:rsidR="00033DD8">
          <w:rPr>
            <w:noProof/>
          </w:rPr>
          <w:fldChar w:fldCharType="begin"/>
        </w:r>
        <w:r w:rsidR="00033DD8">
          <w:rPr>
            <w:noProof/>
          </w:rPr>
          <w:instrText xml:space="preserve"> PAGEREF _Toc144626854 \h </w:instrText>
        </w:r>
        <w:r w:rsidR="00033DD8">
          <w:rPr>
            <w:noProof/>
          </w:rPr>
        </w:r>
        <w:r w:rsidR="00033DD8">
          <w:rPr>
            <w:noProof/>
          </w:rPr>
          <w:fldChar w:fldCharType="separate"/>
        </w:r>
        <w:r w:rsidR="000D151C">
          <w:rPr>
            <w:noProof/>
          </w:rPr>
          <w:t>154</w:t>
        </w:r>
        <w:r w:rsidR="00033DD8">
          <w:rPr>
            <w:noProof/>
          </w:rPr>
          <w:fldChar w:fldCharType="end"/>
        </w:r>
      </w:hyperlink>
    </w:p>
    <w:p w14:paraId="5A0FB077" w14:textId="23E64483" w:rsidR="00033DD8" w:rsidRDefault="000A2360">
      <w:pPr>
        <w:pStyle w:val="TOC2"/>
        <w:tabs>
          <w:tab w:val="left" w:pos="2155"/>
        </w:tabs>
        <w:rPr>
          <w:rFonts w:asciiTheme="minorHAnsi" w:eastAsiaTheme="minorEastAsia" w:hAnsiTheme="minorHAnsi" w:cstheme="minorBidi"/>
          <w:noProof/>
          <w:kern w:val="2"/>
          <w:szCs w:val="22"/>
          <w:lang w:val="en-US" w:eastAsia="en-US"/>
          <w14:ligatures w14:val="standardContextual"/>
        </w:rPr>
      </w:pPr>
      <w:hyperlink w:anchor="_Toc144626855" w:history="1">
        <w:r w:rsidR="00033DD8" w:rsidRPr="006058C4">
          <w:rPr>
            <w:rStyle w:val="Hyperlink"/>
            <w:rFonts w:eastAsia="MS Gothic"/>
            <w:noProof/>
          </w:rPr>
          <w:t>3.13</w:t>
        </w:r>
        <w:r w:rsidR="00033DD8">
          <w:rPr>
            <w:rFonts w:asciiTheme="minorHAnsi" w:eastAsiaTheme="minorEastAsia" w:hAnsiTheme="minorHAnsi" w:cstheme="minorBidi"/>
            <w:noProof/>
            <w:kern w:val="2"/>
            <w:szCs w:val="22"/>
            <w:lang w:val="en-US" w:eastAsia="en-US"/>
            <w14:ligatures w14:val="standardContextual"/>
          </w:rPr>
          <w:tab/>
        </w:r>
        <w:r w:rsidR="00033DD8" w:rsidRPr="006058C4">
          <w:rPr>
            <w:rStyle w:val="Hyperlink"/>
            <w:rFonts w:eastAsia="MS Gothic"/>
            <w:noProof/>
          </w:rPr>
          <w:t>Commissioning and Onsite Acceptance Tests</w:t>
        </w:r>
        <w:r w:rsidR="00033DD8">
          <w:rPr>
            <w:noProof/>
          </w:rPr>
          <w:tab/>
        </w:r>
        <w:r w:rsidR="00033DD8">
          <w:rPr>
            <w:noProof/>
          </w:rPr>
          <w:fldChar w:fldCharType="begin"/>
        </w:r>
        <w:r w:rsidR="00033DD8">
          <w:rPr>
            <w:noProof/>
          </w:rPr>
          <w:instrText xml:space="preserve"> PAGEREF _Toc144626855 \h </w:instrText>
        </w:r>
        <w:r w:rsidR="00033DD8">
          <w:rPr>
            <w:noProof/>
          </w:rPr>
        </w:r>
        <w:r w:rsidR="00033DD8">
          <w:rPr>
            <w:noProof/>
          </w:rPr>
          <w:fldChar w:fldCharType="separate"/>
        </w:r>
        <w:r w:rsidR="000D151C">
          <w:rPr>
            <w:noProof/>
          </w:rPr>
          <w:t>155</w:t>
        </w:r>
        <w:r w:rsidR="00033DD8">
          <w:rPr>
            <w:noProof/>
          </w:rPr>
          <w:fldChar w:fldCharType="end"/>
        </w:r>
      </w:hyperlink>
    </w:p>
    <w:p w14:paraId="26F1B553" w14:textId="316280B5" w:rsidR="00033DD8" w:rsidRDefault="000A2360">
      <w:pPr>
        <w:pStyle w:val="TOC2"/>
        <w:tabs>
          <w:tab w:val="left" w:pos="2155"/>
        </w:tabs>
        <w:rPr>
          <w:rFonts w:asciiTheme="minorHAnsi" w:eastAsiaTheme="minorEastAsia" w:hAnsiTheme="minorHAnsi" w:cstheme="minorBidi"/>
          <w:noProof/>
          <w:kern w:val="2"/>
          <w:szCs w:val="22"/>
          <w:lang w:val="en-US" w:eastAsia="en-US"/>
          <w14:ligatures w14:val="standardContextual"/>
        </w:rPr>
      </w:pPr>
      <w:hyperlink w:anchor="_Toc144626856" w:history="1">
        <w:r w:rsidR="00033DD8" w:rsidRPr="006058C4">
          <w:rPr>
            <w:rStyle w:val="Hyperlink"/>
            <w:rFonts w:eastAsia="MS Gothic"/>
            <w:noProof/>
          </w:rPr>
          <w:t>3.14</w:t>
        </w:r>
        <w:r w:rsidR="00033DD8">
          <w:rPr>
            <w:rFonts w:asciiTheme="minorHAnsi" w:eastAsiaTheme="minorEastAsia" w:hAnsiTheme="minorHAnsi" w:cstheme="minorBidi"/>
            <w:noProof/>
            <w:kern w:val="2"/>
            <w:szCs w:val="22"/>
            <w:lang w:val="en-US" w:eastAsia="en-US"/>
            <w14:ligatures w14:val="standardContextual"/>
          </w:rPr>
          <w:tab/>
        </w:r>
        <w:r w:rsidR="00033DD8" w:rsidRPr="006058C4">
          <w:rPr>
            <w:rStyle w:val="Hyperlink"/>
            <w:rFonts w:eastAsia="MS Gothic"/>
            <w:noProof/>
            <w:spacing w:val="-5"/>
          </w:rPr>
          <w:t>D</w:t>
        </w:r>
        <w:r w:rsidR="00033DD8" w:rsidRPr="006058C4">
          <w:rPr>
            <w:rStyle w:val="Hyperlink"/>
            <w:rFonts w:eastAsia="MS Gothic"/>
            <w:noProof/>
            <w:spacing w:val="-2"/>
          </w:rPr>
          <w:t>o</w:t>
        </w:r>
        <w:r w:rsidR="00033DD8" w:rsidRPr="006058C4">
          <w:rPr>
            <w:rStyle w:val="Hyperlink"/>
            <w:rFonts w:eastAsia="MS Gothic"/>
            <w:noProof/>
          </w:rPr>
          <w:t>c</w:t>
        </w:r>
        <w:r w:rsidR="00033DD8" w:rsidRPr="006058C4">
          <w:rPr>
            <w:rStyle w:val="Hyperlink"/>
            <w:rFonts w:eastAsia="MS Gothic"/>
            <w:noProof/>
            <w:spacing w:val="-1"/>
          </w:rPr>
          <w:t>u</w:t>
        </w:r>
        <w:r w:rsidR="00033DD8" w:rsidRPr="006058C4">
          <w:rPr>
            <w:rStyle w:val="Hyperlink"/>
            <w:rFonts w:eastAsia="MS Gothic"/>
            <w:noProof/>
            <w:spacing w:val="-2"/>
          </w:rPr>
          <w:t>m</w:t>
        </w:r>
        <w:r w:rsidR="00033DD8" w:rsidRPr="006058C4">
          <w:rPr>
            <w:rStyle w:val="Hyperlink"/>
            <w:rFonts w:eastAsia="MS Gothic"/>
            <w:noProof/>
          </w:rPr>
          <w:t>e</w:t>
        </w:r>
        <w:r w:rsidR="00033DD8" w:rsidRPr="006058C4">
          <w:rPr>
            <w:rStyle w:val="Hyperlink"/>
            <w:rFonts w:eastAsia="MS Gothic"/>
            <w:noProof/>
            <w:spacing w:val="-6"/>
          </w:rPr>
          <w:t>n</w:t>
        </w:r>
        <w:r w:rsidR="00033DD8" w:rsidRPr="006058C4">
          <w:rPr>
            <w:rStyle w:val="Hyperlink"/>
            <w:rFonts w:eastAsia="MS Gothic"/>
            <w:noProof/>
            <w:spacing w:val="2"/>
          </w:rPr>
          <w:t>t</w:t>
        </w:r>
        <w:r w:rsidR="00033DD8" w:rsidRPr="006058C4">
          <w:rPr>
            <w:rStyle w:val="Hyperlink"/>
            <w:rFonts w:eastAsia="MS Gothic"/>
            <w:noProof/>
            <w:spacing w:val="-4"/>
          </w:rPr>
          <w:t>a</w:t>
        </w:r>
        <w:r w:rsidR="00033DD8" w:rsidRPr="006058C4">
          <w:rPr>
            <w:rStyle w:val="Hyperlink"/>
            <w:rFonts w:eastAsia="MS Gothic"/>
            <w:noProof/>
            <w:spacing w:val="-3"/>
          </w:rPr>
          <w:t>t</w:t>
        </w:r>
        <w:r w:rsidR="00033DD8" w:rsidRPr="006058C4">
          <w:rPr>
            <w:rStyle w:val="Hyperlink"/>
            <w:rFonts w:eastAsia="MS Gothic"/>
            <w:noProof/>
            <w:spacing w:val="-4"/>
          </w:rPr>
          <w:t>i</w:t>
        </w:r>
        <w:r w:rsidR="00033DD8" w:rsidRPr="006058C4">
          <w:rPr>
            <w:rStyle w:val="Hyperlink"/>
            <w:rFonts w:eastAsia="MS Gothic"/>
            <w:noProof/>
            <w:spacing w:val="2"/>
          </w:rPr>
          <w:t>o</w:t>
        </w:r>
        <w:r w:rsidR="00033DD8" w:rsidRPr="006058C4">
          <w:rPr>
            <w:rStyle w:val="Hyperlink"/>
            <w:rFonts w:eastAsia="MS Gothic"/>
            <w:noProof/>
          </w:rPr>
          <w:t>n</w:t>
        </w:r>
        <w:r w:rsidR="00033DD8">
          <w:rPr>
            <w:noProof/>
          </w:rPr>
          <w:tab/>
        </w:r>
        <w:r w:rsidR="00033DD8">
          <w:rPr>
            <w:noProof/>
          </w:rPr>
          <w:fldChar w:fldCharType="begin"/>
        </w:r>
        <w:r w:rsidR="00033DD8">
          <w:rPr>
            <w:noProof/>
          </w:rPr>
          <w:instrText xml:space="preserve"> PAGEREF _Toc144626856 \h </w:instrText>
        </w:r>
        <w:r w:rsidR="00033DD8">
          <w:rPr>
            <w:noProof/>
          </w:rPr>
        </w:r>
        <w:r w:rsidR="00033DD8">
          <w:rPr>
            <w:noProof/>
          </w:rPr>
          <w:fldChar w:fldCharType="separate"/>
        </w:r>
        <w:r w:rsidR="000D151C">
          <w:rPr>
            <w:noProof/>
          </w:rPr>
          <w:t>159</w:t>
        </w:r>
        <w:r w:rsidR="00033DD8">
          <w:rPr>
            <w:noProof/>
          </w:rPr>
          <w:fldChar w:fldCharType="end"/>
        </w:r>
      </w:hyperlink>
    </w:p>
    <w:p w14:paraId="21C600CE" w14:textId="64536676" w:rsidR="00033DD8" w:rsidRDefault="000A2360">
      <w:pPr>
        <w:pStyle w:val="TOC2"/>
        <w:tabs>
          <w:tab w:val="left" w:pos="2155"/>
        </w:tabs>
        <w:rPr>
          <w:rFonts w:asciiTheme="minorHAnsi" w:eastAsiaTheme="minorEastAsia" w:hAnsiTheme="minorHAnsi" w:cstheme="minorBidi"/>
          <w:noProof/>
          <w:kern w:val="2"/>
          <w:szCs w:val="22"/>
          <w:lang w:val="en-US" w:eastAsia="en-US"/>
          <w14:ligatures w14:val="standardContextual"/>
        </w:rPr>
      </w:pPr>
      <w:hyperlink w:anchor="_Toc144626857" w:history="1">
        <w:r w:rsidR="00033DD8" w:rsidRPr="006058C4">
          <w:rPr>
            <w:rStyle w:val="Hyperlink"/>
            <w:rFonts w:eastAsia="MS Gothic"/>
            <w:noProof/>
          </w:rPr>
          <w:t>3.15</w:t>
        </w:r>
        <w:r w:rsidR="00033DD8">
          <w:rPr>
            <w:rFonts w:asciiTheme="minorHAnsi" w:eastAsiaTheme="minorEastAsia" w:hAnsiTheme="minorHAnsi" w:cstheme="minorBidi"/>
            <w:noProof/>
            <w:kern w:val="2"/>
            <w:szCs w:val="22"/>
            <w:lang w:val="en-US" w:eastAsia="en-US"/>
            <w14:ligatures w14:val="standardContextual"/>
          </w:rPr>
          <w:tab/>
        </w:r>
        <w:r w:rsidR="00033DD8" w:rsidRPr="006058C4">
          <w:rPr>
            <w:rStyle w:val="Hyperlink"/>
            <w:rFonts w:eastAsia="MS Gothic"/>
            <w:noProof/>
            <w:spacing w:val="2"/>
          </w:rPr>
          <w:t>T</w:t>
        </w:r>
        <w:r w:rsidR="00033DD8" w:rsidRPr="006058C4">
          <w:rPr>
            <w:rStyle w:val="Hyperlink"/>
            <w:rFonts w:eastAsia="MS Gothic"/>
            <w:noProof/>
            <w:spacing w:val="-2"/>
          </w:rPr>
          <w:t>r</w:t>
        </w:r>
        <w:r w:rsidR="00033DD8" w:rsidRPr="006058C4">
          <w:rPr>
            <w:rStyle w:val="Hyperlink"/>
            <w:rFonts w:eastAsia="MS Gothic"/>
            <w:noProof/>
            <w:spacing w:val="-4"/>
          </w:rPr>
          <w:t>a</w:t>
        </w:r>
        <w:r w:rsidR="00033DD8" w:rsidRPr="006058C4">
          <w:rPr>
            <w:rStyle w:val="Hyperlink"/>
            <w:rFonts w:eastAsia="MS Gothic"/>
            <w:noProof/>
          </w:rPr>
          <w:t>i</w:t>
        </w:r>
        <w:r w:rsidR="00033DD8" w:rsidRPr="006058C4">
          <w:rPr>
            <w:rStyle w:val="Hyperlink"/>
            <w:rFonts w:eastAsia="MS Gothic"/>
            <w:noProof/>
            <w:spacing w:val="-2"/>
          </w:rPr>
          <w:t>n</w:t>
        </w:r>
        <w:r w:rsidR="00033DD8" w:rsidRPr="006058C4">
          <w:rPr>
            <w:rStyle w:val="Hyperlink"/>
            <w:rFonts w:eastAsia="MS Gothic"/>
            <w:noProof/>
          </w:rPr>
          <w:t>i</w:t>
        </w:r>
        <w:r w:rsidR="00033DD8" w:rsidRPr="006058C4">
          <w:rPr>
            <w:rStyle w:val="Hyperlink"/>
            <w:rFonts w:eastAsia="MS Gothic"/>
            <w:noProof/>
            <w:spacing w:val="-6"/>
          </w:rPr>
          <w:t>n</w:t>
        </w:r>
        <w:r w:rsidR="00033DD8" w:rsidRPr="006058C4">
          <w:rPr>
            <w:rStyle w:val="Hyperlink"/>
            <w:rFonts w:eastAsia="MS Gothic"/>
            <w:noProof/>
          </w:rPr>
          <w:t>g</w:t>
        </w:r>
        <w:r w:rsidR="00033DD8" w:rsidRPr="006058C4">
          <w:rPr>
            <w:rStyle w:val="Hyperlink"/>
            <w:rFonts w:eastAsia="MS Gothic"/>
            <w:noProof/>
            <w:spacing w:val="-11"/>
          </w:rPr>
          <w:t xml:space="preserve"> </w:t>
        </w:r>
        <w:r w:rsidR="00033DD8" w:rsidRPr="006058C4">
          <w:rPr>
            <w:rStyle w:val="Hyperlink"/>
            <w:rFonts w:eastAsia="MS Gothic"/>
            <w:noProof/>
          </w:rPr>
          <w:t>P</w:t>
        </w:r>
        <w:r w:rsidR="00033DD8" w:rsidRPr="006058C4">
          <w:rPr>
            <w:rStyle w:val="Hyperlink"/>
            <w:rFonts w:eastAsia="MS Gothic"/>
            <w:noProof/>
            <w:spacing w:val="-8"/>
          </w:rPr>
          <w:t>r</w:t>
        </w:r>
        <w:r w:rsidR="00033DD8" w:rsidRPr="006058C4">
          <w:rPr>
            <w:rStyle w:val="Hyperlink"/>
            <w:rFonts w:eastAsia="MS Gothic"/>
            <w:noProof/>
            <w:spacing w:val="2"/>
          </w:rPr>
          <w:t>og</w:t>
        </w:r>
        <w:r w:rsidR="00033DD8" w:rsidRPr="006058C4">
          <w:rPr>
            <w:rStyle w:val="Hyperlink"/>
            <w:rFonts w:eastAsia="MS Gothic"/>
            <w:noProof/>
            <w:spacing w:val="-7"/>
          </w:rPr>
          <w:t>r</w:t>
        </w:r>
        <w:r w:rsidR="00033DD8" w:rsidRPr="006058C4">
          <w:rPr>
            <w:rStyle w:val="Hyperlink"/>
            <w:rFonts w:eastAsia="MS Gothic"/>
            <w:noProof/>
            <w:spacing w:val="1"/>
          </w:rPr>
          <w:t>a</w:t>
        </w:r>
        <w:r w:rsidR="00033DD8" w:rsidRPr="006058C4">
          <w:rPr>
            <w:rStyle w:val="Hyperlink"/>
            <w:rFonts w:eastAsia="MS Gothic"/>
            <w:noProof/>
          </w:rPr>
          <w:t>m</w:t>
        </w:r>
        <w:r w:rsidR="00033DD8">
          <w:rPr>
            <w:noProof/>
          </w:rPr>
          <w:tab/>
        </w:r>
        <w:r w:rsidR="00033DD8">
          <w:rPr>
            <w:noProof/>
          </w:rPr>
          <w:fldChar w:fldCharType="begin"/>
        </w:r>
        <w:r w:rsidR="00033DD8">
          <w:rPr>
            <w:noProof/>
          </w:rPr>
          <w:instrText xml:space="preserve"> PAGEREF _Toc144626857 \h </w:instrText>
        </w:r>
        <w:r w:rsidR="00033DD8">
          <w:rPr>
            <w:noProof/>
          </w:rPr>
        </w:r>
        <w:r w:rsidR="00033DD8">
          <w:rPr>
            <w:noProof/>
          </w:rPr>
          <w:fldChar w:fldCharType="separate"/>
        </w:r>
        <w:r w:rsidR="000D151C">
          <w:rPr>
            <w:noProof/>
          </w:rPr>
          <w:t>162</w:t>
        </w:r>
        <w:r w:rsidR="00033DD8">
          <w:rPr>
            <w:noProof/>
          </w:rPr>
          <w:fldChar w:fldCharType="end"/>
        </w:r>
      </w:hyperlink>
    </w:p>
    <w:p w14:paraId="44199589" w14:textId="7182D50A" w:rsidR="00033DD8" w:rsidRDefault="000A2360">
      <w:pPr>
        <w:pStyle w:val="TOC2"/>
        <w:tabs>
          <w:tab w:val="left" w:pos="2155"/>
        </w:tabs>
        <w:rPr>
          <w:rFonts w:asciiTheme="minorHAnsi" w:eastAsiaTheme="minorEastAsia" w:hAnsiTheme="minorHAnsi" w:cstheme="minorBidi"/>
          <w:noProof/>
          <w:kern w:val="2"/>
          <w:szCs w:val="22"/>
          <w:lang w:val="en-US" w:eastAsia="en-US"/>
          <w14:ligatures w14:val="standardContextual"/>
        </w:rPr>
      </w:pPr>
      <w:hyperlink w:anchor="_Toc144626858" w:history="1">
        <w:r w:rsidR="00033DD8" w:rsidRPr="006058C4">
          <w:rPr>
            <w:rStyle w:val="Hyperlink"/>
            <w:rFonts w:eastAsia="MS Gothic"/>
            <w:noProof/>
          </w:rPr>
          <w:t>3.16</w:t>
        </w:r>
        <w:r w:rsidR="00033DD8">
          <w:rPr>
            <w:rFonts w:asciiTheme="minorHAnsi" w:eastAsiaTheme="minorEastAsia" w:hAnsiTheme="minorHAnsi" w:cstheme="minorBidi"/>
            <w:noProof/>
            <w:kern w:val="2"/>
            <w:szCs w:val="22"/>
            <w:lang w:val="en-US" w:eastAsia="en-US"/>
            <w14:ligatures w14:val="standardContextual"/>
          </w:rPr>
          <w:tab/>
        </w:r>
        <w:r w:rsidR="00033DD8" w:rsidRPr="006058C4">
          <w:rPr>
            <w:rStyle w:val="Hyperlink"/>
            <w:rFonts w:eastAsia="MS Gothic"/>
            <w:noProof/>
          </w:rPr>
          <w:t>O&amp;M Requirements during the one year Defect Liability period</w:t>
        </w:r>
        <w:r w:rsidR="00033DD8">
          <w:rPr>
            <w:noProof/>
          </w:rPr>
          <w:tab/>
        </w:r>
        <w:r w:rsidR="00033DD8">
          <w:rPr>
            <w:noProof/>
          </w:rPr>
          <w:fldChar w:fldCharType="begin"/>
        </w:r>
        <w:r w:rsidR="00033DD8">
          <w:rPr>
            <w:noProof/>
          </w:rPr>
          <w:instrText xml:space="preserve"> PAGEREF _Toc144626858 \h </w:instrText>
        </w:r>
        <w:r w:rsidR="00033DD8">
          <w:rPr>
            <w:noProof/>
          </w:rPr>
        </w:r>
        <w:r w:rsidR="00033DD8">
          <w:rPr>
            <w:noProof/>
          </w:rPr>
          <w:fldChar w:fldCharType="separate"/>
        </w:r>
        <w:r w:rsidR="000D151C">
          <w:rPr>
            <w:noProof/>
          </w:rPr>
          <w:t>163</w:t>
        </w:r>
        <w:r w:rsidR="00033DD8">
          <w:rPr>
            <w:noProof/>
          </w:rPr>
          <w:fldChar w:fldCharType="end"/>
        </w:r>
      </w:hyperlink>
    </w:p>
    <w:p w14:paraId="248A732D" w14:textId="38B83E51" w:rsidR="00033DD8" w:rsidRDefault="000A2360">
      <w:pPr>
        <w:pStyle w:val="TOC2"/>
        <w:tabs>
          <w:tab w:val="left" w:pos="2155"/>
        </w:tabs>
        <w:rPr>
          <w:rFonts w:asciiTheme="minorHAnsi" w:eastAsiaTheme="minorEastAsia" w:hAnsiTheme="minorHAnsi" w:cstheme="minorBidi"/>
          <w:noProof/>
          <w:kern w:val="2"/>
          <w:szCs w:val="22"/>
          <w:lang w:val="en-US" w:eastAsia="en-US"/>
          <w14:ligatures w14:val="standardContextual"/>
        </w:rPr>
      </w:pPr>
      <w:hyperlink w:anchor="_Toc144626859" w:history="1">
        <w:r w:rsidR="00033DD8" w:rsidRPr="006058C4">
          <w:rPr>
            <w:rStyle w:val="Hyperlink"/>
            <w:rFonts w:eastAsia="MS Gothic"/>
            <w:noProof/>
          </w:rPr>
          <w:t>3.17</w:t>
        </w:r>
        <w:r w:rsidR="00033DD8">
          <w:rPr>
            <w:rFonts w:asciiTheme="minorHAnsi" w:eastAsiaTheme="minorEastAsia" w:hAnsiTheme="minorHAnsi" w:cstheme="minorBidi"/>
            <w:noProof/>
            <w:kern w:val="2"/>
            <w:szCs w:val="22"/>
            <w:lang w:val="en-US" w:eastAsia="en-US"/>
            <w14:ligatures w14:val="standardContextual"/>
          </w:rPr>
          <w:tab/>
        </w:r>
        <w:r w:rsidR="00033DD8" w:rsidRPr="006058C4">
          <w:rPr>
            <w:rStyle w:val="Hyperlink"/>
            <w:rFonts w:eastAsia="MS Gothic"/>
            <w:noProof/>
          </w:rPr>
          <w:t>Spare parts, consumables and special tools</w:t>
        </w:r>
        <w:r w:rsidR="00033DD8">
          <w:rPr>
            <w:noProof/>
          </w:rPr>
          <w:tab/>
        </w:r>
        <w:r w:rsidR="00033DD8">
          <w:rPr>
            <w:noProof/>
          </w:rPr>
          <w:fldChar w:fldCharType="begin"/>
        </w:r>
        <w:r w:rsidR="00033DD8">
          <w:rPr>
            <w:noProof/>
          </w:rPr>
          <w:instrText xml:space="preserve"> PAGEREF _Toc144626859 \h </w:instrText>
        </w:r>
        <w:r w:rsidR="00033DD8">
          <w:rPr>
            <w:noProof/>
          </w:rPr>
        </w:r>
        <w:r w:rsidR="00033DD8">
          <w:rPr>
            <w:noProof/>
          </w:rPr>
          <w:fldChar w:fldCharType="separate"/>
        </w:r>
        <w:r w:rsidR="000D151C">
          <w:rPr>
            <w:noProof/>
          </w:rPr>
          <w:t>165</w:t>
        </w:r>
        <w:r w:rsidR="00033DD8">
          <w:rPr>
            <w:noProof/>
          </w:rPr>
          <w:fldChar w:fldCharType="end"/>
        </w:r>
      </w:hyperlink>
    </w:p>
    <w:p w14:paraId="6E7146FB" w14:textId="786CC1C7" w:rsidR="00033DD8" w:rsidRDefault="000A2360">
      <w:pPr>
        <w:pStyle w:val="TOC1"/>
        <w:rPr>
          <w:rFonts w:asciiTheme="minorHAnsi" w:eastAsiaTheme="minorEastAsia" w:hAnsiTheme="minorHAnsi" w:cstheme="minorBidi"/>
          <w:caps w:val="0"/>
          <w:noProof/>
          <w:kern w:val="2"/>
          <w:lang w:val="en-US" w:eastAsia="en-US"/>
          <w14:ligatures w14:val="standardContextual"/>
        </w:rPr>
      </w:pPr>
      <w:hyperlink w:anchor="_Toc144626860" w:history="1">
        <w:r w:rsidR="00033DD8" w:rsidRPr="006058C4">
          <w:rPr>
            <w:rStyle w:val="Hyperlink"/>
            <w:rFonts w:eastAsia="MS Gothic"/>
            <w:noProof/>
          </w:rPr>
          <w:t>4</w:t>
        </w:r>
        <w:r w:rsidR="00033DD8">
          <w:rPr>
            <w:rFonts w:asciiTheme="minorHAnsi" w:eastAsiaTheme="minorEastAsia" w:hAnsiTheme="minorHAnsi" w:cstheme="minorBidi"/>
            <w:caps w:val="0"/>
            <w:noProof/>
            <w:kern w:val="2"/>
            <w:lang w:val="en-US" w:eastAsia="en-US"/>
            <w14:ligatures w14:val="standardContextual"/>
          </w:rPr>
          <w:tab/>
        </w:r>
        <w:r w:rsidR="00033DD8" w:rsidRPr="006058C4">
          <w:rPr>
            <w:rStyle w:val="Hyperlink"/>
            <w:rFonts w:eastAsia="MS Gothic"/>
            <w:noProof/>
          </w:rPr>
          <w:t>Environmental, Health and Safety Management Requirement</w:t>
        </w:r>
        <w:r w:rsidR="00033DD8">
          <w:rPr>
            <w:noProof/>
          </w:rPr>
          <w:tab/>
        </w:r>
        <w:r w:rsidR="00033DD8">
          <w:rPr>
            <w:noProof/>
          </w:rPr>
          <w:fldChar w:fldCharType="begin"/>
        </w:r>
        <w:r w:rsidR="00033DD8">
          <w:rPr>
            <w:noProof/>
          </w:rPr>
          <w:instrText xml:space="preserve"> PAGEREF _Toc144626860 \h </w:instrText>
        </w:r>
        <w:r w:rsidR="00033DD8">
          <w:rPr>
            <w:noProof/>
          </w:rPr>
        </w:r>
        <w:r w:rsidR="00033DD8">
          <w:rPr>
            <w:noProof/>
          </w:rPr>
          <w:fldChar w:fldCharType="separate"/>
        </w:r>
        <w:r w:rsidR="000D151C">
          <w:rPr>
            <w:noProof/>
          </w:rPr>
          <w:t>167</w:t>
        </w:r>
        <w:r w:rsidR="00033DD8">
          <w:rPr>
            <w:noProof/>
          </w:rPr>
          <w:fldChar w:fldCharType="end"/>
        </w:r>
      </w:hyperlink>
    </w:p>
    <w:p w14:paraId="0ABD0FE3" w14:textId="2B8F8EC0" w:rsidR="00033DD8" w:rsidRDefault="000A2360">
      <w:pPr>
        <w:pStyle w:val="TOC1"/>
        <w:rPr>
          <w:rFonts w:asciiTheme="minorHAnsi" w:eastAsiaTheme="minorEastAsia" w:hAnsiTheme="minorHAnsi" w:cstheme="minorBidi"/>
          <w:caps w:val="0"/>
          <w:noProof/>
          <w:kern w:val="2"/>
          <w:lang w:val="en-US" w:eastAsia="en-US"/>
          <w14:ligatures w14:val="standardContextual"/>
        </w:rPr>
      </w:pPr>
      <w:hyperlink w:anchor="_Toc144626861" w:history="1">
        <w:r w:rsidR="00033DD8" w:rsidRPr="006058C4">
          <w:rPr>
            <w:rStyle w:val="Hyperlink"/>
            <w:rFonts w:eastAsia="MS Gothic"/>
            <w:noProof/>
          </w:rPr>
          <w:t>5</w:t>
        </w:r>
        <w:r w:rsidR="00033DD8">
          <w:rPr>
            <w:rFonts w:asciiTheme="minorHAnsi" w:eastAsiaTheme="minorEastAsia" w:hAnsiTheme="minorHAnsi" w:cstheme="minorBidi"/>
            <w:caps w:val="0"/>
            <w:noProof/>
            <w:kern w:val="2"/>
            <w:lang w:val="en-US" w:eastAsia="en-US"/>
            <w14:ligatures w14:val="standardContextual"/>
          </w:rPr>
          <w:tab/>
        </w:r>
        <w:r w:rsidR="00033DD8" w:rsidRPr="006058C4">
          <w:rPr>
            <w:rStyle w:val="Hyperlink"/>
            <w:rFonts w:eastAsia="MS Gothic"/>
            <w:noProof/>
          </w:rPr>
          <w:t>Drawings</w:t>
        </w:r>
        <w:r w:rsidR="00033DD8">
          <w:rPr>
            <w:noProof/>
          </w:rPr>
          <w:tab/>
        </w:r>
        <w:r w:rsidR="00033DD8">
          <w:rPr>
            <w:noProof/>
          </w:rPr>
          <w:fldChar w:fldCharType="begin"/>
        </w:r>
        <w:r w:rsidR="00033DD8">
          <w:rPr>
            <w:noProof/>
          </w:rPr>
          <w:instrText xml:space="preserve"> PAGEREF _Toc144626861 \h </w:instrText>
        </w:r>
        <w:r w:rsidR="00033DD8">
          <w:rPr>
            <w:noProof/>
          </w:rPr>
        </w:r>
        <w:r w:rsidR="00033DD8">
          <w:rPr>
            <w:noProof/>
          </w:rPr>
          <w:fldChar w:fldCharType="separate"/>
        </w:r>
        <w:r w:rsidR="000D151C">
          <w:rPr>
            <w:noProof/>
          </w:rPr>
          <w:t>171</w:t>
        </w:r>
        <w:r w:rsidR="00033DD8">
          <w:rPr>
            <w:noProof/>
          </w:rPr>
          <w:fldChar w:fldCharType="end"/>
        </w:r>
      </w:hyperlink>
    </w:p>
    <w:p w14:paraId="12171EF5" w14:textId="461E4DE9" w:rsidR="00033DD8" w:rsidRDefault="000A2360">
      <w:pPr>
        <w:pStyle w:val="TOC1"/>
        <w:rPr>
          <w:rFonts w:asciiTheme="minorHAnsi" w:eastAsiaTheme="minorEastAsia" w:hAnsiTheme="minorHAnsi" w:cstheme="minorBidi"/>
          <w:caps w:val="0"/>
          <w:noProof/>
          <w:kern w:val="2"/>
          <w:lang w:val="en-US" w:eastAsia="en-US"/>
          <w14:ligatures w14:val="standardContextual"/>
        </w:rPr>
      </w:pPr>
      <w:hyperlink w:anchor="_Toc144626862" w:history="1">
        <w:r w:rsidR="00033DD8" w:rsidRPr="006058C4">
          <w:rPr>
            <w:rStyle w:val="Hyperlink"/>
            <w:rFonts w:eastAsia="MS Gothic"/>
            <w:noProof/>
          </w:rPr>
          <w:t>6</w:t>
        </w:r>
        <w:r w:rsidR="00033DD8">
          <w:rPr>
            <w:rFonts w:asciiTheme="minorHAnsi" w:eastAsiaTheme="minorEastAsia" w:hAnsiTheme="minorHAnsi" w:cstheme="minorBidi"/>
            <w:caps w:val="0"/>
            <w:noProof/>
            <w:kern w:val="2"/>
            <w:lang w:val="en-US" w:eastAsia="en-US"/>
            <w14:ligatures w14:val="standardContextual"/>
          </w:rPr>
          <w:tab/>
        </w:r>
        <w:r w:rsidR="00033DD8" w:rsidRPr="006058C4">
          <w:rPr>
            <w:rStyle w:val="Hyperlink"/>
            <w:rFonts w:eastAsia="MS Gothic"/>
            <w:noProof/>
          </w:rPr>
          <w:t>Certificates</w:t>
        </w:r>
        <w:r w:rsidR="00033DD8">
          <w:rPr>
            <w:noProof/>
          </w:rPr>
          <w:tab/>
        </w:r>
        <w:r w:rsidR="00033DD8">
          <w:rPr>
            <w:noProof/>
          </w:rPr>
          <w:fldChar w:fldCharType="begin"/>
        </w:r>
        <w:r w:rsidR="00033DD8">
          <w:rPr>
            <w:noProof/>
          </w:rPr>
          <w:instrText xml:space="preserve"> PAGEREF _Toc144626862 \h </w:instrText>
        </w:r>
        <w:r w:rsidR="00033DD8">
          <w:rPr>
            <w:noProof/>
          </w:rPr>
        </w:r>
        <w:r w:rsidR="00033DD8">
          <w:rPr>
            <w:noProof/>
          </w:rPr>
          <w:fldChar w:fldCharType="separate"/>
        </w:r>
        <w:r w:rsidR="000D151C">
          <w:rPr>
            <w:noProof/>
          </w:rPr>
          <w:t>173</w:t>
        </w:r>
        <w:r w:rsidR="00033DD8">
          <w:rPr>
            <w:noProof/>
          </w:rPr>
          <w:fldChar w:fldCharType="end"/>
        </w:r>
      </w:hyperlink>
    </w:p>
    <w:p w14:paraId="1C0B45EB" w14:textId="71A5562F" w:rsidR="00033DD8" w:rsidRDefault="000A2360">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4626863" w:history="1">
        <w:r w:rsidR="00033DD8" w:rsidRPr="006058C4">
          <w:rPr>
            <w:rStyle w:val="Hyperlink"/>
            <w:rFonts w:eastAsia="MS Gothic"/>
            <w:noProof/>
          </w:rPr>
          <w:t>6.1</w:t>
        </w:r>
        <w:r w:rsidR="00033DD8">
          <w:rPr>
            <w:rFonts w:asciiTheme="minorHAnsi" w:eastAsiaTheme="minorEastAsia" w:hAnsiTheme="minorHAnsi" w:cstheme="minorBidi"/>
            <w:noProof/>
            <w:kern w:val="2"/>
            <w:szCs w:val="22"/>
            <w:lang w:val="en-US" w:eastAsia="en-US"/>
            <w14:ligatures w14:val="standardContextual"/>
          </w:rPr>
          <w:tab/>
        </w:r>
        <w:r w:rsidR="00033DD8" w:rsidRPr="006058C4">
          <w:rPr>
            <w:rStyle w:val="Hyperlink"/>
            <w:rFonts w:eastAsia="MS Gothic"/>
            <w:noProof/>
          </w:rPr>
          <w:t>Form of Completion Certificate</w:t>
        </w:r>
        <w:r w:rsidR="00033DD8">
          <w:rPr>
            <w:noProof/>
          </w:rPr>
          <w:tab/>
        </w:r>
        <w:r w:rsidR="00033DD8">
          <w:rPr>
            <w:noProof/>
          </w:rPr>
          <w:fldChar w:fldCharType="begin"/>
        </w:r>
        <w:r w:rsidR="00033DD8">
          <w:rPr>
            <w:noProof/>
          </w:rPr>
          <w:instrText xml:space="preserve"> PAGEREF _Toc144626863 \h </w:instrText>
        </w:r>
        <w:r w:rsidR="00033DD8">
          <w:rPr>
            <w:noProof/>
          </w:rPr>
        </w:r>
        <w:r w:rsidR="00033DD8">
          <w:rPr>
            <w:noProof/>
          </w:rPr>
          <w:fldChar w:fldCharType="separate"/>
        </w:r>
        <w:r w:rsidR="000D151C">
          <w:rPr>
            <w:noProof/>
          </w:rPr>
          <w:t>173</w:t>
        </w:r>
        <w:r w:rsidR="00033DD8">
          <w:rPr>
            <w:noProof/>
          </w:rPr>
          <w:fldChar w:fldCharType="end"/>
        </w:r>
      </w:hyperlink>
    </w:p>
    <w:p w14:paraId="77860296" w14:textId="5CA124F5" w:rsidR="00033DD8" w:rsidRDefault="000A2360">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4626864" w:history="1">
        <w:r w:rsidR="00033DD8" w:rsidRPr="006058C4">
          <w:rPr>
            <w:rStyle w:val="Hyperlink"/>
            <w:rFonts w:eastAsia="MS Gothic"/>
            <w:noProof/>
          </w:rPr>
          <w:t>6.2</w:t>
        </w:r>
        <w:r w:rsidR="00033DD8">
          <w:rPr>
            <w:rFonts w:asciiTheme="minorHAnsi" w:eastAsiaTheme="minorEastAsia" w:hAnsiTheme="minorHAnsi" w:cstheme="minorBidi"/>
            <w:noProof/>
            <w:kern w:val="2"/>
            <w:szCs w:val="22"/>
            <w:lang w:val="en-US" w:eastAsia="en-US"/>
            <w14:ligatures w14:val="standardContextual"/>
          </w:rPr>
          <w:tab/>
        </w:r>
        <w:r w:rsidR="00033DD8" w:rsidRPr="006058C4">
          <w:rPr>
            <w:rStyle w:val="Hyperlink"/>
            <w:rFonts w:eastAsia="MS Gothic"/>
            <w:noProof/>
          </w:rPr>
          <w:t>Form of Operational Acceptance Certificate</w:t>
        </w:r>
        <w:r w:rsidR="00033DD8">
          <w:rPr>
            <w:noProof/>
          </w:rPr>
          <w:tab/>
        </w:r>
        <w:r w:rsidR="00033DD8">
          <w:rPr>
            <w:noProof/>
          </w:rPr>
          <w:fldChar w:fldCharType="begin"/>
        </w:r>
        <w:r w:rsidR="00033DD8">
          <w:rPr>
            <w:noProof/>
          </w:rPr>
          <w:instrText xml:space="preserve"> PAGEREF _Toc144626864 \h </w:instrText>
        </w:r>
        <w:r w:rsidR="00033DD8">
          <w:rPr>
            <w:noProof/>
          </w:rPr>
        </w:r>
        <w:r w:rsidR="00033DD8">
          <w:rPr>
            <w:noProof/>
          </w:rPr>
          <w:fldChar w:fldCharType="separate"/>
        </w:r>
        <w:r w:rsidR="000D151C">
          <w:rPr>
            <w:noProof/>
          </w:rPr>
          <w:t>174</w:t>
        </w:r>
        <w:r w:rsidR="00033DD8">
          <w:rPr>
            <w:noProof/>
          </w:rPr>
          <w:fldChar w:fldCharType="end"/>
        </w:r>
      </w:hyperlink>
    </w:p>
    <w:p w14:paraId="6B1E39DD" w14:textId="67FDA93D" w:rsidR="00033DD8" w:rsidRDefault="000A2360">
      <w:pPr>
        <w:pStyle w:val="TOC1"/>
        <w:rPr>
          <w:rFonts w:asciiTheme="minorHAnsi" w:eastAsiaTheme="minorEastAsia" w:hAnsiTheme="minorHAnsi" w:cstheme="minorBidi"/>
          <w:caps w:val="0"/>
          <w:noProof/>
          <w:kern w:val="2"/>
          <w:lang w:val="en-US" w:eastAsia="en-US"/>
          <w14:ligatures w14:val="standardContextual"/>
        </w:rPr>
      </w:pPr>
      <w:hyperlink w:anchor="_Toc144626865" w:history="1">
        <w:r w:rsidR="00033DD8" w:rsidRPr="006058C4">
          <w:rPr>
            <w:rStyle w:val="Hyperlink"/>
            <w:rFonts w:eastAsia="MS Gothic"/>
            <w:noProof/>
          </w:rPr>
          <w:t>7</w:t>
        </w:r>
        <w:r w:rsidR="00033DD8">
          <w:rPr>
            <w:rFonts w:asciiTheme="minorHAnsi" w:eastAsiaTheme="minorEastAsia" w:hAnsiTheme="minorHAnsi" w:cstheme="minorBidi"/>
            <w:caps w:val="0"/>
            <w:noProof/>
            <w:kern w:val="2"/>
            <w:lang w:val="en-US" w:eastAsia="en-US"/>
            <w14:ligatures w14:val="standardContextual"/>
          </w:rPr>
          <w:tab/>
        </w:r>
        <w:r w:rsidR="00033DD8" w:rsidRPr="006058C4">
          <w:rPr>
            <w:rStyle w:val="Hyperlink"/>
            <w:rFonts w:eastAsia="MS Gothic"/>
            <w:noProof/>
          </w:rPr>
          <w:t>Change Orders</w:t>
        </w:r>
        <w:r w:rsidR="00033DD8">
          <w:rPr>
            <w:noProof/>
          </w:rPr>
          <w:tab/>
        </w:r>
        <w:r w:rsidR="00033DD8">
          <w:rPr>
            <w:noProof/>
          </w:rPr>
          <w:fldChar w:fldCharType="begin"/>
        </w:r>
        <w:r w:rsidR="00033DD8">
          <w:rPr>
            <w:noProof/>
          </w:rPr>
          <w:instrText xml:space="preserve"> PAGEREF _Toc144626865 \h </w:instrText>
        </w:r>
        <w:r w:rsidR="00033DD8">
          <w:rPr>
            <w:noProof/>
          </w:rPr>
        </w:r>
        <w:r w:rsidR="00033DD8">
          <w:rPr>
            <w:noProof/>
          </w:rPr>
          <w:fldChar w:fldCharType="separate"/>
        </w:r>
        <w:r w:rsidR="000D151C">
          <w:rPr>
            <w:noProof/>
          </w:rPr>
          <w:t>175</w:t>
        </w:r>
        <w:r w:rsidR="00033DD8">
          <w:rPr>
            <w:noProof/>
          </w:rPr>
          <w:fldChar w:fldCharType="end"/>
        </w:r>
      </w:hyperlink>
    </w:p>
    <w:p w14:paraId="019EB96B" w14:textId="3C615DFF" w:rsidR="00033DD8" w:rsidRDefault="000A2360">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4626866" w:history="1">
        <w:r w:rsidR="00033DD8" w:rsidRPr="006058C4">
          <w:rPr>
            <w:rStyle w:val="Hyperlink"/>
            <w:rFonts w:eastAsia="MS Gothic"/>
            <w:noProof/>
          </w:rPr>
          <w:t>7.1</w:t>
        </w:r>
        <w:r w:rsidR="00033DD8">
          <w:rPr>
            <w:rFonts w:asciiTheme="minorHAnsi" w:eastAsiaTheme="minorEastAsia" w:hAnsiTheme="minorHAnsi" w:cstheme="minorBidi"/>
            <w:noProof/>
            <w:kern w:val="2"/>
            <w:szCs w:val="22"/>
            <w:lang w:val="en-US" w:eastAsia="en-US"/>
            <w14:ligatures w14:val="standardContextual"/>
          </w:rPr>
          <w:tab/>
        </w:r>
        <w:r w:rsidR="00033DD8" w:rsidRPr="006058C4">
          <w:rPr>
            <w:rStyle w:val="Hyperlink"/>
            <w:rFonts w:eastAsia="MS Gothic"/>
            <w:noProof/>
          </w:rPr>
          <w:t>Change order procedure</w:t>
        </w:r>
        <w:r w:rsidR="00033DD8">
          <w:rPr>
            <w:noProof/>
          </w:rPr>
          <w:tab/>
        </w:r>
        <w:r w:rsidR="00033DD8">
          <w:rPr>
            <w:noProof/>
          </w:rPr>
          <w:fldChar w:fldCharType="begin"/>
        </w:r>
        <w:r w:rsidR="00033DD8">
          <w:rPr>
            <w:noProof/>
          </w:rPr>
          <w:instrText xml:space="preserve"> PAGEREF _Toc144626866 \h </w:instrText>
        </w:r>
        <w:r w:rsidR="00033DD8">
          <w:rPr>
            <w:noProof/>
          </w:rPr>
        </w:r>
        <w:r w:rsidR="00033DD8">
          <w:rPr>
            <w:noProof/>
          </w:rPr>
          <w:fldChar w:fldCharType="separate"/>
        </w:r>
        <w:r w:rsidR="000D151C">
          <w:rPr>
            <w:noProof/>
          </w:rPr>
          <w:t>175</w:t>
        </w:r>
        <w:r w:rsidR="00033DD8">
          <w:rPr>
            <w:noProof/>
          </w:rPr>
          <w:fldChar w:fldCharType="end"/>
        </w:r>
      </w:hyperlink>
    </w:p>
    <w:p w14:paraId="413BE12A" w14:textId="3B808D83" w:rsidR="00033DD8" w:rsidRDefault="000A2360">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4626867" w:history="1">
        <w:r w:rsidR="00033DD8" w:rsidRPr="006058C4">
          <w:rPr>
            <w:rStyle w:val="Hyperlink"/>
            <w:rFonts w:eastAsia="MS Gothic"/>
            <w:noProof/>
          </w:rPr>
          <w:t>7.2</w:t>
        </w:r>
        <w:r w:rsidR="00033DD8">
          <w:rPr>
            <w:rFonts w:asciiTheme="minorHAnsi" w:eastAsiaTheme="minorEastAsia" w:hAnsiTheme="minorHAnsi" w:cstheme="minorBidi"/>
            <w:noProof/>
            <w:kern w:val="2"/>
            <w:szCs w:val="22"/>
            <w:lang w:val="en-US" w:eastAsia="en-US"/>
            <w14:ligatures w14:val="standardContextual"/>
          </w:rPr>
          <w:tab/>
        </w:r>
        <w:r w:rsidR="00033DD8" w:rsidRPr="006058C4">
          <w:rPr>
            <w:rStyle w:val="Hyperlink"/>
            <w:rFonts w:eastAsia="MS Gothic"/>
            <w:noProof/>
          </w:rPr>
          <w:t>Change Order Forms</w:t>
        </w:r>
        <w:r w:rsidR="00033DD8">
          <w:rPr>
            <w:noProof/>
          </w:rPr>
          <w:tab/>
        </w:r>
        <w:r w:rsidR="00033DD8">
          <w:rPr>
            <w:noProof/>
          </w:rPr>
          <w:fldChar w:fldCharType="begin"/>
        </w:r>
        <w:r w:rsidR="00033DD8">
          <w:rPr>
            <w:noProof/>
          </w:rPr>
          <w:instrText xml:space="preserve"> PAGEREF _Toc144626867 \h </w:instrText>
        </w:r>
        <w:r w:rsidR="00033DD8">
          <w:rPr>
            <w:noProof/>
          </w:rPr>
        </w:r>
        <w:r w:rsidR="00033DD8">
          <w:rPr>
            <w:noProof/>
          </w:rPr>
          <w:fldChar w:fldCharType="separate"/>
        </w:r>
        <w:r w:rsidR="000D151C">
          <w:rPr>
            <w:noProof/>
          </w:rPr>
          <w:t>176</w:t>
        </w:r>
        <w:r w:rsidR="00033DD8">
          <w:rPr>
            <w:noProof/>
          </w:rPr>
          <w:fldChar w:fldCharType="end"/>
        </w:r>
      </w:hyperlink>
    </w:p>
    <w:p w14:paraId="3139D0F1" w14:textId="1D2D9AE0" w:rsidR="00033DD8" w:rsidRDefault="000A2360">
      <w:pPr>
        <w:pStyle w:val="TOC1"/>
        <w:rPr>
          <w:rFonts w:asciiTheme="minorHAnsi" w:eastAsiaTheme="minorEastAsia" w:hAnsiTheme="minorHAnsi" w:cstheme="minorBidi"/>
          <w:caps w:val="0"/>
          <w:noProof/>
          <w:kern w:val="2"/>
          <w:lang w:val="en-US" w:eastAsia="en-US"/>
          <w14:ligatures w14:val="standardContextual"/>
        </w:rPr>
      </w:pPr>
      <w:hyperlink w:anchor="_Toc144626868" w:history="1">
        <w:r w:rsidR="00033DD8" w:rsidRPr="006058C4">
          <w:rPr>
            <w:rStyle w:val="Hyperlink"/>
            <w:rFonts w:eastAsia="MS Gothic"/>
            <w:noProof/>
          </w:rPr>
          <w:t>8</w:t>
        </w:r>
        <w:r w:rsidR="00033DD8">
          <w:rPr>
            <w:rFonts w:asciiTheme="minorHAnsi" w:eastAsiaTheme="minorEastAsia" w:hAnsiTheme="minorHAnsi" w:cstheme="minorBidi"/>
            <w:caps w:val="0"/>
            <w:noProof/>
            <w:kern w:val="2"/>
            <w:lang w:val="en-US" w:eastAsia="en-US"/>
            <w14:ligatures w14:val="standardContextual"/>
          </w:rPr>
          <w:tab/>
        </w:r>
        <w:r w:rsidR="00033DD8" w:rsidRPr="006058C4">
          <w:rPr>
            <w:rStyle w:val="Hyperlink"/>
            <w:rFonts w:eastAsia="MS Gothic"/>
            <w:noProof/>
          </w:rPr>
          <w:t>Personnel Requirements</w:t>
        </w:r>
        <w:r w:rsidR="00033DD8">
          <w:rPr>
            <w:noProof/>
          </w:rPr>
          <w:tab/>
        </w:r>
        <w:r w:rsidR="00033DD8">
          <w:rPr>
            <w:noProof/>
          </w:rPr>
          <w:fldChar w:fldCharType="begin"/>
        </w:r>
        <w:r w:rsidR="00033DD8">
          <w:rPr>
            <w:noProof/>
          </w:rPr>
          <w:instrText xml:space="preserve"> PAGEREF _Toc144626868 \h </w:instrText>
        </w:r>
        <w:r w:rsidR="00033DD8">
          <w:rPr>
            <w:noProof/>
          </w:rPr>
        </w:r>
        <w:r w:rsidR="00033DD8">
          <w:rPr>
            <w:noProof/>
          </w:rPr>
          <w:fldChar w:fldCharType="separate"/>
        </w:r>
        <w:r w:rsidR="000D151C">
          <w:rPr>
            <w:noProof/>
          </w:rPr>
          <w:t>185</w:t>
        </w:r>
        <w:r w:rsidR="00033DD8">
          <w:rPr>
            <w:noProof/>
          </w:rPr>
          <w:fldChar w:fldCharType="end"/>
        </w:r>
      </w:hyperlink>
    </w:p>
    <w:p w14:paraId="121173D6" w14:textId="530CD56F" w:rsidR="00033DD8" w:rsidRDefault="000A2360">
      <w:pPr>
        <w:pStyle w:val="TOC1"/>
        <w:rPr>
          <w:rFonts w:asciiTheme="minorHAnsi" w:eastAsiaTheme="minorEastAsia" w:hAnsiTheme="minorHAnsi" w:cstheme="minorBidi"/>
          <w:caps w:val="0"/>
          <w:noProof/>
          <w:kern w:val="2"/>
          <w:lang w:val="en-US" w:eastAsia="en-US"/>
          <w14:ligatures w14:val="standardContextual"/>
        </w:rPr>
      </w:pPr>
      <w:hyperlink w:anchor="_Toc144626869" w:history="1">
        <w:r w:rsidR="00033DD8" w:rsidRPr="006058C4">
          <w:rPr>
            <w:rStyle w:val="Hyperlink"/>
            <w:rFonts w:eastAsia="MS Gothic"/>
            <w:noProof/>
          </w:rPr>
          <w:t>9</w:t>
        </w:r>
        <w:r w:rsidR="00033DD8">
          <w:rPr>
            <w:rFonts w:asciiTheme="minorHAnsi" w:eastAsiaTheme="minorEastAsia" w:hAnsiTheme="minorHAnsi" w:cstheme="minorBidi"/>
            <w:caps w:val="0"/>
            <w:noProof/>
            <w:kern w:val="2"/>
            <w:lang w:val="en-US" w:eastAsia="en-US"/>
            <w14:ligatures w14:val="standardContextual"/>
          </w:rPr>
          <w:tab/>
        </w:r>
        <w:r w:rsidR="00033DD8" w:rsidRPr="006058C4">
          <w:rPr>
            <w:rStyle w:val="Hyperlink"/>
            <w:rFonts w:eastAsia="MS Gothic"/>
            <w:noProof/>
          </w:rPr>
          <w:t>Equipment Requirements</w:t>
        </w:r>
        <w:r w:rsidR="00033DD8">
          <w:rPr>
            <w:noProof/>
          </w:rPr>
          <w:tab/>
        </w:r>
        <w:r w:rsidR="00033DD8">
          <w:rPr>
            <w:noProof/>
          </w:rPr>
          <w:fldChar w:fldCharType="begin"/>
        </w:r>
        <w:r w:rsidR="00033DD8">
          <w:rPr>
            <w:noProof/>
          </w:rPr>
          <w:instrText xml:space="preserve"> PAGEREF _Toc144626869 \h </w:instrText>
        </w:r>
        <w:r w:rsidR="00033DD8">
          <w:rPr>
            <w:noProof/>
          </w:rPr>
        </w:r>
        <w:r w:rsidR="00033DD8">
          <w:rPr>
            <w:noProof/>
          </w:rPr>
          <w:fldChar w:fldCharType="separate"/>
        </w:r>
        <w:r w:rsidR="000D151C">
          <w:rPr>
            <w:noProof/>
          </w:rPr>
          <w:t>186</w:t>
        </w:r>
        <w:r w:rsidR="00033DD8">
          <w:rPr>
            <w:noProof/>
          </w:rPr>
          <w:fldChar w:fldCharType="end"/>
        </w:r>
      </w:hyperlink>
    </w:p>
    <w:p w14:paraId="42959AC1" w14:textId="7142C65F" w:rsidR="00033DD8" w:rsidRDefault="000A2360">
      <w:pPr>
        <w:pStyle w:val="TOC1"/>
        <w:rPr>
          <w:rFonts w:asciiTheme="minorHAnsi" w:eastAsiaTheme="minorEastAsia" w:hAnsiTheme="minorHAnsi" w:cstheme="minorBidi"/>
          <w:caps w:val="0"/>
          <w:noProof/>
          <w:kern w:val="2"/>
          <w:lang w:val="en-US" w:eastAsia="en-US"/>
          <w14:ligatures w14:val="standardContextual"/>
        </w:rPr>
      </w:pPr>
      <w:hyperlink w:anchor="_Toc144626870" w:history="1">
        <w:r w:rsidR="00033DD8" w:rsidRPr="006058C4">
          <w:rPr>
            <w:rStyle w:val="Hyperlink"/>
            <w:rFonts w:eastAsia="MS Gothic"/>
            <w:noProof/>
          </w:rPr>
          <w:t>Annex 1. Environmental Management Plan</w:t>
        </w:r>
        <w:r w:rsidR="00033DD8">
          <w:rPr>
            <w:noProof/>
          </w:rPr>
          <w:tab/>
        </w:r>
        <w:r w:rsidR="00033DD8">
          <w:rPr>
            <w:noProof/>
          </w:rPr>
          <w:fldChar w:fldCharType="begin"/>
        </w:r>
        <w:r w:rsidR="00033DD8">
          <w:rPr>
            <w:noProof/>
          </w:rPr>
          <w:instrText xml:space="preserve"> PAGEREF _Toc144626870 \h </w:instrText>
        </w:r>
        <w:r w:rsidR="00033DD8">
          <w:rPr>
            <w:noProof/>
          </w:rPr>
        </w:r>
        <w:r w:rsidR="00033DD8">
          <w:rPr>
            <w:noProof/>
          </w:rPr>
          <w:fldChar w:fldCharType="separate"/>
        </w:r>
        <w:r w:rsidR="000D151C">
          <w:rPr>
            <w:noProof/>
          </w:rPr>
          <w:t>187</w:t>
        </w:r>
        <w:r w:rsidR="00033DD8">
          <w:rPr>
            <w:noProof/>
          </w:rPr>
          <w:fldChar w:fldCharType="end"/>
        </w:r>
      </w:hyperlink>
    </w:p>
    <w:p w14:paraId="31D7F8B0" w14:textId="5C35E083" w:rsidR="00E32BF6" w:rsidRDefault="002F3625">
      <w:pPr>
        <w:pageBreakBefore/>
        <w:ind w:left="708"/>
        <w:jc w:val="both"/>
      </w:pPr>
      <w:r>
        <w:rPr>
          <w:caps/>
          <w:szCs w:val="22"/>
        </w:rPr>
        <w:lastRenderedPageBreak/>
        <w:fldChar w:fldCharType="end"/>
      </w:r>
    </w:p>
    <w:p w14:paraId="456C4A6F" w14:textId="77777777" w:rsidR="00E32BF6" w:rsidRDefault="002F3625">
      <w:pPr>
        <w:pStyle w:val="Sonstigeberschriften"/>
        <w:jc w:val="center"/>
      </w:pPr>
      <w:r>
        <w:t xml:space="preserve">LIST OF FIGURES </w:t>
      </w:r>
    </w:p>
    <w:p w14:paraId="66705DA3" w14:textId="5C62FC06" w:rsidR="00E32BF6" w:rsidRDefault="000A2360">
      <w:pPr>
        <w:pStyle w:val="TableofFigures"/>
        <w:tabs>
          <w:tab w:val="right" w:leader="dot" w:pos="9689"/>
        </w:tabs>
      </w:pPr>
      <w:hyperlink w:anchor="_Toc89871956" w:history="1">
        <w:r w:rsidR="002F3625">
          <w:rPr>
            <w:rStyle w:val="Hyperlink"/>
            <w:rFonts w:eastAsia="MS Gothic"/>
          </w:rPr>
          <w:t xml:space="preserve">Figure 1: </w:t>
        </w:r>
        <w:r w:rsidR="006637FA" w:rsidRPr="006637FA">
          <w:rPr>
            <w:rStyle w:val="Hyperlink"/>
            <w:rFonts w:eastAsia="MS Gothic"/>
          </w:rPr>
          <w:t xml:space="preserve">Figure 1: Map of the islands of </w:t>
        </w:r>
        <w:proofErr w:type="spellStart"/>
        <w:r w:rsidR="006637FA" w:rsidRPr="006637FA">
          <w:rPr>
            <w:rStyle w:val="Hyperlink"/>
            <w:rFonts w:eastAsia="MS Gothic"/>
          </w:rPr>
          <w:t>Gaafu</w:t>
        </w:r>
        <w:proofErr w:type="spellEnd"/>
        <w:r w:rsidR="006637FA" w:rsidRPr="006637FA">
          <w:rPr>
            <w:rStyle w:val="Hyperlink"/>
            <w:rFonts w:eastAsia="MS Gothic"/>
          </w:rPr>
          <w:t xml:space="preserve"> </w:t>
        </w:r>
        <w:proofErr w:type="spellStart"/>
        <w:r w:rsidR="006637FA" w:rsidRPr="006637FA">
          <w:rPr>
            <w:rStyle w:val="Hyperlink"/>
            <w:rFonts w:eastAsia="MS Gothic"/>
          </w:rPr>
          <w:t>Alif</w:t>
        </w:r>
        <w:proofErr w:type="spellEnd"/>
        <w:r w:rsidR="006637FA" w:rsidRPr="006637FA">
          <w:rPr>
            <w:rStyle w:val="Hyperlink"/>
            <w:rFonts w:eastAsia="MS Gothic"/>
          </w:rPr>
          <w:t xml:space="preserve"> Atoll</w:t>
        </w:r>
        <w:r w:rsidR="002F3625">
          <w:tab/>
          <w:t>11</w:t>
        </w:r>
      </w:hyperlink>
    </w:p>
    <w:p w14:paraId="48FC989E" w14:textId="3491E69E" w:rsidR="00E32BF6" w:rsidRDefault="000A2360">
      <w:pPr>
        <w:pStyle w:val="TableofFigures"/>
        <w:tabs>
          <w:tab w:val="right" w:leader="dot" w:pos="9689"/>
        </w:tabs>
      </w:pPr>
      <w:hyperlink w:anchor="_Toc89871958" w:history="1">
        <w:r w:rsidR="002F3625">
          <w:rPr>
            <w:rStyle w:val="Hyperlink"/>
            <w:rFonts w:eastAsia="MS Gothic"/>
          </w:rPr>
          <w:t>Figure 3: Global and Diffuse horizontal irradiation at the project location (NREL)</w:t>
        </w:r>
        <w:r w:rsidR="002F3625">
          <w:tab/>
          <w:t>17</w:t>
        </w:r>
      </w:hyperlink>
    </w:p>
    <w:p w14:paraId="1D77B127" w14:textId="5C490DF8" w:rsidR="00E32BF6" w:rsidRDefault="000A2360">
      <w:pPr>
        <w:pStyle w:val="TableofFigures"/>
        <w:tabs>
          <w:tab w:val="right" w:leader="dot" w:pos="9689"/>
        </w:tabs>
      </w:pPr>
      <w:hyperlink w:anchor="_Toc89871959" w:history="1">
        <w:r w:rsidR="002F3625">
          <w:rPr>
            <w:rStyle w:val="Hyperlink"/>
            <w:rFonts w:eastAsia="MS Gothic"/>
          </w:rPr>
          <w:t>Figure 4: Ambient temperature at the project location (NREL)</w:t>
        </w:r>
        <w:r w:rsidR="002F3625">
          <w:tab/>
          <w:t>18</w:t>
        </w:r>
      </w:hyperlink>
    </w:p>
    <w:p w14:paraId="13D3F126" w14:textId="79A9C360" w:rsidR="00E32BF6" w:rsidRDefault="000A2360">
      <w:pPr>
        <w:pStyle w:val="TableofFigures"/>
        <w:tabs>
          <w:tab w:val="right" w:leader="dot" w:pos="9689"/>
        </w:tabs>
      </w:pPr>
      <w:hyperlink w:anchor="_Toc89871960" w:history="1">
        <w:r w:rsidR="002F3625">
          <w:rPr>
            <w:rStyle w:val="Hyperlink"/>
            <w:rFonts w:eastAsia="MS Gothic"/>
          </w:rPr>
          <w:t>Figure 5: Schematic Block Diagram of Hybrid System</w:t>
        </w:r>
        <w:r w:rsidR="002F3625">
          <w:tab/>
          <w:t>19</w:t>
        </w:r>
      </w:hyperlink>
    </w:p>
    <w:p w14:paraId="44D6F953" w14:textId="00B92361" w:rsidR="00E32BF6" w:rsidRDefault="000A2360">
      <w:pPr>
        <w:pStyle w:val="TableofFigures"/>
        <w:tabs>
          <w:tab w:val="right" w:leader="dot" w:pos="9689"/>
        </w:tabs>
      </w:pPr>
      <w:hyperlink w:anchor="_Toc89871961" w:history="1">
        <w:r w:rsidR="002F3625">
          <w:rPr>
            <w:rStyle w:val="Hyperlink"/>
            <w:rFonts w:eastAsia="MS Gothic"/>
          </w:rPr>
          <w:t>Figure 6: Simulation of energy distribution over one day (Type A: PV-Diesel Hybrid System)</w:t>
        </w:r>
        <w:r w:rsidR="002F3625">
          <w:tab/>
          <w:t>20</w:t>
        </w:r>
      </w:hyperlink>
    </w:p>
    <w:p w14:paraId="0627B9AD" w14:textId="598EEA1F" w:rsidR="00E32BF6" w:rsidRDefault="000A2360">
      <w:pPr>
        <w:pStyle w:val="TableofFigures"/>
        <w:tabs>
          <w:tab w:val="right" w:leader="dot" w:pos="9689"/>
        </w:tabs>
      </w:pPr>
      <w:hyperlink w:anchor="_Toc89871962" w:history="1">
        <w:r w:rsidR="002F3625">
          <w:rPr>
            <w:rStyle w:val="Hyperlink"/>
            <w:rFonts w:eastAsia="MS Gothic"/>
          </w:rPr>
          <w:t>Figure 7: Schematic Block Diagram of Hybrid System</w:t>
        </w:r>
        <w:r w:rsidR="002F3625">
          <w:tab/>
          <w:t>21</w:t>
        </w:r>
      </w:hyperlink>
    </w:p>
    <w:p w14:paraId="3D0AD121" w14:textId="5AB895B5" w:rsidR="00E32BF6" w:rsidRDefault="000A2360">
      <w:pPr>
        <w:pStyle w:val="TableofFigures"/>
        <w:tabs>
          <w:tab w:val="right" w:leader="dot" w:pos="9689"/>
        </w:tabs>
      </w:pPr>
      <w:hyperlink w:anchor="_Toc89871963" w:history="1">
        <w:r w:rsidR="002F3625">
          <w:rPr>
            <w:rStyle w:val="Hyperlink"/>
            <w:rFonts w:eastAsia="MS Gothic"/>
          </w:rPr>
          <w:t>Figure 8: Schematic Block Diagram of Hybrid System</w:t>
        </w:r>
        <w:r w:rsidR="002F3625">
          <w:tab/>
          <w:t>22</w:t>
        </w:r>
      </w:hyperlink>
    </w:p>
    <w:p w14:paraId="6305AA11" w14:textId="76541C03" w:rsidR="00E32BF6" w:rsidRDefault="000A2360">
      <w:pPr>
        <w:pStyle w:val="TableofFigures"/>
        <w:tabs>
          <w:tab w:val="right" w:leader="dot" w:pos="9689"/>
        </w:tabs>
      </w:pPr>
      <w:hyperlink w:anchor="_Toc89871964" w:history="1">
        <w:r w:rsidR="002F3625">
          <w:rPr>
            <w:rStyle w:val="Hyperlink"/>
            <w:rFonts w:eastAsia="MS Gothic"/>
          </w:rPr>
          <w:t>Figure 9: Simulation of energy distribution over 2 typical days (Type B: PV-Diesel-grid support battery)</w:t>
        </w:r>
        <w:r w:rsidR="002F3625">
          <w:tab/>
          <w:t>22</w:t>
        </w:r>
      </w:hyperlink>
    </w:p>
    <w:p w14:paraId="6B5A282A" w14:textId="13C3A870" w:rsidR="00E32BF6" w:rsidRDefault="000A2360">
      <w:pPr>
        <w:pStyle w:val="TableofFigures"/>
        <w:tabs>
          <w:tab w:val="right" w:leader="dot" w:pos="9689"/>
        </w:tabs>
      </w:pPr>
      <w:hyperlink w:anchor="_Toc89871965" w:history="1">
        <w:r w:rsidR="002F3625">
          <w:rPr>
            <w:rStyle w:val="Hyperlink"/>
            <w:rFonts w:eastAsia="MS Gothic"/>
          </w:rPr>
          <w:t>Figure 10: Simulation of energy distribution over 2 typical days (Type C: PV-Diesel-grid forming battery)</w:t>
        </w:r>
        <w:r w:rsidR="002F3625">
          <w:tab/>
          <w:t>23</w:t>
        </w:r>
      </w:hyperlink>
    </w:p>
    <w:p w14:paraId="7CC3B2DD" w14:textId="71FAEC0A" w:rsidR="00E32BF6" w:rsidRDefault="000A2360">
      <w:pPr>
        <w:pStyle w:val="TableofFigures"/>
        <w:tabs>
          <w:tab w:val="right" w:leader="dot" w:pos="9689"/>
        </w:tabs>
      </w:pPr>
      <w:hyperlink w:anchor="_Toc89871966" w:history="1">
        <w:r w:rsidR="002F3625">
          <w:rPr>
            <w:rStyle w:val="Hyperlink"/>
            <w:rFonts w:eastAsia="MS Gothic"/>
          </w:rPr>
          <w:t>Figure 11: Typical Daily Load Profile for 2019 and 2024</w:t>
        </w:r>
        <w:r w:rsidR="002F3625">
          <w:tab/>
          <w:t>24</w:t>
        </w:r>
      </w:hyperlink>
    </w:p>
    <w:p w14:paraId="7AB1BFCB" w14:textId="109944CA" w:rsidR="00E32BF6" w:rsidRDefault="000A2360">
      <w:pPr>
        <w:pStyle w:val="TableofFigures"/>
        <w:tabs>
          <w:tab w:val="right" w:leader="dot" w:pos="9689"/>
        </w:tabs>
      </w:pPr>
      <w:hyperlink w:anchor="_Toc89871967" w:history="1">
        <w:r w:rsidR="002F3625">
          <w:rPr>
            <w:rStyle w:val="Hyperlink"/>
            <w:rFonts w:eastAsia="MS Gothic"/>
          </w:rPr>
          <w:t xml:space="preserve">Figure 12: </w:t>
        </w:r>
        <w:r w:rsidR="006C08C9">
          <w:rPr>
            <w:rStyle w:val="Hyperlink"/>
            <w:rFonts w:eastAsia="MS Gothic"/>
          </w:rPr>
          <w:t>PO1</w:t>
        </w:r>
        <w:r w:rsidR="002F3625">
          <w:rPr>
            <w:rStyle w:val="Hyperlink"/>
            <w:rFonts w:eastAsia="MS Gothic"/>
          </w:rPr>
          <w:t xml:space="preserve"> – Map of the Island</w:t>
        </w:r>
        <w:r w:rsidR="002F3625">
          <w:tab/>
          <w:t>34</w:t>
        </w:r>
      </w:hyperlink>
    </w:p>
    <w:p w14:paraId="1017C429" w14:textId="7FDFB989" w:rsidR="00E32BF6" w:rsidRDefault="000A2360">
      <w:pPr>
        <w:pStyle w:val="TableofFigures"/>
        <w:tabs>
          <w:tab w:val="right" w:leader="dot" w:pos="9689"/>
        </w:tabs>
      </w:pPr>
      <w:hyperlink w:anchor="_Toc89871968" w:history="1">
        <w:r w:rsidR="002F3625">
          <w:rPr>
            <w:rStyle w:val="Hyperlink"/>
            <w:rFonts w:eastAsia="MS Gothic"/>
          </w:rPr>
          <w:t xml:space="preserve">Figure 13: </w:t>
        </w:r>
        <w:r w:rsidR="006C08C9">
          <w:rPr>
            <w:rStyle w:val="Hyperlink"/>
            <w:rFonts w:eastAsia="MS Gothic"/>
          </w:rPr>
          <w:t>P01</w:t>
        </w:r>
        <w:r w:rsidR="002F3625">
          <w:rPr>
            <w:rStyle w:val="Hyperlink"/>
            <w:rFonts w:eastAsia="MS Gothic"/>
          </w:rPr>
          <w:t xml:space="preserve"> - Location of the buildings with available roofs</w:t>
        </w:r>
        <w:r w:rsidR="002F3625">
          <w:tab/>
          <w:t>34</w:t>
        </w:r>
      </w:hyperlink>
    </w:p>
    <w:p w14:paraId="7ACD24A5" w14:textId="77EA01F7" w:rsidR="00E32BF6" w:rsidRDefault="000A2360">
      <w:pPr>
        <w:pStyle w:val="TableofFigures"/>
        <w:tabs>
          <w:tab w:val="right" w:leader="dot" w:pos="9689"/>
        </w:tabs>
      </w:pPr>
      <w:hyperlink w:anchor="_Toc89871969" w:history="1">
        <w:r w:rsidR="002F3625">
          <w:rPr>
            <w:rStyle w:val="Hyperlink"/>
            <w:rFonts w:eastAsia="MS Gothic"/>
          </w:rPr>
          <w:t xml:space="preserve">Figure 14: </w:t>
        </w:r>
        <w:r w:rsidR="006C08C9">
          <w:rPr>
            <w:rStyle w:val="Hyperlink"/>
            <w:rFonts w:eastAsia="MS Gothic"/>
          </w:rPr>
          <w:t>P04</w:t>
        </w:r>
        <w:r w:rsidR="002F3625">
          <w:rPr>
            <w:rStyle w:val="Hyperlink"/>
            <w:rFonts w:eastAsia="MS Gothic"/>
          </w:rPr>
          <w:t xml:space="preserve"> – Map of the Island</w:t>
        </w:r>
        <w:r w:rsidR="002F3625">
          <w:tab/>
          <w:t>39</w:t>
        </w:r>
      </w:hyperlink>
    </w:p>
    <w:p w14:paraId="2B03C049" w14:textId="3973B3C1" w:rsidR="00E32BF6" w:rsidRDefault="000A2360">
      <w:pPr>
        <w:pStyle w:val="TableofFigures"/>
        <w:tabs>
          <w:tab w:val="right" w:leader="dot" w:pos="9689"/>
        </w:tabs>
      </w:pPr>
      <w:hyperlink w:anchor="_Toc89871970" w:history="1">
        <w:r w:rsidR="002F3625">
          <w:rPr>
            <w:rStyle w:val="Hyperlink"/>
            <w:rFonts w:eastAsia="MS Gothic"/>
          </w:rPr>
          <w:t xml:space="preserve">Figure 15: </w:t>
        </w:r>
        <w:r w:rsidR="006C08C9">
          <w:rPr>
            <w:rStyle w:val="Hyperlink"/>
            <w:rFonts w:eastAsia="MS Gothic"/>
          </w:rPr>
          <w:t>P04</w:t>
        </w:r>
        <w:r w:rsidR="002F3625">
          <w:rPr>
            <w:rStyle w:val="Hyperlink"/>
            <w:rFonts w:eastAsia="MS Gothic"/>
          </w:rPr>
          <w:t xml:space="preserve"> - Location of the buildings with available roofs</w:t>
        </w:r>
        <w:r w:rsidR="002F3625">
          <w:tab/>
          <w:t>40</w:t>
        </w:r>
      </w:hyperlink>
    </w:p>
    <w:p w14:paraId="49F46B30" w14:textId="05E7EEEE" w:rsidR="00E32BF6" w:rsidRDefault="000A2360">
      <w:pPr>
        <w:pStyle w:val="TableofFigures"/>
        <w:tabs>
          <w:tab w:val="right" w:leader="dot" w:pos="9689"/>
        </w:tabs>
      </w:pPr>
      <w:hyperlink w:anchor="_Toc89871971" w:history="1">
        <w:r w:rsidR="002F3625">
          <w:rPr>
            <w:rStyle w:val="Hyperlink"/>
            <w:rFonts w:eastAsia="MS Gothic"/>
          </w:rPr>
          <w:t xml:space="preserve">Figure 16: </w:t>
        </w:r>
        <w:r w:rsidR="006C08C9">
          <w:rPr>
            <w:rStyle w:val="Hyperlink"/>
            <w:rFonts w:eastAsia="MS Gothic"/>
          </w:rPr>
          <w:t>P05</w:t>
        </w:r>
        <w:r w:rsidR="002F3625">
          <w:rPr>
            <w:rStyle w:val="Hyperlink"/>
            <w:rFonts w:eastAsia="MS Gothic"/>
          </w:rPr>
          <w:t xml:space="preserve"> – Map of the Island</w:t>
        </w:r>
        <w:r w:rsidR="002F3625">
          <w:tab/>
          <w:t>44</w:t>
        </w:r>
      </w:hyperlink>
    </w:p>
    <w:p w14:paraId="40C0F2E5" w14:textId="2DFDEDED" w:rsidR="00E32BF6" w:rsidRDefault="000A2360">
      <w:pPr>
        <w:pStyle w:val="TableofFigures"/>
        <w:tabs>
          <w:tab w:val="right" w:leader="dot" w:pos="9689"/>
        </w:tabs>
      </w:pPr>
      <w:hyperlink w:anchor="_Toc89871972" w:history="1">
        <w:r w:rsidR="002F3625">
          <w:rPr>
            <w:rStyle w:val="Hyperlink"/>
            <w:rFonts w:eastAsia="MS Gothic"/>
          </w:rPr>
          <w:t xml:space="preserve">Figure 17: </w:t>
        </w:r>
        <w:r w:rsidR="006C08C9">
          <w:rPr>
            <w:rStyle w:val="Hyperlink"/>
            <w:rFonts w:eastAsia="MS Gothic"/>
          </w:rPr>
          <w:t>P05</w:t>
        </w:r>
        <w:r w:rsidR="002F3625">
          <w:rPr>
            <w:rStyle w:val="Hyperlink"/>
            <w:rFonts w:eastAsia="MS Gothic"/>
          </w:rPr>
          <w:t xml:space="preserve"> - Location of the buildings with available roofs</w:t>
        </w:r>
        <w:r w:rsidR="002F3625">
          <w:tab/>
          <w:t>45</w:t>
        </w:r>
      </w:hyperlink>
    </w:p>
    <w:p w14:paraId="45330898" w14:textId="0768F1C7" w:rsidR="00E32BF6" w:rsidRDefault="000A2360">
      <w:pPr>
        <w:pStyle w:val="TableofFigures"/>
        <w:tabs>
          <w:tab w:val="right" w:leader="dot" w:pos="9689"/>
        </w:tabs>
      </w:pPr>
      <w:hyperlink w:anchor="_Toc89871973" w:history="1">
        <w:r w:rsidR="002F3625">
          <w:rPr>
            <w:rStyle w:val="Hyperlink"/>
            <w:rFonts w:eastAsia="MS Gothic"/>
          </w:rPr>
          <w:t xml:space="preserve">Figure 18: </w:t>
        </w:r>
        <w:r w:rsidR="006C08C9">
          <w:rPr>
            <w:rStyle w:val="Hyperlink"/>
            <w:rFonts w:eastAsia="MS Gothic"/>
          </w:rPr>
          <w:t>P06</w:t>
        </w:r>
        <w:r w:rsidR="002F3625">
          <w:rPr>
            <w:rStyle w:val="Hyperlink"/>
            <w:rFonts w:eastAsia="MS Gothic"/>
          </w:rPr>
          <w:t xml:space="preserve"> – Map of the island</w:t>
        </w:r>
        <w:r w:rsidR="002F3625">
          <w:tab/>
        </w:r>
        <w:r w:rsidR="00961CF4">
          <w:t>38</w:t>
        </w:r>
      </w:hyperlink>
    </w:p>
    <w:p w14:paraId="51DD7B0C" w14:textId="27CC2F7E" w:rsidR="00E32BF6" w:rsidRDefault="000A2360">
      <w:pPr>
        <w:pStyle w:val="TableofFigures"/>
        <w:tabs>
          <w:tab w:val="right" w:leader="dot" w:pos="9689"/>
        </w:tabs>
      </w:pPr>
      <w:hyperlink w:anchor="_Toc89871974" w:history="1">
        <w:r w:rsidR="002F3625">
          <w:rPr>
            <w:rStyle w:val="Hyperlink"/>
            <w:rFonts w:eastAsia="MS Gothic"/>
          </w:rPr>
          <w:t xml:space="preserve">Figure 19: </w:t>
        </w:r>
        <w:r w:rsidR="006C08C9">
          <w:rPr>
            <w:rStyle w:val="Hyperlink"/>
            <w:rFonts w:eastAsia="MS Gothic"/>
          </w:rPr>
          <w:t>P06</w:t>
        </w:r>
        <w:r w:rsidR="002F3625">
          <w:rPr>
            <w:rStyle w:val="Hyperlink"/>
            <w:rFonts w:eastAsia="MS Gothic"/>
          </w:rPr>
          <w:t xml:space="preserve"> - Location of the buildings with available roofs and powerhouse</w:t>
        </w:r>
        <w:r w:rsidR="002F3625">
          <w:tab/>
        </w:r>
        <w:r w:rsidR="00D10310">
          <w:t>39</w:t>
        </w:r>
      </w:hyperlink>
    </w:p>
    <w:p w14:paraId="38C64E4E" w14:textId="2B69CFD3" w:rsidR="00E32BF6" w:rsidRDefault="000A2360">
      <w:pPr>
        <w:pStyle w:val="TableofFigures"/>
        <w:tabs>
          <w:tab w:val="right" w:leader="dot" w:pos="9689"/>
        </w:tabs>
      </w:pPr>
      <w:hyperlink w:anchor="_Toc89871975" w:history="1">
        <w:r w:rsidR="002F3625">
          <w:rPr>
            <w:rStyle w:val="Hyperlink"/>
            <w:rFonts w:eastAsia="MS Gothic"/>
          </w:rPr>
          <w:t xml:space="preserve">Figure 20: </w:t>
        </w:r>
        <w:r w:rsidR="006C08C9">
          <w:rPr>
            <w:rStyle w:val="Hyperlink"/>
            <w:rFonts w:eastAsia="MS Gothic"/>
          </w:rPr>
          <w:t>P07</w:t>
        </w:r>
        <w:r w:rsidR="002F3625">
          <w:rPr>
            <w:rStyle w:val="Hyperlink"/>
            <w:rFonts w:eastAsia="MS Gothic"/>
          </w:rPr>
          <w:t xml:space="preserve"> – Map of the island</w:t>
        </w:r>
        <w:r w:rsidR="002F3625">
          <w:tab/>
        </w:r>
        <w:r w:rsidR="00D10310">
          <w:t>43</w:t>
        </w:r>
      </w:hyperlink>
    </w:p>
    <w:p w14:paraId="2AB6E319" w14:textId="23810685" w:rsidR="00E32BF6" w:rsidRDefault="000A2360">
      <w:pPr>
        <w:pStyle w:val="TableofFigures"/>
        <w:tabs>
          <w:tab w:val="right" w:leader="dot" w:pos="9689"/>
        </w:tabs>
      </w:pPr>
      <w:hyperlink w:anchor="_Toc89871976" w:history="1">
        <w:r w:rsidR="002F3625">
          <w:rPr>
            <w:rStyle w:val="Hyperlink"/>
            <w:rFonts w:eastAsia="MS Gothic"/>
          </w:rPr>
          <w:t xml:space="preserve">Figure 21: </w:t>
        </w:r>
        <w:r w:rsidR="006C08C9">
          <w:rPr>
            <w:rStyle w:val="Hyperlink"/>
            <w:rFonts w:eastAsia="MS Gothic"/>
          </w:rPr>
          <w:t>P07</w:t>
        </w:r>
        <w:r w:rsidR="002F3625">
          <w:rPr>
            <w:rStyle w:val="Hyperlink"/>
            <w:rFonts w:eastAsia="MS Gothic"/>
          </w:rPr>
          <w:t xml:space="preserve"> - Location of the buildings with available roofs</w:t>
        </w:r>
        <w:r w:rsidR="002F3625">
          <w:tab/>
        </w:r>
        <w:r w:rsidR="00D10310">
          <w:t>44</w:t>
        </w:r>
      </w:hyperlink>
    </w:p>
    <w:p w14:paraId="45330AFA" w14:textId="16D1B36D" w:rsidR="00E32BF6" w:rsidRDefault="000A2360">
      <w:pPr>
        <w:pStyle w:val="TableofFigures"/>
        <w:tabs>
          <w:tab w:val="right" w:leader="dot" w:pos="9689"/>
        </w:tabs>
      </w:pPr>
      <w:hyperlink w:anchor="_Toc89871977" w:history="1">
        <w:r w:rsidR="002F3625">
          <w:rPr>
            <w:rStyle w:val="Hyperlink"/>
            <w:rFonts w:eastAsia="MS Gothic"/>
          </w:rPr>
          <w:t xml:space="preserve">Figure 22: </w:t>
        </w:r>
        <w:r w:rsidR="006C08C9">
          <w:rPr>
            <w:rStyle w:val="Hyperlink"/>
            <w:rFonts w:eastAsia="MS Gothic"/>
          </w:rPr>
          <w:t>P</w:t>
        </w:r>
        <w:r w:rsidR="002F3625">
          <w:rPr>
            <w:rStyle w:val="Hyperlink"/>
            <w:rFonts w:eastAsia="MS Gothic"/>
          </w:rPr>
          <w:t>09 – Map of the island</w:t>
        </w:r>
        <w:r w:rsidR="002F3625">
          <w:tab/>
        </w:r>
        <w:r w:rsidR="00D10310">
          <w:t>48</w:t>
        </w:r>
      </w:hyperlink>
    </w:p>
    <w:p w14:paraId="5238EAF1" w14:textId="7CCF83E3" w:rsidR="00E32BF6" w:rsidRDefault="000A2360">
      <w:pPr>
        <w:pStyle w:val="TableofFigures"/>
        <w:tabs>
          <w:tab w:val="right" w:leader="dot" w:pos="9689"/>
        </w:tabs>
      </w:pPr>
      <w:hyperlink w:anchor="_Toc89871978" w:history="1">
        <w:r w:rsidR="002F3625">
          <w:rPr>
            <w:rStyle w:val="Hyperlink"/>
            <w:rFonts w:eastAsia="MS Gothic"/>
          </w:rPr>
          <w:t xml:space="preserve">Figure 23: </w:t>
        </w:r>
        <w:r w:rsidR="006C08C9">
          <w:rPr>
            <w:rStyle w:val="Hyperlink"/>
            <w:rFonts w:eastAsia="MS Gothic"/>
          </w:rPr>
          <w:t>P</w:t>
        </w:r>
        <w:r w:rsidR="002F3625">
          <w:rPr>
            <w:rStyle w:val="Hyperlink"/>
            <w:rFonts w:eastAsia="MS Gothic"/>
          </w:rPr>
          <w:t>09 - Location of the buildings with available roofs</w:t>
        </w:r>
        <w:r w:rsidR="002F3625">
          <w:tab/>
        </w:r>
        <w:r w:rsidR="00D10310">
          <w:t>49</w:t>
        </w:r>
      </w:hyperlink>
    </w:p>
    <w:p w14:paraId="6C99FC62" w14:textId="27500D1A" w:rsidR="00E32BF6" w:rsidRDefault="000A2360">
      <w:pPr>
        <w:pStyle w:val="TableofFigures"/>
        <w:tabs>
          <w:tab w:val="right" w:leader="dot" w:pos="9689"/>
        </w:tabs>
      </w:pPr>
      <w:hyperlink w:anchor="_Toc89871979" w:history="1">
        <w:r w:rsidR="002F3625">
          <w:rPr>
            <w:rStyle w:val="Hyperlink"/>
            <w:rFonts w:eastAsia="MS Gothic"/>
          </w:rPr>
          <w:t xml:space="preserve">Figure 24: </w:t>
        </w:r>
        <w:r w:rsidR="006C08C9">
          <w:rPr>
            <w:rStyle w:val="Hyperlink"/>
            <w:rFonts w:eastAsia="MS Gothic"/>
          </w:rPr>
          <w:t>P10</w:t>
        </w:r>
        <w:r w:rsidR="002F3625">
          <w:rPr>
            <w:rStyle w:val="Hyperlink"/>
            <w:rFonts w:eastAsia="MS Gothic"/>
          </w:rPr>
          <w:t xml:space="preserve"> - Map of the island</w:t>
        </w:r>
        <w:r w:rsidR="002F3625">
          <w:tab/>
        </w:r>
        <w:r w:rsidR="00D10310">
          <w:t>5</w:t>
        </w:r>
        <w:r w:rsidR="002F3625">
          <w:t>4</w:t>
        </w:r>
      </w:hyperlink>
    </w:p>
    <w:p w14:paraId="6A743DD3" w14:textId="524F6162" w:rsidR="00E32BF6" w:rsidRDefault="000A2360">
      <w:pPr>
        <w:pStyle w:val="TableofFigures"/>
        <w:tabs>
          <w:tab w:val="right" w:leader="dot" w:pos="9689"/>
        </w:tabs>
      </w:pPr>
      <w:hyperlink w:anchor="_Toc89871980" w:history="1">
        <w:r w:rsidR="002F3625">
          <w:rPr>
            <w:rStyle w:val="Hyperlink"/>
            <w:rFonts w:eastAsia="MS Gothic"/>
          </w:rPr>
          <w:t xml:space="preserve">Figure 25: </w:t>
        </w:r>
        <w:r w:rsidR="006C08C9">
          <w:rPr>
            <w:rStyle w:val="Hyperlink"/>
            <w:rFonts w:eastAsia="MS Gothic"/>
          </w:rPr>
          <w:t>P10</w:t>
        </w:r>
        <w:r w:rsidR="002F3625">
          <w:rPr>
            <w:rStyle w:val="Hyperlink"/>
            <w:rFonts w:eastAsia="MS Gothic"/>
          </w:rPr>
          <w:t xml:space="preserve"> - Location of the buildings with available roofs</w:t>
        </w:r>
        <w:r w:rsidR="002F3625">
          <w:tab/>
        </w:r>
        <w:r w:rsidR="00D10310">
          <w:t>5</w:t>
        </w:r>
        <w:r w:rsidR="002F3625">
          <w:t>4</w:t>
        </w:r>
      </w:hyperlink>
    </w:p>
    <w:p w14:paraId="4D472689" w14:textId="0DC58132" w:rsidR="00E32BF6" w:rsidRDefault="000A2360">
      <w:pPr>
        <w:pStyle w:val="TableofFigures"/>
        <w:tabs>
          <w:tab w:val="right" w:leader="dot" w:pos="9689"/>
        </w:tabs>
      </w:pPr>
      <w:hyperlink w:anchor="_Toc89872001" w:history="1">
        <w:r w:rsidR="002F3625">
          <w:rPr>
            <w:rStyle w:val="Hyperlink"/>
            <w:rFonts w:eastAsia="MS Gothic"/>
          </w:rPr>
          <w:t xml:space="preserve">Figure </w:t>
        </w:r>
        <w:r w:rsidR="006C08C9">
          <w:rPr>
            <w:rStyle w:val="Hyperlink"/>
            <w:rFonts w:eastAsia="MS Gothic"/>
          </w:rPr>
          <w:t>26</w:t>
        </w:r>
        <w:r w:rsidR="002F3625">
          <w:rPr>
            <w:rStyle w:val="Hyperlink"/>
            <w:rFonts w:eastAsia="MS Gothic"/>
          </w:rPr>
          <w:t>: Typical Trapezoidal Roof Sheet</w:t>
        </w:r>
        <w:r w:rsidR="002F3625">
          <w:tab/>
        </w:r>
        <w:r w:rsidR="00D10310">
          <w:t>64</w:t>
        </w:r>
      </w:hyperlink>
    </w:p>
    <w:p w14:paraId="3D9E3767" w14:textId="77777777" w:rsidR="00E32BF6" w:rsidRDefault="00E32BF6">
      <w:pPr>
        <w:tabs>
          <w:tab w:val="right" w:leader="dot" w:pos="8505"/>
        </w:tabs>
        <w:ind w:left="0" w:right="849" w:hanging="1134"/>
        <w:jc w:val="both"/>
      </w:pPr>
    </w:p>
    <w:p w14:paraId="46AF570E" w14:textId="77777777" w:rsidR="00E32BF6" w:rsidRDefault="002F3625">
      <w:pPr>
        <w:pStyle w:val="Sonstigeberschriften"/>
        <w:pageBreakBefore/>
        <w:ind w:firstLine="851"/>
      </w:pPr>
      <w:r>
        <w:lastRenderedPageBreak/>
        <w:t>ABBREVIATIONS</w:t>
      </w:r>
    </w:p>
    <w:tbl>
      <w:tblPr>
        <w:tblW w:w="6765" w:type="dxa"/>
        <w:tblInd w:w="959" w:type="dxa"/>
        <w:tblLayout w:type="fixed"/>
        <w:tblCellMar>
          <w:left w:w="10" w:type="dxa"/>
          <w:right w:w="10" w:type="dxa"/>
        </w:tblCellMar>
        <w:tblLook w:val="04A0" w:firstRow="1" w:lastRow="0" w:firstColumn="1" w:lastColumn="0" w:noHBand="0" w:noVBand="1"/>
      </w:tblPr>
      <w:tblGrid>
        <w:gridCol w:w="1134"/>
        <w:gridCol w:w="1134"/>
        <w:gridCol w:w="4497"/>
      </w:tblGrid>
      <w:tr w:rsidR="00E32BF6" w14:paraId="42935AC8" w14:textId="77777777">
        <w:tc>
          <w:tcPr>
            <w:tcW w:w="1134" w:type="dxa"/>
            <w:shd w:val="clear" w:color="auto" w:fill="auto"/>
            <w:tcMar>
              <w:top w:w="0" w:type="dxa"/>
              <w:left w:w="108" w:type="dxa"/>
              <w:bottom w:w="0" w:type="dxa"/>
              <w:right w:w="108" w:type="dxa"/>
            </w:tcMar>
          </w:tcPr>
          <w:p w14:paraId="4FAB8083" w14:textId="77777777" w:rsidR="00E32BF6" w:rsidRDefault="002F3625">
            <w:pPr>
              <w:pStyle w:val="E0Table"/>
              <w:ind w:left="98"/>
              <w:rPr>
                <w:rFonts w:eastAsia="Calibri"/>
              </w:rPr>
            </w:pPr>
            <w:r>
              <w:rPr>
                <w:rFonts w:eastAsia="Calibri"/>
              </w:rPr>
              <w:t>AC</w:t>
            </w:r>
          </w:p>
          <w:p w14:paraId="016E05EC" w14:textId="77777777" w:rsidR="00E32BF6" w:rsidRDefault="002F3625">
            <w:pPr>
              <w:pStyle w:val="E0Table"/>
              <w:ind w:left="98"/>
              <w:rPr>
                <w:rFonts w:eastAsia="Calibri"/>
              </w:rPr>
            </w:pPr>
            <w:r>
              <w:rPr>
                <w:rFonts w:eastAsia="Calibri"/>
              </w:rPr>
              <w:t>BESS</w:t>
            </w:r>
          </w:p>
        </w:tc>
        <w:tc>
          <w:tcPr>
            <w:tcW w:w="1134" w:type="dxa"/>
            <w:shd w:val="clear" w:color="auto" w:fill="auto"/>
            <w:tcMar>
              <w:top w:w="0" w:type="dxa"/>
              <w:left w:w="108" w:type="dxa"/>
              <w:bottom w:w="0" w:type="dxa"/>
              <w:right w:w="108" w:type="dxa"/>
            </w:tcMar>
          </w:tcPr>
          <w:p w14:paraId="74E5EA86" w14:textId="77777777" w:rsidR="00E32BF6" w:rsidRDefault="002F3625">
            <w:pPr>
              <w:pStyle w:val="E0Table"/>
              <w:ind w:left="98"/>
              <w:rPr>
                <w:rFonts w:eastAsia="Calibri"/>
              </w:rPr>
            </w:pPr>
            <w:r>
              <w:rPr>
                <w:rFonts w:eastAsia="Calibri"/>
              </w:rPr>
              <w:t>-</w:t>
            </w:r>
          </w:p>
          <w:p w14:paraId="336314F0" w14:textId="77777777" w:rsidR="00E32BF6" w:rsidRDefault="002F3625">
            <w:pPr>
              <w:pStyle w:val="E0Table"/>
              <w:ind w:left="98"/>
              <w:rPr>
                <w:rFonts w:eastAsia="Calibri"/>
              </w:rPr>
            </w:pPr>
            <w:r>
              <w:rPr>
                <w:rFonts w:eastAsia="Calibri"/>
              </w:rPr>
              <w:t>-</w:t>
            </w:r>
          </w:p>
          <w:p w14:paraId="7B26FCBF" w14:textId="77777777" w:rsidR="00E32BF6" w:rsidRDefault="00E32BF6">
            <w:pPr>
              <w:pStyle w:val="E0Table"/>
              <w:ind w:left="0"/>
              <w:rPr>
                <w:rFonts w:eastAsia="Calibri"/>
              </w:rPr>
            </w:pPr>
          </w:p>
        </w:tc>
        <w:tc>
          <w:tcPr>
            <w:tcW w:w="4497" w:type="dxa"/>
            <w:shd w:val="clear" w:color="auto" w:fill="auto"/>
            <w:tcMar>
              <w:top w:w="0" w:type="dxa"/>
              <w:left w:w="108" w:type="dxa"/>
              <w:bottom w:w="0" w:type="dxa"/>
              <w:right w:w="108" w:type="dxa"/>
            </w:tcMar>
          </w:tcPr>
          <w:p w14:paraId="21BB291E" w14:textId="77777777" w:rsidR="00E32BF6" w:rsidRDefault="002F3625">
            <w:pPr>
              <w:pStyle w:val="E0Table"/>
              <w:ind w:left="98"/>
              <w:rPr>
                <w:rFonts w:eastAsia="Calibri"/>
              </w:rPr>
            </w:pPr>
            <w:r>
              <w:rPr>
                <w:rFonts w:eastAsia="Calibri"/>
              </w:rPr>
              <w:t>Alternate Current</w:t>
            </w:r>
          </w:p>
          <w:p w14:paraId="242535F2" w14:textId="77777777" w:rsidR="00E32BF6" w:rsidRDefault="002F3625">
            <w:pPr>
              <w:pStyle w:val="E0Table"/>
              <w:ind w:left="98"/>
              <w:rPr>
                <w:rFonts w:eastAsia="Calibri"/>
              </w:rPr>
            </w:pPr>
            <w:r>
              <w:rPr>
                <w:rFonts w:eastAsia="Calibri"/>
              </w:rPr>
              <w:t>Battery Energy Storage System</w:t>
            </w:r>
          </w:p>
        </w:tc>
      </w:tr>
      <w:tr w:rsidR="00E32BF6" w14:paraId="0985B551" w14:textId="77777777">
        <w:tc>
          <w:tcPr>
            <w:tcW w:w="1134" w:type="dxa"/>
            <w:shd w:val="clear" w:color="auto" w:fill="auto"/>
            <w:tcMar>
              <w:top w:w="0" w:type="dxa"/>
              <w:left w:w="108" w:type="dxa"/>
              <w:bottom w:w="0" w:type="dxa"/>
              <w:right w:w="108" w:type="dxa"/>
            </w:tcMar>
          </w:tcPr>
          <w:p w14:paraId="2A0E8AA4" w14:textId="77777777" w:rsidR="00E32BF6" w:rsidRDefault="002F3625">
            <w:pPr>
              <w:pStyle w:val="E0Table"/>
              <w:ind w:left="98"/>
              <w:rPr>
                <w:rFonts w:eastAsia="Calibri"/>
              </w:rPr>
            </w:pPr>
            <w:r>
              <w:rPr>
                <w:rFonts w:eastAsia="Calibri"/>
              </w:rPr>
              <w:t>CAPEX</w:t>
            </w:r>
          </w:p>
          <w:p w14:paraId="0AE98335" w14:textId="77777777" w:rsidR="00E32BF6" w:rsidRDefault="002F3625">
            <w:pPr>
              <w:pStyle w:val="E0Table"/>
              <w:ind w:left="98"/>
              <w:rPr>
                <w:rFonts w:eastAsia="Calibri"/>
              </w:rPr>
            </w:pPr>
            <w:r>
              <w:rPr>
                <w:rFonts w:eastAsia="Calibri"/>
              </w:rPr>
              <w:t>DC</w:t>
            </w:r>
          </w:p>
        </w:tc>
        <w:tc>
          <w:tcPr>
            <w:tcW w:w="1134" w:type="dxa"/>
            <w:shd w:val="clear" w:color="auto" w:fill="auto"/>
            <w:tcMar>
              <w:top w:w="0" w:type="dxa"/>
              <w:left w:w="108" w:type="dxa"/>
              <w:bottom w:w="0" w:type="dxa"/>
              <w:right w:w="108" w:type="dxa"/>
            </w:tcMar>
          </w:tcPr>
          <w:p w14:paraId="3B5B42A0" w14:textId="77777777" w:rsidR="00E32BF6" w:rsidRDefault="002F3625">
            <w:pPr>
              <w:pStyle w:val="E0Table"/>
              <w:ind w:left="98"/>
              <w:rPr>
                <w:rFonts w:eastAsia="Calibri"/>
              </w:rPr>
            </w:pPr>
            <w:r>
              <w:rPr>
                <w:rFonts w:eastAsia="Calibri"/>
              </w:rPr>
              <w:t>-</w:t>
            </w:r>
          </w:p>
          <w:p w14:paraId="3717BAB5" w14:textId="77777777" w:rsidR="00E32BF6" w:rsidRDefault="002F3625">
            <w:pPr>
              <w:pStyle w:val="E0Table"/>
              <w:ind w:left="98"/>
              <w:rPr>
                <w:rFonts w:eastAsia="Calibri"/>
              </w:rPr>
            </w:pPr>
            <w:r>
              <w:rPr>
                <w:rFonts w:eastAsia="Calibri"/>
              </w:rPr>
              <w:softHyphen/>
              <w:t>-</w:t>
            </w:r>
          </w:p>
        </w:tc>
        <w:tc>
          <w:tcPr>
            <w:tcW w:w="4497" w:type="dxa"/>
            <w:shd w:val="clear" w:color="auto" w:fill="auto"/>
            <w:tcMar>
              <w:top w:w="0" w:type="dxa"/>
              <w:left w:w="108" w:type="dxa"/>
              <w:bottom w:w="0" w:type="dxa"/>
              <w:right w:w="108" w:type="dxa"/>
            </w:tcMar>
          </w:tcPr>
          <w:p w14:paraId="24628FA4" w14:textId="77777777" w:rsidR="00E32BF6" w:rsidRDefault="002F3625">
            <w:pPr>
              <w:pStyle w:val="E0Table"/>
              <w:ind w:left="98"/>
              <w:rPr>
                <w:rFonts w:eastAsia="Calibri"/>
              </w:rPr>
            </w:pPr>
            <w:r>
              <w:rPr>
                <w:rFonts w:eastAsia="Calibri"/>
              </w:rPr>
              <w:t>Capital Expenditure.</w:t>
            </w:r>
          </w:p>
          <w:p w14:paraId="742D50E7" w14:textId="77777777" w:rsidR="00E32BF6" w:rsidRDefault="002F3625">
            <w:pPr>
              <w:pStyle w:val="E0Table"/>
              <w:ind w:left="98"/>
              <w:rPr>
                <w:rFonts w:eastAsia="Calibri"/>
              </w:rPr>
            </w:pPr>
            <w:r>
              <w:rPr>
                <w:rFonts w:eastAsia="Calibri"/>
              </w:rPr>
              <w:t>Direct Current</w:t>
            </w:r>
          </w:p>
        </w:tc>
      </w:tr>
      <w:tr w:rsidR="00E32BF6" w14:paraId="3F08DA17" w14:textId="77777777">
        <w:trPr>
          <w:trHeight w:val="580"/>
        </w:trPr>
        <w:tc>
          <w:tcPr>
            <w:tcW w:w="1134" w:type="dxa"/>
            <w:shd w:val="clear" w:color="auto" w:fill="auto"/>
            <w:tcMar>
              <w:top w:w="0" w:type="dxa"/>
              <w:left w:w="108" w:type="dxa"/>
              <w:bottom w:w="0" w:type="dxa"/>
              <w:right w:w="108" w:type="dxa"/>
            </w:tcMar>
          </w:tcPr>
          <w:p w14:paraId="6989A097" w14:textId="77777777" w:rsidR="00E32BF6" w:rsidRDefault="002F3625">
            <w:pPr>
              <w:pStyle w:val="E0Table"/>
              <w:ind w:left="98"/>
              <w:rPr>
                <w:rFonts w:eastAsia="Calibri"/>
              </w:rPr>
            </w:pPr>
            <w:r>
              <w:rPr>
                <w:rFonts w:eastAsia="Calibri"/>
              </w:rPr>
              <w:t>FENAKA</w:t>
            </w:r>
          </w:p>
        </w:tc>
        <w:tc>
          <w:tcPr>
            <w:tcW w:w="1134" w:type="dxa"/>
            <w:shd w:val="clear" w:color="auto" w:fill="auto"/>
            <w:tcMar>
              <w:top w:w="0" w:type="dxa"/>
              <w:left w:w="108" w:type="dxa"/>
              <w:bottom w:w="0" w:type="dxa"/>
              <w:right w:w="108" w:type="dxa"/>
            </w:tcMar>
          </w:tcPr>
          <w:p w14:paraId="5FE2BB96" w14:textId="77777777" w:rsidR="00E32BF6" w:rsidRDefault="002F3625">
            <w:pPr>
              <w:pStyle w:val="E0Table"/>
              <w:ind w:left="98"/>
              <w:rPr>
                <w:rFonts w:eastAsia="Calibri"/>
              </w:rPr>
            </w:pPr>
            <w:r>
              <w:rPr>
                <w:rFonts w:eastAsia="Calibri"/>
              </w:rPr>
              <w:t>-</w:t>
            </w:r>
          </w:p>
        </w:tc>
        <w:tc>
          <w:tcPr>
            <w:tcW w:w="4497" w:type="dxa"/>
            <w:shd w:val="clear" w:color="auto" w:fill="auto"/>
            <w:tcMar>
              <w:top w:w="0" w:type="dxa"/>
              <w:left w:w="108" w:type="dxa"/>
              <w:bottom w:w="0" w:type="dxa"/>
              <w:right w:w="108" w:type="dxa"/>
            </w:tcMar>
          </w:tcPr>
          <w:p w14:paraId="18435791" w14:textId="77777777" w:rsidR="00E32BF6" w:rsidRDefault="002F3625">
            <w:pPr>
              <w:pStyle w:val="E0Table"/>
              <w:ind w:left="98"/>
              <w:rPr>
                <w:rFonts w:eastAsia="Calibri"/>
              </w:rPr>
            </w:pPr>
            <w:r>
              <w:rPr>
                <w:rFonts w:eastAsia="Calibri"/>
              </w:rPr>
              <w:t>The Utility responsible for electricity, water and sanitation</w:t>
            </w:r>
          </w:p>
          <w:p w14:paraId="6A8302A1" w14:textId="77777777" w:rsidR="00E32BF6" w:rsidRDefault="00E32BF6">
            <w:pPr>
              <w:pStyle w:val="E0Table"/>
              <w:ind w:left="98"/>
              <w:rPr>
                <w:rFonts w:eastAsia="Calibri"/>
              </w:rPr>
            </w:pPr>
          </w:p>
        </w:tc>
      </w:tr>
      <w:tr w:rsidR="00E32BF6" w14:paraId="38255540" w14:textId="77777777">
        <w:trPr>
          <w:trHeight w:val="580"/>
        </w:trPr>
        <w:tc>
          <w:tcPr>
            <w:tcW w:w="1134" w:type="dxa"/>
            <w:shd w:val="clear" w:color="auto" w:fill="auto"/>
            <w:tcMar>
              <w:top w:w="0" w:type="dxa"/>
              <w:left w:w="108" w:type="dxa"/>
              <w:bottom w:w="0" w:type="dxa"/>
              <w:right w:w="108" w:type="dxa"/>
            </w:tcMar>
          </w:tcPr>
          <w:p w14:paraId="51A38B02" w14:textId="77777777" w:rsidR="00E32BF6" w:rsidRDefault="002F3625">
            <w:pPr>
              <w:pStyle w:val="E0Table"/>
              <w:ind w:left="98"/>
              <w:rPr>
                <w:rFonts w:eastAsia="Calibri"/>
              </w:rPr>
            </w:pPr>
            <w:r>
              <w:rPr>
                <w:rFonts w:eastAsia="Calibri"/>
              </w:rPr>
              <w:t>PMU</w:t>
            </w:r>
          </w:p>
        </w:tc>
        <w:tc>
          <w:tcPr>
            <w:tcW w:w="1134" w:type="dxa"/>
            <w:shd w:val="clear" w:color="auto" w:fill="auto"/>
            <w:tcMar>
              <w:top w:w="0" w:type="dxa"/>
              <w:left w:w="108" w:type="dxa"/>
              <w:bottom w:w="0" w:type="dxa"/>
              <w:right w:w="108" w:type="dxa"/>
            </w:tcMar>
          </w:tcPr>
          <w:p w14:paraId="0A189FBA" w14:textId="77777777" w:rsidR="00E32BF6" w:rsidRDefault="002F3625">
            <w:pPr>
              <w:pStyle w:val="E0Table"/>
              <w:ind w:left="98"/>
              <w:rPr>
                <w:rFonts w:eastAsia="Calibri"/>
              </w:rPr>
            </w:pPr>
            <w:r>
              <w:rPr>
                <w:rFonts w:eastAsia="Calibri"/>
              </w:rPr>
              <w:t>-</w:t>
            </w:r>
          </w:p>
        </w:tc>
        <w:tc>
          <w:tcPr>
            <w:tcW w:w="4497" w:type="dxa"/>
            <w:shd w:val="clear" w:color="auto" w:fill="auto"/>
            <w:tcMar>
              <w:top w:w="0" w:type="dxa"/>
              <w:left w:w="108" w:type="dxa"/>
              <w:bottom w:w="0" w:type="dxa"/>
              <w:right w:w="108" w:type="dxa"/>
            </w:tcMar>
          </w:tcPr>
          <w:p w14:paraId="6DB4476F" w14:textId="77777777" w:rsidR="00E32BF6" w:rsidRDefault="002F3625">
            <w:pPr>
              <w:pStyle w:val="E0Table"/>
              <w:ind w:left="98"/>
              <w:rPr>
                <w:rFonts w:eastAsia="Calibri"/>
              </w:rPr>
            </w:pPr>
            <w:r>
              <w:rPr>
                <w:rFonts w:eastAsia="Calibri"/>
              </w:rPr>
              <w:t>Project Management Unit</w:t>
            </w:r>
          </w:p>
        </w:tc>
      </w:tr>
      <w:tr w:rsidR="00E32BF6" w14:paraId="2DE80D4C" w14:textId="77777777">
        <w:tc>
          <w:tcPr>
            <w:tcW w:w="1134" w:type="dxa"/>
            <w:shd w:val="clear" w:color="auto" w:fill="auto"/>
            <w:tcMar>
              <w:top w:w="0" w:type="dxa"/>
              <w:left w:w="108" w:type="dxa"/>
              <w:bottom w:w="0" w:type="dxa"/>
              <w:right w:w="108" w:type="dxa"/>
            </w:tcMar>
          </w:tcPr>
          <w:p w14:paraId="0B444FB2" w14:textId="77777777" w:rsidR="00E32BF6" w:rsidRDefault="002F3625">
            <w:pPr>
              <w:pStyle w:val="E0Table"/>
              <w:ind w:left="98"/>
              <w:rPr>
                <w:rFonts w:eastAsia="Calibri"/>
              </w:rPr>
            </w:pPr>
            <w:r>
              <w:rPr>
                <w:rFonts w:eastAsia="Calibri"/>
              </w:rPr>
              <w:t>GUI</w:t>
            </w:r>
          </w:p>
          <w:p w14:paraId="56B2122A" w14:textId="77777777" w:rsidR="00E32BF6" w:rsidRDefault="002F3625">
            <w:pPr>
              <w:pStyle w:val="E0Table"/>
              <w:ind w:left="98"/>
              <w:rPr>
                <w:rFonts w:eastAsia="Calibri"/>
              </w:rPr>
            </w:pPr>
            <w:r>
              <w:rPr>
                <w:rFonts w:eastAsia="Calibri"/>
              </w:rPr>
              <w:t>MPP</w:t>
            </w:r>
          </w:p>
          <w:p w14:paraId="086FBF6F" w14:textId="77777777" w:rsidR="00E32BF6" w:rsidRDefault="002F3625">
            <w:pPr>
              <w:pStyle w:val="E0Table"/>
              <w:ind w:left="98"/>
              <w:rPr>
                <w:rFonts w:eastAsia="Calibri"/>
              </w:rPr>
            </w:pPr>
            <w:r>
              <w:rPr>
                <w:rFonts w:eastAsia="Calibri"/>
              </w:rPr>
              <w:t>PCMS</w:t>
            </w:r>
          </w:p>
          <w:p w14:paraId="420FC790" w14:textId="77777777" w:rsidR="00E32BF6" w:rsidRDefault="00E32BF6">
            <w:pPr>
              <w:pStyle w:val="E0Table"/>
              <w:ind w:left="98"/>
              <w:rPr>
                <w:rFonts w:eastAsia="Calibri"/>
              </w:rPr>
            </w:pPr>
          </w:p>
          <w:p w14:paraId="7267A8AA" w14:textId="77777777" w:rsidR="00E32BF6" w:rsidRDefault="002F3625">
            <w:pPr>
              <w:pStyle w:val="E0Table"/>
              <w:ind w:left="98"/>
              <w:rPr>
                <w:rFonts w:eastAsia="Calibri"/>
              </w:rPr>
            </w:pPr>
            <w:r>
              <w:rPr>
                <w:rFonts w:eastAsia="Calibri"/>
              </w:rPr>
              <w:t>PV</w:t>
            </w:r>
          </w:p>
        </w:tc>
        <w:tc>
          <w:tcPr>
            <w:tcW w:w="1134" w:type="dxa"/>
            <w:shd w:val="clear" w:color="auto" w:fill="auto"/>
            <w:tcMar>
              <w:top w:w="0" w:type="dxa"/>
              <w:left w:w="108" w:type="dxa"/>
              <w:bottom w:w="0" w:type="dxa"/>
              <w:right w:w="108" w:type="dxa"/>
            </w:tcMar>
          </w:tcPr>
          <w:p w14:paraId="0DBE7B4B" w14:textId="77777777" w:rsidR="00E32BF6" w:rsidRDefault="002F3625">
            <w:pPr>
              <w:pStyle w:val="E0Table"/>
              <w:ind w:left="98"/>
              <w:rPr>
                <w:rFonts w:eastAsia="Calibri"/>
              </w:rPr>
            </w:pPr>
            <w:r>
              <w:rPr>
                <w:rFonts w:eastAsia="Calibri"/>
              </w:rPr>
              <w:t>-</w:t>
            </w:r>
          </w:p>
          <w:p w14:paraId="5F8CB7B3" w14:textId="77777777" w:rsidR="00E32BF6" w:rsidRDefault="002F3625">
            <w:pPr>
              <w:pStyle w:val="E0Table"/>
              <w:ind w:left="98"/>
              <w:rPr>
                <w:rFonts w:eastAsia="Calibri"/>
              </w:rPr>
            </w:pPr>
            <w:r>
              <w:rPr>
                <w:rFonts w:eastAsia="Calibri"/>
              </w:rPr>
              <w:t>-</w:t>
            </w:r>
          </w:p>
          <w:p w14:paraId="3470247F" w14:textId="77777777" w:rsidR="00E32BF6" w:rsidRDefault="00E32BF6">
            <w:pPr>
              <w:pStyle w:val="E0Table"/>
              <w:ind w:left="98"/>
              <w:rPr>
                <w:rFonts w:eastAsia="Calibri"/>
              </w:rPr>
            </w:pPr>
          </w:p>
          <w:p w14:paraId="4D34E724" w14:textId="77777777" w:rsidR="00E32BF6" w:rsidRDefault="00E32BF6">
            <w:pPr>
              <w:pStyle w:val="E0Table"/>
              <w:ind w:left="98"/>
              <w:rPr>
                <w:rFonts w:eastAsia="Calibri"/>
              </w:rPr>
            </w:pPr>
          </w:p>
          <w:p w14:paraId="0194231A" w14:textId="77777777" w:rsidR="00E32BF6" w:rsidRDefault="002F3625">
            <w:pPr>
              <w:pStyle w:val="E0Table"/>
              <w:ind w:left="98"/>
              <w:rPr>
                <w:rFonts w:eastAsia="Calibri"/>
              </w:rPr>
            </w:pPr>
            <w:r>
              <w:rPr>
                <w:rFonts w:eastAsia="Calibri"/>
              </w:rPr>
              <w:t>-</w:t>
            </w:r>
          </w:p>
        </w:tc>
        <w:tc>
          <w:tcPr>
            <w:tcW w:w="4497" w:type="dxa"/>
            <w:shd w:val="clear" w:color="auto" w:fill="auto"/>
            <w:tcMar>
              <w:top w:w="0" w:type="dxa"/>
              <w:left w:w="108" w:type="dxa"/>
              <w:bottom w:w="0" w:type="dxa"/>
              <w:right w:w="108" w:type="dxa"/>
            </w:tcMar>
          </w:tcPr>
          <w:p w14:paraId="2B1359D0" w14:textId="77777777" w:rsidR="00E32BF6" w:rsidRDefault="002F3625">
            <w:pPr>
              <w:pStyle w:val="E0Table"/>
              <w:ind w:left="98"/>
              <w:rPr>
                <w:rFonts w:eastAsia="Calibri"/>
              </w:rPr>
            </w:pPr>
            <w:r>
              <w:rPr>
                <w:rFonts w:eastAsia="Calibri"/>
              </w:rPr>
              <w:t>Graphical User Interface</w:t>
            </w:r>
          </w:p>
          <w:p w14:paraId="20695157" w14:textId="77777777" w:rsidR="00E32BF6" w:rsidRDefault="002F3625">
            <w:pPr>
              <w:pStyle w:val="E0Table"/>
              <w:ind w:left="98"/>
              <w:rPr>
                <w:rFonts w:eastAsia="Calibri"/>
              </w:rPr>
            </w:pPr>
            <w:r>
              <w:rPr>
                <w:rFonts w:eastAsia="Calibri"/>
              </w:rPr>
              <w:t>Maximum Power Point</w:t>
            </w:r>
          </w:p>
          <w:p w14:paraId="03622E3E" w14:textId="77777777" w:rsidR="00E32BF6" w:rsidRDefault="002F3625">
            <w:pPr>
              <w:pStyle w:val="E0Table"/>
              <w:ind w:left="98"/>
              <w:rPr>
                <w:rFonts w:eastAsia="Calibri"/>
              </w:rPr>
            </w:pPr>
            <w:r>
              <w:rPr>
                <w:rFonts w:eastAsia="Calibri"/>
              </w:rPr>
              <w:t>PV-Diesel Hybrid Plant Control and Monitoring System</w:t>
            </w:r>
          </w:p>
          <w:p w14:paraId="6894C21F" w14:textId="77777777" w:rsidR="00E32BF6" w:rsidRDefault="002F3625">
            <w:pPr>
              <w:pStyle w:val="E0Table"/>
              <w:ind w:left="98"/>
              <w:rPr>
                <w:rFonts w:eastAsia="Calibri"/>
              </w:rPr>
            </w:pPr>
            <w:r>
              <w:rPr>
                <w:rFonts w:eastAsia="Calibri"/>
              </w:rPr>
              <w:t>Photovoltaic</w:t>
            </w:r>
          </w:p>
        </w:tc>
      </w:tr>
      <w:tr w:rsidR="00E32BF6" w14:paraId="4C2904F8" w14:textId="77777777">
        <w:tc>
          <w:tcPr>
            <w:tcW w:w="1134" w:type="dxa"/>
            <w:shd w:val="clear" w:color="auto" w:fill="auto"/>
            <w:tcMar>
              <w:top w:w="0" w:type="dxa"/>
              <w:left w:w="108" w:type="dxa"/>
              <w:bottom w:w="0" w:type="dxa"/>
              <w:right w:w="108" w:type="dxa"/>
            </w:tcMar>
          </w:tcPr>
          <w:p w14:paraId="3A52D94D" w14:textId="77777777" w:rsidR="00E32BF6" w:rsidRDefault="002F3625">
            <w:pPr>
              <w:pStyle w:val="E0Table"/>
              <w:ind w:left="98"/>
              <w:rPr>
                <w:rFonts w:eastAsia="Calibri"/>
              </w:rPr>
            </w:pPr>
            <w:r>
              <w:rPr>
                <w:rFonts w:eastAsia="Calibri"/>
              </w:rPr>
              <w:t>RE</w:t>
            </w:r>
          </w:p>
        </w:tc>
        <w:tc>
          <w:tcPr>
            <w:tcW w:w="1134" w:type="dxa"/>
            <w:shd w:val="clear" w:color="auto" w:fill="auto"/>
            <w:tcMar>
              <w:top w:w="0" w:type="dxa"/>
              <w:left w:w="108" w:type="dxa"/>
              <w:bottom w:w="0" w:type="dxa"/>
              <w:right w:w="108" w:type="dxa"/>
            </w:tcMar>
          </w:tcPr>
          <w:p w14:paraId="17673DC2" w14:textId="77777777" w:rsidR="00E32BF6" w:rsidRDefault="002F3625">
            <w:pPr>
              <w:pStyle w:val="E0Table"/>
              <w:ind w:left="98"/>
              <w:rPr>
                <w:rFonts w:eastAsia="Calibri"/>
              </w:rPr>
            </w:pPr>
            <w:r>
              <w:rPr>
                <w:rFonts w:eastAsia="Calibri"/>
              </w:rPr>
              <w:t>-</w:t>
            </w:r>
          </w:p>
        </w:tc>
        <w:tc>
          <w:tcPr>
            <w:tcW w:w="4497" w:type="dxa"/>
            <w:shd w:val="clear" w:color="auto" w:fill="auto"/>
            <w:tcMar>
              <w:top w:w="0" w:type="dxa"/>
              <w:left w:w="108" w:type="dxa"/>
              <w:bottom w:w="0" w:type="dxa"/>
              <w:right w:w="108" w:type="dxa"/>
            </w:tcMar>
          </w:tcPr>
          <w:p w14:paraId="6EB90CB2" w14:textId="77777777" w:rsidR="00E32BF6" w:rsidRDefault="002F3625">
            <w:pPr>
              <w:pStyle w:val="E0Table"/>
              <w:ind w:left="98"/>
              <w:rPr>
                <w:rFonts w:eastAsia="Calibri"/>
              </w:rPr>
            </w:pPr>
            <w:r>
              <w:rPr>
                <w:rFonts w:eastAsia="Calibri"/>
              </w:rPr>
              <w:t>Renewable Energy.</w:t>
            </w:r>
          </w:p>
        </w:tc>
      </w:tr>
      <w:tr w:rsidR="00E32BF6" w14:paraId="05E53D5C" w14:textId="77777777">
        <w:tc>
          <w:tcPr>
            <w:tcW w:w="1134" w:type="dxa"/>
            <w:shd w:val="clear" w:color="auto" w:fill="auto"/>
            <w:tcMar>
              <w:top w:w="0" w:type="dxa"/>
              <w:left w:w="108" w:type="dxa"/>
              <w:bottom w:w="0" w:type="dxa"/>
              <w:right w:w="108" w:type="dxa"/>
            </w:tcMar>
          </w:tcPr>
          <w:p w14:paraId="5CB0851E" w14:textId="77777777" w:rsidR="00E32BF6" w:rsidRDefault="002F3625">
            <w:pPr>
              <w:pStyle w:val="E0Table"/>
              <w:ind w:left="98"/>
              <w:rPr>
                <w:rFonts w:eastAsia="Calibri"/>
                <w:lang w:val="es-ES"/>
              </w:rPr>
            </w:pPr>
            <w:r>
              <w:rPr>
                <w:rFonts w:eastAsia="Calibri"/>
                <w:lang w:val="es-ES"/>
              </w:rPr>
              <w:t>SCADA</w:t>
            </w:r>
          </w:p>
          <w:p w14:paraId="7AEFC6BB" w14:textId="77777777" w:rsidR="00E32BF6" w:rsidRDefault="002F3625">
            <w:pPr>
              <w:pStyle w:val="E0Table"/>
              <w:ind w:left="98"/>
              <w:rPr>
                <w:rFonts w:eastAsia="Calibri"/>
                <w:lang w:val="es-ES"/>
              </w:rPr>
            </w:pPr>
            <w:r>
              <w:rPr>
                <w:rFonts w:eastAsia="Calibri"/>
                <w:lang w:val="es-ES"/>
              </w:rPr>
              <w:t xml:space="preserve">SOC </w:t>
            </w:r>
          </w:p>
          <w:p w14:paraId="5BA7F748" w14:textId="77777777" w:rsidR="00E32BF6" w:rsidRDefault="002F3625">
            <w:pPr>
              <w:pStyle w:val="E0Table"/>
              <w:ind w:left="98"/>
              <w:rPr>
                <w:rFonts w:eastAsia="Calibri"/>
                <w:lang w:val="es-ES"/>
              </w:rPr>
            </w:pPr>
            <w:r>
              <w:rPr>
                <w:rFonts w:eastAsia="Calibri"/>
                <w:lang w:val="es-ES"/>
              </w:rPr>
              <w:t xml:space="preserve">SWA </w:t>
            </w:r>
          </w:p>
          <w:p w14:paraId="55C66F07" w14:textId="77777777" w:rsidR="00E32BF6" w:rsidRDefault="002F3625">
            <w:pPr>
              <w:pStyle w:val="E0Table"/>
              <w:ind w:left="98"/>
              <w:rPr>
                <w:rFonts w:eastAsia="Calibri"/>
                <w:lang w:val="es-ES"/>
              </w:rPr>
            </w:pPr>
            <w:r>
              <w:rPr>
                <w:rFonts w:eastAsia="Calibri"/>
                <w:lang w:val="es-ES"/>
              </w:rPr>
              <w:t>SS</w:t>
            </w:r>
          </w:p>
          <w:p w14:paraId="389E52A2" w14:textId="77777777" w:rsidR="00E32BF6" w:rsidRDefault="002F3625">
            <w:pPr>
              <w:pStyle w:val="E0Table"/>
              <w:ind w:left="98"/>
              <w:rPr>
                <w:rFonts w:eastAsia="Calibri"/>
                <w:lang w:val="es-ES"/>
              </w:rPr>
            </w:pPr>
            <w:r>
              <w:rPr>
                <w:rFonts w:eastAsia="Calibri"/>
                <w:lang w:val="es-ES"/>
              </w:rPr>
              <w:t>THD</w:t>
            </w:r>
          </w:p>
        </w:tc>
        <w:tc>
          <w:tcPr>
            <w:tcW w:w="1134" w:type="dxa"/>
            <w:shd w:val="clear" w:color="auto" w:fill="auto"/>
            <w:tcMar>
              <w:top w:w="0" w:type="dxa"/>
              <w:left w:w="108" w:type="dxa"/>
              <w:bottom w:w="0" w:type="dxa"/>
              <w:right w:w="108" w:type="dxa"/>
            </w:tcMar>
          </w:tcPr>
          <w:p w14:paraId="2CD4EAB1" w14:textId="77777777" w:rsidR="00E32BF6" w:rsidRDefault="002F3625">
            <w:pPr>
              <w:pStyle w:val="E0Table"/>
              <w:ind w:left="98"/>
              <w:rPr>
                <w:rFonts w:eastAsia="Calibri"/>
                <w:b/>
              </w:rPr>
            </w:pPr>
            <w:r>
              <w:rPr>
                <w:rFonts w:eastAsia="Calibri"/>
                <w:b/>
              </w:rPr>
              <w:t>-</w:t>
            </w:r>
          </w:p>
          <w:p w14:paraId="7F3C59F8" w14:textId="77777777" w:rsidR="00E32BF6" w:rsidRDefault="002F3625">
            <w:pPr>
              <w:pStyle w:val="E0Table"/>
              <w:ind w:left="98"/>
              <w:rPr>
                <w:rFonts w:eastAsia="Calibri"/>
                <w:b/>
              </w:rPr>
            </w:pPr>
            <w:r>
              <w:rPr>
                <w:rFonts w:eastAsia="Calibri"/>
                <w:b/>
              </w:rPr>
              <w:t>-</w:t>
            </w:r>
          </w:p>
          <w:p w14:paraId="49547ED9" w14:textId="77777777" w:rsidR="00E32BF6" w:rsidRDefault="002F3625">
            <w:pPr>
              <w:pStyle w:val="E0Table"/>
              <w:ind w:left="98"/>
              <w:rPr>
                <w:rFonts w:eastAsia="Calibri"/>
                <w:b/>
              </w:rPr>
            </w:pPr>
            <w:r>
              <w:rPr>
                <w:rFonts w:eastAsia="Calibri"/>
                <w:b/>
              </w:rPr>
              <w:t>-</w:t>
            </w:r>
          </w:p>
          <w:p w14:paraId="49931922" w14:textId="77777777" w:rsidR="00E32BF6" w:rsidRDefault="002F3625">
            <w:pPr>
              <w:pStyle w:val="E0Table"/>
              <w:ind w:left="98"/>
              <w:rPr>
                <w:rFonts w:eastAsia="Calibri"/>
                <w:b/>
              </w:rPr>
            </w:pPr>
            <w:r>
              <w:rPr>
                <w:rFonts w:eastAsia="Calibri"/>
                <w:b/>
              </w:rPr>
              <w:t>-</w:t>
            </w:r>
          </w:p>
          <w:p w14:paraId="2B380013" w14:textId="77777777" w:rsidR="00E32BF6" w:rsidRDefault="002F3625">
            <w:pPr>
              <w:pStyle w:val="E0Table"/>
              <w:ind w:left="98"/>
              <w:rPr>
                <w:rFonts w:eastAsia="Calibri"/>
                <w:b/>
              </w:rPr>
            </w:pPr>
            <w:r>
              <w:rPr>
                <w:rFonts w:eastAsia="Calibri"/>
                <w:b/>
              </w:rPr>
              <w:t>-</w:t>
            </w:r>
          </w:p>
        </w:tc>
        <w:tc>
          <w:tcPr>
            <w:tcW w:w="4497" w:type="dxa"/>
            <w:shd w:val="clear" w:color="auto" w:fill="auto"/>
            <w:tcMar>
              <w:top w:w="0" w:type="dxa"/>
              <w:left w:w="108" w:type="dxa"/>
              <w:bottom w:w="0" w:type="dxa"/>
              <w:right w:w="108" w:type="dxa"/>
            </w:tcMar>
          </w:tcPr>
          <w:p w14:paraId="1E67A0C3" w14:textId="77777777" w:rsidR="00E32BF6" w:rsidRDefault="002F3625">
            <w:pPr>
              <w:pStyle w:val="E0Table"/>
              <w:ind w:left="98"/>
              <w:rPr>
                <w:rFonts w:eastAsia="Calibri"/>
              </w:rPr>
            </w:pPr>
            <w:r>
              <w:rPr>
                <w:rFonts w:eastAsia="Calibri"/>
              </w:rPr>
              <w:t>Supervisory control and data acquisition</w:t>
            </w:r>
          </w:p>
          <w:p w14:paraId="088F13BD" w14:textId="77777777" w:rsidR="00E32BF6" w:rsidRDefault="002F3625">
            <w:pPr>
              <w:pStyle w:val="E0Table"/>
              <w:ind w:left="98"/>
              <w:rPr>
                <w:rFonts w:eastAsia="Calibri"/>
              </w:rPr>
            </w:pPr>
            <w:r>
              <w:rPr>
                <w:rFonts w:eastAsia="Calibri"/>
              </w:rPr>
              <w:t>State Of Charge</w:t>
            </w:r>
          </w:p>
          <w:p w14:paraId="73F4E44B" w14:textId="344310DF" w:rsidR="00E32BF6" w:rsidRDefault="002F3625">
            <w:pPr>
              <w:pStyle w:val="E0Table"/>
              <w:ind w:left="98"/>
              <w:rPr>
                <w:rFonts w:eastAsia="Calibri"/>
              </w:rPr>
            </w:pPr>
            <w:r>
              <w:rPr>
                <w:rFonts w:eastAsia="Calibri"/>
              </w:rPr>
              <w:t xml:space="preserve">Steel wire </w:t>
            </w:r>
            <w:r w:rsidR="00D36267">
              <w:rPr>
                <w:rFonts w:eastAsia="Calibri"/>
              </w:rPr>
              <w:t>armored</w:t>
            </w:r>
          </w:p>
          <w:p w14:paraId="14E6F8A6" w14:textId="77777777" w:rsidR="00E32BF6" w:rsidRDefault="002F3625">
            <w:pPr>
              <w:pStyle w:val="E0Table"/>
              <w:ind w:left="98"/>
              <w:rPr>
                <w:rFonts w:eastAsia="Calibri"/>
              </w:rPr>
            </w:pPr>
            <w:r>
              <w:rPr>
                <w:rFonts w:eastAsia="Calibri"/>
              </w:rPr>
              <w:t>Substation</w:t>
            </w:r>
          </w:p>
          <w:p w14:paraId="7BDDC541" w14:textId="77777777" w:rsidR="00E32BF6" w:rsidRDefault="002F3625">
            <w:pPr>
              <w:pStyle w:val="E0Table"/>
              <w:ind w:left="98"/>
            </w:pPr>
            <w:r>
              <w:t>Total Harmonics Distortion</w:t>
            </w:r>
          </w:p>
        </w:tc>
      </w:tr>
    </w:tbl>
    <w:p w14:paraId="466FB7E1" w14:textId="77777777" w:rsidR="00E32BF6" w:rsidRDefault="00E32BF6">
      <w:pPr>
        <w:pStyle w:val="E0"/>
        <w:rPr>
          <w:b/>
          <w:bCs/>
        </w:rPr>
      </w:pPr>
    </w:p>
    <w:p w14:paraId="46EE1B30" w14:textId="77777777" w:rsidR="00E32BF6" w:rsidRDefault="00E32BF6">
      <w:pPr>
        <w:pStyle w:val="E0"/>
        <w:rPr>
          <w:b/>
          <w:bCs/>
        </w:rPr>
      </w:pPr>
    </w:p>
    <w:p w14:paraId="3795E238" w14:textId="77777777" w:rsidR="00E32BF6" w:rsidRDefault="002F3625">
      <w:pPr>
        <w:pStyle w:val="E0"/>
        <w:ind w:firstLine="851"/>
        <w:rPr>
          <w:b/>
          <w:bCs/>
        </w:rPr>
      </w:pPr>
      <w:r>
        <w:rPr>
          <w:b/>
          <w:bCs/>
        </w:rPr>
        <w:t>WEIGHTS AND MEASURES</w:t>
      </w:r>
    </w:p>
    <w:tbl>
      <w:tblPr>
        <w:tblW w:w="6765" w:type="dxa"/>
        <w:tblInd w:w="959" w:type="dxa"/>
        <w:tblLayout w:type="fixed"/>
        <w:tblCellMar>
          <w:left w:w="10" w:type="dxa"/>
          <w:right w:w="10" w:type="dxa"/>
        </w:tblCellMar>
        <w:tblLook w:val="04A0" w:firstRow="1" w:lastRow="0" w:firstColumn="1" w:lastColumn="0" w:noHBand="0" w:noVBand="1"/>
      </w:tblPr>
      <w:tblGrid>
        <w:gridCol w:w="1185"/>
        <w:gridCol w:w="990"/>
        <w:gridCol w:w="4590"/>
      </w:tblGrid>
      <w:tr w:rsidR="00E32BF6" w14:paraId="1F7740C7" w14:textId="77777777">
        <w:tc>
          <w:tcPr>
            <w:tcW w:w="1185" w:type="dxa"/>
            <w:shd w:val="clear" w:color="auto" w:fill="auto"/>
            <w:tcMar>
              <w:top w:w="0" w:type="dxa"/>
              <w:left w:w="108" w:type="dxa"/>
              <w:bottom w:w="0" w:type="dxa"/>
              <w:right w:w="108" w:type="dxa"/>
            </w:tcMar>
          </w:tcPr>
          <w:p w14:paraId="0C1459C2" w14:textId="77777777" w:rsidR="00E32BF6" w:rsidRDefault="002F3625">
            <w:pPr>
              <w:pStyle w:val="E0"/>
              <w:rPr>
                <w:rFonts w:eastAsia="Calibri"/>
              </w:rPr>
            </w:pPr>
            <w:r>
              <w:rPr>
                <w:rFonts w:eastAsia="Calibri"/>
              </w:rPr>
              <w:t>kW</w:t>
            </w:r>
          </w:p>
        </w:tc>
        <w:tc>
          <w:tcPr>
            <w:tcW w:w="990" w:type="dxa"/>
            <w:shd w:val="clear" w:color="auto" w:fill="auto"/>
            <w:tcMar>
              <w:top w:w="0" w:type="dxa"/>
              <w:left w:w="108" w:type="dxa"/>
              <w:bottom w:w="0" w:type="dxa"/>
              <w:right w:w="108" w:type="dxa"/>
            </w:tcMar>
          </w:tcPr>
          <w:p w14:paraId="03C43209" w14:textId="77777777" w:rsidR="00E32BF6" w:rsidRDefault="002F3625">
            <w:pPr>
              <w:pStyle w:val="E0"/>
              <w:rPr>
                <w:rFonts w:eastAsia="Calibri"/>
              </w:rPr>
            </w:pPr>
            <w:r>
              <w:rPr>
                <w:rFonts w:eastAsia="Calibri"/>
              </w:rPr>
              <w:t>–</w:t>
            </w:r>
          </w:p>
        </w:tc>
        <w:tc>
          <w:tcPr>
            <w:tcW w:w="4590" w:type="dxa"/>
            <w:shd w:val="clear" w:color="auto" w:fill="auto"/>
            <w:tcMar>
              <w:top w:w="0" w:type="dxa"/>
              <w:left w:w="108" w:type="dxa"/>
              <w:bottom w:w="0" w:type="dxa"/>
              <w:right w:w="108" w:type="dxa"/>
            </w:tcMar>
          </w:tcPr>
          <w:p w14:paraId="18C02C7C" w14:textId="77777777" w:rsidR="00E32BF6" w:rsidRDefault="002F3625">
            <w:pPr>
              <w:pStyle w:val="E0"/>
              <w:rPr>
                <w:rFonts w:eastAsia="Calibri"/>
              </w:rPr>
            </w:pPr>
            <w:r>
              <w:rPr>
                <w:rFonts w:eastAsia="Calibri"/>
              </w:rPr>
              <w:t>Kilowatt</w:t>
            </w:r>
          </w:p>
        </w:tc>
      </w:tr>
      <w:tr w:rsidR="00E32BF6" w14:paraId="659B19A5" w14:textId="77777777">
        <w:tc>
          <w:tcPr>
            <w:tcW w:w="1185" w:type="dxa"/>
            <w:shd w:val="clear" w:color="auto" w:fill="auto"/>
            <w:tcMar>
              <w:top w:w="0" w:type="dxa"/>
              <w:left w:w="108" w:type="dxa"/>
              <w:bottom w:w="0" w:type="dxa"/>
              <w:right w:w="108" w:type="dxa"/>
            </w:tcMar>
          </w:tcPr>
          <w:p w14:paraId="3CFCE0D1" w14:textId="77777777" w:rsidR="00E32BF6" w:rsidRDefault="002F3625">
            <w:pPr>
              <w:pStyle w:val="E0"/>
              <w:rPr>
                <w:rFonts w:eastAsia="Calibri"/>
              </w:rPr>
            </w:pPr>
            <w:r>
              <w:rPr>
                <w:rFonts w:eastAsia="Calibri"/>
              </w:rPr>
              <w:t>kWh</w:t>
            </w:r>
          </w:p>
        </w:tc>
        <w:tc>
          <w:tcPr>
            <w:tcW w:w="990" w:type="dxa"/>
            <w:shd w:val="clear" w:color="auto" w:fill="auto"/>
            <w:tcMar>
              <w:top w:w="0" w:type="dxa"/>
              <w:left w:w="108" w:type="dxa"/>
              <w:bottom w:w="0" w:type="dxa"/>
              <w:right w:w="108" w:type="dxa"/>
            </w:tcMar>
          </w:tcPr>
          <w:p w14:paraId="4C49998D" w14:textId="77777777" w:rsidR="00E32BF6" w:rsidRDefault="002F3625">
            <w:pPr>
              <w:pStyle w:val="E0"/>
              <w:rPr>
                <w:rFonts w:eastAsia="Calibri"/>
              </w:rPr>
            </w:pPr>
            <w:r>
              <w:rPr>
                <w:rFonts w:eastAsia="Calibri"/>
              </w:rPr>
              <w:t>–</w:t>
            </w:r>
          </w:p>
        </w:tc>
        <w:tc>
          <w:tcPr>
            <w:tcW w:w="4590" w:type="dxa"/>
            <w:shd w:val="clear" w:color="auto" w:fill="auto"/>
            <w:tcMar>
              <w:top w:w="0" w:type="dxa"/>
              <w:left w:w="108" w:type="dxa"/>
              <w:bottom w:w="0" w:type="dxa"/>
              <w:right w:w="108" w:type="dxa"/>
            </w:tcMar>
          </w:tcPr>
          <w:p w14:paraId="3E949814" w14:textId="77777777" w:rsidR="00E32BF6" w:rsidRDefault="002F3625">
            <w:pPr>
              <w:pStyle w:val="E0"/>
              <w:rPr>
                <w:rFonts w:eastAsia="Calibri"/>
              </w:rPr>
            </w:pPr>
            <w:r>
              <w:rPr>
                <w:rFonts w:eastAsia="Calibri"/>
              </w:rPr>
              <w:t xml:space="preserve">Kilowatt-hour </w:t>
            </w:r>
          </w:p>
        </w:tc>
      </w:tr>
      <w:tr w:rsidR="00E32BF6" w14:paraId="244F0AF5" w14:textId="77777777">
        <w:tc>
          <w:tcPr>
            <w:tcW w:w="1185" w:type="dxa"/>
            <w:shd w:val="clear" w:color="auto" w:fill="auto"/>
            <w:tcMar>
              <w:top w:w="0" w:type="dxa"/>
              <w:left w:w="108" w:type="dxa"/>
              <w:bottom w:w="0" w:type="dxa"/>
              <w:right w:w="108" w:type="dxa"/>
            </w:tcMar>
          </w:tcPr>
          <w:p w14:paraId="0A33BBBE" w14:textId="77777777" w:rsidR="00E32BF6" w:rsidRDefault="002F3625">
            <w:pPr>
              <w:pStyle w:val="E0"/>
              <w:rPr>
                <w:rFonts w:eastAsia="Calibri"/>
              </w:rPr>
            </w:pPr>
            <w:r>
              <w:rPr>
                <w:rFonts w:eastAsia="Calibri"/>
              </w:rPr>
              <w:t>MW</w:t>
            </w:r>
          </w:p>
        </w:tc>
        <w:tc>
          <w:tcPr>
            <w:tcW w:w="990" w:type="dxa"/>
            <w:shd w:val="clear" w:color="auto" w:fill="auto"/>
            <w:tcMar>
              <w:top w:w="0" w:type="dxa"/>
              <w:left w:w="108" w:type="dxa"/>
              <w:bottom w:w="0" w:type="dxa"/>
              <w:right w:w="108" w:type="dxa"/>
            </w:tcMar>
          </w:tcPr>
          <w:p w14:paraId="7DB6119B" w14:textId="77777777" w:rsidR="00E32BF6" w:rsidRDefault="002F3625">
            <w:pPr>
              <w:pStyle w:val="E0"/>
              <w:rPr>
                <w:rFonts w:eastAsia="Calibri"/>
              </w:rPr>
            </w:pPr>
            <w:r>
              <w:rPr>
                <w:rFonts w:eastAsia="Calibri"/>
              </w:rPr>
              <w:t>–</w:t>
            </w:r>
          </w:p>
        </w:tc>
        <w:tc>
          <w:tcPr>
            <w:tcW w:w="4590" w:type="dxa"/>
            <w:shd w:val="clear" w:color="auto" w:fill="auto"/>
            <w:tcMar>
              <w:top w:w="0" w:type="dxa"/>
              <w:left w:w="108" w:type="dxa"/>
              <w:bottom w:w="0" w:type="dxa"/>
              <w:right w:w="108" w:type="dxa"/>
            </w:tcMar>
          </w:tcPr>
          <w:p w14:paraId="4CCE603E" w14:textId="77777777" w:rsidR="00E32BF6" w:rsidRDefault="002F3625">
            <w:pPr>
              <w:pStyle w:val="E0"/>
              <w:rPr>
                <w:rFonts w:eastAsia="Calibri"/>
              </w:rPr>
            </w:pPr>
            <w:r>
              <w:rPr>
                <w:rFonts w:eastAsia="Calibri"/>
              </w:rPr>
              <w:t>Megawatt</w:t>
            </w:r>
          </w:p>
        </w:tc>
      </w:tr>
    </w:tbl>
    <w:p w14:paraId="07642A15" w14:textId="77777777" w:rsidR="00E32BF6" w:rsidRDefault="00E32BF6">
      <w:pPr>
        <w:pageBreakBefore/>
        <w:spacing w:after="200" w:line="276" w:lineRule="auto"/>
        <w:ind w:left="1273"/>
      </w:pPr>
      <w:bookmarkStart w:id="0" w:name="_Toc447533283"/>
      <w:bookmarkStart w:id="1" w:name="_Toc448402496"/>
      <w:bookmarkStart w:id="2" w:name="_Toc448905838"/>
      <w:bookmarkStart w:id="3" w:name="_Toc449445277"/>
      <w:bookmarkStart w:id="4" w:name="_Toc449538136"/>
      <w:bookmarkStart w:id="5" w:name="_Toc449701025"/>
      <w:bookmarkStart w:id="6" w:name="_Ref449686896"/>
      <w:bookmarkStart w:id="7" w:name="_Ref449686898"/>
      <w:bookmarkStart w:id="8" w:name="_Toc449701176"/>
      <w:bookmarkStart w:id="9" w:name="_Toc449712715"/>
      <w:bookmarkStart w:id="10" w:name="_Toc449775189"/>
      <w:bookmarkStart w:id="11" w:name="_Toc450040308"/>
      <w:bookmarkStart w:id="12" w:name="_Toc450043243"/>
      <w:bookmarkStart w:id="13" w:name="_Toc450044486"/>
      <w:bookmarkStart w:id="14" w:name="_Toc450048934"/>
      <w:bookmarkStart w:id="15" w:name="_Toc450902322"/>
      <w:bookmarkStart w:id="16" w:name="_Toc460249074"/>
      <w:bookmarkStart w:id="17" w:name="_Toc460247002"/>
      <w:bookmarkStart w:id="18" w:name="_Ref460322007"/>
      <w:bookmarkStart w:id="19" w:name="_Toc460422643"/>
      <w:bookmarkStart w:id="20" w:name="_Toc465871035"/>
    </w:p>
    <w:p w14:paraId="28AF0946" w14:textId="77777777" w:rsidR="00E32BF6" w:rsidRDefault="002F3625">
      <w:pPr>
        <w:pStyle w:val="Heading1"/>
      </w:pPr>
      <w:bookmarkStart w:id="21" w:name="_Toc89871901"/>
      <w:bookmarkStart w:id="22" w:name="_Toc144626824"/>
      <w:r>
        <w:t>Scope of Supply of Plant and Services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p>
    <w:p w14:paraId="5E038B42" w14:textId="77777777" w:rsidR="00E32BF6" w:rsidRDefault="002F3625">
      <w:pPr>
        <w:pStyle w:val="Heading2"/>
        <w:rPr>
          <w:rFonts w:hint="eastAsia"/>
        </w:rPr>
      </w:pPr>
      <w:bookmarkStart w:id="23" w:name="_Toc447533284"/>
      <w:bookmarkStart w:id="24" w:name="_Toc448402497"/>
      <w:bookmarkStart w:id="25" w:name="_Toc448905839"/>
      <w:bookmarkStart w:id="26" w:name="_Toc449445278"/>
      <w:bookmarkStart w:id="27" w:name="_Toc449538137"/>
      <w:bookmarkStart w:id="28" w:name="_Toc449701026"/>
      <w:bookmarkStart w:id="29" w:name="_Toc449701177"/>
      <w:bookmarkStart w:id="30" w:name="_Toc449712716"/>
      <w:bookmarkStart w:id="31" w:name="_Toc449775190"/>
      <w:bookmarkStart w:id="32" w:name="_Toc450040309"/>
      <w:bookmarkStart w:id="33" w:name="_Toc450043244"/>
      <w:bookmarkStart w:id="34" w:name="_Toc450044487"/>
      <w:bookmarkStart w:id="35" w:name="_Toc450048935"/>
      <w:bookmarkStart w:id="36" w:name="_Toc450902323"/>
      <w:bookmarkStart w:id="37" w:name="_Toc460249075"/>
      <w:bookmarkStart w:id="38" w:name="_Toc460247003"/>
      <w:bookmarkStart w:id="39" w:name="_Toc460422644"/>
      <w:bookmarkStart w:id="40" w:name="_Toc465871036"/>
      <w:bookmarkStart w:id="41" w:name="_Toc89871902"/>
      <w:bookmarkStart w:id="42" w:name="_Toc144626825"/>
      <w:r>
        <w:t>General</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49025218" w14:textId="709834AD" w:rsidR="00E32BF6" w:rsidRDefault="002F3625">
      <w:pPr>
        <w:pStyle w:val="E1"/>
      </w:pPr>
      <w:r>
        <w:t xml:space="preserve">The aim of the present tender is to hybridize the existing diesel power plants </w:t>
      </w:r>
      <w:r>
        <w:rPr>
          <w:b/>
        </w:rPr>
        <w:t xml:space="preserve">of </w:t>
      </w:r>
      <w:r w:rsidR="00423929">
        <w:rPr>
          <w:b/>
        </w:rPr>
        <w:t>7</w:t>
      </w:r>
      <w:r>
        <w:rPr>
          <w:b/>
        </w:rPr>
        <w:t xml:space="preserve"> inhabited</w:t>
      </w:r>
      <w:r>
        <w:t xml:space="preserve"> islands located in </w:t>
      </w:r>
      <w:proofErr w:type="spellStart"/>
      <w:r w:rsidR="00423929">
        <w:rPr>
          <w:b/>
        </w:rPr>
        <w:t>Gaafu</w:t>
      </w:r>
      <w:proofErr w:type="spellEnd"/>
      <w:r w:rsidR="00423929">
        <w:rPr>
          <w:b/>
        </w:rPr>
        <w:t xml:space="preserve"> </w:t>
      </w:r>
      <w:proofErr w:type="spellStart"/>
      <w:r w:rsidR="00423929">
        <w:rPr>
          <w:b/>
        </w:rPr>
        <w:t>Alifu</w:t>
      </w:r>
      <w:proofErr w:type="spellEnd"/>
      <w:r>
        <w:t xml:space="preserve"> </w:t>
      </w:r>
      <w:r>
        <w:rPr>
          <w:b/>
        </w:rPr>
        <w:t>Atoll</w:t>
      </w:r>
      <w:r w:rsidR="000F4368">
        <w:rPr>
          <w:b/>
        </w:rPr>
        <w:t xml:space="preserve">, </w:t>
      </w:r>
      <w:r w:rsidR="000F4368" w:rsidRPr="000F4368">
        <w:rPr>
          <w:bCs/>
        </w:rPr>
        <w:t xml:space="preserve">and </w:t>
      </w:r>
      <w:r w:rsidR="000F4368" w:rsidRPr="000F4368">
        <w:rPr>
          <w:b/>
        </w:rPr>
        <w:t>2 inhabited</w:t>
      </w:r>
      <w:r w:rsidR="000F4368" w:rsidRPr="000F4368">
        <w:rPr>
          <w:bCs/>
        </w:rPr>
        <w:t xml:space="preserve"> islands locate</w:t>
      </w:r>
      <w:r w:rsidR="003E7CF5">
        <w:rPr>
          <w:bCs/>
        </w:rPr>
        <w:t>d</w:t>
      </w:r>
      <w:r w:rsidR="000F4368" w:rsidRPr="000F4368">
        <w:rPr>
          <w:bCs/>
        </w:rPr>
        <w:t xml:space="preserve"> in</w:t>
      </w:r>
      <w:r w:rsidR="000F4368">
        <w:rPr>
          <w:b/>
        </w:rPr>
        <w:t xml:space="preserve"> </w:t>
      </w:r>
      <w:proofErr w:type="spellStart"/>
      <w:r w:rsidR="000F4368">
        <w:rPr>
          <w:b/>
        </w:rPr>
        <w:t>Gaafu</w:t>
      </w:r>
      <w:proofErr w:type="spellEnd"/>
      <w:r w:rsidR="000F4368">
        <w:rPr>
          <w:b/>
        </w:rPr>
        <w:t xml:space="preserve"> </w:t>
      </w:r>
      <w:proofErr w:type="spellStart"/>
      <w:r w:rsidR="000F4368">
        <w:rPr>
          <w:b/>
        </w:rPr>
        <w:t>Dhaalu</w:t>
      </w:r>
      <w:proofErr w:type="spellEnd"/>
      <w:r w:rsidR="000F4368">
        <w:rPr>
          <w:b/>
        </w:rPr>
        <w:t xml:space="preserve"> Atoll</w:t>
      </w:r>
      <w:r w:rsidR="00423929">
        <w:rPr>
          <w:b/>
        </w:rPr>
        <w:t xml:space="preserve">, </w:t>
      </w:r>
      <w:r>
        <w:t xml:space="preserve">Maldives by installing photovoltaic solar (PV) systems together with Lithium-ion battery systems and grid upgrades. </w:t>
      </w:r>
    </w:p>
    <w:p w14:paraId="79144ADE" w14:textId="76451049" w:rsidR="00E32BF6" w:rsidRDefault="002F3625">
      <w:pPr>
        <w:pStyle w:val="E1"/>
      </w:pPr>
      <w:bookmarkStart w:id="43" w:name="_Toc89872002"/>
      <w:r>
        <w:t>The specific islands for the hybrid solar-storage mini</w:t>
      </w:r>
      <w:r w:rsidR="00BB2F37">
        <w:t xml:space="preserve"> </w:t>
      </w:r>
      <w:r>
        <w:t xml:space="preserve">grids for </w:t>
      </w:r>
      <w:r w:rsidR="00881500">
        <w:t xml:space="preserve">this </w:t>
      </w:r>
      <w:r>
        <w:t xml:space="preserve">atoll are listed </w:t>
      </w:r>
      <w:r w:rsidRPr="00881500">
        <w:t xml:space="preserve">in Table </w:t>
      </w:r>
      <w:r w:rsidRPr="00881500">
        <w:rPr>
          <w:cs/>
        </w:rPr>
        <w:t>‎</w:t>
      </w:r>
      <w:r w:rsidRPr="00881500">
        <w:t>1</w:t>
      </w:r>
      <w:r w:rsidRPr="00881500">
        <w:noBreakHyphen/>
        <w:t>1.</w:t>
      </w:r>
      <w:bookmarkEnd w:id="43"/>
    </w:p>
    <w:p w14:paraId="1A8912EC" w14:textId="77777777" w:rsidR="00E32BF6" w:rsidRDefault="00E32BF6">
      <w:pPr>
        <w:pStyle w:val="E1"/>
      </w:pPr>
    </w:p>
    <w:tbl>
      <w:tblPr>
        <w:tblW w:w="4454" w:type="pct"/>
        <w:jc w:val="center"/>
        <w:tblLayout w:type="fixed"/>
        <w:tblCellMar>
          <w:left w:w="10" w:type="dxa"/>
          <w:right w:w="10" w:type="dxa"/>
        </w:tblCellMar>
        <w:tblLook w:val="04A0" w:firstRow="1" w:lastRow="0" w:firstColumn="1" w:lastColumn="0" w:noHBand="0" w:noVBand="1"/>
      </w:tblPr>
      <w:tblGrid>
        <w:gridCol w:w="2520"/>
        <w:gridCol w:w="1800"/>
        <w:gridCol w:w="2235"/>
        <w:gridCol w:w="2085"/>
      </w:tblGrid>
      <w:tr w:rsidR="007F5496" w:rsidRPr="00BB1841" w14:paraId="16B1D8FF" w14:textId="2281223F" w:rsidTr="003E7CF5">
        <w:trPr>
          <w:cantSplit/>
          <w:trHeight w:val="288"/>
          <w:jc w:val="center"/>
        </w:trPr>
        <w:tc>
          <w:tcPr>
            <w:tcW w:w="8640" w:type="dxa"/>
            <w:gridSpan w:val="4"/>
            <w:tcBorders>
              <w:top w:val="single" w:sz="4" w:space="0" w:color="FF0000"/>
              <w:bottom w:val="single" w:sz="4" w:space="0" w:color="FF0000"/>
            </w:tcBorders>
          </w:tcPr>
          <w:p w14:paraId="4F0BA0E7" w14:textId="72A30BB3" w:rsidR="007F5496" w:rsidRPr="00602D25" w:rsidRDefault="007F5496" w:rsidP="00423929">
            <w:pPr>
              <w:spacing w:line="276" w:lineRule="auto"/>
              <w:jc w:val="center"/>
              <w:rPr>
                <w:b/>
                <w:bCs/>
                <w:sz w:val="20"/>
                <w:lang w:val="es-ES"/>
              </w:rPr>
            </w:pPr>
            <w:proofErr w:type="spellStart"/>
            <w:r w:rsidRPr="00602D25">
              <w:rPr>
                <w:b/>
                <w:bCs/>
                <w:sz w:val="20"/>
                <w:lang w:val="es-ES"/>
              </w:rPr>
              <w:t>Gaafu</w:t>
            </w:r>
            <w:proofErr w:type="spellEnd"/>
            <w:r w:rsidRPr="00602D25">
              <w:rPr>
                <w:b/>
                <w:bCs/>
                <w:sz w:val="20"/>
                <w:lang w:val="es-ES"/>
              </w:rPr>
              <w:t xml:space="preserve"> </w:t>
            </w:r>
            <w:proofErr w:type="spellStart"/>
            <w:r w:rsidRPr="00602D25">
              <w:rPr>
                <w:b/>
                <w:bCs/>
                <w:sz w:val="20"/>
                <w:lang w:val="es-ES"/>
              </w:rPr>
              <w:t>Alifu</w:t>
            </w:r>
            <w:proofErr w:type="spellEnd"/>
            <w:r w:rsidRPr="00602D25">
              <w:rPr>
                <w:b/>
                <w:bCs/>
                <w:sz w:val="20"/>
                <w:lang w:val="es-ES"/>
              </w:rPr>
              <w:t xml:space="preserve"> </w:t>
            </w:r>
            <w:proofErr w:type="spellStart"/>
            <w:r w:rsidRPr="00602D25">
              <w:rPr>
                <w:b/>
                <w:bCs/>
                <w:sz w:val="20"/>
                <w:lang w:val="es-ES"/>
              </w:rPr>
              <w:t>Atoll</w:t>
            </w:r>
            <w:proofErr w:type="spellEnd"/>
          </w:p>
        </w:tc>
      </w:tr>
      <w:tr w:rsidR="000F4368" w14:paraId="35685715" w14:textId="0C28ABD7" w:rsidTr="003E7CF5">
        <w:trPr>
          <w:cantSplit/>
          <w:trHeight w:val="288"/>
          <w:jc w:val="center"/>
        </w:trPr>
        <w:tc>
          <w:tcPr>
            <w:tcW w:w="2520" w:type="dxa"/>
            <w:tcBorders>
              <w:top w:val="single" w:sz="4" w:space="0" w:color="FF0000"/>
            </w:tcBorders>
            <w:shd w:val="clear" w:color="auto" w:fill="EEECE1"/>
          </w:tcPr>
          <w:p w14:paraId="3D25D453" w14:textId="05B647A5" w:rsidR="000F4368" w:rsidRPr="00602D25" w:rsidRDefault="000F4368">
            <w:pPr>
              <w:spacing w:line="276" w:lineRule="auto"/>
              <w:rPr>
                <w:b/>
                <w:bCs/>
                <w:sz w:val="20"/>
                <w:lang w:val="en-US"/>
              </w:rPr>
            </w:pPr>
            <w:r>
              <w:rPr>
                <w:b/>
                <w:bCs/>
                <w:sz w:val="20"/>
                <w:lang w:val="en-US"/>
              </w:rPr>
              <w:t>Atoll Name</w:t>
            </w:r>
          </w:p>
        </w:tc>
        <w:tc>
          <w:tcPr>
            <w:tcW w:w="1800" w:type="dxa"/>
            <w:tcBorders>
              <w:top w:val="single" w:sz="4" w:space="0" w:color="FF0000"/>
            </w:tcBorders>
            <w:shd w:val="clear" w:color="auto" w:fill="EEECE1"/>
            <w:noWrap/>
            <w:tcMar>
              <w:top w:w="0" w:type="dxa"/>
              <w:left w:w="108" w:type="dxa"/>
              <w:bottom w:w="0" w:type="dxa"/>
              <w:right w:w="108" w:type="dxa"/>
            </w:tcMar>
          </w:tcPr>
          <w:p w14:paraId="3FDE61D0" w14:textId="76588651" w:rsidR="000F4368" w:rsidRPr="00602D25" w:rsidRDefault="000F4368">
            <w:pPr>
              <w:spacing w:line="276" w:lineRule="auto"/>
              <w:rPr>
                <w:b/>
                <w:bCs/>
                <w:sz w:val="20"/>
                <w:lang w:val="en-US"/>
              </w:rPr>
            </w:pPr>
            <w:bookmarkStart w:id="44" w:name="OLE_LINK1"/>
            <w:r w:rsidRPr="00602D25">
              <w:rPr>
                <w:b/>
                <w:bCs/>
                <w:sz w:val="20"/>
                <w:lang w:val="en-US"/>
              </w:rPr>
              <w:t>Island Code</w:t>
            </w:r>
          </w:p>
        </w:tc>
        <w:tc>
          <w:tcPr>
            <w:tcW w:w="2235" w:type="dxa"/>
            <w:tcBorders>
              <w:top w:val="single" w:sz="4" w:space="0" w:color="FF0000"/>
            </w:tcBorders>
            <w:shd w:val="clear" w:color="auto" w:fill="EEECE1"/>
            <w:noWrap/>
            <w:tcMar>
              <w:top w:w="0" w:type="dxa"/>
              <w:left w:w="108" w:type="dxa"/>
              <w:bottom w:w="0" w:type="dxa"/>
              <w:right w:w="108" w:type="dxa"/>
            </w:tcMar>
          </w:tcPr>
          <w:p w14:paraId="515B44B9" w14:textId="77777777" w:rsidR="000F4368" w:rsidRPr="00602D25" w:rsidRDefault="000F4368" w:rsidP="003E7CF5">
            <w:pPr>
              <w:spacing w:line="276" w:lineRule="auto"/>
              <w:ind w:left="0"/>
              <w:rPr>
                <w:b/>
                <w:sz w:val="20"/>
                <w:lang w:val="en-US"/>
              </w:rPr>
            </w:pPr>
            <w:r w:rsidRPr="00602D25">
              <w:rPr>
                <w:b/>
                <w:sz w:val="20"/>
                <w:lang w:val="en-US"/>
              </w:rPr>
              <w:t>Island Name</w:t>
            </w:r>
          </w:p>
        </w:tc>
        <w:tc>
          <w:tcPr>
            <w:tcW w:w="2085" w:type="dxa"/>
            <w:tcBorders>
              <w:top w:val="single" w:sz="4" w:space="0" w:color="FF0000"/>
            </w:tcBorders>
            <w:shd w:val="clear" w:color="auto" w:fill="EEECE1"/>
          </w:tcPr>
          <w:p w14:paraId="0F551C7E" w14:textId="031C83BA" w:rsidR="000F4368" w:rsidRPr="00602D25" w:rsidRDefault="000F4368" w:rsidP="003E7CF5">
            <w:pPr>
              <w:spacing w:line="276" w:lineRule="auto"/>
              <w:ind w:left="0"/>
              <w:rPr>
                <w:b/>
                <w:sz w:val="20"/>
                <w:lang w:val="en-US"/>
              </w:rPr>
            </w:pPr>
            <w:r w:rsidRPr="00602D25">
              <w:rPr>
                <w:b/>
                <w:sz w:val="20"/>
                <w:lang w:val="en-US"/>
              </w:rPr>
              <w:t>GPS</w:t>
            </w:r>
          </w:p>
        </w:tc>
      </w:tr>
      <w:tr w:rsidR="000F4368" w14:paraId="39670A4D" w14:textId="4F32C8E4" w:rsidTr="003E7CF5">
        <w:trPr>
          <w:cantSplit/>
          <w:trHeight w:val="288"/>
          <w:jc w:val="center"/>
        </w:trPr>
        <w:tc>
          <w:tcPr>
            <w:tcW w:w="2520" w:type="dxa"/>
            <w:shd w:val="clear" w:color="auto" w:fill="B4C6E7" w:themeFill="accent1" w:themeFillTint="66"/>
            <w:vAlign w:val="center"/>
          </w:tcPr>
          <w:p w14:paraId="5252C538" w14:textId="08E2C519" w:rsidR="000F4368" w:rsidRPr="00602D25" w:rsidRDefault="000F4368" w:rsidP="003E7CF5">
            <w:pPr>
              <w:spacing w:line="276" w:lineRule="auto"/>
              <w:rPr>
                <w:color w:val="000000"/>
                <w:sz w:val="20"/>
                <w:lang w:eastAsia="en-GB"/>
              </w:rPr>
            </w:pPr>
            <w:proofErr w:type="spellStart"/>
            <w:r w:rsidRPr="00602D25">
              <w:rPr>
                <w:b/>
                <w:bCs/>
                <w:sz w:val="20"/>
                <w:lang w:val="es-ES"/>
              </w:rPr>
              <w:t>Gaafu</w:t>
            </w:r>
            <w:proofErr w:type="spellEnd"/>
            <w:r w:rsidRPr="00602D25">
              <w:rPr>
                <w:b/>
                <w:bCs/>
                <w:sz w:val="20"/>
                <w:lang w:val="es-ES"/>
              </w:rPr>
              <w:t xml:space="preserve"> </w:t>
            </w:r>
            <w:proofErr w:type="spellStart"/>
            <w:r w:rsidRPr="00602D25">
              <w:rPr>
                <w:b/>
                <w:bCs/>
                <w:sz w:val="20"/>
                <w:lang w:val="es-ES"/>
              </w:rPr>
              <w:t>Alifu</w:t>
            </w:r>
            <w:proofErr w:type="spellEnd"/>
          </w:p>
        </w:tc>
        <w:tc>
          <w:tcPr>
            <w:tcW w:w="1800" w:type="dxa"/>
            <w:shd w:val="clear" w:color="auto" w:fill="B4C6E7" w:themeFill="accent1" w:themeFillTint="66"/>
            <w:noWrap/>
            <w:tcMar>
              <w:top w:w="0" w:type="dxa"/>
              <w:left w:w="108" w:type="dxa"/>
              <w:bottom w:w="0" w:type="dxa"/>
              <w:right w:w="108" w:type="dxa"/>
            </w:tcMar>
            <w:vAlign w:val="center"/>
          </w:tcPr>
          <w:p w14:paraId="7EE18D5A" w14:textId="55B05422" w:rsidR="000F4368" w:rsidRPr="00602D25" w:rsidRDefault="000F4368" w:rsidP="007F5496">
            <w:pPr>
              <w:spacing w:line="276" w:lineRule="auto"/>
              <w:jc w:val="center"/>
              <w:rPr>
                <w:sz w:val="20"/>
              </w:rPr>
            </w:pPr>
            <w:r w:rsidRPr="00602D25">
              <w:rPr>
                <w:color w:val="000000"/>
                <w:sz w:val="20"/>
                <w:lang w:eastAsia="en-GB"/>
              </w:rPr>
              <w:t>P01</w:t>
            </w:r>
          </w:p>
        </w:tc>
        <w:tc>
          <w:tcPr>
            <w:tcW w:w="2235" w:type="dxa"/>
            <w:shd w:val="clear" w:color="auto" w:fill="B4C6E7" w:themeFill="accent1" w:themeFillTint="66"/>
            <w:noWrap/>
            <w:tcMar>
              <w:top w:w="0" w:type="dxa"/>
              <w:left w:w="108" w:type="dxa"/>
              <w:bottom w:w="0" w:type="dxa"/>
              <w:right w:w="108" w:type="dxa"/>
            </w:tcMar>
            <w:vAlign w:val="center"/>
          </w:tcPr>
          <w:p w14:paraId="2DF8B5E6" w14:textId="0B509AFA" w:rsidR="000F4368" w:rsidRPr="00602D25" w:rsidRDefault="000F4368" w:rsidP="003E7CF5">
            <w:pPr>
              <w:spacing w:line="276" w:lineRule="auto"/>
              <w:ind w:left="0"/>
              <w:rPr>
                <w:sz w:val="20"/>
              </w:rPr>
            </w:pPr>
            <w:proofErr w:type="spellStart"/>
            <w:r w:rsidRPr="00602D25">
              <w:rPr>
                <w:sz w:val="20"/>
              </w:rPr>
              <w:t>Kolamaafushi</w:t>
            </w:r>
            <w:proofErr w:type="spellEnd"/>
          </w:p>
        </w:tc>
        <w:tc>
          <w:tcPr>
            <w:tcW w:w="2085" w:type="dxa"/>
            <w:shd w:val="clear" w:color="auto" w:fill="B4C6E7" w:themeFill="accent1" w:themeFillTint="66"/>
            <w:vAlign w:val="center"/>
          </w:tcPr>
          <w:p w14:paraId="6A51B8BA" w14:textId="6A22B5FB" w:rsidR="000F4368" w:rsidRPr="007F5496" w:rsidRDefault="000F4368" w:rsidP="003E7CF5">
            <w:pPr>
              <w:spacing w:line="276" w:lineRule="auto"/>
              <w:ind w:left="0"/>
              <w:rPr>
                <w:sz w:val="18"/>
                <w:szCs w:val="18"/>
              </w:rPr>
            </w:pPr>
            <w:r w:rsidRPr="007F5496">
              <w:rPr>
                <w:sz w:val="18"/>
                <w:szCs w:val="18"/>
              </w:rPr>
              <w:t xml:space="preserve">0°50'20.01" </w:t>
            </w:r>
            <w:proofErr w:type="gramStart"/>
            <w:r w:rsidRPr="007F5496">
              <w:rPr>
                <w:sz w:val="18"/>
                <w:szCs w:val="18"/>
              </w:rPr>
              <w:t>N  73</w:t>
            </w:r>
            <w:proofErr w:type="gramEnd"/>
            <w:r w:rsidRPr="007F5496">
              <w:rPr>
                <w:sz w:val="18"/>
                <w:szCs w:val="18"/>
              </w:rPr>
              <w:t>°11'00.76" E</w:t>
            </w:r>
          </w:p>
        </w:tc>
      </w:tr>
      <w:tr w:rsidR="000F4368" w14:paraId="7C9CA9AC" w14:textId="5C28B8F8" w:rsidTr="003E7CF5">
        <w:trPr>
          <w:cantSplit/>
          <w:trHeight w:val="288"/>
          <w:jc w:val="center"/>
        </w:trPr>
        <w:tc>
          <w:tcPr>
            <w:tcW w:w="2520" w:type="dxa"/>
            <w:shd w:val="clear" w:color="auto" w:fill="EEECE1"/>
            <w:vAlign w:val="center"/>
          </w:tcPr>
          <w:p w14:paraId="521C935E" w14:textId="41FFFAD7" w:rsidR="000F4368" w:rsidRPr="00602D25" w:rsidRDefault="007F5496" w:rsidP="003E7CF5">
            <w:pPr>
              <w:spacing w:line="276" w:lineRule="auto"/>
              <w:rPr>
                <w:color w:val="000000"/>
                <w:sz w:val="20"/>
                <w:lang w:eastAsia="en-GB"/>
              </w:rPr>
            </w:pPr>
            <w:proofErr w:type="spellStart"/>
            <w:r w:rsidRPr="00602D25">
              <w:rPr>
                <w:b/>
                <w:bCs/>
                <w:sz w:val="20"/>
                <w:lang w:val="es-ES"/>
              </w:rPr>
              <w:t>Gaafu</w:t>
            </w:r>
            <w:proofErr w:type="spellEnd"/>
            <w:r w:rsidRPr="00602D25">
              <w:rPr>
                <w:b/>
                <w:bCs/>
                <w:sz w:val="20"/>
                <w:lang w:val="es-ES"/>
              </w:rPr>
              <w:t xml:space="preserve"> </w:t>
            </w:r>
            <w:proofErr w:type="spellStart"/>
            <w:r w:rsidRPr="00602D25">
              <w:rPr>
                <w:b/>
                <w:bCs/>
                <w:sz w:val="20"/>
                <w:lang w:val="es-ES"/>
              </w:rPr>
              <w:t>Alifu</w:t>
            </w:r>
            <w:proofErr w:type="spellEnd"/>
          </w:p>
        </w:tc>
        <w:tc>
          <w:tcPr>
            <w:tcW w:w="1800" w:type="dxa"/>
            <w:shd w:val="clear" w:color="auto" w:fill="EEECE1"/>
            <w:noWrap/>
            <w:tcMar>
              <w:top w:w="0" w:type="dxa"/>
              <w:left w:w="108" w:type="dxa"/>
              <w:bottom w:w="0" w:type="dxa"/>
              <w:right w:w="108" w:type="dxa"/>
            </w:tcMar>
            <w:vAlign w:val="center"/>
          </w:tcPr>
          <w:p w14:paraId="41030C55" w14:textId="6898906A" w:rsidR="000F4368" w:rsidRPr="00602D25" w:rsidRDefault="000F4368" w:rsidP="007F5496">
            <w:pPr>
              <w:spacing w:line="276" w:lineRule="auto"/>
              <w:jc w:val="center"/>
              <w:rPr>
                <w:sz w:val="20"/>
              </w:rPr>
            </w:pPr>
            <w:r w:rsidRPr="00602D25">
              <w:rPr>
                <w:color w:val="000000"/>
                <w:sz w:val="20"/>
                <w:lang w:eastAsia="en-GB"/>
              </w:rPr>
              <w:t>P04</w:t>
            </w:r>
          </w:p>
        </w:tc>
        <w:tc>
          <w:tcPr>
            <w:tcW w:w="2235" w:type="dxa"/>
            <w:shd w:val="clear" w:color="auto" w:fill="EEECE1"/>
            <w:noWrap/>
            <w:tcMar>
              <w:top w:w="0" w:type="dxa"/>
              <w:left w:w="108" w:type="dxa"/>
              <w:bottom w:w="0" w:type="dxa"/>
              <w:right w:w="108" w:type="dxa"/>
            </w:tcMar>
            <w:vAlign w:val="center"/>
          </w:tcPr>
          <w:p w14:paraId="2CFCE2FC" w14:textId="0E6C6DF4" w:rsidR="000F4368" w:rsidRPr="00602D25" w:rsidRDefault="000F4368" w:rsidP="003E7CF5">
            <w:pPr>
              <w:spacing w:line="276" w:lineRule="auto"/>
              <w:ind w:left="0"/>
              <w:rPr>
                <w:sz w:val="20"/>
              </w:rPr>
            </w:pPr>
            <w:proofErr w:type="spellStart"/>
            <w:r w:rsidRPr="00602D25">
              <w:rPr>
                <w:sz w:val="20"/>
              </w:rPr>
              <w:t>Nilandhoo</w:t>
            </w:r>
            <w:proofErr w:type="spellEnd"/>
          </w:p>
        </w:tc>
        <w:tc>
          <w:tcPr>
            <w:tcW w:w="2085" w:type="dxa"/>
            <w:shd w:val="clear" w:color="auto" w:fill="EEECE1"/>
            <w:vAlign w:val="center"/>
          </w:tcPr>
          <w:p w14:paraId="214CF689" w14:textId="60A0B730" w:rsidR="000F4368" w:rsidRPr="007F5496" w:rsidRDefault="000F4368" w:rsidP="003E7CF5">
            <w:pPr>
              <w:spacing w:line="276" w:lineRule="auto"/>
              <w:ind w:left="0"/>
              <w:rPr>
                <w:sz w:val="18"/>
                <w:szCs w:val="18"/>
              </w:rPr>
            </w:pPr>
            <w:r w:rsidRPr="007F5496">
              <w:rPr>
                <w:sz w:val="18"/>
                <w:szCs w:val="18"/>
              </w:rPr>
              <w:t xml:space="preserve">0°38'08.88" </w:t>
            </w:r>
            <w:proofErr w:type="gramStart"/>
            <w:r w:rsidRPr="007F5496">
              <w:rPr>
                <w:sz w:val="18"/>
                <w:szCs w:val="18"/>
              </w:rPr>
              <w:t>N  73</w:t>
            </w:r>
            <w:proofErr w:type="gramEnd"/>
            <w:r w:rsidRPr="007F5496">
              <w:rPr>
                <w:sz w:val="18"/>
                <w:szCs w:val="18"/>
              </w:rPr>
              <w:t>°26'49.82" E</w:t>
            </w:r>
          </w:p>
        </w:tc>
      </w:tr>
      <w:tr w:rsidR="000F4368" w14:paraId="2390B34D" w14:textId="209AA396" w:rsidTr="003E7CF5">
        <w:trPr>
          <w:cantSplit/>
          <w:trHeight w:val="288"/>
          <w:jc w:val="center"/>
        </w:trPr>
        <w:tc>
          <w:tcPr>
            <w:tcW w:w="2520" w:type="dxa"/>
            <w:shd w:val="clear" w:color="auto" w:fill="B4C6E7" w:themeFill="accent1" w:themeFillTint="66"/>
            <w:vAlign w:val="center"/>
          </w:tcPr>
          <w:p w14:paraId="316639D8" w14:textId="1446F1A9" w:rsidR="000F4368" w:rsidRPr="00602D25" w:rsidRDefault="007F5496" w:rsidP="003E7CF5">
            <w:pPr>
              <w:spacing w:line="276" w:lineRule="auto"/>
              <w:rPr>
                <w:color w:val="000000"/>
                <w:sz w:val="20"/>
                <w:lang w:eastAsia="en-GB"/>
              </w:rPr>
            </w:pPr>
            <w:proofErr w:type="spellStart"/>
            <w:r w:rsidRPr="00602D25">
              <w:rPr>
                <w:b/>
                <w:bCs/>
                <w:sz w:val="20"/>
                <w:lang w:val="es-ES"/>
              </w:rPr>
              <w:t>Gaafu</w:t>
            </w:r>
            <w:proofErr w:type="spellEnd"/>
            <w:r w:rsidRPr="00602D25">
              <w:rPr>
                <w:b/>
                <w:bCs/>
                <w:sz w:val="20"/>
                <w:lang w:val="es-ES"/>
              </w:rPr>
              <w:t xml:space="preserve"> </w:t>
            </w:r>
            <w:proofErr w:type="spellStart"/>
            <w:r w:rsidRPr="00602D25">
              <w:rPr>
                <w:b/>
                <w:bCs/>
                <w:sz w:val="20"/>
                <w:lang w:val="es-ES"/>
              </w:rPr>
              <w:t>Alifu</w:t>
            </w:r>
            <w:proofErr w:type="spellEnd"/>
          </w:p>
        </w:tc>
        <w:tc>
          <w:tcPr>
            <w:tcW w:w="1800" w:type="dxa"/>
            <w:shd w:val="clear" w:color="auto" w:fill="B4C6E7" w:themeFill="accent1" w:themeFillTint="66"/>
            <w:noWrap/>
            <w:tcMar>
              <w:top w:w="0" w:type="dxa"/>
              <w:left w:w="108" w:type="dxa"/>
              <w:bottom w:w="0" w:type="dxa"/>
              <w:right w:w="108" w:type="dxa"/>
            </w:tcMar>
            <w:vAlign w:val="center"/>
          </w:tcPr>
          <w:p w14:paraId="21261A4E" w14:textId="3FE91A35" w:rsidR="000F4368" w:rsidRPr="00602D25" w:rsidRDefault="000F4368" w:rsidP="007F5496">
            <w:pPr>
              <w:spacing w:line="276" w:lineRule="auto"/>
              <w:jc w:val="center"/>
              <w:rPr>
                <w:sz w:val="20"/>
              </w:rPr>
            </w:pPr>
            <w:r w:rsidRPr="00602D25">
              <w:rPr>
                <w:color w:val="000000"/>
                <w:sz w:val="20"/>
                <w:lang w:eastAsia="en-GB"/>
              </w:rPr>
              <w:t>P05</w:t>
            </w:r>
          </w:p>
        </w:tc>
        <w:tc>
          <w:tcPr>
            <w:tcW w:w="2235" w:type="dxa"/>
            <w:shd w:val="clear" w:color="auto" w:fill="B4C6E7" w:themeFill="accent1" w:themeFillTint="66"/>
            <w:noWrap/>
            <w:tcMar>
              <w:top w:w="0" w:type="dxa"/>
              <w:left w:w="108" w:type="dxa"/>
              <w:bottom w:w="0" w:type="dxa"/>
              <w:right w:w="108" w:type="dxa"/>
            </w:tcMar>
            <w:vAlign w:val="center"/>
          </w:tcPr>
          <w:p w14:paraId="4DCBEEB0" w14:textId="62C1B77F" w:rsidR="000F4368" w:rsidRPr="00602D25" w:rsidRDefault="000F4368" w:rsidP="003E7CF5">
            <w:pPr>
              <w:spacing w:line="276" w:lineRule="auto"/>
              <w:ind w:left="0"/>
              <w:rPr>
                <w:sz w:val="20"/>
              </w:rPr>
            </w:pPr>
            <w:proofErr w:type="spellStart"/>
            <w:r w:rsidRPr="00602D25">
              <w:rPr>
                <w:sz w:val="20"/>
              </w:rPr>
              <w:t>Dhaandhoo</w:t>
            </w:r>
            <w:proofErr w:type="spellEnd"/>
          </w:p>
        </w:tc>
        <w:tc>
          <w:tcPr>
            <w:tcW w:w="2085" w:type="dxa"/>
            <w:shd w:val="clear" w:color="auto" w:fill="B4C6E7" w:themeFill="accent1" w:themeFillTint="66"/>
            <w:vAlign w:val="center"/>
          </w:tcPr>
          <w:p w14:paraId="678285B6" w14:textId="473D1419" w:rsidR="000F4368" w:rsidRPr="007F5496" w:rsidRDefault="000F4368" w:rsidP="003E7CF5">
            <w:pPr>
              <w:spacing w:line="276" w:lineRule="auto"/>
              <w:ind w:left="0"/>
              <w:rPr>
                <w:sz w:val="18"/>
                <w:szCs w:val="18"/>
              </w:rPr>
            </w:pPr>
            <w:r w:rsidRPr="007F5496">
              <w:rPr>
                <w:sz w:val="18"/>
                <w:szCs w:val="18"/>
              </w:rPr>
              <w:t xml:space="preserve">0°37'14.50" </w:t>
            </w:r>
            <w:proofErr w:type="gramStart"/>
            <w:r w:rsidRPr="007F5496">
              <w:rPr>
                <w:sz w:val="18"/>
                <w:szCs w:val="18"/>
              </w:rPr>
              <w:t>N  73</w:t>
            </w:r>
            <w:proofErr w:type="gramEnd"/>
            <w:r w:rsidRPr="007F5496">
              <w:rPr>
                <w:sz w:val="18"/>
                <w:szCs w:val="18"/>
              </w:rPr>
              <w:t>°27'43.00" E</w:t>
            </w:r>
          </w:p>
        </w:tc>
      </w:tr>
      <w:tr w:rsidR="000F4368" w14:paraId="615BDC04" w14:textId="15507741" w:rsidTr="003E7CF5">
        <w:trPr>
          <w:cantSplit/>
          <w:trHeight w:val="288"/>
          <w:jc w:val="center"/>
        </w:trPr>
        <w:tc>
          <w:tcPr>
            <w:tcW w:w="2520" w:type="dxa"/>
            <w:shd w:val="clear" w:color="auto" w:fill="EEECE1"/>
            <w:vAlign w:val="center"/>
          </w:tcPr>
          <w:p w14:paraId="7498F622" w14:textId="00B194EC" w:rsidR="000F4368" w:rsidRPr="00602D25" w:rsidRDefault="007F5496" w:rsidP="003E7CF5">
            <w:pPr>
              <w:spacing w:line="276" w:lineRule="auto"/>
              <w:rPr>
                <w:color w:val="000000"/>
                <w:sz w:val="20"/>
                <w:lang w:eastAsia="en-GB"/>
              </w:rPr>
            </w:pPr>
            <w:proofErr w:type="spellStart"/>
            <w:r w:rsidRPr="00602D25">
              <w:rPr>
                <w:b/>
                <w:bCs/>
                <w:sz w:val="20"/>
                <w:lang w:val="es-ES"/>
              </w:rPr>
              <w:t>Gaafu</w:t>
            </w:r>
            <w:proofErr w:type="spellEnd"/>
            <w:r w:rsidRPr="00602D25">
              <w:rPr>
                <w:b/>
                <w:bCs/>
                <w:sz w:val="20"/>
                <w:lang w:val="es-ES"/>
              </w:rPr>
              <w:t xml:space="preserve"> </w:t>
            </w:r>
            <w:proofErr w:type="spellStart"/>
            <w:r w:rsidRPr="00602D25">
              <w:rPr>
                <w:b/>
                <w:bCs/>
                <w:sz w:val="20"/>
                <w:lang w:val="es-ES"/>
              </w:rPr>
              <w:t>Alifu</w:t>
            </w:r>
            <w:proofErr w:type="spellEnd"/>
          </w:p>
        </w:tc>
        <w:tc>
          <w:tcPr>
            <w:tcW w:w="1800" w:type="dxa"/>
            <w:shd w:val="clear" w:color="auto" w:fill="EEECE1"/>
            <w:noWrap/>
            <w:tcMar>
              <w:top w:w="0" w:type="dxa"/>
              <w:left w:w="108" w:type="dxa"/>
              <w:bottom w:w="0" w:type="dxa"/>
              <w:right w:w="108" w:type="dxa"/>
            </w:tcMar>
            <w:vAlign w:val="center"/>
          </w:tcPr>
          <w:p w14:paraId="013B50E4" w14:textId="6C9F4C14" w:rsidR="000F4368" w:rsidRPr="00602D25" w:rsidRDefault="000F4368" w:rsidP="007F5496">
            <w:pPr>
              <w:spacing w:line="276" w:lineRule="auto"/>
              <w:jc w:val="center"/>
              <w:rPr>
                <w:sz w:val="20"/>
              </w:rPr>
            </w:pPr>
            <w:r w:rsidRPr="00602D25">
              <w:rPr>
                <w:color w:val="000000"/>
                <w:sz w:val="20"/>
                <w:lang w:eastAsia="en-GB"/>
              </w:rPr>
              <w:t>P06</w:t>
            </w:r>
          </w:p>
        </w:tc>
        <w:tc>
          <w:tcPr>
            <w:tcW w:w="2235" w:type="dxa"/>
            <w:shd w:val="clear" w:color="auto" w:fill="EEECE1"/>
            <w:noWrap/>
            <w:tcMar>
              <w:top w:w="0" w:type="dxa"/>
              <w:left w:w="108" w:type="dxa"/>
              <w:bottom w:w="0" w:type="dxa"/>
              <w:right w:w="108" w:type="dxa"/>
            </w:tcMar>
            <w:vAlign w:val="center"/>
          </w:tcPr>
          <w:p w14:paraId="5B9AEBFB" w14:textId="5DA01BD2" w:rsidR="000F4368" w:rsidRPr="00602D25" w:rsidRDefault="000F4368" w:rsidP="003E7CF5">
            <w:pPr>
              <w:spacing w:line="276" w:lineRule="auto"/>
              <w:ind w:left="0"/>
              <w:rPr>
                <w:sz w:val="20"/>
              </w:rPr>
            </w:pPr>
            <w:proofErr w:type="spellStart"/>
            <w:r w:rsidRPr="00602D25">
              <w:rPr>
                <w:sz w:val="20"/>
              </w:rPr>
              <w:t>Dhevvadhoo</w:t>
            </w:r>
            <w:proofErr w:type="spellEnd"/>
          </w:p>
        </w:tc>
        <w:tc>
          <w:tcPr>
            <w:tcW w:w="2085" w:type="dxa"/>
            <w:shd w:val="clear" w:color="auto" w:fill="EEECE1"/>
            <w:vAlign w:val="center"/>
          </w:tcPr>
          <w:p w14:paraId="4AFBADD0" w14:textId="39F7635E" w:rsidR="000F4368" w:rsidRPr="007F5496" w:rsidRDefault="000F4368" w:rsidP="003E7CF5">
            <w:pPr>
              <w:spacing w:line="276" w:lineRule="auto"/>
              <w:ind w:left="0"/>
              <w:rPr>
                <w:sz w:val="18"/>
                <w:szCs w:val="18"/>
              </w:rPr>
            </w:pPr>
            <w:r w:rsidRPr="007F5496">
              <w:rPr>
                <w:sz w:val="18"/>
                <w:szCs w:val="18"/>
              </w:rPr>
              <w:t xml:space="preserve">0°33'26.66" </w:t>
            </w:r>
            <w:proofErr w:type="gramStart"/>
            <w:r w:rsidRPr="007F5496">
              <w:rPr>
                <w:sz w:val="18"/>
                <w:szCs w:val="18"/>
              </w:rPr>
              <w:t>N  73</w:t>
            </w:r>
            <w:proofErr w:type="gramEnd"/>
            <w:r w:rsidRPr="007F5496">
              <w:rPr>
                <w:sz w:val="18"/>
                <w:szCs w:val="18"/>
              </w:rPr>
              <w:t>°14'31.56" E</w:t>
            </w:r>
          </w:p>
        </w:tc>
      </w:tr>
      <w:tr w:rsidR="000F4368" w14:paraId="1B0D7336" w14:textId="3447DD0E" w:rsidTr="003E7CF5">
        <w:trPr>
          <w:cantSplit/>
          <w:trHeight w:val="288"/>
          <w:jc w:val="center"/>
        </w:trPr>
        <w:tc>
          <w:tcPr>
            <w:tcW w:w="2520" w:type="dxa"/>
            <w:shd w:val="clear" w:color="auto" w:fill="B4C6E7" w:themeFill="accent1" w:themeFillTint="66"/>
            <w:vAlign w:val="center"/>
          </w:tcPr>
          <w:p w14:paraId="22EDC37E" w14:textId="37AAE1E0" w:rsidR="000F4368" w:rsidRPr="00602D25" w:rsidRDefault="007F5496" w:rsidP="003E7CF5">
            <w:pPr>
              <w:spacing w:line="276" w:lineRule="auto"/>
              <w:rPr>
                <w:color w:val="000000"/>
                <w:sz w:val="20"/>
                <w:lang w:eastAsia="en-GB"/>
              </w:rPr>
            </w:pPr>
            <w:proofErr w:type="spellStart"/>
            <w:r w:rsidRPr="00602D25">
              <w:rPr>
                <w:b/>
                <w:bCs/>
                <w:sz w:val="20"/>
                <w:lang w:val="es-ES"/>
              </w:rPr>
              <w:t>Gaafu</w:t>
            </w:r>
            <w:proofErr w:type="spellEnd"/>
            <w:r w:rsidRPr="00602D25">
              <w:rPr>
                <w:b/>
                <w:bCs/>
                <w:sz w:val="20"/>
                <w:lang w:val="es-ES"/>
              </w:rPr>
              <w:t xml:space="preserve"> </w:t>
            </w:r>
            <w:proofErr w:type="spellStart"/>
            <w:r w:rsidRPr="00602D25">
              <w:rPr>
                <w:b/>
                <w:bCs/>
                <w:sz w:val="20"/>
                <w:lang w:val="es-ES"/>
              </w:rPr>
              <w:t>Alifu</w:t>
            </w:r>
            <w:proofErr w:type="spellEnd"/>
          </w:p>
        </w:tc>
        <w:tc>
          <w:tcPr>
            <w:tcW w:w="1800" w:type="dxa"/>
            <w:shd w:val="clear" w:color="auto" w:fill="B4C6E7" w:themeFill="accent1" w:themeFillTint="66"/>
            <w:noWrap/>
            <w:tcMar>
              <w:top w:w="0" w:type="dxa"/>
              <w:left w:w="108" w:type="dxa"/>
              <w:bottom w:w="0" w:type="dxa"/>
              <w:right w:w="108" w:type="dxa"/>
            </w:tcMar>
            <w:vAlign w:val="center"/>
          </w:tcPr>
          <w:p w14:paraId="1C1476F9" w14:textId="36367987" w:rsidR="000F4368" w:rsidRPr="00602D25" w:rsidRDefault="000F4368" w:rsidP="007F5496">
            <w:pPr>
              <w:spacing w:line="276" w:lineRule="auto"/>
              <w:jc w:val="center"/>
              <w:rPr>
                <w:sz w:val="20"/>
              </w:rPr>
            </w:pPr>
            <w:r w:rsidRPr="00602D25">
              <w:rPr>
                <w:color w:val="000000"/>
                <w:sz w:val="20"/>
                <w:lang w:eastAsia="en-GB"/>
              </w:rPr>
              <w:t>P07</w:t>
            </w:r>
          </w:p>
        </w:tc>
        <w:tc>
          <w:tcPr>
            <w:tcW w:w="2235" w:type="dxa"/>
            <w:shd w:val="clear" w:color="auto" w:fill="B4C6E7" w:themeFill="accent1" w:themeFillTint="66"/>
            <w:noWrap/>
            <w:tcMar>
              <w:top w:w="0" w:type="dxa"/>
              <w:left w:w="108" w:type="dxa"/>
              <w:bottom w:w="0" w:type="dxa"/>
              <w:right w:w="108" w:type="dxa"/>
            </w:tcMar>
            <w:vAlign w:val="center"/>
          </w:tcPr>
          <w:p w14:paraId="5824E90D" w14:textId="3BED0DAC" w:rsidR="000F4368" w:rsidRPr="00602D25" w:rsidRDefault="000F4368" w:rsidP="003E7CF5">
            <w:pPr>
              <w:spacing w:line="276" w:lineRule="auto"/>
              <w:ind w:left="0"/>
              <w:rPr>
                <w:sz w:val="20"/>
              </w:rPr>
            </w:pPr>
            <w:proofErr w:type="spellStart"/>
            <w:r w:rsidRPr="00602D25">
              <w:rPr>
                <w:sz w:val="20"/>
              </w:rPr>
              <w:t>Kondey</w:t>
            </w:r>
            <w:proofErr w:type="spellEnd"/>
          </w:p>
        </w:tc>
        <w:tc>
          <w:tcPr>
            <w:tcW w:w="2085" w:type="dxa"/>
            <w:shd w:val="clear" w:color="auto" w:fill="B4C6E7" w:themeFill="accent1" w:themeFillTint="66"/>
            <w:vAlign w:val="center"/>
          </w:tcPr>
          <w:p w14:paraId="43F8296B" w14:textId="3F785616" w:rsidR="000F4368" w:rsidRPr="007F5496" w:rsidRDefault="000F4368" w:rsidP="003E7CF5">
            <w:pPr>
              <w:spacing w:line="276" w:lineRule="auto"/>
              <w:ind w:left="0"/>
              <w:rPr>
                <w:sz w:val="18"/>
                <w:szCs w:val="18"/>
              </w:rPr>
            </w:pPr>
            <w:r w:rsidRPr="007F5496">
              <w:rPr>
                <w:sz w:val="18"/>
                <w:szCs w:val="18"/>
              </w:rPr>
              <w:t xml:space="preserve">0°29'50.40" </w:t>
            </w:r>
            <w:proofErr w:type="gramStart"/>
            <w:r w:rsidRPr="007F5496">
              <w:rPr>
                <w:sz w:val="18"/>
                <w:szCs w:val="18"/>
              </w:rPr>
              <w:t>N  73</w:t>
            </w:r>
            <w:proofErr w:type="gramEnd"/>
            <w:r w:rsidRPr="007F5496">
              <w:rPr>
                <w:sz w:val="18"/>
                <w:szCs w:val="18"/>
              </w:rPr>
              <w:t>°32'59.14" E</w:t>
            </w:r>
          </w:p>
        </w:tc>
      </w:tr>
      <w:tr w:rsidR="000F4368" w14:paraId="0067D7F4" w14:textId="2259C4B7" w:rsidTr="003E7CF5">
        <w:trPr>
          <w:cantSplit/>
          <w:trHeight w:val="288"/>
          <w:jc w:val="center"/>
        </w:trPr>
        <w:tc>
          <w:tcPr>
            <w:tcW w:w="2520" w:type="dxa"/>
            <w:shd w:val="clear" w:color="auto" w:fill="EEECE1"/>
            <w:vAlign w:val="center"/>
          </w:tcPr>
          <w:p w14:paraId="19DC7335" w14:textId="31A8146F" w:rsidR="000F4368" w:rsidRPr="00602D25" w:rsidRDefault="007F5496" w:rsidP="003E7CF5">
            <w:pPr>
              <w:spacing w:line="276" w:lineRule="auto"/>
              <w:rPr>
                <w:sz w:val="20"/>
              </w:rPr>
            </w:pPr>
            <w:proofErr w:type="spellStart"/>
            <w:r w:rsidRPr="00602D25">
              <w:rPr>
                <w:b/>
                <w:bCs/>
                <w:sz w:val="20"/>
                <w:lang w:val="es-ES"/>
              </w:rPr>
              <w:t>Gaafu</w:t>
            </w:r>
            <w:proofErr w:type="spellEnd"/>
            <w:r w:rsidRPr="00602D25">
              <w:rPr>
                <w:b/>
                <w:bCs/>
                <w:sz w:val="20"/>
                <w:lang w:val="es-ES"/>
              </w:rPr>
              <w:t xml:space="preserve"> </w:t>
            </w:r>
            <w:proofErr w:type="spellStart"/>
            <w:r w:rsidRPr="00602D25">
              <w:rPr>
                <w:b/>
                <w:bCs/>
                <w:sz w:val="20"/>
                <w:lang w:val="es-ES"/>
              </w:rPr>
              <w:t>Alifu</w:t>
            </w:r>
            <w:proofErr w:type="spellEnd"/>
          </w:p>
        </w:tc>
        <w:tc>
          <w:tcPr>
            <w:tcW w:w="1800" w:type="dxa"/>
            <w:shd w:val="clear" w:color="auto" w:fill="EEECE1"/>
            <w:noWrap/>
            <w:tcMar>
              <w:top w:w="0" w:type="dxa"/>
              <w:left w:w="108" w:type="dxa"/>
              <w:bottom w:w="0" w:type="dxa"/>
              <w:right w:w="108" w:type="dxa"/>
            </w:tcMar>
            <w:vAlign w:val="center"/>
          </w:tcPr>
          <w:p w14:paraId="6E09B023" w14:textId="16717684" w:rsidR="000F4368" w:rsidRPr="00602D25" w:rsidRDefault="000F4368" w:rsidP="007F5496">
            <w:pPr>
              <w:spacing w:line="276" w:lineRule="auto"/>
              <w:jc w:val="center"/>
              <w:rPr>
                <w:sz w:val="20"/>
              </w:rPr>
            </w:pPr>
            <w:r w:rsidRPr="00602D25">
              <w:rPr>
                <w:sz w:val="20"/>
              </w:rPr>
              <w:t>P09</w:t>
            </w:r>
          </w:p>
        </w:tc>
        <w:tc>
          <w:tcPr>
            <w:tcW w:w="2235" w:type="dxa"/>
            <w:shd w:val="clear" w:color="auto" w:fill="EEECE1"/>
            <w:noWrap/>
            <w:tcMar>
              <w:top w:w="0" w:type="dxa"/>
              <w:left w:w="108" w:type="dxa"/>
              <w:bottom w:w="0" w:type="dxa"/>
              <w:right w:w="108" w:type="dxa"/>
            </w:tcMar>
            <w:vAlign w:val="center"/>
          </w:tcPr>
          <w:p w14:paraId="04B72089" w14:textId="2D3329E1" w:rsidR="000F4368" w:rsidRPr="00602D25" w:rsidRDefault="000F4368" w:rsidP="003E7CF5">
            <w:pPr>
              <w:spacing w:line="276" w:lineRule="auto"/>
              <w:ind w:left="0"/>
              <w:rPr>
                <w:color w:val="000000"/>
                <w:sz w:val="20"/>
                <w:lang w:eastAsia="en-GB"/>
              </w:rPr>
            </w:pPr>
            <w:proofErr w:type="spellStart"/>
            <w:r w:rsidRPr="00602D25">
              <w:rPr>
                <w:color w:val="000000"/>
                <w:sz w:val="20"/>
                <w:lang w:eastAsia="en-GB"/>
              </w:rPr>
              <w:t>Gemanafushi</w:t>
            </w:r>
            <w:proofErr w:type="spellEnd"/>
          </w:p>
        </w:tc>
        <w:tc>
          <w:tcPr>
            <w:tcW w:w="2085" w:type="dxa"/>
            <w:shd w:val="clear" w:color="auto" w:fill="EEECE1"/>
            <w:vAlign w:val="center"/>
          </w:tcPr>
          <w:p w14:paraId="68DC67F6" w14:textId="34190ADD" w:rsidR="000F4368" w:rsidRPr="007F5496" w:rsidRDefault="000F4368" w:rsidP="003E7CF5">
            <w:pPr>
              <w:spacing w:line="276" w:lineRule="auto"/>
              <w:ind w:left="0"/>
              <w:rPr>
                <w:color w:val="000000"/>
                <w:sz w:val="18"/>
                <w:szCs w:val="18"/>
                <w:lang w:eastAsia="en-GB"/>
              </w:rPr>
            </w:pPr>
            <w:r w:rsidRPr="007F5496">
              <w:rPr>
                <w:color w:val="000000"/>
                <w:sz w:val="18"/>
                <w:szCs w:val="18"/>
                <w:lang w:eastAsia="en-GB"/>
              </w:rPr>
              <w:t xml:space="preserve">0°26'35.20" </w:t>
            </w:r>
            <w:proofErr w:type="gramStart"/>
            <w:r w:rsidRPr="007F5496">
              <w:rPr>
                <w:color w:val="000000"/>
                <w:sz w:val="18"/>
                <w:szCs w:val="18"/>
                <w:lang w:eastAsia="en-GB"/>
              </w:rPr>
              <w:t>N  73</w:t>
            </w:r>
            <w:proofErr w:type="gramEnd"/>
            <w:r w:rsidRPr="007F5496">
              <w:rPr>
                <w:color w:val="000000"/>
                <w:sz w:val="18"/>
                <w:szCs w:val="18"/>
                <w:lang w:eastAsia="en-GB"/>
              </w:rPr>
              <w:t>°34'06.26" E</w:t>
            </w:r>
          </w:p>
        </w:tc>
      </w:tr>
      <w:tr w:rsidR="000F4368" w14:paraId="49A4B19C" w14:textId="6A8D2D25" w:rsidTr="003E7CF5">
        <w:trPr>
          <w:cantSplit/>
          <w:trHeight w:val="288"/>
          <w:jc w:val="center"/>
        </w:trPr>
        <w:tc>
          <w:tcPr>
            <w:tcW w:w="2520" w:type="dxa"/>
            <w:shd w:val="clear" w:color="auto" w:fill="B4C6E7" w:themeFill="accent1" w:themeFillTint="66"/>
            <w:vAlign w:val="center"/>
          </w:tcPr>
          <w:p w14:paraId="5F8D44A1" w14:textId="1824C543" w:rsidR="000F4368" w:rsidRPr="00602D25" w:rsidRDefault="007F5496" w:rsidP="003E7CF5">
            <w:pPr>
              <w:spacing w:line="276" w:lineRule="auto"/>
              <w:rPr>
                <w:sz w:val="20"/>
              </w:rPr>
            </w:pPr>
            <w:proofErr w:type="spellStart"/>
            <w:r w:rsidRPr="00602D25">
              <w:rPr>
                <w:b/>
                <w:bCs/>
                <w:sz w:val="20"/>
                <w:lang w:val="es-ES"/>
              </w:rPr>
              <w:t>Gaafu</w:t>
            </w:r>
            <w:proofErr w:type="spellEnd"/>
            <w:r w:rsidRPr="00602D25">
              <w:rPr>
                <w:b/>
                <w:bCs/>
                <w:sz w:val="20"/>
                <w:lang w:val="es-ES"/>
              </w:rPr>
              <w:t xml:space="preserve"> </w:t>
            </w:r>
            <w:proofErr w:type="spellStart"/>
            <w:r w:rsidRPr="00602D25">
              <w:rPr>
                <w:b/>
                <w:bCs/>
                <w:sz w:val="20"/>
                <w:lang w:val="es-ES"/>
              </w:rPr>
              <w:t>Alifu</w:t>
            </w:r>
            <w:proofErr w:type="spellEnd"/>
          </w:p>
        </w:tc>
        <w:tc>
          <w:tcPr>
            <w:tcW w:w="1800" w:type="dxa"/>
            <w:shd w:val="clear" w:color="auto" w:fill="B4C6E7" w:themeFill="accent1" w:themeFillTint="66"/>
            <w:noWrap/>
            <w:tcMar>
              <w:top w:w="0" w:type="dxa"/>
              <w:left w:w="108" w:type="dxa"/>
              <w:bottom w:w="0" w:type="dxa"/>
              <w:right w:w="108" w:type="dxa"/>
            </w:tcMar>
            <w:vAlign w:val="center"/>
          </w:tcPr>
          <w:p w14:paraId="050F5459" w14:textId="393C7625" w:rsidR="000F4368" w:rsidRPr="00602D25" w:rsidRDefault="000F4368" w:rsidP="007F5496">
            <w:pPr>
              <w:spacing w:line="276" w:lineRule="auto"/>
              <w:jc w:val="center"/>
              <w:rPr>
                <w:sz w:val="20"/>
              </w:rPr>
            </w:pPr>
            <w:r w:rsidRPr="00602D25">
              <w:rPr>
                <w:sz w:val="20"/>
              </w:rPr>
              <w:t>P10</w:t>
            </w:r>
          </w:p>
        </w:tc>
        <w:tc>
          <w:tcPr>
            <w:tcW w:w="2235" w:type="dxa"/>
            <w:shd w:val="clear" w:color="auto" w:fill="B4C6E7" w:themeFill="accent1" w:themeFillTint="66"/>
            <w:noWrap/>
            <w:tcMar>
              <w:top w:w="0" w:type="dxa"/>
              <w:left w:w="108" w:type="dxa"/>
              <w:bottom w:w="0" w:type="dxa"/>
              <w:right w:w="108" w:type="dxa"/>
            </w:tcMar>
            <w:vAlign w:val="center"/>
          </w:tcPr>
          <w:p w14:paraId="38239F57" w14:textId="6F2096F8" w:rsidR="000F4368" w:rsidRPr="00602D25" w:rsidRDefault="000F4368" w:rsidP="003E7CF5">
            <w:pPr>
              <w:spacing w:line="276" w:lineRule="auto"/>
              <w:ind w:left="0"/>
              <w:rPr>
                <w:color w:val="000000"/>
                <w:sz w:val="20"/>
                <w:lang w:eastAsia="en-GB"/>
              </w:rPr>
            </w:pPr>
            <w:proofErr w:type="spellStart"/>
            <w:r w:rsidRPr="00602D25">
              <w:rPr>
                <w:color w:val="000000"/>
                <w:sz w:val="20"/>
                <w:lang w:eastAsia="en-GB"/>
              </w:rPr>
              <w:t>Kanduhulhudhoo</w:t>
            </w:r>
            <w:proofErr w:type="spellEnd"/>
          </w:p>
        </w:tc>
        <w:tc>
          <w:tcPr>
            <w:tcW w:w="2085" w:type="dxa"/>
            <w:shd w:val="clear" w:color="auto" w:fill="B4C6E7" w:themeFill="accent1" w:themeFillTint="66"/>
            <w:vAlign w:val="center"/>
          </w:tcPr>
          <w:p w14:paraId="4509CA0B" w14:textId="4CAA58B4" w:rsidR="000F4368" w:rsidRPr="007F5496" w:rsidRDefault="000F4368" w:rsidP="003E7CF5">
            <w:pPr>
              <w:spacing w:line="276" w:lineRule="auto"/>
              <w:ind w:left="0"/>
              <w:rPr>
                <w:color w:val="000000"/>
                <w:sz w:val="18"/>
                <w:szCs w:val="18"/>
                <w:lang w:eastAsia="en-GB"/>
              </w:rPr>
            </w:pPr>
            <w:r w:rsidRPr="007F5496">
              <w:rPr>
                <w:color w:val="000000"/>
                <w:sz w:val="18"/>
                <w:szCs w:val="18"/>
                <w:lang w:eastAsia="en-GB"/>
              </w:rPr>
              <w:t xml:space="preserve">0°21'04.46" </w:t>
            </w:r>
            <w:proofErr w:type="gramStart"/>
            <w:r w:rsidRPr="007F5496">
              <w:rPr>
                <w:color w:val="000000"/>
                <w:sz w:val="18"/>
                <w:szCs w:val="18"/>
                <w:lang w:eastAsia="en-GB"/>
              </w:rPr>
              <w:t>N  73</w:t>
            </w:r>
            <w:proofErr w:type="gramEnd"/>
            <w:r w:rsidRPr="007F5496">
              <w:rPr>
                <w:color w:val="000000"/>
                <w:sz w:val="18"/>
                <w:szCs w:val="18"/>
                <w:lang w:eastAsia="en-GB"/>
              </w:rPr>
              <w:t>°32'21.81" E</w:t>
            </w:r>
          </w:p>
        </w:tc>
      </w:tr>
      <w:tr w:rsidR="000F4368" w:rsidRPr="007F5496" w14:paraId="27979BA9" w14:textId="77777777" w:rsidTr="003E7CF5">
        <w:trPr>
          <w:cantSplit/>
          <w:trHeight w:val="288"/>
          <w:jc w:val="center"/>
        </w:trPr>
        <w:tc>
          <w:tcPr>
            <w:tcW w:w="2520" w:type="dxa"/>
            <w:shd w:val="clear" w:color="auto" w:fill="E2EFD9" w:themeFill="accent6" w:themeFillTint="33"/>
            <w:vAlign w:val="center"/>
          </w:tcPr>
          <w:p w14:paraId="0215FA71" w14:textId="411DC899" w:rsidR="000F4368" w:rsidRPr="00602D25" w:rsidRDefault="007F5496" w:rsidP="003E7CF5">
            <w:pPr>
              <w:spacing w:line="276" w:lineRule="auto"/>
              <w:rPr>
                <w:sz w:val="20"/>
              </w:rPr>
            </w:pPr>
            <w:proofErr w:type="spellStart"/>
            <w:r w:rsidRPr="00602D25">
              <w:rPr>
                <w:b/>
                <w:bCs/>
                <w:sz w:val="20"/>
                <w:lang w:val="es-ES"/>
              </w:rPr>
              <w:t>Gaafu</w:t>
            </w:r>
            <w:proofErr w:type="spellEnd"/>
            <w:r w:rsidRPr="00602D25">
              <w:rPr>
                <w:b/>
                <w:bCs/>
                <w:sz w:val="20"/>
                <w:lang w:val="es-ES"/>
              </w:rPr>
              <w:t xml:space="preserve"> </w:t>
            </w:r>
            <w:proofErr w:type="spellStart"/>
            <w:r>
              <w:rPr>
                <w:b/>
                <w:bCs/>
                <w:sz w:val="20"/>
                <w:lang w:val="es-ES"/>
              </w:rPr>
              <w:t>Dhaal</w:t>
            </w:r>
            <w:r w:rsidRPr="00602D25">
              <w:rPr>
                <w:b/>
                <w:bCs/>
                <w:sz w:val="20"/>
                <w:lang w:val="es-ES"/>
              </w:rPr>
              <w:t>u</w:t>
            </w:r>
            <w:proofErr w:type="spellEnd"/>
          </w:p>
        </w:tc>
        <w:tc>
          <w:tcPr>
            <w:tcW w:w="1800" w:type="dxa"/>
            <w:shd w:val="clear" w:color="auto" w:fill="E2EFD9" w:themeFill="accent6" w:themeFillTint="33"/>
            <w:noWrap/>
            <w:tcMar>
              <w:top w:w="0" w:type="dxa"/>
              <w:left w:w="108" w:type="dxa"/>
              <w:bottom w:w="0" w:type="dxa"/>
              <w:right w:w="108" w:type="dxa"/>
            </w:tcMar>
            <w:vAlign w:val="center"/>
          </w:tcPr>
          <w:p w14:paraId="2F8321A9" w14:textId="55D93F1E" w:rsidR="000F4368" w:rsidRPr="00602D25" w:rsidRDefault="007F5496" w:rsidP="007F5496">
            <w:pPr>
              <w:spacing w:line="276" w:lineRule="auto"/>
              <w:jc w:val="center"/>
              <w:rPr>
                <w:sz w:val="20"/>
              </w:rPr>
            </w:pPr>
            <w:r>
              <w:rPr>
                <w:sz w:val="20"/>
              </w:rPr>
              <w:t>Q03</w:t>
            </w:r>
          </w:p>
        </w:tc>
        <w:tc>
          <w:tcPr>
            <w:tcW w:w="2235" w:type="dxa"/>
            <w:shd w:val="clear" w:color="auto" w:fill="E2EFD9" w:themeFill="accent6" w:themeFillTint="33"/>
            <w:noWrap/>
            <w:tcMar>
              <w:top w:w="0" w:type="dxa"/>
              <w:left w:w="108" w:type="dxa"/>
              <w:bottom w:w="0" w:type="dxa"/>
              <w:right w:w="108" w:type="dxa"/>
            </w:tcMar>
            <w:vAlign w:val="center"/>
          </w:tcPr>
          <w:p w14:paraId="54AF1328" w14:textId="3E6BD37E" w:rsidR="000F4368" w:rsidRPr="000F4368" w:rsidRDefault="007F5496" w:rsidP="003E7CF5">
            <w:pPr>
              <w:spacing w:line="276" w:lineRule="auto"/>
              <w:ind w:left="0"/>
              <w:rPr>
                <w:sz w:val="20"/>
              </w:rPr>
            </w:pPr>
            <w:r>
              <w:rPr>
                <w:sz w:val="20"/>
              </w:rPr>
              <w:t>Nadella</w:t>
            </w:r>
          </w:p>
        </w:tc>
        <w:tc>
          <w:tcPr>
            <w:tcW w:w="2085" w:type="dxa"/>
            <w:shd w:val="clear" w:color="auto" w:fill="E2EFD9" w:themeFill="accent6" w:themeFillTint="33"/>
            <w:vAlign w:val="center"/>
          </w:tcPr>
          <w:p w14:paraId="5B7EB94D" w14:textId="0F0A7B9E" w:rsidR="000F4368" w:rsidRPr="007F5496" w:rsidRDefault="007F5496" w:rsidP="003E7CF5">
            <w:pPr>
              <w:spacing w:line="276" w:lineRule="auto"/>
              <w:ind w:left="0"/>
              <w:rPr>
                <w:sz w:val="18"/>
                <w:szCs w:val="18"/>
              </w:rPr>
            </w:pPr>
            <w:r w:rsidRPr="007F5496">
              <w:rPr>
                <w:sz w:val="18"/>
                <w:szCs w:val="18"/>
              </w:rPr>
              <w:t xml:space="preserve">0°17'35.60" </w:t>
            </w:r>
            <w:proofErr w:type="gramStart"/>
            <w:r w:rsidRPr="007F5496">
              <w:rPr>
                <w:sz w:val="18"/>
                <w:szCs w:val="18"/>
              </w:rPr>
              <w:t>N  73</w:t>
            </w:r>
            <w:proofErr w:type="gramEnd"/>
            <w:r w:rsidRPr="007F5496">
              <w:rPr>
                <w:sz w:val="18"/>
                <w:szCs w:val="18"/>
              </w:rPr>
              <w:t>°02'25.97" E</w:t>
            </w:r>
          </w:p>
        </w:tc>
      </w:tr>
      <w:tr w:rsidR="000F4368" w14:paraId="6F769866" w14:textId="77777777" w:rsidTr="003E7CF5">
        <w:trPr>
          <w:cantSplit/>
          <w:trHeight w:val="288"/>
          <w:jc w:val="center"/>
        </w:trPr>
        <w:tc>
          <w:tcPr>
            <w:tcW w:w="2520" w:type="dxa"/>
            <w:shd w:val="clear" w:color="auto" w:fill="B4C6E7" w:themeFill="accent1" w:themeFillTint="66"/>
            <w:vAlign w:val="center"/>
          </w:tcPr>
          <w:p w14:paraId="3D095920" w14:textId="4758A429" w:rsidR="000F4368" w:rsidRPr="00602D25" w:rsidRDefault="007F5496" w:rsidP="003E7CF5">
            <w:pPr>
              <w:spacing w:line="276" w:lineRule="auto"/>
              <w:rPr>
                <w:sz w:val="20"/>
              </w:rPr>
            </w:pPr>
            <w:proofErr w:type="spellStart"/>
            <w:r w:rsidRPr="00602D25">
              <w:rPr>
                <w:b/>
                <w:bCs/>
                <w:sz w:val="20"/>
                <w:lang w:val="es-ES"/>
              </w:rPr>
              <w:t>Gaafu</w:t>
            </w:r>
            <w:proofErr w:type="spellEnd"/>
            <w:r w:rsidRPr="00602D25">
              <w:rPr>
                <w:b/>
                <w:bCs/>
                <w:sz w:val="20"/>
                <w:lang w:val="es-ES"/>
              </w:rPr>
              <w:t xml:space="preserve"> </w:t>
            </w:r>
            <w:proofErr w:type="spellStart"/>
            <w:r>
              <w:rPr>
                <w:b/>
                <w:bCs/>
                <w:sz w:val="20"/>
                <w:lang w:val="es-ES"/>
              </w:rPr>
              <w:t>Dhaal</w:t>
            </w:r>
            <w:r w:rsidRPr="00602D25">
              <w:rPr>
                <w:b/>
                <w:bCs/>
                <w:sz w:val="20"/>
                <w:lang w:val="es-ES"/>
              </w:rPr>
              <w:t>u</w:t>
            </w:r>
            <w:proofErr w:type="spellEnd"/>
          </w:p>
        </w:tc>
        <w:tc>
          <w:tcPr>
            <w:tcW w:w="1800" w:type="dxa"/>
            <w:shd w:val="clear" w:color="auto" w:fill="B4C6E7" w:themeFill="accent1" w:themeFillTint="66"/>
            <w:noWrap/>
            <w:tcMar>
              <w:top w:w="0" w:type="dxa"/>
              <w:left w:w="108" w:type="dxa"/>
              <w:bottom w:w="0" w:type="dxa"/>
              <w:right w:w="108" w:type="dxa"/>
            </w:tcMar>
            <w:vAlign w:val="center"/>
          </w:tcPr>
          <w:p w14:paraId="7E3B7051" w14:textId="5F445231" w:rsidR="000F4368" w:rsidRPr="00602D25" w:rsidRDefault="007F5496" w:rsidP="007F5496">
            <w:pPr>
              <w:spacing w:line="276" w:lineRule="auto"/>
              <w:jc w:val="center"/>
              <w:rPr>
                <w:sz w:val="20"/>
              </w:rPr>
            </w:pPr>
            <w:r>
              <w:rPr>
                <w:sz w:val="20"/>
              </w:rPr>
              <w:t>Q06</w:t>
            </w:r>
          </w:p>
        </w:tc>
        <w:tc>
          <w:tcPr>
            <w:tcW w:w="2235" w:type="dxa"/>
            <w:shd w:val="clear" w:color="auto" w:fill="B4C6E7" w:themeFill="accent1" w:themeFillTint="66"/>
            <w:noWrap/>
            <w:tcMar>
              <w:top w:w="0" w:type="dxa"/>
              <w:left w:w="108" w:type="dxa"/>
              <w:bottom w:w="0" w:type="dxa"/>
              <w:right w:w="108" w:type="dxa"/>
            </w:tcMar>
            <w:vAlign w:val="center"/>
          </w:tcPr>
          <w:p w14:paraId="4950D008" w14:textId="277694D1" w:rsidR="000F4368" w:rsidRPr="00602D25" w:rsidRDefault="007F5496" w:rsidP="007F5496">
            <w:pPr>
              <w:spacing w:line="276" w:lineRule="auto"/>
              <w:rPr>
                <w:color w:val="000000"/>
                <w:sz w:val="20"/>
                <w:lang w:eastAsia="en-GB"/>
              </w:rPr>
            </w:pPr>
            <w:proofErr w:type="spellStart"/>
            <w:r>
              <w:rPr>
                <w:color w:val="000000"/>
                <w:sz w:val="20"/>
                <w:lang w:eastAsia="en-GB"/>
              </w:rPr>
              <w:t>Vaadhoo</w:t>
            </w:r>
            <w:proofErr w:type="spellEnd"/>
          </w:p>
        </w:tc>
        <w:tc>
          <w:tcPr>
            <w:tcW w:w="2085" w:type="dxa"/>
            <w:shd w:val="clear" w:color="auto" w:fill="B4C6E7" w:themeFill="accent1" w:themeFillTint="66"/>
            <w:vAlign w:val="center"/>
          </w:tcPr>
          <w:p w14:paraId="3C499F71" w14:textId="1308B05F" w:rsidR="000F4368" w:rsidRPr="00602D25" w:rsidRDefault="007F5496" w:rsidP="003E7CF5">
            <w:pPr>
              <w:spacing w:line="276" w:lineRule="auto"/>
              <w:ind w:left="0"/>
              <w:rPr>
                <w:color w:val="000000"/>
                <w:sz w:val="16"/>
                <w:szCs w:val="16"/>
                <w:lang w:eastAsia="en-GB"/>
              </w:rPr>
            </w:pPr>
            <w:r w:rsidRPr="007F5496">
              <w:rPr>
                <w:color w:val="000000"/>
                <w:sz w:val="18"/>
                <w:szCs w:val="18"/>
                <w:lang w:eastAsia="en-GB"/>
              </w:rPr>
              <w:t xml:space="preserve">0°13'37.53" </w:t>
            </w:r>
            <w:proofErr w:type="gramStart"/>
            <w:r w:rsidRPr="007F5496">
              <w:rPr>
                <w:color w:val="000000"/>
                <w:sz w:val="18"/>
                <w:szCs w:val="18"/>
                <w:lang w:eastAsia="en-GB"/>
              </w:rPr>
              <w:t>N  73</w:t>
            </w:r>
            <w:proofErr w:type="gramEnd"/>
            <w:r w:rsidRPr="007F5496">
              <w:rPr>
                <w:color w:val="000000"/>
                <w:sz w:val="18"/>
                <w:szCs w:val="18"/>
                <w:lang w:eastAsia="en-GB"/>
              </w:rPr>
              <w:t>°16'22.51" E</w:t>
            </w:r>
          </w:p>
        </w:tc>
      </w:tr>
      <w:tr w:rsidR="000F4368" w14:paraId="134D014C" w14:textId="2398ED87" w:rsidTr="003E7CF5">
        <w:trPr>
          <w:cantSplit/>
          <w:trHeight w:val="288"/>
          <w:jc w:val="center"/>
        </w:trPr>
        <w:tc>
          <w:tcPr>
            <w:tcW w:w="2520" w:type="dxa"/>
          </w:tcPr>
          <w:p w14:paraId="4699155B" w14:textId="77777777" w:rsidR="000F4368" w:rsidRDefault="000F4368">
            <w:pPr>
              <w:spacing w:line="276" w:lineRule="auto"/>
              <w:rPr>
                <w:b/>
                <w:bCs/>
                <w:lang w:val="en-US"/>
              </w:rPr>
            </w:pPr>
          </w:p>
        </w:tc>
        <w:tc>
          <w:tcPr>
            <w:tcW w:w="1800" w:type="dxa"/>
            <w:shd w:val="clear" w:color="auto" w:fill="auto"/>
            <w:noWrap/>
            <w:tcMar>
              <w:top w:w="0" w:type="dxa"/>
              <w:left w:w="108" w:type="dxa"/>
              <w:bottom w:w="0" w:type="dxa"/>
              <w:right w:w="108" w:type="dxa"/>
            </w:tcMar>
          </w:tcPr>
          <w:p w14:paraId="2AD45740" w14:textId="2AACE9FB" w:rsidR="000F4368" w:rsidRDefault="000F4368">
            <w:pPr>
              <w:spacing w:line="276" w:lineRule="auto"/>
              <w:rPr>
                <w:b/>
                <w:bCs/>
                <w:lang w:val="en-US"/>
              </w:rPr>
            </w:pPr>
          </w:p>
        </w:tc>
        <w:tc>
          <w:tcPr>
            <w:tcW w:w="2235" w:type="dxa"/>
            <w:shd w:val="clear" w:color="auto" w:fill="auto"/>
            <w:noWrap/>
            <w:tcMar>
              <w:top w:w="0" w:type="dxa"/>
              <w:left w:w="108" w:type="dxa"/>
              <w:bottom w:w="0" w:type="dxa"/>
              <w:right w:w="108" w:type="dxa"/>
            </w:tcMar>
          </w:tcPr>
          <w:p w14:paraId="2F240127" w14:textId="77777777" w:rsidR="000F4368" w:rsidRDefault="000F4368">
            <w:pPr>
              <w:spacing w:line="276" w:lineRule="auto"/>
              <w:rPr>
                <w:lang w:val="en-US"/>
              </w:rPr>
            </w:pPr>
          </w:p>
        </w:tc>
        <w:tc>
          <w:tcPr>
            <w:tcW w:w="2085" w:type="dxa"/>
          </w:tcPr>
          <w:p w14:paraId="3CDD0C3D" w14:textId="77777777" w:rsidR="000F4368" w:rsidRDefault="000F4368">
            <w:pPr>
              <w:spacing w:line="276" w:lineRule="auto"/>
              <w:rPr>
                <w:lang w:val="en-US"/>
              </w:rPr>
            </w:pPr>
          </w:p>
        </w:tc>
      </w:tr>
    </w:tbl>
    <w:p w14:paraId="0C378912" w14:textId="274300A1" w:rsidR="00E32BF6" w:rsidRDefault="002F3625">
      <w:pPr>
        <w:pStyle w:val="Caption"/>
      </w:pPr>
      <w:bookmarkStart w:id="45" w:name="_Toc89872003"/>
      <w:bookmarkEnd w:id="44"/>
      <w:r>
        <w:t xml:space="preserve">Table </w:t>
      </w:r>
      <w:r>
        <w:rPr>
          <w:cs/>
        </w:rPr>
        <w:t>‎</w:t>
      </w:r>
      <w:r>
        <w:t>1</w:t>
      </w:r>
      <w:r>
        <w:noBreakHyphen/>
      </w:r>
      <w:r w:rsidR="00667E2E">
        <w:t>1</w:t>
      </w:r>
      <w:r>
        <w:t>: List of islands for solar-storage mini</w:t>
      </w:r>
      <w:r w:rsidR="00BB2F37">
        <w:t xml:space="preserve"> </w:t>
      </w:r>
      <w:r>
        <w:t xml:space="preserve">grids with island code </w:t>
      </w:r>
      <w:bookmarkEnd w:id="45"/>
    </w:p>
    <w:p w14:paraId="49921D74" w14:textId="77777777" w:rsidR="00E32BF6" w:rsidRDefault="00E32BF6">
      <w:pPr>
        <w:pStyle w:val="E1"/>
      </w:pPr>
    </w:p>
    <w:p w14:paraId="77EC9114" w14:textId="0D7E6FDC" w:rsidR="00E32BF6" w:rsidRDefault="00E32BF6"/>
    <w:p w14:paraId="39FA238D" w14:textId="77777777" w:rsidR="003E7CF5" w:rsidRDefault="003E7CF5"/>
    <w:p w14:paraId="4986AD38" w14:textId="15E92583" w:rsidR="00E32BF6" w:rsidRDefault="002F3625" w:rsidP="00881500">
      <w:pPr>
        <w:pStyle w:val="Caption"/>
        <w:ind w:left="0"/>
      </w:pPr>
      <w:r>
        <w:lastRenderedPageBreak/>
        <w:t xml:space="preserve">A map of the </w:t>
      </w:r>
      <w:proofErr w:type="spellStart"/>
      <w:r w:rsidR="003E7CF5">
        <w:t>Gaafu</w:t>
      </w:r>
      <w:proofErr w:type="spellEnd"/>
      <w:r w:rsidR="003E7CF5">
        <w:t xml:space="preserve"> </w:t>
      </w:r>
      <w:proofErr w:type="spellStart"/>
      <w:r w:rsidR="003E7CF5">
        <w:t>Alifu</w:t>
      </w:r>
      <w:proofErr w:type="spellEnd"/>
      <w:r w:rsidR="003E7CF5">
        <w:t xml:space="preserve"> </w:t>
      </w:r>
      <w:r w:rsidR="00602D25">
        <w:t>A</w:t>
      </w:r>
      <w:r>
        <w:t xml:space="preserve">toll </w:t>
      </w:r>
      <w:r w:rsidR="003E7CF5">
        <w:t xml:space="preserve">and </w:t>
      </w:r>
      <w:proofErr w:type="spellStart"/>
      <w:r w:rsidR="003E7CF5">
        <w:t>Gaafu</w:t>
      </w:r>
      <w:proofErr w:type="spellEnd"/>
      <w:r w:rsidR="003E7CF5">
        <w:t xml:space="preserve"> </w:t>
      </w:r>
      <w:proofErr w:type="spellStart"/>
      <w:r w:rsidR="003E7CF5">
        <w:t>Dhaalu</w:t>
      </w:r>
      <w:proofErr w:type="spellEnd"/>
      <w:r w:rsidR="003E7CF5">
        <w:t xml:space="preserve"> Atoll </w:t>
      </w:r>
      <w:r w:rsidR="004347A4">
        <w:t>is</w:t>
      </w:r>
      <w:r>
        <w:t xml:space="preserve"> provided in Figures 1. </w:t>
      </w:r>
    </w:p>
    <w:p w14:paraId="4EB01EFA" w14:textId="1944C976" w:rsidR="00E32BF6" w:rsidRDefault="00A51E5F">
      <w:pPr>
        <w:pStyle w:val="Caption"/>
        <w:jc w:val="center"/>
      </w:pPr>
      <w:r>
        <w:rPr>
          <w:noProof/>
        </w:rPr>
        <mc:AlternateContent>
          <mc:Choice Requires="wps">
            <w:drawing>
              <wp:anchor distT="0" distB="0" distL="114300" distR="114300" simplePos="0" relativeHeight="251662336" behindDoc="0" locked="0" layoutInCell="1" allowOverlap="1" wp14:anchorId="7EF1756D" wp14:editId="6F0523B2">
                <wp:simplePos x="0" y="0"/>
                <wp:positionH relativeFrom="margin">
                  <wp:posOffset>2425065</wp:posOffset>
                </wp:positionH>
                <wp:positionV relativeFrom="paragraph">
                  <wp:posOffset>3479165</wp:posOffset>
                </wp:positionV>
                <wp:extent cx="1504950" cy="266700"/>
                <wp:effectExtent l="0" t="0" r="0" b="0"/>
                <wp:wrapNone/>
                <wp:docPr id="2005254849" name="Text Box 1"/>
                <wp:cNvGraphicFramePr/>
                <a:graphic xmlns:a="http://schemas.openxmlformats.org/drawingml/2006/main">
                  <a:graphicData uri="http://schemas.microsoft.com/office/word/2010/wordprocessingShape">
                    <wps:wsp>
                      <wps:cNvSpPr txBox="1"/>
                      <wps:spPr>
                        <a:xfrm>
                          <a:off x="0" y="0"/>
                          <a:ext cx="1504950" cy="266700"/>
                        </a:xfrm>
                        <a:prstGeom prst="rect">
                          <a:avLst/>
                        </a:prstGeom>
                        <a:noFill/>
                        <a:ln w="6350">
                          <a:noFill/>
                        </a:ln>
                      </wps:spPr>
                      <wps:txbx>
                        <w:txbxContent>
                          <w:p w14:paraId="6E965B98" w14:textId="293A0BFA" w:rsidR="00A51E5F" w:rsidRPr="00A51E5F" w:rsidRDefault="00A51E5F" w:rsidP="00A51E5F">
                            <w:pPr>
                              <w:ind w:left="0"/>
                              <w:rPr>
                                <w:b/>
                                <w:color w:val="FFC000" w:themeColor="accent4"/>
                                <w:lang w:val="en-US"/>
                                <w14:textOutline w14:w="0" w14:cap="flat" w14:cmpd="sng" w14:algn="ctr">
                                  <w14:noFill/>
                                  <w14:prstDash w14:val="solid"/>
                                  <w14:round/>
                                </w14:textOutline>
                                <w14:props3d w14:extrusionH="57150" w14:contourW="0" w14:prstMaterial="softEdge">
                                  <w14:bevelT w14:w="25400" w14:h="38100" w14:prst="circle"/>
                                </w14:props3d>
                              </w:rPr>
                            </w:pPr>
                            <w:r w:rsidRPr="00A51E5F">
                              <w:rPr>
                                <w:b/>
                                <w:color w:val="FFC000" w:themeColor="accent4"/>
                                <w:lang w:val="en-US"/>
                                <w14:textOutline w14:w="0" w14:cap="flat" w14:cmpd="sng" w14:algn="ctr">
                                  <w14:noFill/>
                                  <w14:prstDash w14:val="solid"/>
                                  <w14:round/>
                                </w14:textOutline>
                                <w14:props3d w14:extrusionH="57150" w14:contourW="0" w14:prstMaterial="softEdge">
                                  <w14:bevelT w14:w="25400" w14:h="38100" w14:prst="circle"/>
                                </w14:props3d>
                              </w:rPr>
                              <w:t>Gaafu Dhaalu Atoll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type w14:anchorId="7EF1756D" id="_x0000_t202" coordsize="21600,21600" o:spt="202" path="m,l,21600r21600,l21600,xe">
                <v:stroke joinstyle="miter"/>
                <v:path gradientshapeok="t" o:connecttype="rect"/>
              </v:shapetype>
              <v:shape id="Text Box 1" o:spid="_x0000_s1026" type="#_x0000_t202" style="position:absolute;left:0;text-align:left;margin-left:190.95pt;margin-top:273.95pt;width:118.5pt;height:21pt;z-index:25166233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" filled="f" stroked="f" strokeweight=".5pt">
                <v:textbox>
                  <w:txbxContent>
                    <w:p w14:paraId="6E965B98" w14:textId="293A0BFA" w:rsidR="00A51E5F" w:rsidRPr="00A51E5F" w:rsidRDefault="00A51E5F" w:rsidP="00A51E5F">
                      <w:pPr>
                        <w:ind w:left="0"/>
                        <w:rPr>
                          <w:b/>
                          <w:color w:val="FFC000" w:themeColor="accent4"/>
                          <w:lang w:val="en-US"/>
                          <w14:textOutline w14:w="0" w14:cap="flat" w14:cmpd="sng" w14:algn="ctr">
                            <w14:noFill/>
                            <w14:prstDash w14:val="solid"/>
                            <w14:round/>
                          </w14:textOutline>
                          <w14:props3d w14:extrusionH="57150" w14:contourW="0" w14:prstMaterial="softEdge">
                            <w14:bevelT w14:w="25400" w14:h="38100" w14:prst="circle"/>
                          </w14:props3d>
                        </w:rPr>
                      </w:pPr>
                      <w:r w:rsidRPr="00A51E5F">
                        <w:rPr>
                          <w:b/>
                          <w:color w:val="FFC000" w:themeColor="accent4"/>
                          <w:lang w:val="en-US"/>
                          <w14:textOutline w14:w="0" w14:cap="flat" w14:cmpd="sng" w14:algn="ctr">
                            <w14:noFill/>
                            <w14:prstDash w14:val="solid"/>
                            <w14:round/>
                          </w14:textOutline>
                          <w14:props3d w14:extrusionH="57150" w14:contourW="0" w14:prstMaterial="softEdge">
                            <w14:bevelT w14:w="25400" w14:h="38100" w14:prst="circle"/>
                          </w14:props3d>
                        </w:rPr>
                        <w:t>Gaafu Dhaalu Atoll</w:t>
                      </w:r>
                    </w:p>
                  </w:txbxContent>
                </v:textbox>
                <w10:wrap anchorx="margin"/>
              </v:shape>
            </w:pict>
          </mc:Fallback>
        </mc:AlternateContent>
      </w:r>
      <w:r>
        <w:rPr>
          <w:noProof/>
        </w:rPr>
        <mc:AlternateContent>
          <mc:Choice Requires="wps">
            <w:drawing>
              <wp:anchor distT="0" distB="0" distL="114300" distR="114300" simplePos="0" relativeHeight="251660288" behindDoc="0" locked="0" layoutInCell="1" allowOverlap="1" wp14:anchorId="4964D4E6" wp14:editId="07C8A3B2">
                <wp:simplePos x="0" y="0"/>
                <wp:positionH relativeFrom="column">
                  <wp:posOffset>3281680</wp:posOffset>
                </wp:positionH>
                <wp:positionV relativeFrom="paragraph">
                  <wp:posOffset>2240915</wp:posOffset>
                </wp:positionV>
                <wp:extent cx="1400175" cy="266700"/>
                <wp:effectExtent l="0" t="0" r="0" b="0"/>
                <wp:wrapNone/>
                <wp:docPr id="137824698" name="Text Box 1"/>
                <wp:cNvGraphicFramePr/>
                <a:graphic xmlns:a="http://schemas.openxmlformats.org/drawingml/2006/main">
                  <a:graphicData uri="http://schemas.microsoft.com/office/word/2010/wordprocessingShape">
                    <wps:wsp>
                      <wps:cNvSpPr txBox="1"/>
                      <wps:spPr>
                        <a:xfrm>
                          <a:off x="0" y="0"/>
                          <a:ext cx="1400175" cy="266700"/>
                        </a:xfrm>
                        <a:prstGeom prst="rect">
                          <a:avLst/>
                        </a:prstGeom>
                        <a:noFill/>
                        <a:ln w="6350">
                          <a:noFill/>
                        </a:ln>
                      </wps:spPr>
                      <wps:txbx>
                        <w:txbxContent>
                          <w:p w14:paraId="1986FB9E" w14:textId="28AF79AF" w:rsidR="00A51E5F" w:rsidRPr="00A51E5F" w:rsidRDefault="00A51E5F">
                            <w:pPr>
                              <w:ind w:left="0"/>
                              <w:rPr>
                                <w:b/>
                                <w:color w:val="FFC000" w:themeColor="accent4"/>
                                <w:lang w:val="en-US"/>
                                <w14:textOutline w14:w="0" w14:cap="flat" w14:cmpd="sng" w14:algn="ctr">
                                  <w14:noFill/>
                                  <w14:prstDash w14:val="solid"/>
                                  <w14:round/>
                                </w14:textOutline>
                                <w14:props3d w14:extrusionH="57150" w14:contourW="0" w14:prstMaterial="softEdge">
                                  <w14:bevelT w14:w="25400" w14:h="38100" w14:prst="circle"/>
                                </w14:props3d>
                              </w:rPr>
                            </w:pPr>
                            <w:r w:rsidRPr="00A51E5F">
                              <w:rPr>
                                <w:b/>
                                <w:color w:val="FFC000" w:themeColor="accent4"/>
                                <w:lang w:val="en-US"/>
                                <w14:textOutline w14:w="0" w14:cap="flat" w14:cmpd="sng" w14:algn="ctr">
                                  <w14:noFill/>
                                  <w14:prstDash w14:val="solid"/>
                                  <w14:round/>
                                </w14:textOutline>
                                <w14:props3d w14:extrusionH="57150" w14:contourW="0" w14:prstMaterial="softEdge">
                                  <w14:bevelT w14:w="25400" w14:h="38100" w14:prst="circle"/>
                                </w14:props3d>
                              </w:rPr>
                              <w:t>Gaafu Alif Atoll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4964D4E6" id="_x0000_s1027" type="#_x0000_t202" style="position:absolute;left:0;text-align:left;margin-left:258.4pt;margin-top:176.45pt;width:110.25pt;height:21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" filled="f" stroked="f" strokeweight=".5pt">
                <v:textbox>
                  <w:txbxContent>
                    <w:p w14:paraId="1986FB9E" w14:textId="28AF79AF" w:rsidR="00A51E5F" w:rsidRPr="00A51E5F" w:rsidRDefault="00A51E5F">
                      <w:pPr>
                        <w:ind w:left="0"/>
                        <w:rPr>
                          <w:b/>
                          <w:color w:val="FFC000" w:themeColor="accent4"/>
                          <w:lang w:val="en-US"/>
                          <w14:textOutline w14:w="0" w14:cap="flat" w14:cmpd="sng" w14:algn="ctr">
                            <w14:noFill/>
                            <w14:prstDash w14:val="solid"/>
                            <w14:round/>
                          </w14:textOutline>
                          <w14:props3d w14:extrusionH="57150" w14:contourW="0" w14:prstMaterial="softEdge">
                            <w14:bevelT w14:w="25400" w14:h="38100" w14:prst="circle"/>
                          </w14:props3d>
                        </w:rPr>
                      </w:pPr>
                      <w:r w:rsidRPr="00A51E5F">
                        <w:rPr>
                          <w:b/>
                          <w:color w:val="FFC000" w:themeColor="accent4"/>
                          <w:lang w:val="en-US"/>
                          <w14:textOutline w14:w="0" w14:cap="flat" w14:cmpd="sng" w14:algn="ctr">
                            <w14:noFill/>
                            <w14:prstDash w14:val="solid"/>
                            <w14:round/>
                          </w14:textOutline>
                          <w14:props3d w14:extrusionH="57150" w14:contourW="0" w14:prstMaterial="softEdge">
                            <w14:bevelT w14:w="25400" w14:h="38100" w14:prst="circle"/>
                          </w14:props3d>
                        </w:rPr>
                        <w:t>Gaafu Alif Atoll</w:t>
                      </w:r>
                    </w:p>
                  </w:txbxContent>
                </v:textbox>
              </v:shape>
            </w:pict>
          </mc:Fallback>
        </mc:AlternateContent>
      </w:r>
      <w:r>
        <w:rPr>
          <w:noProof/>
        </w:rPr>
        <w:drawing>
          <wp:inline distT="0" distB="0" distL="0" distR="0" wp14:anchorId="0CBA0E8F" wp14:editId="0C13B23D">
            <wp:extent cx="5135972" cy="5458460"/>
            <wp:effectExtent l="0" t="0" r="7620" b="8890"/>
            <wp:docPr id="2136307839" name="Picture 1" descr="A map of the isl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307839" name="Picture 1" descr="A map of the island&#10;&#10;Description automatically generated"/>
                    <pic:cNvPicPr/>
                  </pic:nvPicPr>
                  <pic:blipFill>
                    <a:blip r:embed="rId10"/>
                    <a:stretch>
                      <a:fillRect/>
                    </a:stretch>
                  </pic:blipFill>
                  <pic:spPr>
                    <a:xfrm>
                      <a:off x="0" y="0"/>
                      <a:ext cx="5151018" cy="5474451"/>
                    </a:xfrm>
                    <a:prstGeom prst="rect">
                      <a:avLst/>
                    </a:prstGeom>
                  </pic:spPr>
                </pic:pic>
              </a:graphicData>
            </a:graphic>
          </wp:inline>
        </w:drawing>
      </w:r>
      <w:r>
        <w:rPr>
          <w:noProof/>
        </w:rPr>
        <w:t xml:space="preserve"> </w:t>
      </w:r>
    </w:p>
    <w:p w14:paraId="55A12A4C" w14:textId="16BCA114" w:rsidR="00E32BF6" w:rsidRDefault="002F3625">
      <w:pPr>
        <w:pStyle w:val="Caption"/>
        <w:jc w:val="center"/>
      </w:pPr>
      <w:bookmarkStart w:id="46" w:name="_Toc465870950"/>
      <w:bookmarkStart w:id="47" w:name="_Toc89871956"/>
      <w:bookmarkStart w:id="48" w:name="_Hlk143777672"/>
      <w:r>
        <w:t xml:space="preserve">Figure 1: Map of the islands </w:t>
      </w:r>
      <w:bookmarkEnd w:id="46"/>
      <w:bookmarkEnd w:id="47"/>
    </w:p>
    <w:p w14:paraId="4E22A372" w14:textId="77777777" w:rsidR="00E32BF6" w:rsidRDefault="002F3625">
      <w:pPr>
        <w:pStyle w:val="Heading2"/>
        <w:rPr>
          <w:rFonts w:hint="eastAsia"/>
        </w:rPr>
      </w:pPr>
      <w:bookmarkStart w:id="49" w:name="_Toc447533285"/>
      <w:bookmarkStart w:id="50" w:name="_Toc448402498"/>
      <w:bookmarkStart w:id="51" w:name="_Toc448905840"/>
      <w:bookmarkStart w:id="52" w:name="_Toc449445279"/>
      <w:bookmarkStart w:id="53" w:name="_Toc449538138"/>
      <w:bookmarkStart w:id="54" w:name="_Toc449701027"/>
      <w:bookmarkStart w:id="55" w:name="_Toc449701178"/>
      <w:bookmarkStart w:id="56" w:name="_Toc449712717"/>
      <w:bookmarkStart w:id="57" w:name="_Toc449775191"/>
      <w:bookmarkStart w:id="58" w:name="_Toc450040310"/>
      <w:bookmarkStart w:id="59" w:name="_Toc450043245"/>
      <w:bookmarkStart w:id="60" w:name="_Toc450044488"/>
      <w:bookmarkStart w:id="61" w:name="_Toc450048936"/>
      <w:bookmarkStart w:id="62" w:name="_Toc450902324"/>
      <w:bookmarkStart w:id="63" w:name="_Toc460249076"/>
      <w:bookmarkStart w:id="64" w:name="_Toc460247004"/>
      <w:bookmarkStart w:id="65" w:name="_Toc460422645"/>
      <w:bookmarkStart w:id="66" w:name="_Toc465871037"/>
      <w:bookmarkStart w:id="67" w:name="_Toc89871903"/>
      <w:bookmarkStart w:id="68" w:name="_Toc144626826"/>
      <w:bookmarkEnd w:id="48"/>
      <w:r>
        <w:t>Scope of work</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21E51DCA" w14:textId="77777777" w:rsidR="00E32BF6" w:rsidRDefault="002F3625">
      <w:pPr>
        <w:pStyle w:val="E1"/>
      </w:pPr>
      <w:r>
        <w:t>The scope of supply, works and services shall cover, but not limited to the following:</w:t>
      </w:r>
    </w:p>
    <w:p w14:paraId="6DB48BE5" w14:textId="77777777" w:rsidR="00E32BF6" w:rsidRDefault="002F3625">
      <w:pPr>
        <w:pStyle w:val="P1"/>
      </w:pPr>
      <w:r>
        <w:t>assessment of the site and site characteristics.</w:t>
      </w:r>
    </w:p>
    <w:p w14:paraId="4267D544" w14:textId="77777777" w:rsidR="00E32BF6" w:rsidRDefault="002F3625">
      <w:pPr>
        <w:pStyle w:val="P1"/>
      </w:pPr>
      <w:r>
        <w:t>development, detailed design, engineering (including equipment specifications), coordination of sub bidders, permitting, procurement, manufacturing, factory testing, supply of all equipment (also including spare parts, consumable, special tools and handling equipment, etc.), transport to site, storage on site, erection, construction, commissioning and performance testing of the systems.</w:t>
      </w:r>
    </w:p>
    <w:p w14:paraId="246D5BF6" w14:textId="77777777" w:rsidR="00E32BF6" w:rsidRDefault="002F3625">
      <w:pPr>
        <w:pStyle w:val="P1"/>
      </w:pPr>
      <w:r>
        <w:t>works and services related to preparation, civil, mechanical, electrical, instrumentation and control (I&amp;C) and communication works including all required equipment for the execution of these works and services,</w:t>
      </w:r>
    </w:p>
    <w:p w14:paraId="126DA012" w14:textId="77777777" w:rsidR="00E32BF6" w:rsidRDefault="002F3625">
      <w:pPr>
        <w:pStyle w:val="P1"/>
      </w:pPr>
      <w:r>
        <w:lastRenderedPageBreak/>
        <w:t xml:space="preserve">providing security on site during construction as per insurance requirements and the security technical specifications of the Employer as per all applicable regulations, codes and standards </w:t>
      </w:r>
    </w:p>
    <w:p w14:paraId="12A292C1" w14:textId="77777777" w:rsidR="00E32BF6" w:rsidRDefault="002F3625">
      <w:pPr>
        <w:pStyle w:val="P1"/>
      </w:pPr>
      <w:r>
        <w:t>providing training of personnel according to Employer´s Requirements</w:t>
      </w:r>
    </w:p>
    <w:p w14:paraId="01E4C325" w14:textId="77777777" w:rsidR="00E32BF6" w:rsidRDefault="002F3625">
      <w:pPr>
        <w:pStyle w:val="P1"/>
      </w:pPr>
      <w:r>
        <w:t>ensure occupational health, safety and environment for construction and operation of the plant</w:t>
      </w:r>
    </w:p>
    <w:p w14:paraId="401F0B6D" w14:textId="77777777" w:rsidR="00E32BF6" w:rsidRDefault="002F3625">
      <w:pPr>
        <w:pStyle w:val="E1"/>
      </w:pPr>
      <w:r>
        <w:t>The Contractor shall be responsible for detailed design, engineering and building of the overall system, consisting of:</w:t>
      </w:r>
    </w:p>
    <w:p w14:paraId="02063C28" w14:textId="77777777" w:rsidR="00E32BF6" w:rsidRDefault="002F3625">
      <w:pPr>
        <w:pStyle w:val="P1"/>
      </w:pPr>
      <w:r>
        <w:t>PV system with PV modules, grid tied inverters, mounting system, string combiner boxes, trenching, DC cabling, AC cabling, monitoring system and controller, UPS, communication cables, earthing and lightning protection, AC distribution boards, DC distribution boards, electricity meters, electrical connection to the existing system. The system must have compatible provision to share live data with the centralised SCADA system.</w:t>
      </w:r>
    </w:p>
    <w:p w14:paraId="443E6FB2" w14:textId="77777777" w:rsidR="00E32BF6" w:rsidRDefault="002F3625">
      <w:pPr>
        <w:pStyle w:val="P1"/>
      </w:pPr>
      <w:r>
        <w:t>Battery storage system with batteries, bi-directional battery inverters (if applicable grid building inverters), battery racks, battery management and monitoring system and controller, UPS, DC cabling, AC cabling, communication cables, earthing, AC distribution boards, DC distribution boards, electricity meters and sensors, electrical connection to the existing system. The system must have compatible provision to share live data with the centralised SCADA system.</w:t>
      </w:r>
    </w:p>
    <w:p w14:paraId="2A4FDD1B" w14:textId="77777777" w:rsidR="00E32BF6" w:rsidRDefault="002F3625">
      <w:pPr>
        <w:pStyle w:val="P1"/>
      </w:pPr>
      <w:r>
        <w:t>Diesel Generator system, there is no replacement or upgradation of the existing generator system under the scope of this tender. However, the proposed Energy Management System (EMS) must be capable of integrating and synchronising the existing Diesel generators it must be compatible to exchange live data with the centralised SCADA system. Fuel meters replacement will be also considered.</w:t>
      </w:r>
    </w:p>
    <w:p w14:paraId="54E20C54" w14:textId="4B87BB51" w:rsidR="00E32BF6" w:rsidRDefault="002F3625">
      <w:pPr>
        <w:pStyle w:val="P1"/>
      </w:pPr>
      <w:r>
        <w:t xml:space="preserve">Upgrade the existing grid infrastructure as per the tender requirements which include but not limited to replacement of identified cables in the existing LV distribution network, replacement of identified distribution boxes to </w:t>
      </w:r>
      <w:r w:rsidR="00D81ECE">
        <w:t>accommodate</w:t>
      </w:r>
      <w:r>
        <w:t xml:space="preserve"> the revised cable sizes or to accommodate new in-feed from the proposed PV systems, replacement of existing main LV distribution board in Power house with new LV distribution board, modification of existing spare LV feeder in the main LV distribution board of the power house for direct connection of PV, extension of main LV distribution board of the power house for direct connection of PV, modification of protection and measurement of existing feeder for PV connection with existing feeder, new DG incomer and a BESS incomer, modification of LV distribution boards of the 11/0.4kV distribution substations for direct connection of PV systems.</w:t>
      </w:r>
    </w:p>
    <w:p w14:paraId="7EFFE334" w14:textId="77777777" w:rsidR="00E32BF6" w:rsidRDefault="002F3625">
      <w:pPr>
        <w:pStyle w:val="E1"/>
        <w:jc w:val="left"/>
      </w:pPr>
      <w:r>
        <w:t>It is the sole responsibility of the Bidder to design, engineer and plan all related work and installations, buildings, sub-systems, elements, system facilities, equipment, services, including system hardware and software.</w:t>
      </w:r>
    </w:p>
    <w:p w14:paraId="39BC4949" w14:textId="77777777" w:rsidR="00E32BF6" w:rsidRDefault="002F3625">
      <w:pPr>
        <w:pStyle w:val="E1"/>
      </w:pPr>
      <w:r>
        <w:t xml:space="preserve">The Contractor shall collect and investigate all basic data which are needed for a proper design, planning and engineering. This includes, but is not limited to: </w:t>
      </w:r>
    </w:p>
    <w:p w14:paraId="0754580E" w14:textId="77777777" w:rsidR="00E32BF6" w:rsidRDefault="002F3625">
      <w:pPr>
        <w:pStyle w:val="P1"/>
      </w:pPr>
      <w:r>
        <w:lastRenderedPageBreak/>
        <w:t xml:space="preserve">conduct site visits and basic evaluation needed for a proper design and engineering </w:t>
      </w:r>
    </w:p>
    <w:p w14:paraId="49C2BF17" w14:textId="77777777" w:rsidR="00E32BF6" w:rsidRDefault="002F3625">
      <w:pPr>
        <w:pStyle w:val="P1"/>
      </w:pPr>
      <w:r>
        <w:t>survey of existing rooftops and installation locations with regards to condition and suitability for proposed installations</w:t>
      </w:r>
    </w:p>
    <w:p w14:paraId="4F29C36D" w14:textId="77777777" w:rsidR="00E32BF6" w:rsidRDefault="002F3625">
      <w:pPr>
        <w:pStyle w:val="P1"/>
      </w:pPr>
      <w:r>
        <w:t>review of static calculations and where such are not available static verification of the buildings / roof tops</w:t>
      </w:r>
    </w:p>
    <w:p w14:paraId="103AFFEC" w14:textId="77777777" w:rsidR="00E32BF6" w:rsidRDefault="002F3625">
      <w:pPr>
        <w:pStyle w:val="P1"/>
      </w:pPr>
      <w:r>
        <w:t>survey for suitability of proposed installation locations for equipment like batteries, inverters, controllers and other devices</w:t>
      </w:r>
    </w:p>
    <w:p w14:paraId="4278B39C" w14:textId="77777777" w:rsidR="00E32BF6" w:rsidRDefault="002F3625">
      <w:pPr>
        <w:pStyle w:val="P1"/>
      </w:pPr>
      <w:r>
        <w:t>soil investigations in case buildings, ground mounted structures or foundations shall be built.</w:t>
      </w:r>
    </w:p>
    <w:p w14:paraId="2B8F4E53" w14:textId="216EAD7E" w:rsidR="00E32BF6" w:rsidRDefault="002F3625">
      <w:pPr>
        <w:pStyle w:val="P1"/>
      </w:pPr>
      <w:r>
        <w:t xml:space="preserve">survey related to the grid upgrade works which include but not limited to cable routes from PV plant site to powerhouse in each island, condition assessment of low voltage distribution boxes, LV distribution boards in </w:t>
      </w:r>
      <w:r w:rsidR="00BB2F37">
        <w:t>Powerhouse</w:t>
      </w:r>
      <w:r>
        <w:t>, LV distribution boards in substations, MV distribution network (where applicable) etc.</w:t>
      </w:r>
    </w:p>
    <w:p w14:paraId="33BC9A26" w14:textId="77777777" w:rsidR="00E32BF6" w:rsidRDefault="002F3625">
      <w:pPr>
        <w:pStyle w:val="E1"/>
      </w:pPr>
      <w:r>
        <w:t>The Contractor is responsible for import, transport, storage and handling of any equipment and material needed for installation and implementation of services.</w:t>
      </w:r>
    </w:p>
    <w:p w14:paraId="65726F08" w14:textId="041844C9" w:rsidR="00E32BF6" w:rsidRDefault="002F3625">
      <w:pPr>
        <w:pStyle w:val="E1"/>
      </w:pPr>
      <w:r>
        <w:t>The Contractor shall provide complete engineering data, calculations, drawings, reports,</w:t>
      </w:r>
      <w:r w:rsidR="00AD1449">
        <w:t xml:space="preserve"> and</w:t>
      </w:r>
      <w:r>
        <w:t xml:space="preserve"> manuals for Employers review, approval and records.</w:t>
      </w:r>
    </w:p>
    <w:p w14:paraId="721A6DD4" w14:textId="77777777" w:rsidR="00E32BF6" w:rsidRDefault="002F3625">
      <w:pPr>
        <w:pStyle w:val="E1"/>
      </w:pPr>
      <w:r>
        <w:t>The Contractor is responsible for the construction and implementation of the systems according to the design approved by the Employer. This includes, but is not limited to:</w:t>
      </w:r>
    </w:p>
    <w:p w14:paraId="7AF45BBE" w14:textId="77777777" w:rsidR="00E32BF6" w:rsidRDefault="002F3625">
      <w:pPr>
        <w:pStyle w:val="P1"/>
      </w:pPr>
      <w:r>
        <w:t>PV system</w:t>
      </w:r>
    </w:p>
    <w:p w14:paraId="0B708070" w14:textId="77777777" w:rsidR="00E32BF6" w:rsidRDefault="002F3625">
      <w:pPr>
        <w:pStyle w:val="P1"/>
      </w:pPr>
      <w:r>
        <w:t xml:space="preserve">Battery energy storage system </w:t>
      </w:r>
    </w:p>
    <w:p w14:paraId="75FBF844" w14:textId="77777777" w:rsidR="00E32BF6" w:rsidRDefault="002F3625">
      <w:pPr>
        <w:pStyle w:val="P1"/>
      </w:pPr>
      <w:r>
        <w:t>Automated generator synchronisation panel</w:t>
      </w:r>
    </w:p>
    <w:p w14:paraId="5E702FA7" w14:textId="77777777" w:rsidR="00E32BF6" w:rsidRDefault="002F3625">
      <w:pPr>
        <w:pStyle w:val="P1"/>
      </w:pPr>
      <w:r>
        <w:t>Integration of the systems into the existing AC distribution panel. It is within the Contractors responsibility the change the actual AC distribution panel to be compliant with the new PV-Hybrid system.</w:t>
      </w:r>
    </w:p>
    <w:p w14:paraId="10E109B0" w14:textId="77777777" w:rsidR="00E32BF6" w:rsidRDefault="002F3625">
      <w:pPr>
        <w:pStyle w:val="P1"/>
      </w:pPr>
      <w:r>
        <w:t>Grid improvement</w:t>
      </w:r>
    </w:p>
    <w:p w14:paraId="243D6D9F" w14:textId="77777777" w:rsidR="00E32BF6" w:rsidRDefault="002F3625">
      <w:pPr>
        <w:pStyle w:val="P1"/>
      </w:pPr>
      <w:r>
        <w:t>Buildings</w:t>
      </w:r>
    </w:p>
    <w:p w14:paraId="63A32794" w14:textId="77777777" w:rsidR="00E32BF6" w:rsidRDefault="002F3625">
      <w:pPr>
        <w:pStyle w:val="P1"/>
      </w:pPr>
      <w:r>
        <w:t>Other works</w:t>
      </w:r>
    </w:p>
    <w:p w14:paraId="05324929" w14:textId="77777777" w:rsidR="00E32BF6" w:rsidRDefault="002F3625">
      <w:pPr>
        <w:pStyle w:val="E1"/>
      </w:pPr>
      <w:r>
        <w:t xml:space="preserve">The Bidder shall include in its scope all facilities and equipment necessary for the generation of power from the system and all works and services including workshop and store equipment, special tools and handling equipment, spare parts, consumables, etc. necessary for complete, safe, reliable, and efficient operation and preventive and corrective maintenance of the system. </w:t>
      </w:r>
    </w:p>
    <w:p w14:paraId="752D6F0D" w14:textId="523E3BBD" w:rsidR="00E32BF6" w:rsidRDefault="002F3625">
      <w:pPr>
        <w:pStyle w:val="E1"/>
      </w:pPr>
      <w:r>
        <w:t xml:space="preserve">The scope includes also works not explicitly stated in Section 6 or elsewhere in the tender </w:t>
      </w:r>
      <w:r w:rsidR="00BB2F37">
        <w:t>document,</w:t>
      </w:r>
      <w:r>
        <w:t xml:space="preserve"> but which are reasonably required for the installation and operation of the systems according to good engineering practice. </w:t>
      </w:r>
    </w:p>
    <w:p w14:paraId="6B0A38A9" w14:textId="77777777" w:rsidR="00E32BF6" w:rsidRDefault="002F3625">
      <w:pPr>
        <w:pStyle w:val="E1"/>
      </w:pPr>
      <w:r>
        <w:lastRenderedPageBreak/>
        <w:t>All deliveries and works shall meet or exceed applicable requirements set forth by the latest edition of the following international and national codes and standards. In addition, all local rules and regulations shall be strictly adhered in all respects.</w:t>
      </w:r>
    </w:p>
    <w:p w14:paraId="022C9DD0" w14:textId="77777777" w:rsidR="00E32BF6" w:rsidRDefault="002F3625">
      <w:pPr>
        <w:pStyle w:val="P1"/>
      </w:pPr>
      <w:r>
        <w:t>ISO/IEC</w:t>
      </w:r>
    </w:p>
    <w:p w14:paraId="04AEF621" w14:textId="77777777" w:rsidR="00E32BF6" w:rsidRDefault="002F3625">
      <w:pPr>
        <w:pStyle w:val="P1"/>
      </w:pPr>
      <w:r>
        <w:t>EN</w:t>
      </w:r>
    </w:p>
    <w:p w14:paraId="472500FE" w14:textId="77777777" w:rsidR="00E32BF6" w:rsidRDefault="002F3625">
      <w:pPr>
        <w:pStyle w:val="P1"/>
      </w:pPr>
      <w:r>
        <w:t>ISA (International Society of Automation)</w:t>
      </w:r>
    </w:p>
    <w:p w14:paraId="71A3F929" w14:textId="77777777" w:rsidR="00E32BF6" w:rsidRDefault="002F3625">
      <w:pPr>
        <w:pStyle w:val="P1"/>
      </w:pPr>
      <w:r>
        <w:t>IEEE</w:t>
      </w:r>
    </w:p>
    <w:p w14:paraId="3A9A9634" w14:textId="77777777" w:rsidR="00E32BF6" w:rsidRDefault="002F3625">
      <w:pPr>
        <w:pStyle w:val="P1"/>
      </w:pPr>
      <w:r>
        <w:t>ITU (International Telecommunication Union)</w:t>
      </w:r>
    </w:p>
    <w:p w14:paraId="5781098D" w14:textId="77777777" w:rsidR="00E32BF6" w:rsidRDefault="002F3625">
      <w:pPr>
        <w:pStyle w:val="P1"/>
      </w:pPr>
      <w:r>
        <w:t>Maldives local regulations</w:t>
      </w:r>
    </w:p>
    <w:p w14:paraId="0C585D10" w14:textId="77777777" w:rsidR="00E32BF6" w:rsidRDefault="002F3625">
      <w:pPr>
        <w:pStyle w:val="E1"/>
      </w:pPr>
      <w:r>
        <w:t>No claims for extras will be considered in respect of failure by the Bidder to comply with any of the above.</w:t>
      </w:r>
    </w:p>
    <w:p w14:paraId="34F6E570" w14:textId="3ADEB41C" w:rsidR="00E32BF6" w:rsidRDefault="002F3625">
      <w:pPr>
        <w:pStyle w:val="E1"/>
      </w:pPr>
      <w:r>
        <w:t xml:space="preserve">Reputable manufacturers shall manufacture new equipment, which shall be subject to Employer’s review and approval. Used, </w:t>
      </w:r>
      <w:r w:rsidR="00BB2F37">
        <w:t>reconditioned,</w:t>
      </w:r>
      <w:r>
        <w:t xml:space="preserve"> or salvaged equipment or material shall not be allowed. All equipment used in connection with the project shall be of proven design for the intended use of the equipment. As a general principle, the latest, commercially proven, most modern and up-to-date technologies will be </w:t>
      </w:r>
      <w:r w:rsidR="00BB2F37">
        <w:t>selected,</w:t>
      </w:r>
      <w:r>
        <w:t xml:space="preserve"> and licensing terms agreed with the objective of maximizing value to the Employer. </w:t>
      </w:r>
    </w:p>
    <w:p w14:paraId="7ECCBD1F" w14:textId="77777777" w:rsidR="00E32BF6" w:rsidRDefault="002F3625">
      <w:pPr>
        <w:pStyle w:val="E1"/>
      </w:pPr>
      <w:r>
        <w:t>All parts of the plant shall be suitable in every respect for continuous operation at maximum efficiency as well as part loads and minimum load, under consideration of the climatic conditions peculiar to the site and environmental restrictions.</w:t>
      </w:r>
    </w:p>
    <w:p w14:paraId="0F803A63" w14:textId="77777777" w:rsidR="00E32BF6" w:rsidRDefault="002F3625">
      <w:pPr>
        <w:pStyle w:val="E1"/>
      </w:pPr>
      <w:r>
        <w:t xml:space="preserve">The Bidder shall apply a well-established component classification and identification system. The international SI system of units shall be used for design, drawings, diagrams, instruments, etc. </w:t>
      </w:r>
    </w:p>
    <w:p w14:paraId="454C9FA3" w14:textId="77777777" w:rsidR="00E32BF6" w:rsidRDefault="002F3625">
      <w:pPr>
        <w:pStyle w:val="E1"/>
      </w:pPr>
      <w:r>
        <w:t xml:space="preserve">Project language is English. This applies also to any kind of documents, drawings, manuals, etc. </w:t>
      </w:r>
    </w:p>
    <w:p w14:paraId="2795087B" w14:textId="2F814496" w:rsidR="00E32BF6" w:rsidRDefault="002F3625">
      <w:pPr>
        <w:pStyle w:val="E1"/>
      </w:pPr>
      <w:r>
        <w:t>The individual islands are described in detail in Chapter</w:t>
      </w:r>
      <w:r w:rsidR="00AD1449">
        <w:t xml:space="preserve"> 2,</w:t>
      </w:r>
      <w:r>
        <w:t xml:space="preserve"> </w:t>
      </w:r>
      <w:r>
        <w:fldChar w:fldCharType="begin"/>
      </w:r>
      <w:r>
        <w:instrText xml:space="preserve"> REF _Ref460416900 </w:instrText>
      </w:r>
      <w:r>
        <w:fldChar w:fldCharType="separate"/>
      </w:r>
      <w:r w:rsidR="000D151C">
        <w:t>Hybrid Mini grid Site Specifications</w:t>
      </w:r>
      <w:r>
        <w:fldChar w:fldCharType="end"/>
      </w:r>
      <w:r>
        <w:t>. Any specification which is not provided in Chapter</w:t>
      </w:r>
      <w:r w:rsidR="00AD1449">
        <w:t xml:space="preserve"> 2,</w:t>
      </w:r>
      <w:r>
        <w:t xml:space="preserve"> </w:t>
      </w:r>
      <w:r>
        <w:fldChar w:fldCharType="begin"/>
      </w:r>
      <w:r>
        <w:instrText xml:space="preserve"> REF _Ref460416932 </w:instrText>
      </w:r>
      <w:r>
        <w:fldChar w:fldCharType="separate"/>
      </w:r>
      <w:r w:rsidR="000D151C">
        <w:t>Hybrid Mini grid Site Specifications</w:t>
      </w:r>
      <w:r>
        <w:fldChar w:fldCharType="end"/>
      </w:r>
      <w:r w:rsidR="00AD1449">
        <w:t>,</w:t>
      </w:r>
      <w:r>
        <w:t xml:space="preserve"> but needed for a proper design, engineering, implementation, O&amp;M services and any related work shall be investigated by the Bidder.</w:t>
      </w:r>
    </w:p>
    <w:p w14:paraId="1B732F7A" w14:textId="77777777" w:rsidR="00E32BF6" w:rsidRDefault="002F3625">
      <w:pPr>
        <w:pStyle w:val="E1"/>
      </w:pPr>
      <w:r>
        <w:t>Disclaimer: Source of all satellite pictures shown in this Tender is Google Earth.</w:t>
      </w:r>
    </w:p>
    <w:p w14:paraId="2CF1182A" w14:textId="77777777" w:rsidR="00E32BF6" w:rsidRDefault="00E32BF6">
      <w:pPr>
        <w:pageBreakBefore/>
        <w:spacing w:after="200" w:line="276" w:lineRule="auto"/>
        <w:ind w:left="0"/>
        <w:rPr>
          <w:rFonts w:cs="Arial"/>
        </w:rPr>
      </w:pPr>
    </w:p>
    <w:p w14:paraId="3838C99E" w14:textId="0CB07898" w:rsidR="00E32BF6" w:rsidRDefault="002F3625">
      <w:pPr>
        <w:pStyle w:val="Heading1"/>
      </w:pPr>
      <w:bookmarkStart w:id="69" w:name="_Toc460249077"/>
      <w:bookmarkStart w:id="70" w:name="_Toc460247005"/>
      <w:bookmarkStart w:id="71" w:name="_Ref460322016"/>
      <w:bookmarkStart w:id="72" w:name="_Ref460416900"/>
      <w:bookmarkStart w:id="73" w:name="_Ref460416932"/>
      <w:bookmarkStart w:id="74" w:name="_Toc460422646"/>
      <w:bookmarkStart w:id="75" w:name="_Ref464655589"/>
      <w:bookmarkStart w:id="76" w:name="_Ref464655630"/>
      <w:bookmarkStart w:id="77" w:name="_Toc465871038"/>
      <w:bookmarkStart w:id="78" w:name="_Toc89871904"/>
      <w:bookmarkStart w:id="79" w:name="_Toc144626827"/>
      <w:r>
        <w:t>Hybrid Mini</w:t>
      </w:r>
      <w:r w:rsidR="00BB2F37">
        <w:t xml:space="preserve"> </w:t>
      </w:r>
      <w:r>
        <w:t>grid Site Specifications</w:t>
      </w:r>
      <w:bookmarkEnd w:id="69"/>
      <w:bookmarkEnd w:id="70"/>
      <w:bookmarkEnd w:id="71"/>
      <w:bookmarkEnd w:id="72"/>
      <w:bookmarkEnd w:id="73"/>
      <w:bookmarkEnd w:id="74"/>
      <w:bookmarkEnd w:id="75"/>
      <w:bookmarkEnd w:id="76"/>
      <w:bookmarkEnd w:id="77"/>
      <w:bookmarkEnd w:id="78"/>
      <w:bookmarkEnd w:id="79"/>
      <w:r>
        <w:t xml:space="preserve"> </w:t>
      </w:r>
    </w:p>
    <w:p w14:paraId="759B7B60" w14:textId="77777777" w:rsidR="00E32BF6" w:rsidRDefault="002F3625">
      <w:pPr>
        <w:pStyle w:val="Heading2"/>
        <w:rPr>
          <w:rFonts w:hint="eastAsia"/>
        </w:rPr>
      </w:pPr>
      <w:bookmarkStart w:id="80" w:name="_Toc460249078"/>
      <w:bookmarkStart w:id="81" w:name="_Toc460247006"/>
      <w:bookmarkStart w:id="82" w:name="_Toc460422647"/>
      <w:bookmarkStart w:id="83" w:name="_Toc465871039"/>
      <w:bookmarkStart w:id="84" w:name="_Toc89871905"/>
      <w:bookmarkStart w:id="85" w:name="_Toc144626828"/>
      <w:r>
        <w:t>General</w:t>
      </w:r>
      <w:bookmarkEnd w:id="80"/>
      <w:bookmarkEnd w:id="81"/>
      <w:bookmarkEnd w:id="82"/>
      <w:bookmarkEnd w:id="83"/>
      <w:bookmarkEnd w:id="84"/>
      <w:bookmarkEnd w:id="85"/>
    </w:p>
    <w:p w14:paraId="68D90EEE" w14:textId="77777777" w:rsidR="00E32BF6" w:rsidRDefault="002F3625">
      <w:pPr>
        <w:pStyle w:val="E1"/>
      </w:pPr>
      <w:r>
        <w:t xml:space="preserve">The following section describes the specific island and its site conditions as well as climate logical parameters for the atoll. </w:t>
      </w:r>
    </w:p>
    <w:p w14:paraId="6A1EA071" w14:textId="77777777" w:rsidR="00E32BF6" w:rsidRDefault="002F3625">
      <w:pPr>
        <w:pStyle w:val="E1"/>
      </w:pPr>
      <w:r>
        <w:t>The Bidder is responsible for its own investigations to establish sufficient and accurate information for the design of the Plant. The Contractor shall visit the proposed sites and shall ascertain the nature and location thereof and all conditions which may affect design/layout of the PV plant, design of grid upgrade works and the project costs.</w:t>
      </w:r>
    </w:p>
    <w:p w14:paraId="33FE030A" w14:textId="77777777" w:rsidR="00E32BF6" w:rsidRDefault="002F3625">
      <w:pPr>
        <w:pStyle w:val="E1"/>
      </w:pPr>
      <w:r>
        <w:t>The Bidder shall make its own assessment of any and all of the information provided in this Bid and collect own information. Neither the Employer nor any representative or advisor is responsible for the accuracy or completeness of any such information.</w:t>
      </w:r>
    </w:p>
    <w:p w14:paraId="32C7775E" w14:textId="77777777" w:rsidR="00E32BF6" w:rsidRDefault="002F3625">
      <w:pPr>
        <w:pStyle w:val="Heading2"/>
        <w:rPr>
          <w:rFonts w:hint="eastAsia"/>
        </w:rPr>
      </w:pPr>
      <w:bookmarkStart w:id="86" w:name="_Toc460249079"/>
      <w:bookmarkStart w:id="87" w:name="_Toc460247007"/>
      <w:bookmarkStart w:id="88" w:name="_Toc460422648"/>
      <w:bookmarkStart w:id="89" w:name="_Toc465871040"/>
      <w:bookmarkStart w:id="90" w:name="_Toc89871906"/>
      <w:bookmarkStart w:id="91" w:name="_Toc144626829"/>
      <w:r>
        <w:t>Logistic</w:t>
      </w:r>
      <w:bookmarkEnd w:id="86"/>
      <w:bookmarkEnd w:id="87"/>
      <w:bookmarkEnd w:id="88"/>
      <w:bookmarkEnd w:id="89"/>
      <w:bookmarkEnd w:id="90"/>
      <w:bookmarkEnd w:id="91"/>
    </w:p>
    <w:p w14:paraId="293B17BC" w14:textId="77777777" w:rsidR="00E32BF6" w:rsidRDefault="002F3625">
      <w:pPr>
        <w:pStyle w:val="E1"/>
      </w:pPr>
      <w:r>
        <w:t xml:space="preserve">The Contractor is free to choose the seaport of entrance. There are three of these seaports. Upon arrival at one of these ports the Contractor shall take care of the clearance. However, Employer shall provide the relevant supporting documents to the Contractor. After clearance it is the Contractor’s obligation to continue delivery up to the final destination at the respective islands. </w:t>
      </w:r>
    </w:p>
    <w:p w14:paraId="5B0A3ED1" w14:textId="77777777" w:rsidR="00E32BF6" w:rsidRDefault="002F3625">
      <w:pPr>
        <w:pStyle w:val="Heading2"/>
        <w:rPr>
          <w:rFonts w:hint="eastAsia"/>
        </w:rPr>
      </w:pPr>
      <w:bookmarkStart w:id="92" w:name="_Toc460249080"/>
      <w:bookmarkStart w:id="93" w:name="_Toc460247008"/>
      <w:bookmarkStart w:id="94" w:name="_Toc460422649"/>
      <w:bookmarkStart w:id="95" w:name="_Toc465871041"/>
      <w:bookmarkStart w:id="96" w:name="_Toc89871907"/>
      <w:bookmarkStart w:id="97" w:name="_Toc144626830"/>
      <w:r>
        <w:t>Climatic conditions</w:t>
      </w:r>
      <w:bookmarkEnd w:id="92"/>
      <w:bookmarkEnd w:id="93"/>
      <w:bookmarkEnd w:id="94"/>
      <w:bookmarkEnd w:id="95"/>
      <w:bookmarkEnd w:id="96"/>
      <w:bookmarkEnd w:id="97"/>
    </w:p>
    <w:p w14:paraId="3318C89E" w14:textId="1A517AD0" w:rsidR="00E32BF6" w:rsidRDefault="002F3625">
      <w:pPr>
        <w:pStyle w:val="E1"/>
      </w:pPr>
      <w:r>
        <w:t xml:space="preserve">This chapter describes the climatological conditions of the </w:t>
      </w:r>
      <w:proofErr w:type="spellStart"/>
      <w:r w:rsidR="00667E2E">
        <w:t>Gaafu</w:t>
      </w:r>
      <w:proofErr w:type="spellEnd"/>
      <w:r w:rsidR="00667E2E">
        <w:t xml:space="preserve"> </w:t>
      </w:r>
      <w:proofErr w:type="spellStart"/>
      <w:r w:rsidR="00667E2E">
        <w:t>Alifu</w:t>
      </w:r>
      <w:proofErr w:type="spellEnd"/>
      <w:r>
        <w:t xml:space="preserve"> </w:t>
      </w:r>
      <w:r w:rsidR="00667E2E">
        <w:t>A</w:t>
      </w:r>
      <w:r>
        <w:t>toll, which should be applied for all islands within this tender.</w:t>
      </w:r>
    </w:p>
    <w:p w14:paraId="58D5366E" w14:textId="77777777" w:rsidR="00E32BF6" w:rsidRDefault="002F3625">
      <w:pPr>
        <w:pStyle w:val="E1"/>
      </w:pPr>
      <w:r>
        <w:t xml:space="preserve">The meteorological input data set for the simulation with PVsyst is mandatory to be used so that all Bidders base their yield forecast on the same irradiation and temperature values. </w:t>
      </w:r>
    </w:p>
    <w:p w14:paraId="0695FC6C" w14:textId="77777777" w:rsidR="00E32BF6" w:rsidRDefault="002F3625">
      <w:pPr>
        <w:pStyle w:val="E1"/>
      </w:pPr>
      <w:r>
        <w:t>The values of following table were obtained from NREL.</w:t>
      </w:r>
    </w:p>
    <w:p w14:paraId="43016246" w14:textId="77777777" w:rsidR="00E32BF6" w:rsidRDefault="00E32BF6">
      <w:pPr>
        <w:pageBreakBefore/>
        <w:spacing w:after="200" w:line="276" w:lineRule="auto"/>
        <w:ind w:left="0"/>
      </w:pPr>
    </w:p>
    <w:p w14:paraId="2723E342" w14:textId="77777777" w:rsidR="00E32BF6" w:rsidRDefault="00E32BF6">
      <w:pPr>
        <w:spacing w:after="200" w:line="276" w:lineRule="auto"/>
        <w:ind w:left="0"/>
      </w:pPr>
    </w:p>
    <w:tbl>
      <w:tblPr>
        <w:tblW w:w="6865" w:type="dxa"/>
        <w:jc w:val="center"/>
        <w:tblLayout w:type="fixed"/>
        <w:tblCellMar>
          <w:left w:w="10" w:type="dxa"/>
          <w:right w:w="10" w:type="dxa"/>
        </w:tblCellMar>
        <w:tblLook w:val="04A0" w:firstRow="1" w:lastRow="0" w:firstColumn="1" w:lastColumn="0" w:noHBand="0" w:noVBand="1"/>
      </w:tblPr>
      <w:tblGrid>
        <w:gridCol w:w="1559"/>
        <w:gridCol w:w="2307"/>
        <w:gridCol w:w="2999"/>
      </w:tblGrid>
      <w:tr w:rsidR="00E32BF6" w14:paraId="7661B906" w14:textId="77777777">
        <w:trPr>
          <w:jc w:val="center"/>
        </w:trPr>
        <w:tc>
          <w:tcPr>
            <w:tcW w:w="1559" w:type="dxa"/>
            <w:tcBorders>
              <w:top w:val="single" w:sz="4" w:space="0" w:color="FF0000"/>
              <w:bottom w:val="single" w:sz="4" w:space="0" w:color="FF0000"/>
            </w:tcBorders>
            <w:shd w:val="clear" w:color="auto" w:fill="auto"/>
            <w:tcMar>
              <w:top w:w="0" w:type="dxa"/>
              <w:left w:w="108" w:type="dxa"/>
              <w:bottom w:w="0" w:type="dxa"/>
              <w:right w:w="108" w:type="dxa"/>
            </w:tcMar>
          </w:tcPr>
          <w:p w14:paraId="26D22DED" w14:textId="77777777" w:rsidR="00E32BF6" w:rsidRDefault="002F3625">
            <w:pPr>
              <w:spacing w:line="276" w:lineRule="auto"/>
              <w:rPr>
                <w:lang w:val="en-US"/>
              </w:rPr>
            </w:pPr>
            <w:bookmarkStart w:id="98" w:name="_Toc460248862"/>
            <w:bookmarkStart w:id="99" w:name="_Toc460246790"/>
            <w:bookmarkStart w:id="100" w:name="_Toc460422792"/>
            <w:bookmarkStart w:id="101" w:name="_Toc465870720"/>
            <w:r>
              <w:rPr>
                <w:lang w:val="en-US"/>
              </w:rPr>
              <w:t> </w:t>
            </w:r>
          </w:p>
        </w:tc>
        <w:tc>
          <w:tcPr>
            <w:tcW w:w="2307" w:type="dxa"/>
            <w:tcBorders>
              <w:top w:val="single" w:sz="4" w:space="0" w:color="FF0000"/>
              <w:bottom w:val="single" w:sz="4" w:space="0" w:color="FF0000"/>
            </w:tcBorders>
            <w:shd w:val="clear" w:color="auto" w:fill="auto"/>
            <w:tcMar>
              <w:top w:w="0" w:type="dxa"/>
              <w:left w:w="108" w:type="dxa"/>
              <w:bottom w:w="0" w:type="dxa"/>
              <w:right w:w="108" w:type="dxa"/>
            </w:tcMar>
          </w:tcPr>
          <w:p w14:paraId="6838937E" w14:textId="77777777" w:rsidR="00E32BF6" w:rsidRDefault="002F3625">
            <w:pPr>
              <w:spacing w:line="276" w:lineRule="auto"/>
              <w:ind w:left="-4" w:firstLine="4"/>
              <w:rPr>
                <w:b/>
                <w:bCs/>
                <w:lang w:val="en-US"/>
              </w:rPr>
            </w:pPr>
            <w:r>
              <w:rPr>
                <w:b/>
                <w:bCs/>
                <w:lang w:val="en-US"/>
              </w:rPr>
              <w:t>Global Horizontal Irradiation (GHI)</w:t>
            </w:r>
          </w:p>
        </w:tc>
        <w:tc>
          <w:tcPr>
            <w:tcW w:w="2999" w:type="dxa"/>
            <w:tcBorders>
              <w:top w:val="single" w:sz="4" w:space="0" w:color="FF0000"/>
              <w:bottom w:val="single" w:sz="4" w:space="0" w:color="FF0000"/>
            </w:tcBorders>
            <w:shd w:val="clear" w:color="auto" w:fill="auto"/>
            <w:tcMar>
              <w:top w:w="0" w:type="dxa"/>
              <w:left w:w="108" w:type="dxa"/>
              <w:bottom w:w="0" w:type="dxa"/>
              <w:right w:w="108" w:type="dxa"/>
            </w:tcMar>
          </w:tcPr>
          <w:p w14:paraId="5D7F4407" w14:textId="77777777" w:rsidR="00E32BF6" w:rsidRDefault="002F3625">
            <w:pPr>
              <w:spacing w:line="276" w:lineRule="auto"/>
              <w:rPr>
                <w:b/>
                <w:bCs/>
                <w:lang w:val="en-US"/>
              </w:rPr>
            </w:pPr>
            <w:r>
              <w:rPr>
                <w:b/>
                <w:bCs/>
                <w:lang w:val="en-US"/>
              </w:rPr>
              <w:t>Ambient temperature</w:t>
            </w:r>
          </w:p>
        </w:tc>
      </w:tr>
      <w:tr w:rsidR="00E32BF6" w14:paraId="3D9F4684" w14:textId="77777777">
        <w:trPr>
          <w:jc w:val="center"/>
        </w:trPr>
        <w:tc>
          <w:tcPr>
            <w:tcW w:w="1559" w:type="dxa"/>
            <w:tcBorders>
              <w:top w:val="single" w:sz="4" w:space="0" w:color="FF0000"/>
            </w:tcBorders>
            <w:shd w:val="clear" w:color="auto" w:fill="EEECE1"/>
            <w:tcMar>
              <w:top w:w="0" w:type="dxa"/>
              <w:left w:w="108" w:type="dxa"/>
              <w:bottom w:w="0" w:type="dxa"/>
              <w:right w:w="108" w:type="dxa"/>
            </w:tcMar>
          </w:tcPr>
          <w:p w14:paraId="1E041E62" w14:textId="77777777" w:rsidR="00E32BF6" w:rsidRDefault="002F3625">
            <w:pPr>
              <w:spacing w:line="276" w:lineRule="auto"/>
              <w:rPr>
                <w:lang w:val="en-US"/>
              </w:rPr>
            </w:pPr>
            <w:r>
              <w:rPr>
                <w:lang w:val="en-US"/>
              </w:rPr>
              <w:t> </w:t>
            </w:r>
          </w:p>
        </w:tc>
        <w:tc>
          <w:tcPr>
            <w:tcW w:w="2307" w:type="dxa"/>
            <w:tcBorders>
              <w:top w:val="single" w:sz="4" w:space="0" w:color="FF0000"/>
            </w:tcBorders>
            <w:shd w:val="clear" w:color="auto" w:fill="EEECE1"/>
            <w:tcMar>
              <w:top w:w="0" w:type="dxa"/>
              <w:left w:w="108" w:type="dxa"/>
              <w:bottom w:w="0" w:type="dxa"/>
              <w:right w:w="108" w:type="dxa"/>
            </w:tcMar>
          </w:tcPr>
          <w:p w14:paraId="1F0E4B2D" w14:textId="77777777" w:rsidR="00E32BF6" w:rsidRDefault="002F3625">
            <w:pPr>
              <w:spacing w:line="276" w:lineRule="auto"/>
              <w:rPr>
                <w:lang w:val="en-US"/>
              </w:rPr>
            </w:pPr>
            <w:r>
              <w:rPr>
                <w:lang w:val="en-US"/>
              </w:rPr>
              <w:t>kWh/m²/day</w:t>
            </w:r>
          </w:p>
        </w:tc>
        <w:tc>
          <w:tcPr>
            <w:tcW w:w="2999" w:type="dxa"/>
            <w:tcBorders>
              <w:top w:val="single" w:sz="4" w:space="0" w:color="FF0000"/>
            </w:tcBorders>
            <w:shd w:val="clear" w:color="auto" w:fill="EEECE1"/>
            <w:tcMar>
              <w:top w:w="0" w:type="dxa"/>
              <w:left w:w="108" w:type="dxa"/>
              <w:bottom w:w="0" w:type="dxa"/>
              <w:right w:w="108" w:type="dxa"/>
            </w:tcMar>
          </w:tcPr>
          <w:p w14:paraId="0266D252" w14:textId="77777777" w:rsidR="00E32BF6" w:rsidRDefault="002F3625">
            <w:pPr>
              <w:spacing w:line="276" w:lineRule="auto"/>
              <w:ind w:left="0" w:firstLine="139"/>
              <w:rPr>
                <w:lang w:val="en-US"/>
              </w:rPr>
            </w:pPr>
            <w:r>
              <w:rPr>
                <w:lang w:val="en-US"/>
              </w:rPr>
              <w:t>°C</w:t>
            </w:r>
          </w:p>
        </w:tc>
      </w:tr>
      <w:tr w:rsidR="00E32BF6" w14:paraId="6BB26BF5" w14:textId="77777777">
        <w:trPr>
          <w:jc w:val="center"/>
        </w:trPr>
        <w:tc>
          <w:tcPr>
            <w:tcW w:w="1559" w:type="dxa"/>
            <w:shd w:val="clear" w:color="auto" w:fill="auto"/>
            <w:tcMar>
              <w:top w:w="0" w:type="dxa"/>
              <w:left w:w="108" w:type="dxa"/>
              <w:bottom w:w="0" w:type="dxa"/>
              <w:right w:w="108" w:type="dxa"/>
            </w:tcMar>
          </w:tcPr>
          <w:p w14:paraId="22610EAC" w14:textId="77777777" w:rsidR="00E32BF6" w:rsidRDefault="002F3625">
            <w:pPr>
              <w:spacing w:line="276" w:lineRule="auto"/>
              <w:rPr>
                <w:b/>
                <w:bCs/>
                <w:lang w:val="en-US"/>
              </w:rPr>
            </w:pPr>
            <w:r>
              <w:rPr>
                <w:b/>
                <w:bCs/>
                <w:lang w:val="en-US"/>
              </w:rPr>
              <w:t>Jan</w:t>
            </w:r>
          </w:p>
        </w:tc>
        <w:tc>
          <w:tcPr>
            <w:tcW w:w="2307" w:type="dxa"/>
            <w:shd w:val="clear" w:color="auto" w:fill="auto"/>
            <w:tcMar>
              <w:top w:w="0" w:type="dxa"/>
              <w:left w:w="108" w:type="dxa"/>
              <w:bottom w:w="0" w:type="dxa"/>
              <w:right w:w="108" w:type="dxa"/>
            </w:tcMar>
          </w:tcPr>
          <w:p w14:paraId="007CA95D" w14:textId="77777777" w:rsidR="00E32BF6" w:rsidRDefault="002F3625">
            <w:pPr>
              <w:spacing w:line="276" w:lineRule="auto"/>
            </w:pPr>
            <w:r>
              <w:t>5.860</w:t>
            </w:r>
          </w:p>
        </w:tc>
        <w:tc>
          <w:tcPr>
            <w:tcW w:w="2999" w:type="dxa"/>
            <w:shd w:val="clear" w:color="auto" w:fill="auto"/>
            <w:tcMar>
              <w:top w:w="0" w:type="dxa"/>
              <w:left w:w="108" w:type="dxa"/>
              <w:bottom w:w="0" w:type="dxa"/>
              <w:right w:w="108" w:type="dxa"/>
            </w:tcMar>
          </w:tcPr>
          <w:p w14:paraId="497A1633" w14:textId="77777777" w:rsidR="00E32BF6" w:rsidRDefault="002F3625">
            <w:pPr>
              <w:spacing w:line="276" w:lineRule="auto"/>
            </w:pPr>
            <w:r>
              <w:t>26.90</w:t>
            </w:r>
          </w:p>
        </w:tc>
      </w:tr>
      <w:tr w:rsidR="00E32BF6" w14:paraId="34D95ACE" w14:textId="77777777">
        <w:trPr>
          <w:jc w:val="center"/>
        </w:trPr>
        <w:tc>
          <w:tcPr>
            <w:tcW w:w="1559" w:type="dxa"/>
            <w:shd w:val="clear" w:color="auto" w:fill="EEECE1"/>
            <w:tcMar>
              <w:top w:w="0" w:type="dxa"/>
              <w:left w:w="108" w:type="dxa"/>
              <w:bottom w:w="0" w:type="dxa"/>
              <w:right w:w="108" w:type="dxa"/>
            </w:tcMar>
          </w:tcPr>
          <w:p w14:paraId="36E47B9C" w14:textId="77777777" w:rsidR="00E32BF6" w:rsidRDefault="002F3625">
            <w:pPr>
              <w:spacing w:line="276" w:lineRule="auto"/>
              <w:rPr>
                <w:b/>
                <w:bCs/>
                <w:lang w:val="en-US"/>
              </w:rPr>
            </w:pPr>
            <w:r>
              <w:rPr>
                <w:b/>
                <w:bCs/>
                <w:lang w:val="en-US"/>
              </w:rPr>
              <w:t>Feb</w:t>
            </w:r>
          </w:p>
        </w:tc>
        <w:tc>
          <w:tcPr>
            <w:tcW w:w="2307" w:type="dxa"/>
            <w:shd w:val="clear" w:color="auto" w:fill="EEECE1"/>
            <w:tcMar>
              <w:top w:w="0" w:type="dxa"/>
              <w:left w:w="108" w:type="dxa"/>
              <w:bottom w:w="0" w:type="dxa"/>
              <w:right w:w="108" w:type="dxa"/>
            </w:tcMar>
          </w:tcPr>
          <w:p w14:paraId="7666CED5" w14:textId="77777777" w:rsidR="00E32BF6" w:rsidRDefault="002F3625">
            <w:pPr>
              <w:spacing w:line="276" w:lineRule="auto"/>
            </w:pPr>
            <w:r>
              <w:t>6.600</w:t>
            </w:r>
          </w:p>
        </w:tc>
        <w:tc>
          <w:tcPr>
            <w:tcW w:w="2999" w:type="dxa"/>
            <w:shd w:val="clear" w:color="auto" w:fill="EEECE1"/>
            <w:tcMar>
              <w:top w:w="0" w:type="dxa"/>
              <w:left w:w="108" w:type="dxa"/>
              <w:bottom w:w="0" w:type="dxa"/>
              <w:right w:w="108" w:type="dxa"/>
            </w:tcMar>
          </w:tcPr>
          <w:p w14:paraId="6119C64D" w14:textId="77777777" w:rsidR="00E32BF6" w:rsidRDefault="002F3625">
            <w:pPr>
              <w:spacing w:line="276" w:lineRule="auto"/>
            </w:pPr>
            <w:r>
              <w:t>26.76</w:t>
            </w:r>
          </w:p>
        </w:tc>
      </w:tr>
      <w:tr w:rsidR="00E32BF6" w14:paraId="730FBDC9" w14:textId="77777777">
        <w:trPr>
          <w:jc w:val="center"/>
        </w:trPr>
        <w:tc>
          <w:tcPr>
            <w:tcW w:w="1559" w:type="dxa"/>
            <w:shd w:val="clear" w:color="auto" w:fill="auto"/>
            <w:tcMar>
              <w:top w:w="0" w:type="dxa"/>
              <w:left w:w="108" w:type="dxa"/>
              <w:bottom w:w="0" w:type="dxa"/>
              <w:right w:w="108" w:type="dxa"/>
            </w:tcMar>
          </w:tcPr>
          <w:p w14:paraId="117D5AB8" w14:textId="77777777" w:rsidR="00E32BF6" w:rsidRDefault="002F3625">
            <w:pPr>
              <w:spacing w:line="276" w:lineRule="auto"/>
              <w:rPr>
                <w:b/>
                <w:bCs/>
                <w:lang w:val="en-US"/>
              </w:rPr>
            </w:pPr>
            <w:r>
              <w:rPr>
                <w:b/>
                <w:bCs/>
                <w:lang w:val="en-US"/>
              </w:rPr>
              <w:t>Mar</w:t>
            </w:r>
          </w:p>
        </w:tc>
        <w:tc>
          <w:tcPr>
            <w:tcW w:w="2307" w:type="dxa"/>
            <w:shd w:val="clear" w:color="auto" w:fill="auto"/>
            <w:tcMar>
              <w:top w:w="0" w:type="dxa"/>
              <w:left w:w="108" w:type="dxa"/>
              <w:bottom w:w="0" w:type="dxa"/>
              <w:right w:w="108" w:type="dxa"/>
            </w:tcMar>
          </w:tcPr>
          <w:p w14:paraId="110DFC12" w14:textId="77777777" w:rsidR="00E32BF6" w:rsidRDefault="002F3625">
            <w:pPr>
              <w:spacing w:line="276" w:lineRule="auto"/>
            </w:pPr>
            <w:r>
              <w:t>6.990</w:t>
            </w:r>
          </w:p>
        </w:tc>
        <w:tc>
          <w:tcPr>
            <w:tcW w:w="2999" w:type="dxa"/>
            <w:shd w:val="clear" w:color="auto" w:fill="auto"/>
            <w:tcMar>
              <w:top w:w="0" w:type="dxa"/>
              <w:left w:w="108" w:type="dxa"/>
              <w:bottom w:w="0" w:type="dxa"/>
              <w:right w:w="108" w:type="dxa"/>
            </w:tcMar>
          </w:tcPr>
          <w:p w14:paraId="608BECFE" w14:textId="77777777" w:rsidR="00E32BF6" w:rsidRDefault="002F3625">
            <w:pPr>
              <w:spacing w:line="276" w:lineRule="auto"/>
            </w:pPr>
            <w:r>
              <w:t>27.14</w:t>
            </w:r>
          </w:p>
        </w:tc>
      </w:tr>
      <w:tr w:rsidR="00E32BF6" w14:paraId="712743C1" w14:textId="77777777">
        <w:trPr>
          <w:jc w:val="center"/>
        </w:trPr>
        <w:tc>
          <w:tcPr>
            <w:tcW w:w="1559" w:type="dxa"/>
            <w:shd w:val="clear" w:color="auto" w:fill="EEECE1"/>
            <w:tcMar>
              <w:top w:w="0" w:type="dxa"/>
              <w:left w:w="108" w:type="dxa"/>
              <w:bottom w:w="0" w:type="dxa"/>
              <w:right w:w="108" w:type="dxa"/>
            </w:tcMar>
          </w:tcPr>
          <w:p w14:paraId="3DF0CF57" w14:textId="77777777" w:rsidR="00E32BF6" w:rsidRDefault="002F3625">
            <w:pPr>
              <w:spacing w:line="276" w:lineRule="auto"/>
              <w:rPr>
                <w:b/>
                <w:bCs/>
                <w:lang w:val="en-US"/>
              </w:rPr>
            </w:pPr>
            <w:r>
              <w:rPr>
                <w:b/>
                <w:bCs/>
                <w:lang w:val="en-US"/>
              </w:rPr>
              <w:t>Apr</w:t>
            </w:r>
          </w:p>
        </w:tc>
        <w:tc>
          <w:tcPr>
            <w:tcW w:w="2307" w:type="dxa"/>
            <w:shd w:val="clear" w:color="auto" w:fill="EEECE1"/>
            <w:tcMar>
              <w:top w:w="0" w:type="dxa"/>
              <w:left w:w="108" w:type="dxa"/>
              <w:bottom w:w="0" w:type="dxa"/>
              <w:right w:w="108" w:type="dxa"/>
            </w:tcMar>
          </w:tcPr>
          <w:p w14:paraId="5A4F183E" w14:textId="77777777" w:rsidR="00E32BF6" w:rsidRDefault="002F3625">
            <w:pPr>
              <w:spacing w:line="276" w:lineRule="auto"/>
            </w:pPr>
            <w:r>
              <w:t>6.440</w:t>
            </w:r>
          </w:p>
        </w:tc>
        <w:tc>
          <w:tcPr>
            <w:tcW w:w="2999" w:type="dxa"/>
            <w:shd w:val="clear" w:color="auto" w:fill="EEECE1"/>
            <w:tcMar>
              <w:top w:w="0" w:type="dxa"/>
              <w:left w:w="108" w:type="dxa"/>
              <w:bottom w:w="0" w:type="dxa"/>
              <w:right w:w="108" w:type="dxa"/>
            </w:tcMar>
          </w:tcPr>
          <w:p w14:paraId="2761E1FC" w14:textId="77777777" w:rsidR="00E32BF6" w:rsidRDefault="002F3625">
            <w:pPr>
              <w:spacing w:line="276" w:lineRule="auto"/>
            </w:pPr>
            <w:r>
              <w:t>27.56</w:t>
            </w:r>
          </w:p>
        </w:tc>
      </w:tr>
      <w:tr w:rsidR="00E32BF6" w14:paraId="4AF4DD16" w14:textId="77777777">
        <w:trPr>
          <w:jc w:val="center"/>
        </w:trPr>
        <w:tc>
          <w:tcPr>
            <w:tcW w:w="1559" w:type="dxa"/>
            <w:shd w:val="clear" w:color="auto" w:fill="auto"/>
            <w:tcMar>
              <w:top w:w="0" w:type="dxa"/>
              <w:left w:w="108" w:type="dxa"/>
              <w:bottom w:w="0" w:type="dxa"/>
              <w:right w:w="108" w:type="dxa"/>
            </w:tcMar>
          </w:tcPr>
          <w:p w14:paraId="0A5F40B2" w14:textId="77777777" w:rsidR="00E32BF6" w:rsidRDefault="002F3625">
            <w:pPr>
              <w:spacing w:line="276" w:lineRule="auto"/>
              <w:rPr>
                <w:b/>
                <w:bCs/>
                <w:lang w:val="en-US"/>
              </w:rPr>
            </w:pPr>
            <w:r>
              <w:rPr>
                <w:b/>
                <w:bCs/>
                <w:lang w:val="en-US"/>
              </w:rPr>
              <w:t>May</w:t>
            </w:r>
          </w:p>
        </w:tc>
        <w:tc>
          <w:tcPr>
            <w:tcW w:w="2307" w:type="dxa"/>
            <w:shd w:val="clear" w:color="auto" w:fill="auto"/>
            <w:tcMar>
              <w:top w:w="0" w:type="dxa"/>
              <w:left w:w="108" w:type="dxa"/>
              <w:bottom w:w="0" w:type="dxa"/>
              <w:right w:w="108" w:type="dxa"/>
            </w:tcMar>
          </w:tcPr>
          <w:p w14:paraId="0341B0A1" w14:textId="77777777" w:rsidR="00E32BF6" w:rsidRDefault="002F3625">
            <w:pPr>
              <w:spacing w:line="276" w:lineRule="auto"/>
            </w:pPr>
            <w:r>
              <w:t>5.530</w:t>
            </w:r>
          </w:p>
        </w:tc>
        <w:tc>
          <w:tcPr>
            <w:tcW w:w="2999" w:type="dxa"/>
            <w:shd w:val="clear" w:color="auto" w:fill="auto"/>
            <w:tcMar>
              <w:top w:w="0" w:type="dxa"/>
              <w:left w:w="108" w:type="dxa"/>
              <w:bottom w:w="0" w:type="dxa"/>
              <w:right w:w="108" w:type="dxa"/>
            </w:tcMar>
          </w:tcPr>
          <w:p w14:paraId="0A21BA4D" w14:textId="77777777" w:rsidR="00E32BF6" w:rsidRDefault="002F3625">
            <w:pPr>
              <w:spacing w:line="276" w:lineRule="auto"/>
            </w:pPr>
            <w:r>
              <w:t>27.95</w:t>
            </w:r>
          </w:p>
        </w:tc>
      </w:tr>
      <w:tr w:rsidR="00E32BF6" w14:paraId="72A24A41" w14:textId="77777777">
        <w:trPr>
          <w:jc w:val="center"/>
        </w:trPr>
        <w:tc>
          <w:tcPr>
            <w:tcW w:w="1559" w:type="dxa"/>
            <w:shd w:val="clear" w:color="auto" w:fill="EEECE1"/>
            <w:tcMar>
              <w:top w:w="0" w:type="dxa"/>
              <w:left w:w="108" w:type="dxa"/>
              <w:bottom w:w="0" w:type="dxa"/>
              <w:right w:w="108" w:type="dxa"/>
            </w:tcMar>
          </w:tcPr>
          <w:p w14:paraId="2ED27FE8" w14:textId="77777777" w:rsidR="00E32BF6" w:rsidRDefault="002F3625">
            <w:pPr>
              <w:spacing w:line="276" w:lineRule="auto"/>
              <w:rPr>
                <w:b/>
                <w:bCs/>
                <w:lang w:val="en-US"/>
              </w:rPr>
            </w:pPr>
            <w:r>
              <w:rPr>
                <w:b/>
                <w:bCs/>
                <w:lang w:val="en-US"/>
              </w:rPr>
              <w:t>Jun</w:t>
            </w:r>
          </w:p>
        </w:tc>
        <w:tc>
          <w:tcPr>
            <w:tcW w:w="2307" w:type="dxa"/>
            <w:shd w:val="clear" w:color="auto" w:fill="EEECE1"/>
            <w:tcMar>
              <w:top w:w="0" w:type="dxa"/>
              <w:left w:w="108" w:type="dxa"/>
              <w:bottom w:w="0" w:type="dxa"/>
              <w:right w:w="108" w:type="dxa"/>
            </w:tcMar>
          </w:tcPr>
          <w:p w14:paraId="5C81B98D" w14:textId="77777777" w:rsidR="00E32BF6" w:rsidRDefault="002F3625">
            <w:pPr>
              <w:spacing w:line="276" w:lineRule="auto"/>
            </w:pPr>
            <w:r>
              <w:t>5.030</w:t>
            </w:r>
          </w:p>
        </w:tc>
        <w:tc>
          <w:tcPr>
            <w:tcW w:w="2999" w:type="dxa"/>
            <w:shd w:val="clear" w:color="auto" w:fill="EEECE1"/>
            <w:tcMar>
              <w:top w:w="0" w:type="dxa"/>
              <w:left w:w="108" w:type="dxa"/>
              <w:bottom w:w="0" w:type="dxa"/>
              <w:right w:w="108" w:type="dxa"/>
            </w:tcMar>
          </w:tcPr>
          <w:p w14:paraId="77B840FE" w14:textId="77777777" w:rsidR="00E32BF6" w:rsidRDefault="002F3625">
            <w:pPr>
              <w:spacing w:line="276" w:lineRule="auto"/>
            </w:pPr>
            <w:r>
              <w:t>27.49</w:t>
            </w:r>
          </w:p>
        </w:tc>
      </w:tr>
      <w:tr w:rsidR="00E32BF6" w14:paraId="0999AE91" w14:textId="77777777">
        <w:trPr>
          <w:jc w:val="center"/>
        </w:trPr>
        <w:tc>
          <w:tcPr>
            <w:tcW w:w="1559" w:type="dxa"/>
            <w:shd w:val="clear" w:color="auto" w:fill="auto"/>
            <w:tcMar>
              <w:top w:w="0" w:type="dxa"/>
              <w:left w:w="108" w:type="dxa"/>
              <w:bottom w:w="0" w:type="dxa"/>
              <w:right w:w="108" w:type="dxa"/>
            </w:tcMar>
          </w:tcPr>
          <w:p w14:paraId="570794BA" w14:textId="77777777" w:rsidR="00E32BF6" w:rsidRDefault="002F3625">
            <w:pPr>
              <w:spacing w:line="276" w:lineRule="auto"/>
              <w:rPr>
                <w:b/>
                <w:bCs/>
                <w:lang w:val="en-US"/>
              </w:rPr>
            </w:pPr>
            <w:r>
              <w:rPr>
                <w:b/>
                <w:bCs/>
                <w:lang w:val="en-US"/>
              </w:rPr>
              <w:t>Jul</w:t>
            </w:r>
          </w:p>
        </w:tc>
        <w:tc>
          <w:tcPr>
            <w:tcW w:w="2307" w:type="dxa"/>
            <w:shd w:val="clear" w:color="auto" w:fill="auto"/>
            <w:tcMar>
              <w:top w:w="0" w:type="dxa"/>
              <w:left w:w="108" w:type="dxa"/>
              <w:bottom w:w="0" w:type="dxa"/>
              <w:right w:w="108" w:type="dxa"/>
            </w:tcMar>
          </w:tcPr>
          <w:p w14:paraId="58E179D0" w14:textId="77777777" w:rsidR="00E32BF6" w:rsidRDefault="002F3625">
            <w:pPr>
              <w:spacing w:line="276" w:lineRule="auto"/>
            </w:pPr>
            <w:r>
              <w:t>5.270</w:t>
            </w:r>
          </w:p>
        </w:tc>
        <w:tc>
          <w:tcPr>
            <w:tcW w:w="2999" w:type="dxa"/>
            <w:shd w:val="clear" w:color="auto" w:fill="auto"/>
            <w:tcMar>
              <w:top w:w="0" w:type="dxa"/>
              <w:left w:w="108" w:type="dxa"/>
              <w:bottom w:w="0" w:type="dxa"/>
              <w:right w:w="108" w:type="dxa"/>
            </w:tcMar>
          </w:tcPr>
          <w:p w14:paraId="5D0AFD06" w14:textId="77777777" w:rsidR="00E32BF6" w:rsidRDefault="002F3625">
            <w:pPr>
              <w:spacing w:line="276" w:lineRule="auto"/>
            </w:pPr>
            <w:r>
              <w:t>27.01</w:t>
            </w:r>
          </w:p>
        </w:tc>
      </w:tr>
      <w:tr w:rsidR="00E32BF6" w14:paraId="4F669016" w14:textId="77777777">
        <w:trPr>
          <w:jc w:val="center"/>
        </w:trPr>
        <w:tc>
          <w:tcPr>
            <w:tcW w:w="1559" w:type="dxa"/>
            <w:shd w:val="clear" w:color="auto" w:fill="EEECE1"/>
            <w:tcMar>
              <w:top w:w="0" w:type="dxa"/>
              <w:left w:w="108" w:type="dxa"/>
              <w:bottom w:w="0" w:type="dxa"/>
              <w:right w:w="108" w:type="dxa"/>
            </w:tcMar>
          </w:tcPr>
          <w:p w14:paraId="67CAACEB" w14:textId="77777777" w:rsidR="00E32BF6" w:rsidRDefault="002F3625">
            <w:pPr>
              <w:spacing w:line="276" w:lineRule="auto"/>
              <w:rPr>
                <w:b/>
                <w:bCs/>
                <w:lang w:val="en-US"/>
              </w:rPr>
            </w:pPr>
            <w:r>
              <w:rPr>
                <w:b/>
                <w:bCs/>
                <w:lang w:val="en-US"/>
              </w:rPr>
              <w:t>Aug</w:t>
            </w:r>
          </w:p>
        </w:tc>
        <w:tc>
          <w:tcPr>
            <w:tcW w:w="2307" w:type="dxa"/>
            <w:shd w:val="clear" w:color="auto" w:fill="EEECE1"/>
            <w:tcMar>
              <w:top w:w="0" w:type="dxa"/>
              <w:left w:w="108" w:type="dxa"/>
              <w:bottom w:w="0" w:type="dxa"/>
              <w:right w:w="108" w:type="dxa"/>
            </w:tcMar>
          </w:tcPr>
          <w:p w14:paraId="65588EB5" w14:textId="77777777" w:rsidR="00E32BF6" w:rsidRDefault="002F3625">
            <w:pPr>
              <w:spacing w:line="276" w:lineRule="auto"/>
            </w:pPr>
            <w:r>
              <w:t>5.680</w:t>
            </w:r>
          </w:p>
        </w:tc>
        <w:tc>
          <w:tcPr>
            <w:tcW w:w="2999" w:type="dxa"/>
            <w:shd w:val="clear" w:color="auto" w:fill="EEECE1"/>
            <w:tcMar>
              <w:top w:w="0" w:type="dxa"/>
              <w:left w:w="108" w:type="dxa"/>
              <w:bottom w:w="0" w:type="dxa"/>
              <w:right w:w="108" w:type="dxa"/>
            </w:tcMar>
          </w:tcPr>
          <w:p w14:paraId="11679FB5" w14:textId="77777777" w:rsidR="00E32BF6" w:rsidRDefault="002F3625">
            <w:pPr>
              <w:spacing w:line="276" w:lineRule="auto"/>
            </w:pPr>
            <w:r>
              <w:t>26.80</w:t>
            </w:r>
          </w:p>
        </w:tc>
      </w:tr>
      <w:tr w:rsidR="00E32BF6" w14:paraId="06E1B59D" w14:textId="77777777">
        <w:trPr>
          <w:jc w:val="center"/>
        </w:trPr>
        <w:tc>
          <w:tcPr>
            <w:tcW w:w="1559" w:type="dxa"/>
            <w:shd w:val="clear" w:color="auto" w:fill="auto"/>
            <w:tcMar>
              <w:top w:w="0" w:type="dxa"/>
              <w:left w:w="108" w:type="dxa"/>
              <w:bottom w:w="0" w:type="dxa"/>
              <w:right w:w="108" w:type="dxa"/>
            </w:tcMar>
          </w:tcPr>
          <w:p w14:paraId="2CB271B6" w14:textId="77777777" w:rsidR="00E32BF6" w:rsidRDefault="002F3625">
            <w:pPr>
              <w:spacing w:line="276" w:lineRule="auto"/>
              <w:rPr>
                <w:b/>
                <w:bCs/>
                <w:lang w:val="en-US"/>
              </w:rPr>
            </w:pPr>
            <w:r>
              <w:rPr>
                <w:b/>
                <w:bCs/>
                <w:lang w:val="en-US"/>
              </w:rPr>
              <w:t>Sep</w:t>
            </w:r>
          </w:p>
        </w:tc>
        <w:tc>
          <w:tcPr>
            <w:tcW w:w="2307" w:type="dxa"/>
            <w:shd w:val="clear" w:color="auto" w:fill="auto"/>
            <w:tcMar>
              <w:top w:w="0" w:type="dxa"/>
              <w:left w:w="108" w:type="dxa"/>
              <w:bottom w:w="0" w:type="dxa"/>
              <w:right w:w="108" w:type="dxa"/>
            </w:tcMar>
          </w:tcPr>
          <w:p w14:paraId="54C1252A" w14:textId="77777777" w:rsidR="00E32BF6" w:rsidRDefault="002F3625">
            <w:pPr>
              <w:spacing w:line="276" w:lineRule="auto"/>
            </w:pPr>
            <w:r>
              <w:t>5.840</w:t>
            </w:r>
          </w:p>
        </w:tc>
        <w:tc>
          <w:tcPr>
            <w:tcW w:w="2999" w:type="dxa"/>
            <w:shd w:val="clear" w:color="auto" w:fill="auto"/>
            <w:tcMar>
              <w:top w:w="0" w:type="dxa"/>
              <w:left w:w="108" w:type="dxa"/>
              <w:bottom w:w="0" w:type="dxa"/>
              <w:right w:w="108" w:type="dxa"/>
            </w:tcMar>
          </w:tcPr>
          <w:p w14:paraId="10BB9221" w14:textId="77777777" w:rsidR="00E32BF6" w:rsidRDefault="002F3625">
            <w:pPr>
              <w:spacing w:line="276" w:lineRule="auto"/>
            </w:pPr>
            <w:r>
              <w:t>26.92</w:t>
            </w:r>
          </w:p>
        </w:tc>
      </w:tr>
      <w:tr w:rsidR="00E32BF6" w14:paraId="7E126C41" w14:textId="77777777">
        <w:trPr>
          <w:jc w:val="center"/>
        </w:trPr>
        <w:tc>
          <w:tcPr>
            <w:tcW w:w="1559" w:type="dxa"/>
            <w:shd w:val="clear" w:color="auto" w:fill="EEECE1"/>
            <w:tcMar>
              <w:top w:w="0" w:type="dxa"/>
              <w:left w:w="108" w:type="dxa"/>
              <w:bottom w:w="0" w:type="dxa"/>
              <w:right w:w="108" w:type="dxa"/>
            </w:tcMar>
          </w:tcPr>
          <w:p w14:paraId="1C00EF4D" w14:textId="77777777" w:rsidR="00E32BF6" w:rsidRDefault="002F3625">
            <w:pPr>
              <w:spacing w:line="276" w:lineRule="auto"/>
              <w:rPr>
                <w:b/>
                <w:bCs/>
                <w:lang w:val="en-US"/>
              </w:rPr>
            </w:pPr>
            <w:r>
              <w:rPr>
                <w:b/>
                <w:bCs/>
                <w:lang w:val="en-US"/>
              </w:rPr>
              <w:t>Oct</w:t>
            </w:r>
          </w:p>
        </w:tc>
        <w:tc>
          <w:tcPr>
            <w:tcW w:w="2307" w:type="dxa"/>
            <w:shd w:val="clear" w:color="auto" w:fill="EEECE1"/>
            <w:tcMar>
              <w:top w:w="0" w:type="dxa"/>
              <w:left w:w="108" w:type="dxa"/>
              <w:bottom w:w="0" w:type="dxa"/>
              <w:right w:w="108" w:type="dxa"/>
            </w:tcMar>
          </w:tcPr>
          <w:p w14:paraId="6AE91757" w14:textId="77777777" w:rsidR="00E32BF6" w:rsidRDefault="002F3625">
            <w:pPr>
              <w:spacing w:line="276" w:lineRule="auto"/>
            </w:pPr>
            <w:r>
              <w:t>5.920</w:t>
            </w:r>
          </w:p>
        </w:tc>
        <w:tc>
          <w:tcPr>
            <w:tcW w:w="2999" w:type="dxa"/>
            <w:shd w:val="clear" w:color="auto" w:fill="EEECE1"/>
            <w:tcMar>
              <w:top w:w="0" w:type="dxa"/>
              <w:left w:w="108" w:type="dxa"/>
              <w:bottom w:w="0" w:type="dxa"/>
              <w:right w:w="108" w:type="dxa"/>
            </w:tcMar>
          </w:tcPr>
          <w:p w14:paraId="0B31518E" w14:textId="77777777" w:rsidR="00E32BF6" w:rsidRDefault="002F3625">
            <w:pPr>
              <w:spacing w:line="276" w:lineRule="auto"/>
            </w:pPr>
            <w:r>
              <w:t>26.79</w:t>
            </w:r>
          </w:p>
        </w:tc>
      </w:tr>
      <w:tr w:rsidR="00E32BF6" w14:paraId="4EF5A45B" w14:textId="77777777">
        <w:trPr>
          <w:jc w:val="center"/>
        </w:trPr>
        <w:tc>
          <w:tcPr>
            <w:tcW w:w="1559" w:type="dxa"/>
            <w:shd w:val="clear" w:color="auto" w:fill="auto"/>
            <w:tcMar>
              <w:top w:w="0" w:type="dxa"/>
              <w:left w:w="108" w:type="dxa"/>
              <w:bottom w:w="0" w:type="dxa"/>
              <w:right w:w="108" w:type="dxa"/>
            </w:tcMar>
          </w:tcPr>
          <w:p w14:paraId="23CFF83F" w14:textId="77777777" w:rsidR="00E32BF6" w:rsidRDefault="002F3625">
            <w:pPr>
              <w:spacing w:line="276" w:lineRule="auto"/>
              <w:rPr>
                <w:b/>
                <w:bCs/>
                <w:lang w:val="en-US"/>
              </w:rPr>
            </w:pPr>
            <w:r>
              <w:rPr>
                <w:b/>
                <w:bCs/>
                <w:lang w:val="en-US"/>
              </w:rPr>
              <w:t>Nov</w:t>
            </w:r>
          </w:p>
        </w:tc>
        <w:tc>
          <w:tcPr>
            <w:tcW w:w="2307" w:type="dxa"/>
            <w:shd w:val="clear" w:color="auto" w:fill="auto"/>
            <w:tcMar>
              <w:top w:w="0" w:type="dxa"/>
              <w:left w:w="108" w:type="dxa"/>
              <w:bottom w:w="0" w:type="dxa"/>
              <w:right w:w="108" w:type="dxa"/>
            </w:tcMar>
          </w:tcPr>
          <w:p w14:paraId="7C733B76" w14:textId="77777777" w:rsidR="00E32BF6" w:rsidRDefault="002F3625">
            <w:pPr>
              <w:spacing w:line="276" w:lineRule="auto"/>
            </w:pPr>
            <w:r>
              <w:t>5.330</w:t>
            </w:r>
          </w:p>
        </w:tc>
        <w:tc>
          <w:tcPr>
            <w:tcW w:w="2999" w:type="dxa"/>
            <w:shd w:val="clear" w:color="auto" w:fill="auto"/>
            <w:tcMar>
              <w:top w:w="0" w:type="dxa"/>
              <w:left w:w="108" w:type="dxa"/>
              <w:bottom w:w="0" w:type="dxa"/>
              <w:right w:w="108" w:type="dxa"/>
            </w:tcMar>
          </w:tcPr>
          <w:p w14:paraId="6BBD0F02" w14:textId="77777777" w:rsidR="00E32BF6" w:rsidRDefault="002F3625">
            <w:pPr>
              <w:spacing w:line="276" w:lineRule="auto"/>
            </w:pPr>
            <w:r>
              <w:t>26.69</w:t>
            </w:r>
          </w:p>
        </w:tc>
      </w:tr>
      <w:tr w:rsidR="00E32BF6" w14:paraId="38057A6A" w14:textId="77777777">
        <w:trPr>
          <w:jc w:val="center"/>
        </w:trPr>
        <w:tc>
          <w:tcPr>
            <w:tcW w:w="1559" w:type="dxa"/>
            <w:tcBorders>
              <w:bottom w:val="single" w:sz="4" w:space="0" w:color="FF0000"/>
            </w:tcBorders>
            <w:shd w:val="clear" w:color="auto" w:fill="EEECE1"/>
            <w:tcMar>
              <w:top w:w="0" w:type="dxa"/>
              <w:left w:w="108" w:type="dxa"/>
              <w:bottom w:w="0" w:type="dxa"/>
              <w:right w:w="108" w:type="dxa"/>
            </w:tcMar>
          </w:tcPr>
          <w:p w14:paraId="40AF0ECD" w14:textId="77777777" w:rsidR="00E32BF6" w:rsidRDefault="002F3625">
            <w:pPr>
              <w:spacing w:line="276" w:lineRule="auto"/>
              <w:rPr>
                <w:b/>
                <w:bCs/>
                <w:lang w:val="en-US"/>
              </w:rPr>
            </w:pPr>
            <w:r>
              <w:rPr>
                <w:b/>
                <w:bCs/>
                <w:lang w:val="en-US"/>
              </w:rPr>
              <w:t>Dec</w:t>
            </w:r>
          </w:p>
        </w:tc>
        <w:tc>
          <w:tcPr>
            <w:tcW w:w="2307" w:type="dxa"/>
            <w:tcBorders>
              <w:bottom w:val="single" w:sz="4" w:space="0" w:color="FF0000"/>
            </w:tcBorders>
            <w:shd w:val="clear" w:color="auto" w:fill="EEECE1"/>
            <w:tcMar>
              <w:top w:w="0" w:type="dxa"/>
              <w:left w:w="108" w:type="dxa"/>
              <w:bottom w:w="0" w:type="dxa"/>
              <w:right w:w="108" w:type="dxa"/>
            </w:tcMar>
          </w:tcPr>
          <w:p w14:paraId="16D79CDA" w14:textId="77777777" w:rsidR="00E32BF6" w:rsidRDefault="002F3625">
            <w:pPr>
              <w:spacing w:line="276" w:lineRule="auto"/>
            </w:pPr>
            <w:r>
              <w:t>5.340</w:t>
            </w:r>
          </w:p>
        </w:tc>
        <w:tc>
          <w:tcPr>
            <w:tcW w:w="2999" w:type="dxa"/>
            <w:tcBorders>
              <w:bottom w:val="single" w:sz="4" w:space="0" w:color="FF0000"/>
            </w:tcBorders>
            <w:shd w:val="clear" w:color="auto" w:fill="EEECE1"/>
            <w:tcMar>
              <w:top w:w="0" w:type="dxa"/>
              <w:left w:w="108" w:type="dxa"/>
              <w:bottom w:w="0" w:type="dxa"/>
              <w:right w:w="108" w:type="dxa"/>
            </w:tcMar>
          </w:tcPr>
          <w:p w14:paraId="68A90A85" w14:textId="77777777" w:rsidR="00E32BF6" w:rsidRDefault="002F3625">
            <w:pPr>
              <w:spacing w:line="276" w:lineRule="auto"/>
            </w:pPr>
            <w:r>
              <w:t>26.92</w:t>
            </w:r>
          </w:p>
        </w:tc>
      </w:tr>
      <w:tr w:rsidR="00E32BF6" w14:paraId="41CCA06D" w14:textId="77777777">
        <w:trPr>
          <w:jc w:val="center"/>
        </w:trPr>
        <w:tc>
          <w:tcPr>
            <w:tcW w:w="1559" w:type="dxa"/>
            <w:tcBorders>
              <w:top w:val="single" w:sz="4" w:space="0" w:color="FF0000"/>
              <w:bottom w:val="single" w:sz="4" w:space="0" w:color="FF0000"/>
            </w:tcBorders>
            <w:shd w:val="clear" w:color="auto" w:fill="auto"/>
            <w:tcMar>
              <w:top w:w="0" w:type="dxa"/>
              <w:left w:w="108" w:type="dxa"/>
              <w:bottom w:w="0" w:type="dxa"/>
              <w:right w:w="108" w:type="dxa"/>
            </w:tcMar>
          </w:tcPr>
          <w:p w14:paraId="45361624" w14:textId="77777777" w:rsidR="00E32BF6" w:rsidRDefault="002F3625">
            <w:pPr>
              <w:spacing w:line="276" w:lineRule="auto"/>
              <w:rPr>
                <w:b/>
                <w:bCs/>
                <w:lang w:val="en-US"/>
              </w:rPr>
            </w:pPr>
            <w:r>
              <w:rPr>
                <w:b/>
                <w:bCs/>
                <w:lang w:val="en-US"/>
              </w:rPr>
              <w:t>Year</w:t>
            </w:r>
          </w:p>
        </w:tc>
        <w:tc>
          <w:tcPr>
            <w:tcW w:w="2307" w:type="dxa"/>
            <w:tcBorders>
              <w:top w:val="single" w:sz="4" w:space="0" w:color="FF0000"/>
              <w:bottom w:val="single" w:sz="4" w:space="0" w:color="FF0000"/>
            </w:tcBorders>
            <w:shd w:val="clear" w:color="auto" w:fill="auto"/>
            <w:tcMar>
              <w:top w:w="0" w:type="dxa"/>
              <w:left w:w="108" w:type="dxa"/>
              <w:bottom w:w="0" w:type="dxa"/>
              <w:right w:w="108" w:type="dxa"/>
            </w:tcMar>
          </w:tcPr>
          <w:p w14:paraId="46FC308E" w14:textId="77777777" w:rsidR="00E32BF6" w:rsidRDefault="002F3625">
            <w:pPr>
              <w:spacing w:line="276" w:lineRule="auto"/>
              <w:rPr>
                <w:b/>
                <w:bCs/>
                <w:lang w:val="en-US"/>
              </w:rPr>
            </w:pPr>
            <w:r>
              <w:rPr>
                <w:b/>
                <w:bCs/>
                <w:lang w:val="en-US"/>
              </w:rPr>
              <w:t>5.820</w:t>
            </w:r>
          </w:p>
        </w:tc>
        <w:tc>
          <w:tcPr>
            <w:tcW w:w="2999" w:type="dxa"/>
            <w:tcBorders>
              <w:top w:val="single" w:sz="4" w:space="0" w:color="FF0000"/>
              <w:bottom w:val="single" w:sz="4" w:space="0" w:color="FF0000"/>
            </w:tcBorders>
            <w:shd w:val="clear" w:color="auto" w:fill="auto"/>
            <w:tcMar>
              <w:top w:w="0" w:type="dxa"/>
              <w:left w:w="108" w:type="dxa"/>
              <w:bottom w:w="0" w:type="dxa"/>
              <w:right w:w="108" w:type="dxa"/>
            </w:tcMar>
          </w:tcPr>
          <w:p w14:paraId="53DF8A61" w14:textId="77777777" w:rsidR="00E32BF6" w:rsidRDefault="002F3625">
            <w:pPr>
              <w:spacing w:line="276" w:lineRule="auto"/>
              <w:rPr>
                <w:b/>
                <w:bCs/>
                <w:lang w:val="en-US"/>
              </w:rPr>
            </w:pPr>
            <w:r>
              <w:rPr>
                <w:b/>
                <w:bCs/>
                <w:lang w:val="en-US"/>
              </w:rPr>
              <w:t>27.08</w:t>
            </w:r>
          </w:p>
        </w:tc>
      </w:tr>
    </w:tbl>
    <w:p w14:paraId="623352BB" w14:textId="485C7BF4" w:rsidR="00E32BF6" w:rsidRDefault="002F3625">
      <w:pPr>
        <w:pStyle w:val="Caption"/>
        <w:jc w:val="center"/>
      </w:pPr>
      <w:bookmarkStart w:id="102" w:name="_Toc89872007"/>
      <w:r w:rsidRPr="00667E2E">
        <w:t xml:space="preserve">Table </w:t>
      </w:r>
      <w:r w:rsidRPr="00667E2E">
        <w:rPr>
          <w:cs/>
        </w:rPr>
        <w:t>‎</w:t>
      </w:r>
      <w:r w:rsidRPr="00667E2E">
        <w:t>2</w:t>
      </w:r>
      <w:r w:rsidRPr="00667E2E">
        <w:noBreakHyphen/>
        <w:t xml:space="preserve">1: </w:t>
      </w:r>
      <w:proofErr w:type="spellStart"/>
      <w:r w:rsidR="00602D25" w:rsidRPr="00667E2E">
        <w:t>Gaaf</w:t>
      </w:r>
      <w:r w:rsidR="00703800" w:rsidRPr="00667E2E">
        <w:t>u</w:t>
      </w:r>
      <w:proofErr w:type="spellEnd"/>
      <w:r w:rsidR="00AD1449" w:rsidRPr="00667E2E">
        <w:t xml:space="preserve"> </w:t>
      </w:r>
      <w:proofErr w:type="spellStart"/>
      <w:r w:rsidR="00602D25" w:rsidRPr="00667E2E">
        <w:t>Alifu</w:t>
      </w:r>
      <w:proofErr w:type="spellEnd"/>
      <w:r w:rsidR="00602D25" w:rsidRPr="00667E2E">
        <w:t xml:space="preserve"> A</w:t>
      </w:r>
      <w:r w:rsidRPr="00667E2E">
        <w:t>toll solar resource and meteorological data</w:t>
      </w:r>
      <w:bookmarkEnd w:id="98"/>
      <w:bookmarkEnd w:id="99"/>
      <w:bookmarkEnd w:id="100"/>
      <w:bookmarkEnd w:id="101"/>
      <w:bookmarkEnd w:id="102"/>
    </w:p>
    <w:p w14:paraId="65F9C7AB" w14:textId="77777777" w:rsidR="00E32BF6" w:rsidRDefault="002F3625">
      <w:pPr>
        <w:pStyle w:val="E1"/>
      </w:pPr>
      <w:r>
        <w:t xml:space="preserve">The following graphic representation confirms the very constant temperature and solar irradiation over the year. April and May are the warmest and sunniest months. </w:t>
      </w:r>
    </w:p>
    <w:p w14:paraId="3A6DCF00" w14:textId="77777777" w:rsidR="00E32BF6" w:rsidRDefault="002F3625">
      <w:pPr>
        <w:pStyle w:val="E1"/>
        <w:jc w:val="center"/>
      </w:pPr>
      <w:r>
        <w:rPr>
          <w:noProof/>
          <w:lang w:val="en-US" w:eastAsia="en-US"/>
        </w:rPr>
        <w:drawing>
          <wp:inline distT="0" distB="0" distL="0" distR="0" wp14:anchorId="336D09F0" wp14:editId="79231520">
            <wp:extent cx="4545253" cy="2168892"/>
            <wp:effectExtent l="0" t="0" r="7697" b="2808"/>
            <wp:docPr id="3" name="Imagen 8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545253" cy="2168892"/>
                    </a:xfrm>
                    <a:prstGeom prst="rect">
                      <a:avLst/>
                    </a:prstGeom>
                    <a:noFill/>
                    <a:ln>
                      <a:noFill/>
                      <a:prstDash/>
                    </a:ln>
                  </pic:spPr>
                </pic:pic>
              </a:graphicData>
            </a:graphic>
          </wp:inline>
        </w:drawing>
      </w:r>
    </w:p>
    <w:p w14:paraId="21AB11B6" w14:textId="77777777" w:rsidR="00E32BF6" w:rsidRDefault="002F3625">
      <w:pPr>
        <w:pStyle w:val="Caption"/>
      </w:pPr>
      <w:bookmarkStart w:id="103" w:name="_Toc460248992"/>
      <w:bookmarkStart w:id="104" w:name="_Toc460246920"/>
      <w:bookmarkStart w:id="105" w:name="_Toc460422708"/>
      <w:bookmarkStart w:id="106" w:name="_Toc465870952"/>
      <w:bookmarkStart w:id="107" w:name="_Toc89871958"/>
      <w:r w:rsidRPr="00667E2E">
        <w:t>Figure 3: Global and Diffuse horizontal irradiation at the project location (NREL)</w:t>
      </w:r>
      <w:bookmarkEnd w:id="103"/>
      <w:bookmarkEnd w:id="104"/>
      <w:bookmarkEnd w:id="105"/>
      <w:bookmarkEnd w:id="106"/>
      <w:bookmarkEnd w:id="107"/>
    </w:p>
    <w:p w14:paraId="3AD33D5F" w14:textId="77777777" w:rsidR="00E32BF6" w:rsidRDefault="002F3625">
      <w:pPr>
        <w:jc w:val="center"/>
      </w:pPr>
      <w:r>
        <w:rPr>
          <w:noProof/>
          <w:lang w:val="en-US" w:eastAsia="en-US"/>
        </w:rPr>
        <w:lastRenderedPageBreak/>
        <w:drawing>
          <wp:inline distT="0" distB="0" distL="0" distR="0" wp14:anchorId="51EE5DC4" wp14:editId="40900CD5">
            <wp:extent cx="5259418" cy="2148904"/>
            <wp:effectExtent l="0" t="0" r="0" b="3746"/>
            <wp:docPr id="4" name="Imagen 8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259418" cy="2148904"/>
                    </a:xfrm>
                    <a:prstGeom prst="rect">
                      <a:avLst/>
                    </a:prstGeom>
                    <a:noFill/>
                    <a:ln>
                      <a:noFill/>
                      <a:prstDash/>
                    </a:ln>
                  </pic:spPr>
                </pic:pic>
              </a:graphicData>
            </a:graphic>
          </wp:inline>
        </w:drawing>
      </w:r>
    </w:p>
    <w:p w14:paraId="54E63F93" w14:textId="77777777" w:rsidR="00E32BF6" w:rsidRDefault="002F3625">
      <w:pPr>
        <w:pStyle w:val="Caption"/>
        <w:jc w:val="center"/>
      </w:pPr>
      <w:bookmarkStart w:id="108" w:name="_Toc460248993"/>
      <w:bookmarkStart w:id="109" w:name="_Toc460246921"/>
      <w:bookmarkStart w:id="110" w:name="_Toc460422709"/>
      <w:bookmarkStart w:id="111" w:name="_Toc465870953"/>
      <w:bookmarkStart w:id="112" w:name="_Toc89871959"/>
      <w:r w:rsidRPr="00667E2E">
        <w:t>Figure 4: Ambient temperature at the project location (NREL)</w:t>
      </w:r>
      <w:bookmarkEnd w:id="108"/>
      <w:bookmarkEnd w:id="109"/>
      <w:bookmarkEnd w:id="110"/>
      <w:bookmarkEnd w:id="111"/>
      <w:bookmarkEnd w:id="112"/>
    </w:p>
    <w:p w14:paraId="2021D0FB" w14:textId="77777777" w:rsidR="00E32BF6" w:rsidRDefault="002F3625">
      <w:pPr>
        <w:pStyle w:val="Heading2"/>
        <w:rPr>
          <w:rFonts w:hint="eastAsia"/>
        </w:rPr>
      </w:pPr>
      <w:bookmarkStart w:id="113" w:name="_Toc460249081"/>
      <w:bookmarkStart w:id="114" w:name="_Toc460247009"/>
      <w:bookmarkStart w:id="115" w:name="_Toc460422650"/>
      <w:bookmarkStart w:id="116" w:name="_Toc465871042"/>
      <w:bookmarkStart w:id="117" w:name="_Toc89871908"/>
      <w:bookmarkStart w:id="118" w:name="_Toc144626831"/>
      <w:r>
        <w:t xml:space="preserve">Types of hybrid </w:t>
      </w:r>
      <w:proofErr w:type="spellStart"/>
      <w:r>
        <w:t>minigrid</w:t>
      </w:r>
      <w:proofErr w:type="spellEnd"/>
      <w:r>
        <w:t xml:space="preserve"> systems and general behaviour</w:t>
      </w:r>
      <w:bookmarkEnd w:id="113"/>
      <w:bookmarkEnd w:id="114"/>
      <w:bookmarkEnd w:id="115"/>
      <w:bookmarkEnd w:id="116"/>
      <w:bookmarkEnd w:id="117"/>
      <w:bookmarkEnd w:id="118"/>
    </w:p>
    <w:p w14:paraId="4C5AFA36" w14:textId="77777777" w:rsidR="00E32BF6" w:rsidRDefault="002F3625">
      <w:pPr>
        <w:pStyle w:val="E1"/>
      </w:pPr>
      <w:r>
        <w:t>From a conceptual point of view three different kinds of systems are defined. The three systems are:</w:t>
      </w:r>
    </w:p>
    <w:p w14:paraId="593DB8F7" w14:textId="77777777" w:rsidR="00E32BF6" w:rsidRDefault="002F3625">
      <w:pPr>
        <w:pStyle w:val="P1"/>
      </w:pPr>
      <w:r>
        <w:t>Type A:</w:t>
      </w:r>
      <w:r>
        <w:tab/>
        <w:t>PV-Diesel</w:t>
      </w:r>
    </w:p>
    <w:p w14:paraId="2FEDC348" w14:textId="77777777" w:rsidR="00E32BF6" w:rsidRDefault="002F3625">
      <w:pPr>
        <w:pStyle w:val="P1"/>
      </w:pPr>
      <w:r>
        <w:t>Type B:</w:t>
      </w:r>
      <w:r>
        <w:tab/>
        <w:t xml:space="preserve">PV- Diesel-Grid with Grid </w:t>
      </w:r>
      <w:r>
        <w:rPr>
          <w:u w:val="single"/>
        </w:rPr>
        <w:t>support</w:t>
      </w:r>
      <w:r>
        <w:t xml:space="preserve"> battery system</w:t>
      </w:r>
    </w:p>
    <w:p w14:paraId="4F697C0B" w14:textId="77777777" w:rsidR="00E32BF6" w:rsidRDefault="002F3625">
      <w:pPr>
        <w:pStyle w:val="P1"/>
      </w:pPr>
      <w:r>
        <w:t>Type C:</w:t>
      </w:r>
      <w:r>
        <w:tab/>
        <w:t xml:space="preserve">PV-Diesel-Grid with Grid </w:t>
      </w:r>
      <w:r>
        <w:rPr>
          <w:u w:val="single"/>
        </w:rPr>
        <w:t>forming</w:t>
      </w:r>
      <w:r>
        <w:t xml:space="preserve"> battery system</w:t>
      </w:r>
    </w:p>
    <w:p w14:paraId="1CC89880" w14:textId="77777777" w:rsidR="00E32BF6" w:rsidRDefault="002F3625">
      <w:pPr>
        <w:pStyle w:val="Heading3"/>
      </w:pPr>
      <w:r>
        <w:t xml:space="preserve">Type A Hybrid system: PV-Diesel </w:t>
      </w:r>
    </w:p>
    <w:p w14:paraId="568F2C8F" w14:textId="77777777" w:rsidR="00E32BF6" w:rsidRDefault="002F3625">
      <w:pPr>
        <w:jc w:val="both"/>
        <w:rPr>
          <w:bCs/>
          <w:iCs/>
          <w:lang w:val="en-US"/>
        </w:rPr>
      </w:pPr>
      <w:r>
        <w:rPr>
          <w:bCs/>
          <w:iCs/>
          <w:lang w:val="en-US"/>
        </w:rPr>
        <w:t xml:space="preserve">This configuration is suitable for </w:t>
      </w:r>
      <w:proofErr w:type="spellStart"/>
      <w:r>
        <w:rPr>
          <w:bCs/>
          <w:iCs/>
          <w:lang w:val="en-US"/>
        </w:rPr>
        <w:t>minigrids</w:t>
      </w:r>
      <w:proofErr w:type="spellEnd"/>
      <w:r>
        <w:rPr>
          <w:bCs/>
          <w:iCs/>
          <w:lang w:val="en-US"/>
        </w:rPr>
        <w:t xml:space="preserve"> with a low renewable penetration and no energy storage. The diesel gensets are the grid-forming element acting as a voltage source that other sources (PV inverters) have to synchronize to, so at least one of them needs to be online. In this type of </w:t>
      </w:r>
      <w:proofErr w:type="spellStart"/>
      <w:r>
        <w:rPr>
          <w:bCs/>
          <w:iCs/>
          <w:lang w:val="en-US"/>
        </w:rPr>
        <w:t>minigrid</w:t>
      </w:r>
      <w:proofErr w:type="spellEnd"/>
      <w:r>
        <w:rPr>
          <w:bCs/>
          <w:iCs/>
          <w:lang w:val="en-US"/>
        </w:rPr>
        <w:t xml:space="preserve">, power quality and system stability depend on the capacity of the gensets to respond to changes in power balance and other disturbances. The characteristics of the genset governor and excitation systems are key for the stability of systems with this configuration. </w:t>
      </w:r>
    </w:p>
    <w:p w14:paraId="4DAD3D6B" w14:textId="77777777" w:rsidR="00E32BF6" w:rsidRDefault="002F3625">
      <w:pPr>
        <w:jc w:val="both"/>
      </w:pPr>
      <w:r>
        <w:rPr>
          <w:bCs/>
          <w:iCs/>
          <w:lang w:val="en-US"/>
        </w:rPr>
        <w:t xml:space="preserve">When a single genset is providing primary regulation for the whole </w:t>
      </w:r>
      <w:proofErr w:type="spellStart"/>
      <w:r>
        <w:rPr>
          <w:bCs/>
          <w:iCs/>
          <w:lang w:val="en-US"/>
        </w:rPr>
        <w:t>minigrid</w:t>
      </w:r>
      <w:proofErr w:type="spellEnd"/>
      <w:r>
        <w:rPr>
          <w:bCs/>
          <w:iCs/>
          <w:lang w:val="en-US"/>
        </w:rPr>
        <w:t xml:space="preserve"> (slack unit), this genset can function in synchronous (fixed speed) mode. This means that changes in the net load (demand – uncontrolled generation) initially translate on a speed (frequency) deviation until the governor control (usually based on a PI controller) restores the torque for the new power level at reference frequency. In case, the system stability is at risk due to high PV penetration, </w:t>
      </w:r>
      <w:r>
        <w:rPr>
          <w:bCs/>
          <w:iCs/>
        </w:rPr>
        <w:t xml:space="preserve">the PV power can be curtailed by frequency droop control and additionally commands via FOC connection (see Figure below). </w:t>
      </w:r>
    </w:p>
    <w:p w14:paraId="0A1A190D" w14:textId="77777777" w:rsidR="00E32BF6" w:rsidRDefault="002F3625">
      <w:pPr>
        <w:jc w:val="both"/>
        <w:rPr>
          <w:bCs/>
          <w:iCs/>
          <w:lang w:val="en-US"/>
        </w:rPr>
      </w:pPr>
      <w:r>
        <w:rPr>
          <w:bCs/>
          <w:iCs/>
          <w:lang w:val="en-US"/>
        </w:rPr>
        <w:t xml:space="preserve">With this control strategy, diesel generators balance their active and reactive power generation with the load based on the frequency and amplitude of the voltage in its terminals, respectively. Transient imbalances result in a steady state error of the voltage frequency and magnitude with respect to their reference values. A second slower control loop changes the parameters of the droop control to restore reference values in the steady state. </w:t>
      </w:r>
    </w:p>
    <w:p w14:paraId="263FBFC5" w14:textId="77777777" w:rsidR="00E32BF6" w:rsidRDefault="002F3625">
      <w:pPr>
        <w:pStyle w:val="E1"/>
      </w:pPr>
      <w:r>
        <w:rPr>
          <w:bCs/>
          <w:iCs/>
          <w:lang w:val="en-US"/>
        </w:rPr>
        <w:lastRenderedPageBreak/>
        <w:t xml:space="preserve">At least one Diesel will be always synchronized. </w:t>
      </w:r>
      <w:r>
        <w:t xml:space="preserve">Additionally, a data communication cable between the inverters and the Hybrid System Controller shall be installed for command and SCADA purposes. </w:t>
      </w:r>
    </w:p>
    <w:p w14:paraId="76ACBD4F" w14:textId="77777777" w:rsidR="00E32BF6" w:rsidRDefault="002F3625">
      <w:pPr>
        <w:pStyle w:val="E1"/>
        <w:jc w:val="center"/>
      </w:pPr>
      <w:r>
        <w:rPr>
          <w:noProof/>
          <w:lang w:val="en-US" w:eastAsia="en-US"/>
        </w:rPr>
        <w:drawing>
          <wp:inline distT="0" distB="0" distL="0" distR="0" wp14:anchorId="71491F0B" wp14:editId="1D38D6C5">
            <wp:extent cx="5031732" cy="3337660"/>
            <wp:effectExtent l="0" t="0" r="0" b="0"/>
            <wp:docPr id="5"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031732" cy="3337660"/>
                    </a:xfrm>
                    <a:prstGeom prst="rect">
                      <a:avLst/>
                    </a:prstGeom>
                    <a:noFill/>
                    <a:ln>
                      <a:noFill/>
                      <a:prstDash/>
                    </a:ln>
                  </pic:spPr>
                </pic:pic>
              </a:graphicData>
            </a:graphic>
          </wp:inline>
        </w:drawing>
      </w:r>
    </w:p>
    <w:p w14:paraId="5BE76A3F" w14:textId="77777777" w:rsidR="00E32BF6" w:rsidRDefault="002F3625">
      <w:pPr>
        <w:pStyle w:val="E1"/>
        <w:jc w:val="center"/>
      </w:pPr>
      <w:bookmarkStart w:id="119" w:name="_Toc89871960"/>
      <w:r>
        <w:t>Figure 5: Schematic Block Diagram of Hybrid System</w:t>
      </w:r>
      <w:bookmarkEnd w:id="119"/>
    </w:p>
    <w:p w14:paraId="57E3D81D" w14:textId="77777777" w:rsidR="00E32BF6" w:rsidRDefault="002F3625">
      <w:pPr>
        <w:pStyle w:val="Heading3"/>
      </w:pPr>
      <w:r>
        <w:t>Type A: Energy distribution (typical day)</w:t>
      </w:r>
    </w:p>
    <w:p w14:paraId="5AE6B995" w14:textId="77777777" w:rsidR="00E32BF6" w:rsidRDefault="002F3625">
      <w:pPr>
        <w:jc w:val="both"/>
        <w:rPr>
          <w:bCs/>
          <w:iCs/>
          <w:lang w:val="en-US"/>
        </w:rPr>
      </w:pPr>
      <w:r>
        <w:rPr>
          <w:bCs/>
          <w:iCs/>
          <w:lang w:val="en-US"/>
        </w:rPr>
        <w:t>Type A islands are characterized by low PV penetration, therefore stability issues due to RES variability will have a limited impact and batteries will not be installed. When there is no PV (Region 1 and 3, Figure 2) diesels provide all the energy. The power plant controller selects the most efficient diesel genset for each given load.</w:t>
      </w:r>
    </w:p>
    <w:p w14:paraId="606A7C4B" w14:textId="77777777" w:rsidR="00E32BF6" w:rsidRDefault="002F3625">
      <w:pPr>
        <w:jc w:val="both"/>
        <w:rPr>
          <w:bCs/>
          <w:iCs/>
          <w:lang w:val="en-US"/>
        </w:rPr>
      </w:pPr>
      <w:r>
        <w:rPr>
          <w:bCs/>
          <w:iCs/>
          <w:lang w:val="en-US"/>
        </w:rPr>
        <w:t xml:space="preserve">Whenever PV starts to produce energy (Region 2, Figure 2) the load is fed by a combination of diesels gensets and RES. Contingencies and sudden variation of RES can be handled by droop controls at the Diesel </w:t>
      </w:r>
      <w:proofErr w:type="spellStart"/>
      <w:r>
        <w:rPr>
          <w:bCs/>
          <w:iCs/>
          <w:lang w:val="en-US"/>
        </w:rPr>
        <w:t>GenSets</w:t>
      </w:r>
      <w:proofErr w:type="spellEnd"/>
      <w:r>
        <w:rPr>
          <w:bCs/>
          <w:iCs/>
          <w:lang w:val="en-US"/>
        </w:rPr>
        <w:t xml:space="preserve">. </w:t>
      </w:r>
    </w:p>
    <w:p w14:paraId="702F2A0D" w14:textId="77777777" w:rsidR="00E32BF6" w:rsidRDefault="00E32BF6">
      <w:pPr>
        <w:rPr>
          <w:lang w:val="en-US"/>
        </w:rPr>
      </w:pPr>
    </w:p>
    <w:p w14:paraId="5C6D28A3" w14:textId="77777777" w:rsidR="00E32BF6" w:rsidRDefault="002F3625">
      <w:pPr>
        <w:jc w:val="center"/>
      </w:pPr>
      <w:r>
        <w:rPr>
          <w:b/>
          <w:bCs/>
          <w:i/>
          <w:noProof/>
          <w:lang w:val="en-US" w:eastAsia="en-US"/>
        </w:rPr>
        <w:lastRenderedPageBreak/>
        <w:drawing>
          <wp:inline distT="0" distB="0" distL="0" distR="0" wp14:anchorId="2893FB17" wp14:editId="50146BAF">
            <wp:extent cx="4603363" cy="3193368"/>
            <wp:effectExtent l="0" t="0" r="6737" b="7032"/>
            <wp:docPr id="6" name="Imagen 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rcRect/>
                    <a:stretch>
                      <a:fillRect/>
                    </a:stretch>
                  </pic:blipFill>
                  <pic:spPr>
                    <a:xfrm>
                      <a:off x="0" y="0"/>
                      <a:ext cx="4603363" cy="3193368"/>
                    </a:xfrm>
                    <a:prstGeom prst="rect">
                      <a:avLst/>
                    </a:prstGeom>
                    <a:noFill/>
                    <a:ln>
                      <a:noFill/>
                      <a:prstDash/>
                    </a:ln>
                  </pic:spPr>
                </pic:pic>
              </a:graphicData>
            </a:graphic>
          </wp:inline>
        </w:drawing>
      </w:r>
    </w:p>
    <w:p w14:paraId="62BCCF0D" w14:textId="77777777" w:rsidR="00E32BF6" w:rsidRDefault="002F3625">
      <w:pPr>
        <w:pStyle w:val="E1"/>
        <w:jc w:val="center"/>
      </w:pPr>
      <w:bookmarkStart w:id="120" w:name="_Toc89871961"/>
      <w:r>
        <w:t>Figure 6: Simulation of energy distribution over one day (Type A: PV-Diesel Hybrid System)</w:t>
      </w:r>
      <w:bookmarkEnd w:id="120"/>
    </w:p>
    <w:p w14:paraId="00601DC3" w14:textId="77777777" w:rsidR="00E32BF6" w:rsidRPr="003E7CF5" w:rsidRDefault="002F3625">
      <w:pPr>
        <w:pStyle w:val="Heading3"/>
        <w:rPr>
          <w:lang w:val="nb-NO"/>
        </w:rPr>
      </w:pPr>
      <w:r w:rsidRPr="003E7CF5">
        <w:rPr>
          <w:lang w:val="nb-NO"/>
        </w:rPr>
        <w:t xml:space="preserve">Type B Hybrid system: PV-Diesel-Grid support battery </w:t>
      </w:r>
    </w:p>
    <w:p w14:paraId="026274DF" w14:textId="77777777" w:rsidR="00E32BF6" w:rsidRDefault="002F3625">
      <w:pPr>
        <w:pStyle w:val="E1"/>
      </w:pPr>
      <w:r>
        <w:t xml:space="preserve">Diesel generator forms the grid and provides all ancillary system functions. </w:t>
      </w:r>
    </w:p>
    <w:p w14:paraId="162A36E1" w14:textId="77777777" w:rsidR="00E32BF6" w:rsidRDefault="002F3625">
      <w:pPr>
        <w:pStyle w:val="E1"/>
      </w:pPr>
      <w:r>
        <w:t>The PV plant is seen as a negative load by the Diesel Generators and injects its produced energy into the grid.</w:t>
      </w:r>
    </w:p>
    <w:p w14:paraId="6C880980" w14:textId="77777777" w:rsidR="00E32BF6" w:rsidRDefault="002F3625">
      <w:pPr>
        <w:pStyle w:val="E1"/>
      </w:pPr>
      <w:r>
        <w:t>A hybrid system controller is installed to ensure grid stability and maintain the operation of Diesel Generators above a defined minimum load (usually 25-30%) by curtailing output power of the PV inverters when needed. The controller will constantly calculate the spinning reserve needed from the Diesel Generators and communicate with the genset system.</w:t>
      </w:r>
    </w:p>
    <w:p w14:paraId="39E16129" w14:textId="77777777" w:rsidR="00E32BF6" w:rsidRDefault="002F3625">
      <w:pPr>
        <w:pStyle w:val="E1"/>
      </w:pPr>
      <w:r>
        <w:t>The communication between the hybrid system controller (located in the powerhouse) and the PV inverters is performed using Fibre Optic Cable (FOC) for large distance (above ~80m).</w:t>
      </w:r>
    </w:p>
    <w:p w14:paraId="1659221C" w14:textId="77777777" w:rsidR="00E32BF6" w:rsidRDefault="002F3625">
      <w:pPr>
        <w:pStyle w:val="E1"/>
      </w:pPr>
      <w:r>
        <w:t xml:space="preserve">An additional short term power battery is included in the system (30 minutes to 2 hours energy reserve). The </w:t>
      </w:r>
      <w:proofErr w:type="gramStart"/>
      <w:r>
        <w:t>short term</w:t>
      </w:r>
      <w:proofErr w:type="gramEnd"/>
      <w:r>
        <w:t xml:space="preserve"> power battery increases grid stability and allows higher PV penetration by switching off generators when system stability allows it.</w:t>
      </w:r>
    </w:p>
    <w:p w14:paraId="747E5932" w14:textId="77777777" w:rsidR="00E32BF6" w:rsidRDefault="002F3625">
      <w:pPr>
        <w:pStyle w:val="E1"/>
      </w:pPr>
      <w:r>
        <w:t>The battery is used to stabilize the grid when required (f/U) against sudden power fluctuation (from the load and/or the PV plant) and to have enough spinning reserve to start an additional Diesel Generator if needed.</w:t>
      </w:r>
    </w:p>
    <w:p w14:paraId="2E30C8E1" w14:textId="77777777" w:rsidR="00E32BF6" w:rsidRDefault="002F3625">
      <w:pPr>
        <w:pStyle w:val="E1"/>
      </w:pPr>
      <w:r>
        <w:rPr>
          <w:noProof/>
          <w:lang w:val="en-US" w:eastAsia="en-US"/>
        </w:rPr>
        <w:lastRenderedPageBreak/>
        <w:drawing>
          <wp:inline distT="0" distB="0" distL="0" distR="0" wp14:anchorId="3A73F99B" wp14:editId="0E3B91C5">
            <wp:extent cx="5323837" cy="3718819"/>
            <wp:effectExtent l="0" t="0" r="0" b="0"/>
            <wp:docPr id="7" name="Picture 5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rcRect/>
                    <a:stretch>
                      <a:fillRect/>
                    </a:stretch>
                  </pic:blipFill>
                  <pic:spPr>
                    <a:xfrm>
                      <a:off x="0" y="0"/>
                      <a:ext cx="5323837" cy="3718819"/>
                    </a:xfrm>
                    <a:prstGeom prst="rect">
                      <a:avLst/>
                    </a:prstGeom>
                    <a:noFill/>
                    <a:ln>
                      <a:noFill/>
                      <a:prstDash/>
                    </a:ln>
                  </pic:spPr>
                </pic:pic>
              </a:graphicData>
            </a:graphic>
          </wp:inline>
        </w:drawing>
      </w:r>
    </w:p>
    <w:p w14:paraId="20972101" w14:textId="77777777" w:rsidR="00E32BF6" w:rsidRDefault="002F3625">
      <w:pPr>
        <w:pStyle w:val="E1"/>
        <w:jc w:val="center"/>
      </w:pPr>
      <w:bookmarkStart w:id="121" w:name="_Toc89871962"/>
      <w:r>
        <w:t xml:space="preserve">Figure 7: </w:t>
      </w:r>
      <w:r>
        <w:rPr>
          <w:rStyle w:val="CaptionChar"/>
        </w:rPr>
        <w:t>Schematic Block Diagram of Hybrid System</w:t>
      </w:r>
      <w:bookmarkEnd w:id="121"/>
    </w:p>
    <w:p w14:paraId="60D9DEDB" w14:textId="77777777" w:rsidR="00E32BF6" w:rsidRDefault="00E32BF6">
      <w:pPr>
        <w:jc w:val="both"/>
      </w:pPr>
    </w:p>
    <w:p w14:paraId="214759F1" w14:textId="77777777" w:rsidR="00E32BF6" w:rsidRPr="003E7CF5" w:rsidRDefault="002F3625">
      <w:pPr>
        <w:pStyle w:val="Heading3"/>
        <w:rPr>
          <w:lang w:val="nb-NO"/>
        </w:rPr>
      </w:pPr>
      <w:r w:rsidRPr="003E7CF5">
        <w:rPr>
          <w:lang w:val="nb-NO"/>
        </w:rPr>
        <w:t xml:space="preserve">Type C Hybrid system: PV-Diesel-Grid forming battery </w:t>
      </w:r>
    </w:p>
    <w:p w14:paraId="495238FC" w14:textId="77777777" w:rsidR="00E32BF6" w:rsidRDefault="002F3625">
      <w:pPr>
        <w:pStyle w:val="E1"/>
      </w:pPr>
      <w:r>
        <w:t xml:space="preserve">During the day, the PV and battery system provides 100% of the load and charges the battery. If battery is fully charged and PV output power is higher than the loads in the system, the PV power can be curtailed by frequency droop control and additionally commands via FOC connection. </w:t>
      </w:r>
    </w:p>
    <w:p w14:paraId="7260EB7E" w14:textId="77777777" w:rsidR="00E32BF6" w:rsidRDefault="002F3625">
      <w:pPr>
        <w:pStyle w:val="E1"/>
      </w:pPr>
      <w:r>
        <w:t xml:space="preserve">The battery is discharged during the night until the defined minimum State of Charge (SOC) is reached. </w:t>
      </w:r>
    </w:p>
    <w:p w14:paraId="0B3739B6" w14:textId="77777777" w:rsidR="00E32BF6" w:rsidRDefault="002F3625">
      <w:pPr>
        <w:pStyle w:val="E1"/>
      </w:pPr>
      <w:r>
        <w:t xml:space="preserve">Diesel Generators are used as backup and started to provide energy to the load when the </w:t>
      </w:r>
      <w:proofErr w:type="spellStart"/>
      <w:r>
        <w:t>SOC</w:t>
      </w:r>
      <w:r>
        <w:rPr>
          <w:vertAlign w:val="subscript"/>
        </w:rPr>
        <w:t>min</w:t>
      </w:r>
      <w:proofErr w:type="spellEnd"/>
      <w:r>
        <w:rPr>
          <w:vertAlign w:val="subscript"/>
        </w:rPr>
        <w:t xml:space="preserve"> </w:t>
      </w:r>
      <w:r>
        <w:t>of the battery is reached.</w:t>
      </w:r>
    </w:p>
    <w:p w14:paraId="60ADB52F" w14:textId="77777777" w:rsidR="00E32BF6" w:rsidRDefault="002F3625">
      <w:pPr>
        <w:pStyle w:val="E1"/>
      </w:pPr>
      <w:r>
        <w:t>The communication between the hybrid system controller (located in the powerhouse) and the PV inverters can be performed via frequency droop to curtail the active power when needed.</w:t>
      </w:r>
    </w:p>
    <w:p w14:paraId="030CC384" w14:textId="77777777" w:rsidR="00E32BF6" w:rsidRDefault="002F3625">
      <w:pPr>
        <w:pStyle w:val="E1"/>
      </w:pPr>
      <w:r>
        <w:t xml:space="preserve">Additionally, a data communication cable between the inverters and the Hybrid System Controller shall be installed for command and SCADA purposes. </w:t>
      </w:r>
    </w:p>
    <w:p w14:paraId="1BB54099" w14:textId="77777777" w:rsidR="00E32BF6" w:rsidRDefault="002F3625">
      <w:pPr>
        <w:pStyle w:val="E1"/>
      </w:pPr>
      <w:r>
        <w:rPr>
          <w:noProof/>
          <w:lang w:val="en-US" w:eastAsia="en-US"/>
        </w:rPr>
        <w:lastRenderedPageBreak/>
        <w:drawing>
          <wp:inline distT="0" distB="0" distL="0" distR="0" wp14:anchorId="1E53D99B" wp14:editId="11CFDB24">
            <wp:extent cx="5323837" cy="3718819"/>
            <wp:effectExtent l="0" t="0" r="0" b="0"/>
            <wp:docPr id="8" name="Picture 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rcRect/>
                    <a:stretch>
                      <a:fillRect/>
                    </a:stretch>
                  </pic:blipFill>
                  <pic:spPr>
                    <a:xfrm>
                      <a:off x="0" y="0"/>
                      <a:ext cx="5323837" cy="3718819"/>
                    </a:xfrm>
                    <a:prstGeom prst="rect">
                      <a:avLst/>
                    </a:prstGeom>
                    <a:noFill/>
                    <a:ln>
                      <a:noFill/>
                      <a:prstDash/>
                    </a:ln>
                  </pic:spPr>
                </pic:pic>
              </a:graphicData>
            </a:graphic>
          </wp:inline>
        </w:drawing>
      </w:r>
    </w:p>
    <w:p w14:paraId="137BF66B" w14:textId="77777777" w:rsidR="00E32BF6" w:rsidRDefault="002F3625">
      <w:pPr>
        <w:pStyle w:val="E1"/>
        <w:jc w:val="center"/>
      </w:pPr>
      <w:bookmarkStart w:id="122" w:name="_Toc460248994"/>
      <w:bookmarkStart w:id="123" w:name="_Toc460246922"/>
      <w:bookmarkStart w:id="124" w:name="_Toc460422710"/>
      <w:bookmarkStart w:id="125" w:name="_Toc465870954"/>
      <w:bookmarkStart w:id="126" w:name="_Toc89871963"/>
      <w:r>
        <w:t xml:space="preserve">Figure 8: </w:t>
      </w:r>
      <w:r>
        <w:rPr>
          <w:rStyle w:val="CaptionChar"/>
        </w:rPr>
        <w:t>Schematic Block Diagram of Hybrid System</w:t>
      </w:r>
      <w:bookmarkEnd w:id="122"/>
      <w:bookmarkEnd w:id="123"/>
      <w:bookmarkEnd w:id="124"/>
      <w:bookmarkEnd w:id="125"/>
      <w:bookmarkEnd w:id="126"/>
    </w:p>
    <w:p w14:paraId="15A92045" w14:textId="77777777" w:rsidR="00E32BF6" w:rsidRDefault="002F3625">
      <w:pPr>
        <w:pStyle w:val="Heading3"/>
      </w:pPr>
      <w:bookmarkStart w:id="127" w:name="_Toc444543792"/>
      <w:r>
        <w:t>Type B and C: Energy distribution (typical day)</w:t>
      </w:r>
      <w:bookmarkEnd w:id="127"/>
    </w:p>
    <w:p w14:paraId="1447AFCA" w14:textId="77777777" w:rsidR="00E32BF6" w:rsidRDefault="002F3625">
      <w:pPr>
        <w:pStyle w:val="E1"/>
      </w:pPr>
      <w:r>
        <w:t>The following graphics present the power production from each energy source (PV, Diesel Generators, Battery) for type B and C of hybrid systems in order to help understanding the functioning of the controller simulated and how the energy is distributed between the different power sources. Two typical days of an island were chosen and are analysed.</w:t>
      </w:r>
    </w:p>
    <w:p w14:paraId="1D2F9F1E" w14:textId="77777777" w:rsidR="00E32BF6" w:rsidRDefault="00E32BF6">
      <w:pPr>
        <w:pStyle w:val="E1"/>
      </w:pPr>
    </w:p>
    <w:p w14:paraId="46F8075B" w14:textId="77777777" w:rsidR="00E32BF6" w:rsidRDefault="002F3625">
      <w:pPr>
        <w:pStyle w:val="E1"/>
      </w:pPr>
      <w:r>
        <w:rPr>
          <w:noProof/>
          <w:lang w:val="en-US" w:eastAsia="en-US"/>
        </w:rPr>
        <w:drawing>
          <wp:inline distT="0" distB="0" distL="0" distR="0" wp14:anchorId="6E16A0A8" wp14:editId="751E5027">
            <wp:extent cx="5439152" cy="2874526"/>
            <wp:effectExtent l="0" t="0" r="9148" b="0"/>
            <wp:docPr id="9" name="Picture 16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rcRect/>
                    <a:stretch>
                      <a:fillRect/>
                    </a:stretch>
                  </pic:blipFill>
                  <pic:spPr>
                    <a:xfrm>
                      <a:off x="0" y="0"/>
                      <a:ext cx="5439152" cy="2874526"/>
                    </a:xfrm>
                    <a:prstGeom prst="rect">
                      <a:avLst/>
                    </a:prstGeom>
                    <a:noFill/>
                    <a:ln>
                      <a:noFill/>
                      <a:prstDash/>
                    </a:ln>
                  </pic:spPr>
                </pic:pic>
              </a:graphicData>
            </a:graphic>
          </wp:inline>
        </w:drawing>
      </w:r>
    </w:p>
    <w:p w14:paraId="343F1682" w14:textId="77777777" w:rsidR="00E32BF6" w:rsidRDefault="002F3625">
      <w:pPr>
        <w:pStyle w:val="E1"/>
      </w:pPr>
      <w:bookmarkStart w:id="128" w:name="_Ref455148204"/>
      <w:bookmarkStart w:id="129" w:name="_Ref455148174"/>
      <w:bookmarkStart w:id="130" w:name="_Toc458779414"/>
      <w:bookmarkStart w:id="131" w:name="_Toc460248995"/>
      <w:bookmarkStart w:id="132" w:name="_Toc460246923"/>
      <w:bookmarkStart w:id="133" w:name="_Toc460422711"/>
      <w:bookmarkStart w:id="134" w:name="_Toc465870955"/>
      <w:bookmarkStart w:id="135" w:name="_Toc471945289"/>
      <w:bookmarkStart w:id="136" w:name="_Toc89871964"/>
      <w:r>
        <w:t>Figure 9</w:t>
      </w:r>
      <w:bookmarkEnd w:id="128"/>
      <w:r>
        <w:t>: Simulation of energy distribution over 2 typical days (Type B: PV-Diesel-grid support batt</w:t>
      </w:r>
      <w:bookmarkEnd w:id="129"/>
      <w:r>
        <w:t>ery</w:t>
      </w:r>
      <w:bookmarkEnd w:id="130"/>
      <w:r>
        <w:t>)</w:t>
      </w:r>
      <w:bookmarkEnd w:id="131"/>
      <w:bookmarkEnd w:id="132"/>
      <w:bookmarkEnd w:id="133"/>
      <w:bookmarkEnd w:id="134"/>
      <w:bookmarkEnd w:id="135"/>
      <w:bookmarkEnd w:id="136"/>
    </w:p>
    <w:p w14:paraId="734F5B01" w14:textId="77777777" w:rsidR="00E32BF6" w:rsidRDefault="00E32BF6">
      <w:pPr>
        <w:pStyle w:val="Caption"/>
      </w:pPr>
    </w:p>
    <w:p w14:paraId="46633724" w14:textId="77777777" w:rsidR="00E32BF6" w:rsidRDefault="002F3625">
      <w:pPr>
        <w:pStyle w:val="E1"/>
      </w:pPr>
      <w:r>
        <w:rPr>
          <w:noProof/>
          <w:lang w:val="en-US" w:eastAsia="en-US"/>
        </w:rPr>
        <w:drawing>
          <wp:inline distT="0" distB="0" distL="0" distR="0" wp14:anchorId="26F5E394" wp14:editId="42285E89">
            <wp:extent cx="5443350" cy="2822816"/>
            <wp:effectExtent l="0" t="0" r="4950" b="0"/>
            <wp:docPr id="10" name="Picture 16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rcRect/>
                    <a:stretch>
                      <a:fillRect/>
                    </a:stretch>
                  </pic:blipFill>
                  <pic:spPr>
                    <a:xfrm>
                      <a:off x="0" y="0"/>
                      <a:ext cx="5443350" cy="2822816"/>
                    </a:xfrm>
                    <a:prstGeom prst="rect">
                      <a:avLst/>
                    </a:prstGeom>
                    <a:noFill/>
                    <a:ln>
                      <a:noFill/>
                      <a:prstDash/>
                    </a:ln>
                  </pic:spPr>
                </pic:pic>
              </a:graphicData>
            </a:graphic>
          </wp:inline>
        </w:drawing>
      </w:r>
    </w:p>
    <w:p w14:paraId="67472AA1" w14:textId="77777777" w:rsidR="00E32BF6" w:rsidRDefault="002F3625">
      <w:pPr>
        <w:pStyle w:val="E1"/>
      </w:pPr>
      <w:bookmarkStart w:id="137" w:name="_Ref455148352"/>
      <w:bookmarkStart w:id="138" w:name="_Toc444543807"/>
      <w:bookmarkStart w:id="139" w:name="_Toc458779415"/>
      <w:bookmarkStart w:id="140" w:name="_Toc460248996"/>
      <w:bookmarkStart w:id="141" w:name="_Toc460246924"/>
      <w:bookmarkStart w:id="142" w:name="_Toc460422712"/>
      <w:bookmarkStart w:id="143" w:name="_Toc465870956"/>
      <w:bookmarkStart w:id="144" w:name="_Toc471945290"/>
      <w:bookmarkStart w:id="145" w:name="_Toc89871965"/>
      <w:r>
        <w:t>Figure 10</w:t>
      </w:r>
      <w:bookmarkEnd w:id="137"/>
      <w:r>
        <w:t>: Simulation of energy distribution over 2 typical days (Type C: PV-Diesel-grid forming battery)</w:t>
      </w:r>
      <w:bookmarkEnd w:id="138"/>
      <w:bookmarkEnd w:id="139"/>
      <w:bookmarkEnd w:id="140"/>
      <w:bookmarkEnd w:id="141"/>
      <w:bookmarkEnd w:id="142"/>
      <w:bookmarkEnd w:id="143"/>
      <w:bookmarkEnd w:id="144"/>
      <w:bookmarkEnd w:id="145"/>
    </w:p>
    <w:p w14:paraId="303B586D" w14:textId="77777777" w:rsidR="00E32BF6" w:rsidRDefault="002F3625">
      <w:pPr>
        <w:pStyle w:val="E1"/>
      </w:pPr>
      <w:r>
        <w:t>The functioning of the hybrid systems of Type B and the relative benefit provided by the grid supporting battery can be observed by comparing the two first figures:</w:t>
      </w:r>
    </w:p>
    <w:p w14:paraId="6FBC23B0" w14:textId="77777777" w:rsidR="00E32BF6" w:rsidRDefault="002F3625">
      <w:pPr>
        <w:pStyle w:val="P1"/>
      </w:pPr>
      <w:r>
        <w:t>for the first day in both graphics there is enough PV power to possibly cover the whole load in the system. For Type B systems it is necessary to have a generator running at all times, as the grid building function of the battery inverters is not activated. It is to be noted that in Type C the generator power (red line) drops down to zero and the generator is completely shut down, whereas for Type B the generator remains running at its minimum partial load.</w:t>
      </w:r>
    </w:p>
    <w:p w14:paraId="1FB20BD4" w14:textId="7F13FA87" w:rsidR="00E32BF6" w:rsidRDefault="002F3625">
      <w:pPr>
        <w:pStyle w:val="P1"/>
      </w:pPr>
      <w:r>
        <w:t>for the second day represented on the figures, the following small difference can be observed: In the case of Type B (</w:t>
      </w:r>
      <w:r>
        <w:fldChar w:fldCharType="begin"/>
      </w:r>
      <w:r>
        <w:instrText xml:space="preserve"> REF _Ref455148204 </w:instrText>
      </w:r>
      <w:r>
        <w:fldChar w:fldCharType="separate"/>
      </w:r>
      <w:r w:rsidR="000D151C">
        <w:t>Figure 9</w:t>
      </w:r>
      <w:r>
        <w:fldChar w:fldCharType="end"/>
      </w:r>
      <w:r>
        <w:t xml:space="preserve">) the grid support battery provides additional spinning reserve to the hybrid system and as a result the controller starts the smaller Diesel Generator (125kW) and preventing excess of energy in this specific case. This situation happens when the available PV power and the load are relatively high at the same time. </w:t>
      </w:r>
    </w:p>
    <w:p w14:paraId="0C7C8548" w14:textId="2552E8CB" w:rsidR="00E32BF6" w:rsidRDefault="002F3625">
      <w:pPr>
        <w:pStyle w:val="P1"/>
      </w:pPr>
      <w:r>
        <w:t>The Type C (</w:t>
      </w:r>
      <w:r>
        <w:fldChar w:fldCharType="begin"/>
      </w:r>
      <w:r>
        <w:instrText xml:space="preserve"> REF _Ref455148352 </w:instrText>
      </w:r>
      <w:r>
        <w:fldChar w:fldCharType="separate"/>
      </w:r>
      <w:r w:rsidR="000D151C">
        <w:t>Figure 10</w:t>
      </w:r>
      <w:r>
        <w:fldChar w:fldCharType="end"/>
      </w:r>
      <w:r>
        <w:t xml:space="preserve">) with a “small” grid forming battery inverter shows that the Diesel Generators can be turned off during the day as soon as the PV power exceeds the load and the battery State of Charge is high enough. </w:t>
      </w:r>
      <w:proofErr w:type="gramStart"/>
      <w:r>
        <w:t>Therefore</w:t>
      </w:r>
      <w:proofErr w:type="gramEnd"/>
      <w:r>
        <w:t xml:space="preserve"> higher diesel savings and significant running hour reductions of the Diesel Generators can be achieved.</w:t>
      </w:r>
    </w:p>
    <w:p w14:paraId="2011D6A7" w14:textId="77777777" w:rsidR="00E32BF6" w:rsidRDefault="002F3625">
      <w:pPr>
        <w:pStyle w:val="Heading3"/>
      </w:pPr>
      <w:r>
        <w:t xml:space="preserve">Other technical characteristics </w:t>
      </w:r>
    </w:p>
    <w:p w14:paraId="676480AF" w14:textId="6BA54E45" w:rsidR="00E32BF6" w:rsidRDefault="002F3625">
      <w:r>
        <w:t xml:space="preserve">Regarding the energy management system and associated infrastructure, all islands should be </w:t>
      </w:r>
      <w:r w:rsidR="00533A31">
        <w:t>readily</w:t>
      </w:r>
      <w:r>
        <w:t xml:space="preserve"> available to future upgrade/downgrade to any of the types A, B or C. </w:t>
      </w:r>
    </w:p>
    <w:p w14:paraId="15A9A65F" w14:textId="77777777" w:rsidR="00E32BF6" w:rsidRDefault="002F3625">
      <w:pPr>
        <w:jc w:val="both"/>
      </w:pPr>
      <w:r>
        <w:lastRenderedPageBreak/>
        <w:t xml:space="preserve">Type C should also allow operation of multiple masters (grid forming entities such as Battery or Diesel generators) and only use PV as a slave. If one master fails the other master units should able to run the grid giving the system extra redundancy. </w:t>
      </w:r>
    </w:p>
    <w:p w14:paraId="28605A76" w14:textId="77777777" w:rsidR="00E32BF6" w:rsidRDefault="002F3625">
      <w:pPr>
        <w:jc w:val="both"/>
      </w:pPr>
      <w:r>
        <w:t xml:space="preserve">The Battery inverter must be synchronized to other voltage sources in both cases: </w:t>
      </w:r>
      <w:proofErr w:type="spellStart"/>
      <w:r>
        <w:rPr>
          <w:i/>
        </w:rPr>
        <w:t>i</w:t>
      </w:r>
      <w:proofErr w:type="spellEnd"/>
      <w:r>
        <w:rPr>
          <w:i/>
        </w:rPr>
        <w:t>)</w:t>
      </w:r>
      <w:r>
        <w:t xml:space="preserve"> Battery inverter is online first and the other voltage source (DG, Grid, other Battery Inverter) must be synched to the battery inverter, </w:t>
      </w:r>
      <w:r>
        <w:rPr>
          <w:i/>
        </w:rPr>
        <w:t>ii</w:t>
      </w:r>
      <w:proofErr w:type="gramStart"/>
      <w:r>
        <w:rPr>
          <w:i/>
        </w:rPr>
        <w:t>)</w:t>
      </w:r>
      <w:r>
        <w:t xml:space="preserve">  Other</w:t>
      </w:r>
      <w:proofErr w:type="gramEnd"/>
      <w:r>
        <w:t xml:space="preserve"> voltage sources are first online (DG, other Battery Inverter), the battery inverter must be synchronized to them. Especially when a static (isochronous) voltage source such like an DG without synchronization capability the synchronization must be done with an external synch check and breaker. The measurement of the requirement parameters of voltage, frequency etc. must be done fast and accurate enough to guaranty synchronization.</w:t>
      </w:r>
    </w:p>
    <w:p w14:paraId="137B3371" w14:textId="77777777" w:rsidR="00E32BF6" w:rsidRDefault="002F3625">
      <w:pPr>
        <w:pStyle w:val="Heading2"/>
        <w:rPr>
          <w:rFonts w:hint="eastAsia"/>
        </w:rPr>
      </w:pPr>
      <w:bookmarkStart w:id="146" w:name="_Toc89871909"/>
      <w:bookmarkStart w:id="147" w:name="_Toc144626832"/>
      <w:r>
        <w:t>Other design characteristics</w:t>
      </w:r>
      <w:bookmarkEnd w:id="146"/>
      <w:bookmarkEnd w:id="147"/>
      <w:r>
        <w:t xml:space="preserve"> </w:t>
      </w:r>
    </w:p>
    <w:p w14:paraId="78712FF8" w14:textId="77777777" w:rsidR="00E32BF6" w:rsidRDefault="002F3625">
      <w:pPr>
        <w:pStyle w:val="Heading3"/>
      </w:pPr>
      <w:r>
        <w:t>Load profile</w:t>
      </w:r>
    </w:p>
    <w:p w14:paraId="294A2698" w14:textId="77777777" w:rsidR="00E32BF6" w:rsidRDefault="002F3625">
      <w:pPr>
        <w:spacing w:line="276" w:lineRule="auto"/>
        <w:rPr>
          <w:rFonts w:cs="Arial"/>
        </w:rPr>
      </w:pPr>
      <w:r>
        <w:rPr>
          <w:rFonts w:cs="Arial"/>
        </w:rPr>
        <w:t xml:space="preserve">The islands show a fluctuating energy consumption usually with morning (around 12 am) and evening (around 10 pm) peaks. Last few years recorded data show little seasonality. </w:t>
      </w:r>
    </w:p>
    <w:p w14:paraId="1CB76578" w14:textId="05CF605C" w:rsidR="00E32BF6" w:rsidRDefault="002F3625">
      <w:pPr>
        <w:spacing w:line="276" w:lineRule="auto"/>
        <w:rPr>
          <w:rFonts w:cs="Arial"/>
        </w:rPr>
      </w:pPr>
      <w:r>
        <w:rPr>
          <w:rFonts w:cs="Arial"/>
        </w:rPr>
        <w:t>A yearly demand load growth for each particular island has been estimated with data provided by the utility. The considered planning horizon is 202</w:t>
      </w:r>
      <w:r w:rsidR="00667E2E">
        <w:rPr>
          <w:rFonts w:cs="Arial"/>
        </w:rPr>
        <w:t>8</w:t>
      </w:r>
      <w:r>
        <w:rPr>
          <w:rFonts w:cs="Arial"/>
        </w:rPr>
        <w:t>.</w:t>
      </w:r>
    </w:p>
    <w:p w14:paraId="42BC74AD" w14:textId="77777777" w:rsidR="00E32BF6" w:rsidRDefault="00E32BF6">
      <w:pPr>
        <w:rPr>
          <w:rFonts w:cs="Arial"/>
          <w:bCs/>
          <w:smallCaps/>
        </w:rPr>
      </w:pPr>
    </w:p>
    <w:p w14:paraId="60B953B6" w14:textId="77777777" w:rsidR="00E32BF6" w:rsidRDefault="002F3625">
      <w:pPr>
        <w:pStyle w:val="Heading3"/>
      </w:pPr>
      <w:r>
        <w:t xml:space="preserve">Diesel Generators </w:t>
      </w:r>
    </w:p>
    <w:p w14:paraId="2063FCF1" w14:textId="019071EA" w:rsidR="00E32BF6" w:rsidRDefault="002F3625" w:rsidP="00352D25">
      <w:pPr>
        <w:ind w:left="708"/>
        <w:jc w:val="both"/>
        <w:rPr>
          <w:lang w:val="en-US"/>
        </w:rPr>
      </w:pPr>
      <w:r>
        <w:rPr>
          <w:lang w:val="en-US"/>
        </w:rPr>
        <w:t>Each island runs with minimum of three diesel generators. It is out of the scope of this tender to install new diesel generator</w:t>
      </w:r>
      <w:r w:rsidR="001F1D1D">
        <w:rPr>
          <w:lang w:val="en-US"/>
        </w:rPr>
        <w:t xml:space="preserve"> </w:t>
      </w:r>
      <w:proofErr w:type="gramStart"/>
      <w:r w:rsidR="001F1D1D">
        <w:rPr>
          <w:lang w:val="en-US"/>
        </w:rPr>
        <w:t>h</w:t>
      </w:r>
      <w:r>
        <w:rPr>
          <w:lang w:val="en-US"/>
        </w:rPr>
        <w:t>owever,</w:t>
      </w:r>
      <w:proofErr w:type="gramEnd"/>
      <w:r>
        <w:rPr>
          <w:lang w:val="en-US"/>
        </w:rPr>
        <w:t xml:space="preserve"> the contractor is responsible to integrate the existing Diesel gen sets within the EMS of the Hybrid energy mini</w:t>
      </w:r>
      <w:r w:rsidR="00BB2F37">
        <w:rPr>
          <w:lang w:val="en-US"/>
        </w:rPr>
        <w:t xml:space="preserve"> </w:t>
      </w:r>
      <w:r>
        <w:rPr>
          <w:lang w:val="en-US"/>
        </w:rPr>
        <w:t>grid and provide main signals to the central SCADA. Furthermore, EMS shall not be limited by number/size/model of diesel generators and shall be able to accommodate future changes in number of DG’s and size</w:t>
      </w:r>
      <w:r w:rsidR="002B01F5">
        <w:rPr>
          <w:lang w:val="en-US"/>
        </w:rPr>
        <w:t xml:space="preserve"> and EMS hardware shall be ready for minimum of 5 generators</w:t>
      </w:r>
      <w:r>
        <w:rPr>
          <w:lang w:val="en-US"/>
        </w:rPr>
        <w:t xml:space="preserve">. </w:t>
      </w:r>
    </w:p>
    <w:p w14:paraId="36EB747B" w14:textId="77777777" w:rsidR="00E32BF6" w:rsidRDefault="00E32BF6">
      <w:pPr>
        <w:pStyle w:val="P1"/>
        <w:numPr>
          <w:ilvl w:val="0"/>
          <w:numId w:val="0"/>
        </w:numPr>
        <w:ind w:left="851" w:hanging="567"/>
        <w:sectPr w:rsidR="00E32BF6" w:rsidSect="0003544B">
          <w:headerReference w:type="default" r:id="rId18"/>
          <w:footerReference w:type="default" r:id="rId19"/>
          <w:pgSz w:w="11910" w:h="16840"/>
          <w:pgMar w:top="1216" w:right="930" w:bottom="900" w:left="1281" w:header="685" w:footer="700" w:gutter="0"/>
          <w:cols w:space="720"/>
        </w:sectPr>
      </w:pPr>
    </w:p>
    <w:p w14:paraId="01E05EBD" w14:textId="726C73E3" w:rsidR="00E32BF6" w:rsidRDefault="002F3625">
      <w:pPr>
        <w:pStyle w:val="Heading2"/>
        <w:rPr>
          <w:rFonts w:hint="eastAsia"/>
        </w:rPr>
      </w:pPr>
      <w:bookmarkStart w:id="149" w:name="_Toc460249082"/>
      <w:bookmarkStart w:id="150" w:name="_Toc460247010"/>
      <w:bookmarkStart w:id="151" w:name="_Toc460422651"/>
      <w:bookmarkStart w:id="152" w:name="_Ref465427661"/>
      <w:bookmarkStart w:id="153" w:name="_Ref465690054"/>
      <w:bookmarkStart w:id="154" w:name="_Ref465855417"/>
      <w:bookmarkStart w:id="155" w:name="_Toc465871043"/>
      <w:bookmarkStart w:id="156" w:name="_Toc89871910"/>
      <w:bookmarkStart w:id="157" w:name="_Toc144626833"/>
      <w:r>
        <w:lastRenderedPageBreak/>
        <w:t xml:space="preserve">Summary of the characteristics of the hybrid </w:t>
      </w:r>
      <w:r w:rsidR="00BB2F37">
        <w:t>mini gr</w:t>
      </w:r>
      <w:r w:rsidR="00BB2F37">
        <w:rPr>
          <w:rFonts w:hint="eastAsia"/>
        </w:rPr>
        <w:t>id</w:t>
      </w:r>
      <w:r>
        <w:t xml:space="preserve"> systems to be built</w:t>
      </w:r>
      <w:bookmarkEnd w:id="149"/>
      <w:bookmarkEnd w:id="150"/>
      <w:bookmarkEnd w:id="151"/>
      <w:bookmarkEnd w:id="152"/>
      <w:bookmarkEnd w:id="153"/>
      <w:bookmarkEnd w:id="154"/>
      <w:bookmarkEnd w:id="155"/>
      <w:bookmarkEnd w:id="156"/>
      <w:bookmarkEnd w:id="157"/>
    </w:p>
    <w:p w14:paraId="179F3A26" w14:textId="44100091" w:rsidR="00E32BF6" w:rsidRDefault="002F3625">
      <w:pPr>
        <w:pStyle w:val="E1"/>
      </w:pPr>
      <w:r>
        <w:t xml:space="preserve">The Contractor shall implement the described systems </w:t>
      </w:r>
      <w:r w:rsidR="002B01F5">
        <w:t>in</w:t>
      </w:r>
      <w:r>
        <w:t xml:space="preserve"> the </w:t>
      </w:r>
      <w:r w:rsidR="002B01F5">
        <w:t>9</w:t>
      </w:r>
      <w:r>
        <w:t xml:space="preserve"> islands as summarized in the table below.</w:t>
      </w:r>
    </w:p>
    <w:tbl>
      <w:tblPr>
        <w:tblStyle w:val="TablePOISED"/>
        <w:tblW w:w="13706" w:type="dxa"/>
        <w:tblInd w:w="660" w:type="dxa"/>
        <w:tblLayout w:type="fixed"/>
        <w:tblLook w:val="04A0" w:firstRow="1" w:lastRow="0" w:firstColumn="1" w:lastColumn="0" w:noHBand="0" w:noVBand="1"/>
      </w:tblPr>
      <w:tblGrid>
        <w:gridCol w:w="2215"/>
        <w:gridCol w:w="1501"/>
        <w:gridCol w:w="1170"/>
        <w:gridCol w:w="1800"/>
        <w:gridCol w:w="2700"/>
        <w:gridCol w:w="4320"/>
      </w:tblGrid>
      <w:tr w:rsidR="00E32BF6" w14:paraId="3C33262D" w14:textId="77777777" w:rsidTr="00854035">
        <w:trPr>
          <w:cnfStyle w:val="100000000000" w:firstRow="1" w:lastRow="0" w:firstColumn="0" w:lastColumn="0" w:oddVBand="0" w:evenVBand="0" w:oddHBand="0" w:evenHBand="0" w:firstRowFirstColumn="0" w:firstRowLastColumn="0" w:lastRowFirstColumn="0" w:lastRowLastColumn="0"/>
          <w:trHeight w:val="20"/>
        </w:trPr>
        <w:tc>
          <w:tcPr>
            <w:tcW w:w="2215" w:type="dxa"/>
            <w:noWrap/>
          </w:tcPr>
          <w:p w14:paraId="52869434" w14:textId="77777777" w:rsidR="00E32BF6" w:rsidRPr="005737D4" w:rsidRDefault="002F3625">
            <w:pPr>
              <w:ind w:left="0"/>
              <w:rPr>
                <w:color w:val="FFFFFF" w:themeColor="background1"/>
              </w:rPr>
            </w:pPr>
            <w:r w:rsidRPr="005737D4">
              <w:rPr>
                <w:rStyle w:val="Tabletext"/>
                <w:color w:val="FFFFFF" w:themeColor="background1"/>
                <w:szCs w:val="18"/>
              </w:rPr>
              <w:t>Island</w:t>
            </w:r>
          </w:p>
        </w:tc>
        <w:tc>
          <w:tcPr>
            <w:tcW w:w="1501" w:type="dxa"/>
          </w:tcPr>
          <w:p w14:paraId="0FF07BEA" w14:textId="77777777" w:rsidR="00E32BF6" w:rsidRPr="005737D4" w:rsidRDefault="002F3625">
            <w:pPr>
              <w:ind w:left="0"/>
              <w:rPr>
                <w:color w:val="FFFFFF" w:themeColor="background1"/>
              </w:rPr>
            </w:pPr>
            <w:r w:rsidRPr="005737D4">
              <w:rPr>
                <w:rStyle w:val="Tabletext"/>
                <w:color w:val="FFFFFF" w:themeColor="background1"/>
                <w:szCs w:val="18"/>
              </w:rPr>
              <w:t>Powerhouse relocation planned</w:t>
            </w:r>
          </w:p>
        </w:tc>
        <w:tc>
          <w:tcPr>
            <w:tcW w:w="1170" w:type="dxa"/>
            <w:noWrap/>
          </w:tcPr>
          <w:p w14:paraId="17CE7E80" w14:textId="77777777" w:rsidR="00E32BF6" w:rsidRPr="005737D4" w:rsidRDefault="002F3625">
            <w:pPr>
              <w:ind w:left="0"/>
              <w:rPr>
                <w:color w:val="FFFFFF" w:themeColor="background1"/>
              </w:rPr>
            </w:pPr>
            <w:r w:rsidRPr="005737D4">
              <w:rPr>
                <w:rStyle w:val="Tabletext"/>
                <w:color w:val="FFFFFF" w:themeColor="background1"/>
                <w:szCs w:val="18"/>
              </w:rPr>
              <w:t>System Type</w:t>
            </w:r>
          </w:p>
        </w:tc>
        <w:tc>
          <w:tcPr>
            <w:tcW w:w="1800" w:type="dxa"/>
            <w:noWrap/>
          </w:tcPr>
          <w:p w14:paraId="67D7BAB5" w14:textId="77777777" w:rsidR="00E32BF6" w:rsidRPr="005737D4" w:rsidRDefault="002F3625">
            <w:pPr>
              <w:ind w:left="0"/>
              <w:rPr>
                <w:color w:val="FFFFFF" w:themeColor="background1"/>
              </w:rPr>
            </w:pPr>
            <w:r w:rsidRPr="005737D4">
              <w:rPr>
                <w:rStyle w:val="Tabletext"/>
                <w:color w:val="FFFFFF" w:themeColor="background1"/>
                <w:szCs w:val="18"/>
              </w:rPr>
              <w:t>Size PV (STC)</w:t>
            </w:r>
          </w:p>
        </w:tc>
        <w:tc>
          <w:tcPr>
            <w:tcW w:w="2700" w:type="dxa"/>
          </w:tcPr>
          <w:p w14:paraId="5A229329" w14:textId="77777777" w:rsidR="00E32BF6" w:rsidRPr="005737D4" w:rsidRDefault="002F3625">
            <w:pPr>
              <w:ind w:left="0"/>
              <w:rPr>
                <w:color w:val="FFFFFF" w:themeColor="background1"/>
              </w:rPr>
            </w:pPr>
            <w:r w:rsidRPr="003E7CF5">
              <w:rPr>
                <w:rStyle w:val="Tabletext"/>
                <w:color w:val="FFFFFF" w:themeColor="background1"/>
                <w:szCs w:val="18"/>
                <w:lang w:val="en-GB"/>
              </w:rPr>
              <w:t xml:space="preserve">Battery and battery inverter </w:t>
            </w:r>
            <w:proofErr w:type="spellStart"/>
            <w:r w:rsidRPr="003E7CF5">
              <w:rPr>
                <w:rStyle w:val="Tabletext"/>
                <w:color w:val="FFFFFF" w:themeColor="background1"/>
                <w:szCs w:val="18"/>
                <w:lang w:val="en-GB"/>
              </w:rPr>
              <w:t>requiered</w:t>
            </w:r>
            <w:proofErr w:type="spellEnd"/>
            <w:r w:rsidRPr="003E7CF5">
              <w:rPr>
                <w:rStyle w:val="Tabletext"/>
                <w:color w:val="FFFFFF" w:themeColor="background1"/>
                <w:szCs w:val="18"/>
                <w:lang w:val="en-GB"/>
              </w:rPr>
              <w:t xml:space="preserve"> </w:t>
            </w:r>
            <w:r w:rsidRPr="003E7CF5">
              <w:rPr>
                <w:rStyle w:val="Tabletext"/>
                <w:color w:val="FFFFFF" w:themeColor="background1"/>
                <w:szCs w:val="18"/>
                <w:u w:val="single"/>
                <w:lang w:val="en-GB"/>
              </w:rPr>
              <w:t>minimum</w:t>
            </w:r>
            <w:r w:rsidRPr="003E7CF5">
              <w:rPr>
                <w:rStyle w:val="Tabletext"/>
                <w:color w:val="FFFFFF" w:themeColor="background1"/>
                <w:szCs w:val="18"/>
                <w:lang w:val="en-GB"/>
              </w:rPr>
              <w:t xml:space="preserve"> power</w:t>
            </w:r>
          </w:p>
        </w:tc>
        <w:tc>
          <w:tcPr>
            <w:tcW w:w="4320" w:type="dxa"/>
          </w:tcPr>
          <w:p w14:paraId="7B746AD3" w14:textId="77777777" w:rsidR="00E32BF6" w:rsidRPr="005737D4" w:rsidRDefault="002F3625">
            <w:pPr>
              <w:ind w:left="0"/>
              <w:rPr>
                <w:color w:val="FFFFFF" w:themeColor="background1"/>
              </w:rPr>
            </w:pPr>
            <w:r w:rsidRPr="005737D4">
              <w:rPr>
                <w:rStyle w:val="Tabletext"/>
                <w:color w:val="FFFFFF" w:themeColor="background1"/>
                <w:szCs w:val="18"/>
                <w:u w:val="single"/>
                <w:lang w:val="en-US"/>
              </w:rPr>
              <w:t>Minimum</w:t>
            </w:r>
            <w:r w:rsidRPr="005737D4">
              <w:rPr>
                <w:rStyle w:val="Tabletext"/>
                <w:color w:val="FFFFFF" w:themeColor="background1"/>
                <w:szCs w:val="18"/>
                <w:lang w:val="en-US"/>
              </w:rPr>
              <w:t xml:space="preserve"> required battery capacity (example given for a battery with a minimum nominal discharge rate of 1C)</w:t>
            </w:r>
            <w:r w:rsidRPr="005737D4">
              <w:rPr>
                <w:rStyle w:val="FootnoteReference"/>
                <w:color w:val="FFFFFF" w:themeColor="background1"/>
                <w:sz w:val="18"/>
                <w:szCs w:val="18"/>
              </w:rPr>
              <w:footnoteReference w:id="2"/>
            </w:r>
          </w:p>
        </w:tc>
      </w:tr>
      <w:tr w:rsidR="008213B5" w14:paraId="5947EA38" w14:textId="77777777" w:rsidTr="00854035">
        <w:trPr>
          <w:trHeight w:val="20"/>
        </w:trPr>
        <w:tc>
          <w:tcPr>
            <w:tcW w:w="2215" w:type="dxa"/>
            <w:noWrap/>
          </w:tcPr>
          <w:p w14:paraId="114C5A34" w14:textId="4EAD2DF0" w:rsidR="008213B5" w:rsidRDefault="008213B5" w:rsidP="008213B5">
            <w:pPr>
              <w:ind w:left="0"/>
              <w:rPr>
                <w:sz w:val="18"/>
                <w:szCs w:val="18"/>
                <w:lang w:eastAsia="es-ES"/>
              </w:rPr>
            </w:pPr>
            <w:r>
              <w:rPr>
                <w:sz w:val="18"/>
                <w:szCs w:val="18"/>
                <w:lang w:eastAsia="es-ES"/>
              </w:rPr>
              <w:t xml:space="preserve">P-01 – </w:t>
            </w:r>
            <w:proofErr w:type="spellStart"/>
            <w:r>
              <w:rPr>
                <w:sz w:val="18"/>
                <w:szCs w:val="18"/>
                <w:lang w:eastAsia="es-ES"/>
              </w:rPr>
              <w:t>Kolamaafushi</w:t>
            </w:r>
            <w:proofErr w:type="spellEnd"/>
          </w:p>
        </w:tc>
        <w:tc>
          <w:tcPr>
            <w:tcW w:w="1501" w:type="dxa"/>
          </w:tcPr>
          <w:p w14:paraId="392D25CD" w14:textId="77777777" w:rsidR="008213B5" w:rsidRDefault="008213B5" w:rsidP="008213B5">
            <w:pPr>
              <w:ind w:left="0"/>
            </w:pPr>
            <w:r>
              <w:rPr>
                <w:rStyle w:val="Tabletext"/>
                <w:szCs w:val="18"/>
              </w:rPr>
              <w:t>No</w:t>
            </w:r>
          </w:p>
        </w:tc>
        <w:tc>
          <w:tcPr>
            <w:tcW w:w="1170" w:type="dxa"/>
            <w:noWrap/>
          </w:tcPr>
          <w:p w14:paraId="14100A0F" w14:textId="06404C79" w:rsidR="008213B5" w:rsidRDefault="008213B5" w:rsidP="008213B5">
            <w:pPr>
              <w:ind w:left="0"/>
            </w:pPr>
            <w:r>
              <w:rPr>
                <w:sz w:val="18"/>
                <w:szCs w:val="18"/>
                <w:lang w:eastAsia="es-ES"/>
              </w:rPr>
              <w:t xml:space="preserve">Type A </w:t>
            </w:r>
          </w:p>
        </w:tc>
        <w:tc>
          <w:tcPr>
            <w:tcW w:w="1800" w:type="dxa"/>
            <w:noWrap/>
          </w:tcPr>
          <w:p w14:paraId="465E9A18" w14:textId="35AB3588" w:rsidR="008213B5" w:rsidRDefault="008213B5" w:rsidP="008213B5">
            <w:pPr>
              <w:ind w:left="0"/>
            </w:pPr>
            <w:r>
              <w:rPr>
                <w:rStyle w:val="Tabletext"/>
                <w:szCs w:val="18"/>
              </w:rPr>
              <w:t>160 kWp</w:t>
            </w:r>
          </w:p>
        </w:tc>
        <w:tc>
          <w:tcPr>
            <w:tcW w:w="2700" w:type="dxa"/>
          </w:tcPr>
          <w:p w14:paraId="364A70D9" w14:textId="6E506EFC" w:rsidR="008213B5" w:rsidRDefault="008213B5" w:rsidP="008213B5">
            <w:pPr>
              <w:ind w:left="0"/>
            </w:pPr>
            <w:r>
              <w:rPr>
                <w:rStyle w:val="Tabletext"/>
                <w:szCs w:val="18"/>
              </w:rPr>
              <w:t>0</w:t>
            </w:r>
          </w:p>
        </w:tc>
        <w:tc>
          <w:tcPr>
            <w:tcW w:w="4320" w:type="dxa"/>
          </w:tcPr>
          <w:p w14:paraId="60D7FE69" w14:textId="5FD4BC27" w:rsidR="008213B5" w:rsidRDefault="008213B5" w:rsidP="008213B5">
            <w:pPr>
              <w:ind w:left="0"/>
            </w:pPr>
            <w:r>
              <w:rPr>
                <w:rStyle w:val="Tabletext"/>
                <w:szCs w:val="18"/>
              </w:rPr>
              <w:t>0</w:t>
            </w:r>
          </w:p>
        </w:tc>
      </w:tr>
      <w:tr w:rsidR="008213B5" w14:paraId="695A5477" w14:textId="77777777" w:rsidTr="00854035">
        <w:trPr>
          <w:cnfStyle w:val="000000010000" w:firstRow="0" w:lastRow="0" w:firstColumn="0" w:lastColumn="0" w:oddVBand="0" w:evenVBand="0" w:oddHBand="0" w:evenHBand="1" w:firstRowFirstColumn="0" w:firstRowLastColumn="0" w:lastRowFirstColumn="0" w:lastRowLastColumn="0"/>
          <w:trHeight w:val="20"/>
        </w:trPr>
        <w:tc>
          <w:tcPr>
            <w:tcW w:w="2215" w:type="dxa"/>
            <w:noWrap/>
          </w:tcPr>
          <w:p w14:paraId="36F14BA6" w14:textId="6216301C" w:rsidR="008213B5" w:rsidRDefault="008213B5" w:rsidP="008213B5">
            <w:pPr>
              <w:ind w:left="0"/>
            </w:pPr>
            <w:r>
              <w:rPr>
                <w:sz w:val="18"/>
                <w:szCs w:val="18"/>
                <w:lang w:eastAsia="es-ES"/>
              </w:rPr>
              <w:t xml:space="preserve">P-04 – </w:t>
            </w:r>
            <w:proofErr w:type="spellStart"/>
            <w:r>
              <w:rPr>
                <w:sz w:val="18"/>
                <w:szCs w:val="18"/>
                <w:lang w:eastAsia="es-ES"/>
              </w:rPr>
              <w:t>Nilandhoo</w:t>
            </w:r>
            <w:proofErr w:type="spellEnd"/>
          </w:p>
        </w:tc>
        <w:tc>
          <w:tcPr>
            <w:tcW w:w="1501" w:type="dxa"/>
          </w:tcPr>
          <w:p w14:paraId="61EFE8F5" w14:textId="77777777" w:rsidR="008213B5" w:rsidRDefault="008213B5" w:rsidP="008213B5">
            <w:pPr>
              <w:ind w:left="0"/>
            </w:pPr>
            <w:r>
              <w:rPr>
                <w:rStyle w:val="Tabletext"/>
                <w:szCs w:val="18"/>
              </w:rPr>
              <w:t>No</w:t>
            </w:r>
          </w:p>
        </w:tc>
        <w:tc>
          <w:tcPr>
            <w:tcW w:w="1170" w:type="dxa"/>
            <w:noWrap/>
          </w:tcPr>
          <w:p w14:paraId="4BC8EE0C" w14:textId="1E49F834" w:rsidR="008213B5" w:rsidRDefault="008213B5" w:rsidP="008213B5">
            <w:pPr>
              <w:ind w:left="0"/>
            </w:pPr>
            <w:r>
              <w:rPr>
                <w:sz w:val="18"/>
                <w:szCs w:val="18"/>
                <w:lang w:eastAsia="es-ES"/>
              </w:rPr>
              <w:t>Type A</w:t>
            </w:r>
          </w:p>
        </w:tc>
        <w:tc>
          <w:tcPr>
            <w:tcW w:w="1800" w:type="dxa"/>
            <w:noWrap/>
          </w:tcPr>
          <w:p w14:paraId="7661238A" w14:textId="7AABE0B8" w:rsidR="008213B5" w:rsidRDefault="008213B5" w:rsidP="008213B5">
            <w:pPr>
              <w:ind w:left="0"/>
            </w:pPr>
            <w:r>
              <w:rPr>
                <w:rStyle w:val="Tabletext"/>
                <w:szCs w:val="18"/>
              </w:rPr>
              <w:t>100 kWp</w:t>
            </w:r>
          </w:p>
        </w:tc>
        <w:tc>
          <w:tcPr>
            <w:tcW w:w="2700" w:type="dxa"/>
          </w:tcPr>
          <w:p w14:paraId="079D5587" w14:textId="13621510" w:rsidR="008213B5" w:rsidRDefault="008213B5" w:rsidP="008213B5">
            <w:pPr>
              <w:ind w:left="0"/>
            </w:pPr>
            <w:r>
              <w:rPr>
                <w:rStyle w:val="Tabletext"/>
                <w:szCs w:val="18"/>
              </w:rPr>
              <w:t>0</w:t>
            </w:r>
          </w:p>
        </w:tc>
        <w:tc>
          <w:tcPr>
            <w:tcW w:w="4320" w:type="dxa"/>
          </w:tcPr>
          <w:p w14:paraId="39E6E134" w14:textId="4CD18DF4" w:rsidR="008213B5" w:rsidRDefault="008213B5" w:rsidP="008213B5">
            <w:pPr>
              <w:ind w:left="0"/>
            </w:pPr>
            <w:r>
              <w:rPr>
                <w:rStyle w:val="Tabletext"/>
                <w:szCs w:val="18"/>
              </w:rPr>
              <w:t>0</w:t>
            </w:r>
          </w:p>
        </w:tc>
      </w:tr>
      <w:tr w:rsidR="008213B5" w14:paraId="4D2C575B" w14:textId="77777777" w:rsidTr="00854035">
        <w:trPr>
          <w:trHeight w:val="20"/>
        </w:trPr>
        <w:tc>
          <w:tcPr>
            <w:tcW w:w="2215" w:type="dxa"/>
            <w:noWrap/>
          </w:tcPr>
          <w:p w14:paraId="49674B7F" w14:textId="5151EB80" w:rsidR="008213B5" w:rsidRDefault="008213B5" w:rsidP="008213B5">
            <w:pPr>
              <w:ind w:left="0"/>
            </w:pPr>
            <w:r>
              <w:rPr>
                <w:sz w:val="18"/>
                <w:szCs w:val="18"/>
                <w:lang w:eastAsia="es-ES"/>
              </w:rPr>
              <w:t xml:space="preserve">P05 – </w:t>
            </w:r>
            <w:proofErr w:type="spellStart"/>
            <w:r>
              <w:rPr>
                <w:sz w:val="18"/>
                <w:szCs w:val="18"/>
                <w:lang w:eastAsia="es-ES"/>
              </w:rPr>
              <w:t>Dhaandhoo</w:t>
            </w:r>
            <w:proofErr w:type="spellEnd"/>
          </w:p>
        </w:tc>
        <w:tc>
          <w:tcPr>
            <w:tcW w:w="1501" w:type="dxa"/>
          </w:tcPr>
          <w:p w14:paraId="1AC8210E" w14:textId="77777777" w:rsidR="008213B5" w:rsidRDefault="008213B5" w:rsidP="008213B5">
            <w:pPr>
              <w:ind w:left="0"/>
            </w:pPr>
            <w:r>
              <w:rPr>
                <w:rStyle w:val="Tabletext"/>
                <w:szCs w:val="18"/>
              </w:rPr>
              <w:t>Yes</w:t>
            </w:r>
          </w:p>
        </w:tc>
        <w:tc>
          <w:tcPr>
            <w:tcW w:w="1170" w:type="dxa"/>
            <w:noWrap/>
          </w:tcPr>
          <w:p w14:paraId="0AA8C85E" w14:textId="6C60384C" w:rsidR="008213B5" w:rsidRDefault="008213B5" w:rsidP="008213B5">
            <w:pPr>
              <w:ind w:left="0"/>
            </w:pPr>
            <w:r>
              <w:rPr>
                <w:sz w:val="18"/>
                <w:szCs w:val="18"/>
                <w:lang w:eastAsia="es-ES"/>
              </w:rPr>
              <w:t>Type A</w:t>
            </w:r>
          </w:p>
        </w:tc>
        <w:tc>
          <w:tcPr>
            <w:tcW w:w="1800" w:type="dxa"/>
            <w:noWrap/>
          </w:tcPr>
          <w:p w14:paraId="081B6D0F" w14:textId="51086687" w:rsidR="008213B5" w:rsidRDefault="008213B5" w:rsidP="008213B5">
            <w:pPr>
              <w:ind w:left="0"/>
            </w:pPr>
            <w:r>
              <w:rPr>
                <w:rStyle w:val="Tabletext"/>
                <w:szCs w:val="18"/>
              </w:rPr>
              <w:t>300 kWp</w:t>
            </w:r>
          </w:p>
        </w:tc>
        <w:tc>
          <w:tcPr>
            <w:tcW w:w="2700" w:type="dxa"/>
          </w:tcPr>
          <w:p w14:paraId="1F3380B0" w14:textId="7A8E11E3" w:rsidR="008213B5" w:rsidRDefault="008213B5" w:rsidP="008213B5">
            <w:pPr>
              <w:ind w:left="0"/>
            </w:pPr>
            <w:r>
              <w:rPr>
                <w:rStyle w:val="Tabletext"/>
                <w:szCs w:val="18"/>
              </w:rPr>
              <w:t>0</w:t>
            </w:r>
          </w:p>
        </w:tc>
        <w:tc>
          <w:tcPr>
            <w:tcW w:w="4320" w:type="dxa"/>
          </w:tcPr>
          <w:p w14:paraId="15DCA82C" w14:textId="091686E1" w:rsidR="008213B5" w:rsidRDefault="008213B5" w:rsidP="008213B5">
            <w:pPr>
              <w:ind w:left="0"/>
            </w:pPr>
            <w:r>
              <w:rPr>
                <w:rStyle w:val="Tabletext"/>
                <w:szCs w:val="18"/>
              </w:rPr>
              <w:t>0</w:t>
            </w:r>
          </w:p>
        </w:tc>
      </w:tr>
      <w:tr w:rsidR="008213B5" w14:paraId="2AC9F9FB" w14:textId="77777777" w:rsidTr="00854035">
        <w:trPr>
          <w:cnfStyle w:val="000000010000" w:firstRow="0" w:lastRow="0" w:firstColumn="0" w:lastColumn="0" w:oddVBand="0" w:evenVBand="0" w:oddHBand="0" w:evenHBand="1" w:firstRowFirstColumn="0" w:firstRowLastColumn="0" w:lastRowFirstColumn="0" w:lastRowLastColumn="0"/>
          <w:trHeight w:val="20"/>
        </w:trPr>
        <w:tc>
          <w:tcPr>
            <w:tcW w:w="2215" w:type="dxa"/>
            <w:noWrap/>
          </w:tcPr>
          <w:p w14:paraId="392020D1" w14:textId="28855A90" w:rsidR="008213B5" w:rsidRDefault="008213B5" w:rsidP="008213B5">
            <w:pPr>
              <w:ind w:left="0"/>
            </w:pPr>
            <w:r>
              <w:rPr>
                <w:sz w:val="18"/>
                <w:szCs w:val="18"/>
                <w:lang w:eastAsia="es-ES"/>
              </w:rPr>
              <w:t xml:space="preserve">P06 – </w:t>
            </w:r>
            <w:proofErr w:type="spellStart"/>
            <w:r>
              <w:rPr>
                <w:sz w:val="18"/>
                <w:szCs w:val="18"/>
                <w:lang w:eastAsia="es-ES"/>
              </w:rPr>
              <w:t>Dhevvadhoo</w:t>
            </w:r>
            <w:proofErr w:type="spellEnd"/>
          </w:p>
        </w:tc>
        <w:tc>
          <w:tcPr>
            <w:tcW w:w="1501" w:type="dxa"/>
          </w:tcPr>
          <w:p w14:paraId="2097B4D7" w14:textId="5A482D25" w:rsidR="008213B5" w:rsidRDefault="008213B5" w:rsidP="008213B5">
            <w:pPr>
              <w:ind w:left="0"/>
            </w:pPr>
            <w:r>
              <w:rPr>
                <w:rStyle w:val="Tabletext"/>
                <w:szCs w:val="18"/>
              </w:rPr>
              <w:t>No</w:t>
            </w:r>
          </w:p>
        </w:tc>
        <w:tc>
          <w:tcPr>
            <w:tcW w:w="1170" w:type="dxa"/>
            <w:noWrap/>
          </w:tcPr>
          <w:p w14:paraId="77015772" w14:textId="75E0E2E2" w:rsidR="008213B5" w:rsidRDefault="008213B5" w:rsidP="008213B5">
            <w:pPr>
              <w:ind w:left="0"/>
              <w:rPr>
                <w:sz w:val="18"/>
                <w:szCs w:val="18"/>
                <w:lang w:eastAsia="es-ES"/>
              </w:rPr>
            </w:pPr>
            <w:r>
              <w:rPr>
                <w:sz w:val="18"/>
                <w:szCs w:val="18"/>
                <w:lang w:eastAsia="es-ES"/>
              </w:rPr>
              <w:t>Type C</w:t>
            </w:r>
          </w:p>
        </w:tc>
        <w:tc>
          <w:tcPr>
            <w:tcW w:w="1800" w:type="dxa"/>
            <w:noWrap/>
          </w:tcPr>
          <w:p w14:paraId="0984AB3A" w14:textId="7C02AAEC" w:rsidR="008213B5" w:rsidRDefault="008213B5" w:rsidP="008213B5">
            <w:pPr>
              <w:ind w:left="0"/>
            </w:pPr>
            <w:r>
              <w:rPr>
                <w:rStyle w:val="Tabletext"/>
                <w:szCs w:val="18"/>
              </w:rPr>
              <w:t>350 kWp</w:t>
            </w:r>
          </w:p>
        </w:tc>
        <w:tc>
          <w:tcPr>
            <w:tcW w:w="2700" w:type="dxa"/>
          </w:tcPr>
          <w:p w14:paraId="41A97875" w14:textId="172350B0" w:rsidR="008213B5" w:rsidRDefault="004337D3" w:rsidP="008213B5">
            <w:pPr>
              <w:ind w:left="0"/>
            </w:pPr>
            <w:r>
              <w:rPr>
                <w:rStyle w:val="Tabletext"/>
                <w:szCs w:val="18"/>
              </w:rPr>
              <w:t>500</w:t>
            </w:r>
            <w:r w:rsidR="008213B5">
              <w:rPr>
                <w:rStyle w:val="Tabletext"/>
                <w:szCs w:val="18"/>
              </w:rPr>
              <w:t xml:space="preserve"> kW</w:t>
            </w:r>
          </w:p>
        </w:tc>
        <w:tc>
          <w:tcPr>
            <w:tcW w:w="4320" w:type="dxa"/>
          </w:tcPr>
          <w:p w14:paraId="1D7EF6AD" w14:textId="7635CEFB" w:rsidR="008213B5" w:rsidRDefault="008213B5" w:rsidP="008213B5">
            <w:pPr>
              <w:ind w:left="0"/>
            </w:pPr>
            <w:r>
              <w:rPr>
                <w:rStyle w:val="Tabletext"/>
                <w:szCs w:val="18"/>
              </w:rPr>
              <w:t>525 kWh</w:t>
            </w:r>
          </w:p>
        </w:tc>
      </w:tr>
      <w:tr w:rsidR="008213B5" w14:paraId="2B891A15" w14:textId="77777777" w:rsidTr="00854035">
        <w:trPr>
          <w:trHeight w:val="20"/>
        </w:trPr>
        <w:tc>
          <w:tcPr>
            <w:tcW w:w="2215" w:type="dxa"/>
            <w:noWrap/>
          </w:tcPr>
          <w:p w14:paraId="2187CF54" w14:textId="541327F8" w:rsidR="008213B5" w:rsidRDefault="008213B5" w:rsidP="008213B5">
            <w:pPr>
              <w:ind w:left="0"/>
            </w:pPr>
            <w:r>
              <w:rPr>
                <w:sz w:val="18"/>
                <w:szCs w:val="18"/>
                <w:lang w:eastAsia="es-ES"/>
              </w:rPr>
              <w:t xml:space="preserve">P07 – </w:t>
            </w:r>
            <w:proofErr w:type="spellStart"/>
            <w:r>
              <w:rPr>
                <w:sz w:val="18"/>
                <w:szCs w:val="18"/>
                <w:lang w:eastAsia="es-ES"/>
              </w:rPr>
              <w:t>Kondey</w:t>
            </w:r>
            <w:proofErr w:type="spellEnd"/>
          </w:p>
        </w:tc>
        <w:tc>
          <w:tcPr>
            <w:tcW w:w="1501" w:type="dxa"/>
          </w:tcPr>
          <w:p w14:paraId="72298561" w14:textId="587D31F2" w:rsidR="008213B5" w:rsidRDefault="008213B5" w:rsidP="008213B5">
            <w:pPr>
              <w:ind w:left="0"/>
            </w:pPr>
            <w:r>
              <w:rPr>
                <w:rStyle w:val="Tabletext"/>
                <w:szCs w:val="18"/>
              </w:rPr>
              <w:t>Yes</w:t>
            </w:r>
          </w:p>
        </w:tc>
        <w:tc>
          <w:tcPr>
            <w:tcW w:w="1170" w:type="dxa"/>
            <w:noWrap/>
          </w:tcPr>
          <w:p w14:paraId="3DEEDF76" w14:textId="1FA19AFD" w:rsidR="008213B5" w:rsidRDefault="008213B5" w:rsidP="008213B5">
            <w:pPr>
              <w:ind w:left="0"/>
              <w:rPr>
                <w:sz w:val="18"/>
                <w:szCs w:val="18"/>
                <w:lang w:eastAsia="es-ES"/>
              </w:rPr>
            </w:pPr>
            <w:r>
              <w:rPr>
                <w:sz w:val="18"/>
                <w:szCs w:val="18"/>
                <w:lang w:eastAsia="es-ES"/>
              </w:rPr>
              <w:t>Type C</w:t>
            </w:r>
          </w:p>
        </w:tc>
        <w:tc>
          <w:tcPr>
            <w:tcW w:w="1800" w:type="dxa"/>
            <w:noWrap/>
          </w:tcPr>
          <w:p w14:paraId="0FFF8A36" w14:textId="77777777" w:rsidR="008213B5" w:rsidRDefault="008213B5" w:rsidP="008213B5">
            <w:pPr>
              <w:ind w:left="0"/>
            </w:pPr>
            <w:r>
              <w:rPr>
                <w:rStyle w:val="Tabletext"/>
                <w:szCs w:val="18"/>
              </w:rPr>
              <w:t>200 kWp</w:t>
            </w:r>
          </w:p>
        </w:tc>
        <w:tc>
          <w:tcPr>
            <w:tcW w:w="2700" w:type="dxa"/>
          </w:tcPr>
          <w:p w14:paraId="5965F303" w14:textId="4FEDC1D7" w:rsidR="008213B5" w:rsidRDefault="008213B5" w:rsidP="008213B5">
            <w:pPr>
              <w:ind w:left="0"/>
            </w:pPr>
            <w:r>
              <w:rPr>
                <w:rStyle w:val="Tabletext"/>
                <w:szCs w:val="18"/>
              </w:rPr>
              <w:t>3</w:t>
            </w:r>
            <w:r w:rsidR="004337D3">
              <w:rPr>
                <w:rStyle w:val="Tabletext"/>
                <w:szCs w:val="18"/>
              </w:rPr>
              <w:t>00</w:t>
            </w:r>
            <w:r>
              <w:rPr>
                <w:rStyle w:val="Tabletext"/>
                <w:szCs w:val="18"/>
              </w:rPr>
              <w:t xml:space="preserve"> kW</w:t>
            </w:r>
          </w:p>
        </w:tc>
        <w:tc>
          <w:tcPr>
            <w:tcW w:w="4320" w:type="dxa"/>
          </w:tcPr>
          <w:p w14:paraId="3728992D" w14:textId="09525D10" w:rsidR="008213B5" w:rsidRDefault="008213B5" w:rsidP="008213B5">
            <w:pPr>
              <w:ind w:left="0"/>
            </w:pPr>
            <w:r>
              <w:rPr>
                <w:rStyle w:val="Tabletext"/>
                <w:szCs w:val="18"/>
              </w:rPr>
              <w:t>325 kWh</w:t>
            </w:r>
          </w:p>
        </w:tc>
      </w:tr>
      <w:tr w:rsidR="008213B5" w14:paraId="44858157" w14:textId="77777777" w:rsidTr="00854035">
        <w:trPr>
          <w:cnfStyle w:val="000000010000" w:firstRow="0" w:lastRow="0" w:firstColumn="0" w:lastColumn="0" w:oddVBand="0" w:evenVBand="0" w:oddHBand="0" w:evenHBand="1" w:firstRowFirstColumn="0" w:firstRowLastColumn="0" w:lastRowFirstColumn="0" w:lastRowLastColumn="0"/>
          <w:trHeight w:val="20"/>
        </w:trPr>
        <w:tc>
          <w:tcPr>
            <w:tcW w:w="2215" w:type="dxa"/>
            <w:noWrap/>
          </w:tcPr>
          <w:p w14:paraId="45BA5D16" w14:textId="49533FAB" w:rsidR="008213B5" w:rsidRDefault="008213B5" w:rsidP="008213B5">
            <w:pPr>
              <w:ind w:left="0"/>
            </w:pPr>
            <w:r>
              <w:rPr>
                <w:sz w:val="18"/>
                <w:szCs w:val="18"/>
                <w:lang w:eastAsia="es-ES"/>
              </w:rPr>
              <w:t xml:space="preserve">P09 - </w:t>
            </w:r>
            <w:proofErr w:type="spellStart"/>
            <w:r>
              <w:rPr>
                <w:sz w:val="18"/>
                <w:szCs w:val="18"/>
                <w:lang w:eastAsia="es-ES"/>
              </w:rPr>
              <w:t>Gemanafushi</w:t>
            </w:r>
            <w:proofErr w:type="spellEnd"/>
          </w:p>
        </w:tc>
        <w:tc>
          <w:tcPr>
            <w:tcW w:w="1501" w:type="dxa"/>
          </w:tcPr>
          <w:p w14:paraId="1991FD72" w14:textId="00448FB7" w:rsidR="008213B5" w:rsidRDefault="008213B5" w:rsidP="008213B5">
            <w:pPr>
              <w:ind w:left="0"/>
            </w:pPr>
            <w:r>
              <w:rPr>
                <w:rStyle w:val="Tabletext"/>
                <w:szCs w:val="18"/>
              </w:rPr>
              <w:t>Yes</w:t>
            </w:r>
          </w:p>
        </w:tc>
        <w:tc>
          <w:tcPr>
            <w:tcW w:w="1170" w:type="dxa"/>
            <w:noWrap/>
          </w:tcPr>
          <w:p w14:paraId="10B4B9D6" w14:textId="0C91216C" w:rsidR="008213B5" w:rsidRDefault="008213B5" w:rsidP="008213B5">
            <w:pPr>
              <w:ind w:left="0"/>
              <w:rPr>
                <w:sz w:val="18"/>
                <w:szCs w:val="18"/>
                <w:lang w:eastAsia="es-ES"/>
              </w:rPr>
            </w:pPr>
            <w:r>
              <w:rPr>
                <w:sz w:val="18"/>
                <w:szCs w:val="18"/>
                <w:lang w:eastAsia="es-ES"/>
              </w:rPr>
              <w:t>Type A</w:t>
            </w:r>
          </w:p>
        </w:tc>
        <w:tc>
          <w:tcPr>
            <w:tcW w:w="1800" w:type="dxa"/>
            <w:noWrap/>
          </w:tcPr>
          <w:p w14:paraId="0049FBCC" w14:textId="25E3BE2E" w:rsidR="008213B5" w:rsidRDefault="008213B5" w:rsidP="008213B5">
            <w:pPr>
              <w:ind w:left="0"/>
            </w:pPr>
            <w:r>
              <w:rPr>
                <w:rStyle w:val="Tabletext"/>
                <w:szCs w:val="18"/>
              </w:rPr>
              <w:t>250 kWp</w:t>
            </w:r>
          </w:p>
        </w:tc>
        <w:tc>
          <w:tcPr>
            <w:tcW w:w="2700" w:type="dxa"/>
          </w:tcPr>
          <w:p w14:paraId="314D654D" w14:textId="5EFBA64D" w:rsidR="008213B5" w:rsidRDefault="008213B5" w:rsidP="008213B5">
            <w:pPr>
              <w:ind w:left="0"/>
            </w:pPr>
            <w:r>
              <w:rPr>
                <w:rStyle w:val="Tabletext"/>
                <w:szCs w:val="18"/>
              </w:rPr>
              <w:t>0</w:t>
            </w:r>
          </w:p>
        </w:tc>
        <w:tc>
          <w:tcPr>
            <w:tcW w:w="4320" w:type="dxa"/>
          </w:tcPr>
          <w:p w14:paraId="01340A8D" w14:textId="39C27CBA" w:rsidR="008213B5" w:rsidRDefault="008213B5" w:rsidP="008213B5">
            <w:pPr>
              <w:ind w:left="0"/>
            </w:pPr>
            <w:r>
              <w:rPr>
                <w:rStyle w:val="Tabletext"/>
                <w:szCs w:val="18"/>
              </w:rPr>
              <w:t>0</w:t>
            </w:r>
          </w:p>
        </w:tc>
      </w:tr>
      <w:tr w:rsidR="008213B5" w14:paraId="07C9B7DA" w14:textId="77777777" w:rsidTr="00854035">
        <w:trPr>
          <w:trHeight w:val="20"/>
        </w:trPr>
        <w:tc>
          <w:tcPr>
            <w:tcW w:w="2215" w:type="dxa"/>
            <w:noWrap/>
          </w:tcPr>
          <w:p w14:paraId="2EF7044D" w14:textId="157D6ABE" w:rsidR="008213B5" w:rsidRDefault="008213B5" w:rsidP="008213B5">
            <w:pPr>
              <w:ind w:left="0"/>
              <w:rPr>
                <w:sz w:val="18"/>
                <w:szCs w:val="18"/>
                <w:lang w:eastAsia="es-ES"/>
              </w:rPr>
            </w:pPr>
            <w:r>
              <w:rPr>
                <w:sz w:val="18"/>
                <w:szCs w:val="18"/>
                <w:lang w:eastAsia="es-ES"/>
              </w:rPr>
              <w:t xml:space="preserve">P10 - </w:t>
            </w:r>
            <w:proofErr w:type="spellStart"/>
            <w:r>
              <w:rPr>
                <w:sz w:val="18"/>
                <w:szCs w:val="18"/>
                <w:lang w:eastAsia="es-ES"/>
              </w:rPr>
              <w:t>Kanduhulhudhoo</w:t>
            </w:r>
            <w:proofErr w:type="spellEnd"/>
          </w:p>
        </w:tc>
        <w:tc>
          <w:tcPr>
            <w:tcW w:w="1501" w:type="dxa"/>
          </w:tcPr>
          <w:p w14:paraId="556CD796" w14:textId="3B2DFCE0" w:rsidR="008213B5" w:rsidRDefault="008213B5" w:rsidP="008213B5">
            <w:pPr>
              <w:ind w:left="0"/>
              <w:rPr>
                <w:rStyle w:val="Tabletext"/>
                <w:szCs w:val="18"/>
              </w:rPr>
            </w:pPr>
            <w:r>
              <w:rPr>
                <w:rStyle w:val="Tabletext"/>
                <w:szCs w:val="18"/>
              </w:rPr>
              <w:t>Yes</w:t>
            </w:r>
          </w:p>
        </w:tc>
        <w:tc>
          <w:tcPr>
            <w:tcW w:w="1170" w:type="dxa"/>
            <w:noWrap/>
          </w:tcPr>
          <w:p w14:paraId="4B97789F" w14:textId="0611407B" w:rsidR="008213B5" w:rsidRDefault="008213B5" w:rsidP="008213B5">
            <w:pPr>
              <w:ind w:left="0"/>
              <w:rPr>
                <w:sz w:val="18"/>
                <w:szCs w:val="18"/>
                <w:lang w:eastAsia="es-ES"/>
              </w:rPr>
            </w:pPr>
            <w:r>
              <w:rPr>
                <w:sz w:val="18"/>
                <w:szCs w:val="18"/>
                <w:lang w:eastAsia="es-ES"/>
              </w:rPr>
              <w:t>Type A</w:t>
            </w:r>
          </w:p>
        </w:tc>
        <w:tc>
          <w:tcPr>
            <w:tcW w:w="1800" w:type="dxa"/>
            <w:noWrap/>
          </w:tcPr>
          <w:p w14:paraId="0CFB5185" w14:textId="1DB9ED61" w:rsidR="008213B5" w:rsidRDefault="008213B5" w:rsidP="008213B5">
            <w:pPr>
              <w:ind w:left="0"/>
              <w:rPr>
                <w:rStyle w:val="Tabletext"/>
                <w:szCs w:val="18"/>
              </w:rPr>
            </w:pPr>
            <w:r>
              <w:rPr>
                <w:rStyle w:val="Tabletext"/>
                <w:szCs w:val="18"/>
              </w:rPr>
              <w:t>110 kWp</w:t>
            </w:r>
          </w:p>
        </w:tc>
        <w:tc>
          <w:tcPr>
            <w:tcW w:w="2700" w:type="dxa"/>
          </w:tcPr>
          <w:p w14:paraId="2073020E" w14:textId="7727C750" w:rsidR="008213B5" w:rsidRDefault="008213B5" w:rsidP="008213B5">
            <w:pPr>
              <w:ind w:left="0"/>
              <w:rPr>
                <w:rStyle w:val="Tabletext"/>
                <w:szCs w:val="18"/>
              </w:rPr>
            </w:pPr>
            <w:r>
              <w:rPr>
                <w:rStyle w:val="Tabletext"/>
                <w:szCs w:val="18"/>
              </w:rPr>
              <w:t>0</w:t>
            </w:r>
          </w:p>
        </w:tc>
        <w:tc>
          <w:tcPr>
            <w:tcW w:w="4320" w:type="dxa"/>
          </w:tcPr>
          <w:p w14:paraId="7722A966" w14:textId="7537BC0A" w:rsidR="008213B5" w:rsidRDefault="008213B5" w:rsidP="008213B5">
            <w:pPr>
              <w:ind w:left="0"/>
              <w:rPr>
                <w:rStyle w:val="Tabletext"/>
                <w:szCs w:val="18"/>
              </w:rPr>
            </w:pPr>
            <w:r>
              <w:rPr>
                <w:rStyle w:val="Tabletext"/>
                <w:szCs w:val="18"/>
              </w:rPr>
              <w:t>0</w:t>
            </w:r>
          </w:p>
        </w:tc>
      </w:tr>
      <w:tr w:rsidR="002B01F5" w14:paraId="76410113" w14:textId="77777777" w:rsidTr="00854035">
        <w:trPr>
          <w:cnfStyle w:val="000000010000" w:firstRow="0" w:lastRow="0" w:firstColumn="0" w:lastColumn="0" w:oddVBand="0" w:evenVBand="0" w:oddHBand="0" w:evenHBand="1" w:firstRowFirstColumn="0" w:firstRowLastColumn="0" w:lastRowFirstColumn="0" w:lastRowLastColumn="0"/>
          <w:trHeight w:val="20"/>
        </w:trPr>
        <w:tc>
          <w:tcPr>
            <w:tcW w:w="2215" w:type="dxa"/>
            <w:noWrap/>
          </w:tcPr>
          <w:p w14:paraId="19B7E2AB" w14:textId="42EABB7C" w:rsidR="002B01F5" w:rsidRDefault="002B01F5" w:rsidP="008213B5">
            <w:pPr>
              <w:ind w:left="0"/>
              <w:rPr>
                <w:sz w:val="18"/>
                <w:szCs w:val="18"/>
                <w:lang w:eastAsia="es-ES"/>
              </w:rPr>
            </w:pPr>
            <w:r>
              <w:rPr>
                <w:sz w:val="18"/>
                <w:szCs w:val="18"/>
                <w:lang w:eastAsia="es-ES"/>
              </w:rPr>
              <w:t>Q03 - Nadella</w:t>
            </w:r>
          </w:p>
        </w:tc>
        <w:tc>
          <w:tcPr>
            <w:tcW w:w="1501" w:type="dxa"/>
          </w:tcPr>
          <w:p w14:paraId="3E7F82E0" w14:textId="6C70A40E" w:rsidR="002B01F5" w:rsidRDefault="000A13ED" w:rsidP="008213B5">
            <w:pPr>
              <w:ind w:left="0"/>
              <w:rPr>
                <w:rStyle w:val="Tabletext"/>
                <w:szCs w:val="18"/>
              </w:rPr>
            </w:pPr>
            <w:r>
              <w:rPr>
                <w:rStyle w:val="Tabletext"/>
                <w:szCs w:val="18"/>
              </w:rPr>
              <w:t>No</w:t>
            </w:r>
          </w:p>
        </w:tc>
        <w:tc>
          <w:tcPr>
            <w:tcW w:w="1170" w:type="dxa"/>
            <w:noWrap/>
          </w:tcPr>
          <w:p w14:paraId="3CCCB387" w14:textId="209EABAD" w:rsidR="002B01F5" w:rsidRDefault="002B01F5" w:rsidP="008213B5">
            <w:pPr>
              <w:ind w:left="0"/>
              <w:rPr>
                <w:sz w:val="18"/>
                <w:szCs w:val="18"/>
                <w:lang w:eastAsia="es-ES"/>
              </w:rPr>
            </w:pPr>
            <w:r>
              <w:rPr>
                <w:sz w:val="18"/>
                <w:szCs w:val="18"/>
                <w:lang w:eastAsia="es-ES"/>
              </w:rPr>
              <w:t>Type A</w:t>
            </w:r>
          </w:p>
        </w:tc>
        <w:tc>
          <w:tcPr>
            <w:tcW w:w="1800" w:type="dxa"/>
            <w:noWrap/>
          </w:tcPr>
          <w:p w14:paraId="141007F4" w14:textId="37E2CB63" w:rsidR="002B01F5" w:rsidRDefault="002B01F5" w:rsidP="008213B5">
            <w:pPr>
              <w:ind w:left="0"/>
              <w:rPr>
                <w:rStyle w:val="Tabletext"/>
                <w:szCs w:val="18"/>
              </w:rPr>
            </w:pPr>
            <w:r>
              <w:rPr>
                <w:rStyle w:val="Tabletext"/>
                <w:szCs w:val="18"/>
              </w:rPr>
              <w:t>70 kWp</w:t>
            </w:r>
          </w:p>
        </w:tc>
        <w:tc>
          <w:tcPr>
            <w:tcW w:w="2700" w:type="dxa"/>
          </w:tcPr>
          <w:p w14:paraId="460DE12D" w14:textId="6908807A" w:rsidR="002B01F5" w:rsidRDefault="002B01F5" w:rsidP="008213B5">
            <w:pPr>
              <w:ind w:left="0"/>
              <w:rPr>
                <w:rStyle w:val="Tabletext"/>
                <w:szCs w:val="18"/>
              </w:rPr>
            </w:pPr>
            <w:r>
              <w:rPr>
                <w:rStyle w:val="Tabletext"/>
                <w:szCs w:val="18"/>
              </w:rPr>
              <w:t>0</w:t>
            </w:r>
          </w:p>
        </w:tc>
        <w:tc>
          <w:tcPr>
            <w:tcW w:w="4320" w:type="dxa"/>
          </w:tcPr>
          <w:p w14:paraId="1D844468" w14:textId="57FE927D" w:rsidR="002B01F5" w:rsidRDefault="002B01F5" w:rsidP="008213B5">
            <w:pPr>
              <w:ind w:left="0"/>
              <w:rPr>
                <w:rStyle w:val="Tabletext"/>
                <w:szCs w:val="18"/>
              </w:rPr>
            </w:pPr>
            <w:r>
              <w:rPr>
                <w:rStyle w:val="Tabletext"/>
                <w:szCs w:val="18"/>
              </w:rPr>
              <w:t>0</w:t>
            </w:r>
          </w:p>
        </w:tc>
      </w:tr>
      <w:tr w:rsidR="002B01F5" w14:paraId="25A4C30A" w14:textId="77777777" w:rsidTr="00854035">
        <w:trPr>
          <w:trHeight w:val="20"/>
        </w:trPr>
        <w:tc>
          <w:tcPr>
            <w:tcW w:w="2215" w:type="dxa"/>
            <w:noWrap/>
          </w:tcPr>
          <w:p w14:paraId="24E8A91A" w14:textId="2DDBBBF4" w:rsidR="002B01F5" w:rsidRDefault="002B01F5" w:rsidP="008213B5">
            <w:pPr>
              <w:ind w:left="0"/>
              <w:rPr>
                <w:sz w:val="18"/>
                <w:szCs w:val="18"/>
                <w:lang w:eastAsia="es-ES"/>
              </w:rPr>
            </w:pPr>
            <w:r>
              <w:rPr>
                <w:sz w:val="18"/>
                <w:szCs w:val="18"/>
                <w:lang w:eastAsia="es-ES"/>
              </w:rPr>
              <w:t xml:space="preserve">Q06 - </w:t>
            </w:r>
            <w:proofErr w:type="spellStart"/>
            <w:r>
              <w:rPr>
                <w:sz w:val="18"/>
                <w:szCs w:val="18"/>
                <w:lang w:eastAsia="es-ES"/>
              </w:rPr>
              <w:t>Vaadhoo</w:t>
            </w:r>
            <w:proofErr w:type="spellEnd"/>
          </w:p>
        </w:tc>
        <w:tc>
          <w:tcPr>
            <w:tcW w:w="1501" w:type="dxa"/>
          </w:tcPr>
          <w:p w14:paraId="0CAC1CB8" w14:textId="4972A866" w:rsidR="002B01F5" w:rsidRDefault="000A13ED" w:rsidP="008213B5">
            <w:pPr>
              <w:ind w:left="0"/>
              <w:rPr>
                <w:rStyle w:val="Tabletext"/>
                <w:szCs w:val="18"/>
              </w:rPr>
            </w:pPr>
            <w:r>
              <w:rPr>
                <w:rStyle w:val="Tabletext"/>
                <w:szCs w:val="18"/>
              </w:rPr>
              <w:t>No</w:t>
            </w:r>
          </w:p>
        </w:tc>
        <w:tc>
          <w:tcPr>
            <w:tcW w:w="1170" w:type="dxa"/>
            <w:noWrap/>
          </w:tcPr>
          <w:p w14:paraId="41D68341" w14:textId="3A91C9F8" w:rsidR="002B01F5" w:rsidRDefault="002B01F5" w:rsidP="008213B5">
            <w:pPr>
              <w:ind w:left="0"/>
              <w:rPr>
                <w:sz w:val="18"/>
                <w:szCs w:val="18"/>
                <w:lang w:eastAsia="es-ES"/>
              </w:rPr>
            </w:pPr>
            <w:r>
              <w:rPr>
                <w:sz w:val="18"/>
                <w:szCs w:val="18"/>
                <w:lang w:eastAsia="es-ES"/>
              </w:rPr>
              <w:t>Type A</w:t>
            </w:r>
          </w:p>
        </w:tc>
        <w:tc>
          <w:tcPr>
            <w:tcW w:w="1800" w:type="dxa"/>
            <w:noWrap/>
          </w:tcPr>
          <w:p w14:paraId="5D76283B" w14:textId="734995E6" w:rsidR="002B01F5" w:rsidRDefault="002B01F5" w:rsidP="008213B5">
            <w:pPr>
              <w:ind w:left="0"/>
              <w:rPr>
                <w:rStyle w:val="Tabletext"/>
                <w:szCs w:val="18"/>
              </w:rPr>
            </w:pPr>
            <w:r>
              <w:rPr>
                <w:rStyle w:val="Tabletext"/>
                <w:szCs w:val="18"/>
              </w:rPr>
              <w:t>100 kWp</w:t>
            </w:r>
          </w:p>
        </w:tc>
        <w:tc>
          <w:tcPr>
            <w:tcW w:w="2700" w:type="dxa"/>
          </w:tcPr>
          <w:p w14:paraId="18F2548D" w14:textId="0635C621" w:rsidR="002B01F5" w:rsidRDefault="002B01F5" w:rsidP="008213B5">
            <w:pPr>
              <w:ind w:left="0"/>
              <w:rPr>
                <w:rStyle w:val="Tabletext"/>
                <w:szCs w:val="18"/>
              </w:rPr>
            </w:pPr>
            <w:r>
              <w:rPr>
                <w:rStyle w:val="Tabletext"/>
                <w:szCs w:val="18"/>
              </w:rPr>
              <w:t>0</w:t>
            </w:r>
          </w:p>
        </w:tc>
        <w:tc>
          <w:tcPr>
            <w:tcW w:w="4320" w:type="dxa"/>
          </w:tcPr>
          <w:p w14:paraId="23A25507" w14:textId="5C46AF95" w:rsidR="002B01F5" w:rsidRDefault="002B01F5" w:rsidP="008213B5">
            <w:pPr>
              <w:ind w:left="0"/>
              <w:rPr>
                <w:rStyle w:val="Tabletext"/>
                <w:szCs w:val="18"/>
              </w:rPr>
            </w:pPr>
            <w:r>
              <w:rPr>
                <w:rStyle w:val="Tabletext"/>
                <w:szCs w:val="18"/>
              </w:rPr>
              <w:t>0</w:t>
            </w:r>
          </w:p>
        </w:tc>
      </w:tr>
      <w:tr w:rsidR="00E32BF6" w14:paraId="0800E0B3" w14:textId="77777777" w:rsidTr="00854035">
        <w:trPr>
          <w:cnfStyle w:val="000000010000" w:firstRow="0" w:lastRow="0" w:firstColumn="0" w:lastColumn="0" w:oddVBand="0" w:evenVBand="0" w:oddHBand="0" w:evenHBand="1" w:firstRowFirstColumn="0" w:firstRowLastColumn="0" w:lastRowFirstColumn="0" w:lastRowLastColumn="0"/>
          <w:trHeight w:val="1452"/>
        </w:trPr>
        <w:tc>
          <w:tcPr>
            <w:tcW w:w="2215" w:type="dxa"/>
            <w:noWrap/>
          </w:tcPr>
          <w:p w14:paraId="50BFB056" w14:textId="77777777" w:rsidR="00E32BF6" w:rsidRDefault="002F3625">
            <w:r>
              <w:rPr>
                <w:rStyle w:val="Tabletext"/>
                <w:b/>
                <w:szCs w:val="18"/>
              </w:rPr>
              <w:t>Sum</w:t>
            </w:r>
          </w:p>
        </w:tc>
        <w:tc>
          <w:tcPr>
            <w:tcW w:w="1501" w:type="dxa"/>
          </w:tcPr>
          <w:p w14:paraId="64DCAE5A" w14:textId="7D9125D5" w:rsidR="00E32BF6" w:rsidRDefault="002F3625">
            <w:pPr>
              <w:spacing w:line="240" w:lineRule="auto"/>
              <w:ind w:left="0"/>
              <w:jc w:val="center"/>
            </w:pPr>
            <w:r>
              <w:rPr>
                <w:rStyle w:val="Tabletext"/>
                <w:b/>
                <w:bCs/>
                <w:szCs w:val="18"/>
              </w:rPr>
              <w:t xml:space="preserve">Powerhouses to be relocated: </w:t>
            </w:r>
            <w:r w:rsidR="00854035">
              <w:rPr>
                <w:rStyle w:val="Tabletext"/>
                <w:b/>
                <w:bCs/>
                <w:szCs w:val="18"/>
              </w:rPr>
              <w:t>4</w:t>
            </w:r>
          </w:p>
        </w:tc>
        <w:tc>
          <w:tcPr>
            <w:tcW w:w="1170" w:type="dxa"/>
            <w:noWrap/>
          </w:tcPr>
          <w:p w14:paraId="0119AE1B" w14:textId="692E9B99" w:rsidR="00E32BF6" w:rsidRDefault="002F3625">
            <w:pPr>
              <w:spacing w:line="240" w:lineRule="auto"/>
              <w:ind w:left="0"/>
              <w:jc w:val="center"/>
              <w:rPr>
                <w:b/>
                <w:bCs/>
                <w:sz w:val="18"/>
                <w:szCs w:val="18"/>
                <w:lang w:eastAsia="es-ES"/>
              </w:rPr>
            </w:pPr>
            <w:r>
              <w:rPr>
                <w:b/>
                <w:bCs/>
                <w:sz w:val="18"/>
                <w:szCs w:val="18"/>
                <w:lang w:eastAsia="es-ES"/>
              </w:rPr>
              <w:t xml:space="preserve">Type </w:t>
            </w:r>
            <w:r w:rsidR="002B01F5">
              <w:rPr>
                <w:b/>
                <w:bCs/>
                <w:sz w:val="18"/>
                <w:szCs w:val="18"/>
                <w:lang w:eastAsia="es-ES"/>
              </w:rPr>
              <w:t>A</w:t>
            </w:r>
            <w:r>
              <w:rPr>
                <w:b/>
                <w:bCs/>
                <w:sz w:val="18"/>
                <w:szCs w:val="18"/>
                <w:lang w:eastAsia="es-ES"/>
              </w:rPr>
              <w:t xml:space="preserve">: </w:t>
            </w:r>
            <w:r w:rsidR="002B01F5">
              <w:rPr>
                <w:b/>
                <w:bCs/>
                <w:sz w:val="18"/>
                <w:szCs w:val="18"/>
                <w:lang w:eastAsia="es-ES"/>
              </w:rPr>
              <w:t>7</w:t>
            </w:r>
          </w:p>
          <w:p w14:paraId="5138FB81" w14:textId="77777777" w:rsidR="00E32BF6" w:rsidRDefault="002F3625">
            <w:pPr>
              <w:spacing w:line="240" w:lineRule="auto"/>
              <w:ind w:left="0"/>
              <w:jc w:val="center"/>
              <w:rPr>
                <w:b/>
                <w:bCs/>
                <w:sz w:val="18"/>
                <w:szCs w:val="18"/>
                <w:lang w:eastAsia="es-ES"/>
              </w:rPr>
            </w:pPr>
            <w:r>
              <w:rPr>
                <w:b/>
                <w:bCs/>
                <w:sz w:val="18"/>
                <w:szCs w:val="18"/>
                <w:lang w:eastAsia="es-ES"/>
              </w:rPr>
              <w:t>Type C: 2</w:t>
            </w:r>
          </w:p>
        </w:tc>
        <w:tc>
          <w:tcPr>
            <w:tcW w:w="1800" w:type="dxa"/>
            <w:noWrap/>
          </w:tcPr>
          <w:p w14:paraId="12155876" w14:textId="77777777" w:rsidR="00E32BF6" w:rsidRDefault="002F3625">
            <w:pPr>
              <w:spacing w:line="240" w:lineRule="auto"/>
              <w:ind w:left="0"/>
              <w:jc w:val="center"/>
            </w:pPr>
            <w:r>
              <w:rPr>
                <w:rStyle w:val="Tabletext"/>
                <w:b/>
                <w:bCs/>
                <w:szCs w:val="18"/>
              </w:rPr>
              <w:t>Total installed PV:</w:t>
            </w:r>
          </w:p>
          <w:p w14:paraId="57EF6894" w14:textId="217C34A6" w:rsidR="00E32BF6" w:rsidRDefault="002F3625">
            <w:pPr>
              <w:spacing w:line="240" w:lineRule="auto"/>
              <w:ind w:left="0"/>
              <w:jc w:val="center"/>
            </w:pPr>
            <w:r>
              <w:rPr>
                <w:rStyle w:val="Tabletext"/>
                <w:b/>
                <w:bCs/>
                <w:szCs w:val="18"/>
              </w:rPr>
              <w:t>1.</w:t>
            </w:r>
            <w:r w:rsidR="000A13ED">
              <w:rPr>
                <w:rStyle w:val="Tabletext"/>
                <w:b/>
                <w:bCs/>
                <w:szCs w:val="18"/>
              </w:rPr>
              <w:t>640</w:t>
            </w:r>
            <w:r w:rsidR="002B01F5">
              <w:rPr>
                <w:rStyle w:val="Tabletext"/>
                <w:b/>
                <w:bCs/>
                <w:szCs w:val="18"/>
              </w:rPr>
              <w:t xml:space="preserve"> </w:t>
            </w:r>
            <w:r>
              <w:rPr>
                <w:rStyle w:val="Tabletext"/>
                <w:b/>
                <w:bCs/>
                <w:szCs w:val="18"/>
              </w:rPr>
              <w:t>MWp</w:t>
            </w:r>
          </w:p>
        </w:tc>
        <w:tc>
          <w:tcPr>
            <w:tcW w:w="2700" w:type="dxa"/>
          </w:tcPr>
          <w:p w14:paraId="168BDB12" w14:textId="77777777" w:rsidR="00E32BF6" w:rsidRDefault="002F3625">
            <w:pPr>
              <w:spacing w:line="240" w:lineRule="auto"/>
              <w:ind w:left="0"/>
              <w:jc w:val="center"/>
            </w:pPr>
            <w:r w:rsidRPr="003E7CF5">
              <w:rPr>
                <w:rStyle w:val="Tabletext"/>
                <w:b/>
                <w:bCs/>
                <w:szCs w:val="18"/>
                <w:lang w:val="en-GB"/>
              </w:rPr>
              <w:t>Total installed battery power:</w:t>
            </w:r>
          </w:p>
          <w:p w14:paraId="0E600B32" w14:textId="503E87E3" w:rsidR="00E32BF6" w:rsidRDefault="002F3625">
            <w:pPr>
              <w:spacing w:line="240" w:lineRule="auto"/>
              <w:ind w:left="0"/>
              <w:jc w:val="center"/>
            </w:pPr>
            <w:r w:rsidRPr="003E7CF5">
              <w:rPr>
                <w:rStyle w:val="Tabletext"/>
                <w:b/>
                <w:bCs/>
                <w:szCs w:val="18"/>
                <w:lang w:val="en-GB"/>
              </w:rPr>
              <w:t xml:space="preserve"> </w:t>
            </w:r>
            <w:r w:rsidR="007B70F5" w:rsidRPr="003E7CF5">
              <w:rPr>
                <w:rStyle w:val="Tabletext"/>
                <w:b/>
                <w:bCs/>
                <w:szCs w:val="18"/>
                <w:lang w:val="en-GB"/>
              </w:rPr>
              <w:t>0</w:t>
            </w:r>
            <w:r w:rsidRPr="003E7CF5">
              <w:rPr>
                <w:rStyle w:val="Tabletext"/>
                <w:b/>
                <w:bCs/>
                <w:szCs w:val="18"/>
                <w:lang w:val="en-GB"/>
              </w:rPr>
              <w:t>.</w:t>
            </w:r>
            <w:r w:rsidR="007B70F5" w:rsidRPr="003E7CF5">
              <w:rPr>
                <w:rStyle w:val="Tabletext"/>
                <w:b/>
                <w:bCs/>
                <w:szCs w:val="18"/>
                <w:lang w:val="en-GB"/>
              </w:rPr>
              <w:t>8</w:t>
            </w:r>
            <w:r w:rsidRPr="003E7CF5">
              <w:rPr>
                <w:rStyle w:val="Tabletext"/>
                <w:b/>
                <w:bCs/>
                <w:szCs w:val="18"/>
                <w:lang w:val="en-GB"/>
              </w:rPr>
              <w:t xml:space="preserve"> MW</w:t>
            </w:r>
          </w:p>
        </w:tc>
        <w:tc>
          <w:tcPr>
            <w:tcW w:w="4320" w:type="dxa"/>
          </w:tcPr>
          <w:p w14:paraId="159A45D9" w14:textId="77777777" w:rsidR="00E32BF6" w:rsidRDefault="002F3625">
            <w:pPr>
              <w:spacing w:line="240" w:lineRule="auto"/>
              <w:ind w:left="0"/>
              <w:jc w:val="center"/>
            </w:pPr>
            <w:r w:rsidRPr="003E7CF5">
              <w:rPr>
                <w:rStyle w:val="Tabletext"/>
                <w:b/>
                <w:bCs/>
                <w:szCs w:val="18"/>
                <w:lang w:val="en-GB"/>
              </w:rPr>
              <w:t>Total Battery capacity:</w:t>
            </w:r>
          </w:p>
          <w:p w14:paraId="5A7650A6" w14:textId="07E1A6F0" w:rsidR="00E32BF6" w:rsidRDefault="007B70F5">
            <w:pPr>
              <w:spacing w:line="240" w:lineRule="auto"/>
              <w:ind w:left="0"/>
              <w:jc w:val="center"/>
            </w:pPr>
            <w:r w:rsidRPr="003E7CF5">
              <w:rPr>
                <w:rStyle w:val="Tabletext"/>
                <w:b/>
                <w:bCs/>
                <w:szCs w:val="18"/>
                <w:lang w:val="en-GB"/>
              </w:rPr>
              <w:t>0</w:t>
            </w:r>
            <w:r w:rsidR="002F3625" w:rsidRPr="003E7CF5">
              <w:rPr>
                <w:rStyle w:val="Tabletext"/>
                <w:b/>
                <w:bCs/>
                <w:szCs w:val="18"/>
                <w:lang w:val="en-GB"/>
              </w:rPr>
              <w:t>.</w:t>
            </w:r>
            <w:r w:rsidRPr="003E7CF5">
              <w:rPr>
                <w:rStyle w:val="Tabletext"/>
                <w:b/>
                <w:bCs/>
                <w:szCs w:val="18"/>
                <w:lang w:val="en-GB"/>
              </w:rPr>
              <w:t>85</w:t>
            </w:r>
            <w:r w:rsidR="002F3625" w:rsidRPr="003E7CF5">
              <w:rPr>
                <w:rStyle w:val="Tabletext"/>
                <w:b/>
                <w:bCs/>
                <w:szCs w:val="18"/>
                <w:lang w:val="en-GB"/>
              </w:rPr>
              <w:t xml:space="preserve"> MWh (with at least 1C nominal discharge rate)</w:t>
            </w:r>
          </w:p>
        </w:tc>
      </w:tr>
    </w:tbl>
    <w:p w14:paraId="24B8F830" w14:textId="4E9EB070" w:rsidR="00E32BF6" w:rsidRDefault="002F3625">
      <w:pPr>
        <w:pStyle w:val="Caption"/>
        <w:tabs>
          <w:tab w:val="clear" w:pos="9639"/>
          <w:tab w:val="left" w:pos="13095"/>
        </w:tabs>
      </w:pPr>
      <w:bookmarkStart w:id="158" w:name="_Ref459815426"/>
      <w:bookmarkStart w:id="159" w:name="_Toc460248863"/>
      <w:bookmarkStart w:id="160" w:name="_Toc460246791"/>
      <w:bookmarkStart w:id="161" w:name="_Toc460422793"/>
      <w:bookmarkStart w:id="162" w:name="_Toc465870721"/>
      <w:bookmarkStart w:id="163" w:name="_Toc89872008"/>
      <w:r>
        <w:t xml:space="preserve">Table </w:t>
      </w:r>
      <w:r>
        <w:rPr>
          <w:cs/>
        </w:rPr>
        <w:t>‎</w:t>
      </w:r>
      <w:r>
        <w:t>2</w:t>
      </w:r>
      <w:r>
        <w:noBreakHyphen/>
        <w:t>2</w:t>
      </w:r>
      <w:bookmarkEnd w:id="158"/>
      <w:r>
        <w:t>: Summary of the hybrid system</w:t>
      </w:r>
      <w:bookmarkEnd w:id="159"/>
      <w:bookmarkEnd w:id="160"/>
      <w:bookmarkEnd w:id="161"/>
      <w:bookmarkEnd w:id="162"/>
      <w:r>
        <w:t xml:space="preserve">s </w:t>
      </w:r>
      <w:bookmarkEnd w:id="163"/>
      <w:r w:rsidR="002B01F5">
        <w:t>in 9 islands</w:t>
      </w:r>
    </w:p>
    <w:p w14:paraId="67161603" w14:textId="77777777" w:rsidR="00E32BF6" w:rsidRDefault="00E32BF6">
      <w:pPr>
        <w:pStyle w:val="E1"/>
        <w:ind w:left="0"/>
      </w:pPr>
    </w:p>
    <w:p w14:paraId="76141A22" w14:textId="77777777" w:rsidR="00E32BF6" w:rsidRDefault="002F3625">
      <w:pPr>
        <w:pStyle w:val="Heading2"/>
        <w:rPr>
          <w:rFonts w:hint="eastAsia"/>
        </w:rPr>
      </w:pPr>
      <w:bookmarkStart w:id="164" w:name="_Ref464652930"/>
      <w:bookmarkStart w:id="165" w:name="_Toc465871044"/>
      <w:bookmarkStart w:id="166" w:name="_Toc89871911"/>
      <w:bookmarkStart w:id="167" w:name="_Toc144626834"/>
      <w:bookmarkStart w:id="168" w:name="_Toc460249083"/>
      <w:bookmarkStart w:id="169" w:name="_Toc460247011"/>
      <w:bookmarkStart w:id="170" w:name="_Toc460422652"/>
      <w:r>
        <w:t>Summary of auxiliary systems of the hybrid systems and Grid upgradation works to be done</w:t>
      </w:r>
      <w:bookmarkEnd w:id="164"/>
      <w:bookmarkEnd w:id="165"/>
      <w:bookmarkEnd w:id="166"/>
      <w:bookmarkEnd w:id="167"/>
    </w:p>
    <w:p w14:paraId="7C3B757F" w14:textId="58E1F272" w:rsidR="00E32BF6" w:rsidRDefault="002F3625">
      <w:pPr>
        <w:pStyle w:val="Caption"/>
        <w:tabs>
          <w:tab w:val="clear" w:pos="9639"/>
          <w:tab w:val="left" w:pos="13095"/>
        </w:tabs>
      </w:pPr>
      <w:r>
        <w:t xml:space="preserve">The Contractor shall implement the described auxiliary systems and grid upgrading works </w:t>
      </w:r>
      <w:r w:rsidR="008923C9">
        <w:t xml:space="preserve">in </w:t>
      </w:r>
      <w:r w:rsidR="00C14D1E">
        <w:t>9</w:t>
      </w:r>
      <w:r w:rsidR="008923C9">
        <w:t xml:space="preserve"> Islands</w:t>
      </w:r>
      <w:r>
        <w:t xml:space="preserve"> </w:t>
      </w:r>
      <w:r w:rsidR="00C14D1E">
        <w:t>summarized</w:t>
      </w:r>
      <w:r>
        <w:t xml:space="preserve"> in Table </w:t>
      </w:r>
      <w:r>
        <w:rPr>
          <w:cs/>
        </w:rPr>
        <w:t>‎</w:t>
      </w:r>
      <w:r>
        <w:t>2</w:t>
      </w:r>
      <w:r>
        <w:noBreakHyphen/>
        <w:t>6</w:t>
      </w:r>
    </w:p>
    <w:tbl>
      <w:tblPr>
        <w:tblStyle w:val="TablePOISED"/>
        <w:tblW w:w="13464" w:type="dxa"/>
        <w:tblInd w:w="565" w:type="dxa"/>
        <w:tblLayout w:type="fixed"/>
        <w:tblLook w:val="04A0" w:firstRow="1" w:lastRow="0" w:firstColumn="1" w:lastColumn="0" w:noHBand="0" w:noVBand="1"/>
      </w:tblPr>
      <w:tblGrid>
        <w:gridCol w:w="2389"/>
        <w:gridCol w:w="2144"/>
        <w:gridCol w:w="2552"/>
        <w:gridCol w:w="2126"/>
        <w:gridCol w:w="2268"/>
        <w:gridCol w:w="1985"/>
      </w:tblGrid>
      <w:tr w:rsidR="00B12C8B" w:rsidRPr="007A1F7C" w14:paraId="4CA842A5" w14:textId="77777777" w:rsidTr="00B12C8B">
        <w:trPr>
          <w:cnfStyle w:val="100000000000" w:firstRow="1" w:lastRow="0" w:firstColumn="0" w:lastColumn="0" w:oddVBand="0" w:evenVBand="0" w:oddHBand="0" w:evenHBand="0" w:firstRowFirstColumn="0" w:firstRowLastColumn="0" w:lastRowFirstColumn="0" w:lastRowLastColumn="0"/>
          <w:trHeight w:val="1200"/>
        </w:trPr>
        <w:tc>
          <w:tcPr>
            <w:tcW w:w="2389" w:type="dxa"/>
            <w:noWrap/>
          </w:tcPr>
          <w:p w14:paraId="10177FC0" w14:textId="77777777" w:rsidR="00B12C8B" w:rsidRPr="007A1F7C" w:rsidRDefault="00B12C8B">
            <w:pPr>
              <w:ind w:left="0"/>
              <w:rPr>
                <w:rStyle w:val="Tabletext"/>
                <w:color w:val="FFFFFF" w:themeColor="background1"/>
                <w:szCs w:val="18"/>
              </w:rPr>
            </w:pPr>
            <w:r w:rsidRPr="007A1F7C">
              <w:rPr>
                <w:rStyle w:val="Tabletext"/>
                <w:color w:val="FFFFFF" w:themeColor="background1"/>
                <w:szCs w:val="18"/>
              </w:rPr>
              <w:t xml:space="preserve">Island </w:t>
            </w:r>
          </w:p>
        </w:tc>
        <w:tc>
          <w:tcPr>
            <w:tcW w:w="2144" w:type="dxa"/>
          </w:tcPr>
          <w:p w14:paraId="708CB0E7" w14:textId="4015B4BF" w:rsidR="00B12C8B" w:rsidRPr="003E7CF5" w:rsidRDefault="00B12C8B">
            <w:pPr>
              <w:ind w:left="0"/>
              <w:rPr>
                <w:rStyle w:val="Tabletext"/>
                <w:color w:val="FFFFFF" w:themeColor="background1"/>
                <w:szCs w:val="18"/>
                <w:lang w:val="en-GB"/>
              </w:rPr>
            </w:pPr>
            <w:r w:rsidRPr="003E7CF5">
              <w:rPr>
                <w:rStyle w:val="Tabletext"/>
                <w:color w:val="FFFFFF" w:themeColor="background1"/>
                <w:szCs w:val="18"/>
                <w:lang w:val="en-GB"/>
              </w:rPr>
              <w:t>Type metrological station (see §</w:t>
            </w:r>
            <w:r w:rsidRPr="007A1F7C">
              <w:rPr>
                <w:rStyle w:val="Tabletext"/>
                <w:color w:val="FFFFFF" w:themeColor="background1"/>
                <w:szCs w:val="18"/>
              </w:rPr>
              <w:fldChar w:fldCharType="begin"/>
            </w:r>
            <w:r w:rsidRPr="003E7CF5">
              <w:rPr>
                <w:rStyle w:val="Tabletext"/>
                <w:color w:val="FFFFFF" w:themeColor="background1"/>
                <w:szCs w:val="18"/>
                <w:lang w:val="en-GB"/>
              </w:rPr>
              <w:instrText xml:space="preserve"> REF _Ref465687924  \* MERGEFORMAT </w:instrText>
            </w:r>
            <w:r w:rsidRPr="007A1F7C">
              <w:rPr>
                <w:rStyle w:val="Tabletext"/>
                <w:color w:val="FFFFFF" w:themeColor="background1"/>
                <w:szCs w:val="18"/>
              </w:rPr>
              <w:fldChar w:fldCharType="separate"/>
            </w:r>
            <w:r w:rsidR="000D151C" w:rsidRPr="000D151C">
              <w:rPr>
                <w:rStyle w:val="Tabletext"/>
                <w:color w:val="FFFFFF" w:themeColor="background1"/>
                <w:szCs w:val="18"/>
                <w:lang w:val="en-GB"/>
              </w:rPr>
              <w:t>Meteorological Station</w:t>
            </w:r>
            <w:r w:rsidRPr="007A1F7C">
              <w:rPr>
                <w:rStyle w:val="Tabletext"/>
                <w:color w:val="FFFFFF" w:themeColor="background1"/>
                <w:szCs w:val="18"/>
              </w:rPr>
              <w:fldChar w:fldCharType="end"/>
            </w:r>
            <w:r w:rsidRPr="003E7CF5">
              <w:rPr>
                <w:rStyle w:val="Tabletext"/>
                <w:color w:val="FFFFFF" w:themeColor="background1"/>
                <w:szCs w:val="18"/>
                <w:lang w:val="en-GB"/>
              </w:rPr>
              <w:t>)</w:t>
            </w:r>
          </w:p>
        </w:tc>
        <w:tc>
          <w:tcPr>
            <w:tcW w:w="2552" w:type="dxa"/>
          </w:tcPr>
          <w:p w14:paraId="606B8B0C" w14:textId="77777777" w:rsidR="00B12C8B" w:rsidRPr="003E7CF5" w:rsidRDefault="00B12C8B">
            <w:pPr>
              <w:ind w:left="0"/>
              <w:rPr>
                <w:rStyle w:val="Tabletext"/>
                <w:color w:val="FFFFFF" w:themeColor="background1"/>
                <w:szCs w:val="18"/>
                <w:lang w:val="en-GB"/>
              </w:rPr>
            </w:pPr>
            <w:r w:rsidRPr="003E7CF5">
              <w:rPr>
                <w:rStyle w:val="Tabletext"/>
                <w:color w:val="FFFFFF" w:themeColor="background1"/>
                <w:szCs w:val="18"/>
                <w:lang w:val="en-GB"/>
              </w:rPr>
              <w:t xml:space="preserve">LVDB upgrade/replacement at Main Power house </w:t>
            </w:r>
          </w:p>
        </w:tc>
        <w:tc>
          <w:tcPr>
            <w:tcW w:w="2126" w:type="dxa"/>
          </w:tcPr>
          <w:p w14:paraId="18C23263" w14:textId="77777777" w:rsidR="00B12C8B" w:rsidRPr="003E7CF5" w:rsidRDefault="00B12C8B">
            <w:pPr>
              <w:ind w:left="0"/>
              <w:rPr>
                <w:rStyle w:val="Tabletext"/>
                <w:color w:val="FFFFFF" w:themeColor="background1"/>
                <w:szCs w:val="18"/>
                <w:lang w:val="en-GB"/>
              </w:rPr>
            </w:pPr>
            <w:r w:rsidRPr="003E7CF5">
              <w:rPr>
                <w:rStyle w:val="Tabletext"/>
                <w:color w:val="FFFFFF" w:themeColor="background1"/>
                <w:szCs w:val="18"/>
                <w:lang w:val="en-GB"/>
              </w:rPr>
              <w:t>400V Cable Works involved (Meters)*</w:t>
            </w:r>
          </w:p>
        </w:tc>
        <w:tc>
          <w:tcPr>
            <w:tcW w:w="2268" w:type="dxa"/>
          </w:tcPr>
          <w:p w14:paraId="6D13D06F" w14:textId="77777777" w:rsidR="00B12C8B" w:rsidRPr="003E7CF5" w:rsidRDefault="00B12C8B">
            <w:pPr>
              <w:ind w:left="0"/>
              <w:rPr>
                <w:rStyle w:val="Tabletext"/>
                <w:color w:val="FFFFFF" w:themeColor="background1"/>
                <w:szCs w:val="18"/>
                <w:lang w:val="en-GB"/>
              </w:rPr>
            </w:pPr>
            <w:r w:rsidRPr="003E7CF5">
              <w:rPr>
                <w:rStyle w:val="Tabletext"/>
                <w:color w:val="FFFFFF" w:themeColor="background1"/>
                <w:szCs w:val="18"/>
                <w:lang w:val="en-GB"/>
              </w:rPr>
              <w:t>11kV Cable Works involved (Meters)*</w:t>
            </w:r>
          </w:p>
        </w:tc>
        <w:tc>
          <w:tcPr>
            <w:tcW w:w="1985" w:type="dxa"/>
          </w:tcPr>
          <w:p w14:paraId="5087F15B" w14:textId="77777777" w:rsidR="00B12C8B" w:rsidRPr="003E7CF5" w:rsidRDefault="00B12C8B" w:rsidP="007A1F7C">
            <w:pPr>
              <w:ind w:left="0"/>
              <w:rPr>
                <w:rStyle w:val="Tabletext"/>
                <w:color w:val="FFFFFF" w:themeColor="background1"/>
                <w:szCs w:val="18"/>
                <w:lang w:val="en-GB"/>
              </w:rPr>
            </w:pPr>
            <w:r w:rsidRPr="003E7CF5">
              <w:rPr>
                <w:rStyle w:val="Tabletext"/>
                <w:color w:val="FFFFFF" w:themeColor="background1"/>
                <w:szCs w:val="18"/>
                <w:lang w:val="en-GB"/>
              </w:rPr>
              <w:t>11KV Step-up / step down transformers</w:t>
            </w:r>
          </w:p>
          <w:p w14:paraId="0A432327" w14:textId="77777777" w:rsidR="00B12C8B" w:rsidRPr="003E7CF5" w:rsidRDefault="00B12C8B">
            <w:pPr>
              <w:ind w:left="0"/>
              <w:rPr>
                <w:rStyle w:val="Tabletext"/>
                <w:color w:val="FFFFFF" w:themeColor="background1"/>
                <w:szCs w:val="18"/>
                <w:lang w:val="en-GB"/>
              </w:rPr>
            </w:pPr>
          </w:p>
        </w:tc>
      </w:tr>
      <w:tr w:rsidR="00B12C8B" w14:paraId="0ADB292E" w14:textId="77777777" w:rsidTr="00B12C8B">
        <w:trPr>
          <w:trHeight w:val="20"/>
        </w:trPr>
        <w:tc>
          <w:tcPr>
            <w:tcW w:w="2389" w:type="dxa"/>
            <w:noWrap/>
          </w:tcPr>
          <w:p w14:paraId="6E11859C" w14:textId="75CEC941" w:rsidR="00B12C8B" w:rsidRDefault="00B12C8B" w:rsidP="00185366">
            <w:pPr>
              <w:ind w:left="0"/>
            </w:pPr>
            <w:r>
              <w:rPr>
                <w:sz w:val="18"/>
                <w:szCs w:val="18"/>
                <w:lang w:eastAsia="es-ES"/>
              </w:rPr>
              <w:t xml:space="preserve">P-01 – </w:t>
            </w:r>
            <w:proofErr w:type="spellStart"/>
            <w:r>
              <w:rPr>
                <w:sz w:val="18"/>
                <w:szCs w:val="18"/>
                <w:lang w:eastAsia="es-ES"/>
              </w:rPr>
              <w:t>Kolamaafushi</w:t>
            </w:r>
            <w:proofErr w:type="spellEnd"/>
          </w:p>
        </w:tc>
        <w:tc>
          <w:tcPr>
            <w:tcW w:w="2144" w:type="dxa"/>
          </w:tcPr>
          <w:p w14:paraId="313FB16D" w14:textId="73C9AA63" w:rsidR="00B12C8B" w:rsidRDefault="00B12C8B" w:rsidP="00B12C8B">
            <w:pPr>
              <w:ind w:left="0"/>
              <w:jc w:val="center"/>
            </w:pPr>
            <w:r>
              <w:rPr>
                <w:rStyle w:val="Tabletext"/>
                <w:szCs w:val="18"/>
              </w:rPr>
              <w:t>Type 1</w:t>
            </w:r>
          </w:p>
        </w:tc>
        <w:tc>
          <w:tcPr>
            <w:tcW w:w="2552" w:type="dxa"/>
          </w:tcPr>
          <w:p w14:paraId="738670E5" w14:textId="77777777" w:rsidR="00B12C8B" w:rsidRPr="00101387" w:rsidRDefault="00B12C8B" w:rsidP="00B12C8B">
            <w:pPr>
              <w:ind w:left="0"/>
              <w:jc w:val="center"/>
            </w:pPr>
            <w:r w:rsidRPr="00101387">
              <w:rPr>
                <w:rStyle w:val="Tabletext"/>
                <w:szCs w:val="18"/>
              </w:rPr>
              <w:t>Replace Existing LVDB</w:t>
            </w:r>
          </w:p>
        </w:tc>
        <w:tc>
          <w:tcPr>
            <w:tcW w:w="2126" w:type="dxa"/>
          </w:tcPr>
          <w:p w14:paraId="07A5FA47" w14:textId="49CAFCBD" w:rsidR="00B12C8B" w:rsidRPr="00963287" w:rsidRDefault="00963287" w:rsidP="00B12C8B">
            <w:pPr>
              <w:ind w:left="0"/>
              <w:jc w:val="center"/>
              <w:rPr>
                <w:sz w:val="18"/>
                <w:szCs w:val="18"/>
              </w:rPr>
            </w:pPr>
            <w:r w:rsidRPr="00963287">
              <w:rPr>
                <w:sz w:val="18"/>
                <w:szCs w:val="18"/>
              </w:rPr>
              <w:t>450</w:t>
            </w:r>
          </w:p>
        </w:tc>
        <w:tc>
          <w:tcPr>
            <w:tcW w:w="2268" w:type="dxa"/>
          </w:tcPr>
          <w:p w14:paraId="057F3DA7" w14:textId="24E07A66" w:rsidR="00B12C8B" w:rsidRPr="00B12C8B" w:rsidRDefault="00B12C8B" w:rsidP="00B12C8B">
            <w:pPr>
              <w:ind w:left="0"/>
              <w:jc w:val="center"/>
              <w:rPr>
                <w:sz w:val="18"/>
                <w:szCs w:val="18"/>
              </w:rPr>
            </w:pPr>
            <w:r w:rsidRPr="00B12C8B">
              <w:rPr>
                <w:sz w:val="18"/>
                <w:szCs w:val="18"/>
              </w:rPr>
              <w:t>-</w:t>
            </w:r>
          </w:p>
        </w:tc>
        <w:tc>
          <w:tcPr>
            <w:tcW w:w="1985" w:type="dxa"/>
          </w:tcPr>
          <w:p w14:paraId="566F674F" w14:textId="36F4360D" w:rsidR="00B12C8B" w:rsidRDefault="00B12C8B" w:rsidP="00B12C8B">
            <w:pPr>
              <w:ind w:left="0"/>
              <w:jc w:val="center"/>
            </w:pPr>
            <w:r w:rsidRPr="00B12C8B">
              <w:rPr>
                <w:sz w:val="18"/>
                <w:szCs w:val="18"/>
              </w:rPr>
              <w:t>-</w:t>
            </w:r>
          </w:p>
        </w:tc>
      </w:tr>
      <w:tr w:rsidR="00B12C8B" w14:paraId="3F8B01BB" w14:textId="77777777" w:rsidTr="00B12C8B">
        <w:trPr>
          <w:cnfStyle w:val="000000010000" w:firstRow="0" w:lastRow="0" w:firstColumn="0" w:lastColumn="0" w:oddVBand="0" w:evenVBand="0" w:oddHBand="0" w:evenHBand="1" w:firstRowFirstColumn="0" w:firstRowLastColumn="0" w:lastRowFirstColumn="0" w:lastRowLastColumn="0"/>
          <w:trHeight w:val="20"/>
        </w:trPr>
        <w:tc>
          <w:tcPr>
            <w:tcW w:w="2389" w:type="dxa"/>
            <w:noWrap/>
          </w:tcPr>
          <w:p w14:paraId="14C77745" w14:textId="71C22EBE" w:rsidR="00B12C8B" w:rsidRDefault="00B12C8B" w:rsidP="00185366">
            <w:pPr>
              <w:ind w:left="0"/>
            </w:pPr>
            <w:r>
              <w:rPr>
                <w:sz w:val="18"/>
                <w:szCs w:val="18"/>
                <w:lang w:eastAsia="es-ES"/>
              </w:rPr>
              <w:t xml:space="preserve">P-04 – </w:t>
            </w:r>
            <w:proofErr w:type="spellStart"/>
            <w:r>
              <w:rPr>
                <w:sz w:val="18"/>
                <w:szCs w:val="18"/>
                <w:lang w:eastAsia="es-ES"/>
              </w:rPr>
              <w:t>Nilandhoo</w:t>
            </w:r>
            <w:proofErr w:type="spellEnd"/>
          </w:p>
        </w:tc>
        <w:tc>
          <w:tcPr>
            <w:tcW w:w="2144" w:type="dxa"/>
          </w:tcPr>
          <w:p w14:paraId="43375654" w14:textId="355F974E" w:rsidR="00B12C8B" w:rsidRDefault="00B12C8B" w:rsidP="00B12C8B">
            <w:pPr>
              <w:ind w:left="0"/>
              <w:jc w:val="center"/>
            </w:pPr>
            <w:r>
              <w:rPr>
                <w:rStyle w:val="Tabletext"/>
              </w:rPr>
              <w:t>Type 2</w:t>
            </w:r>
          </w:p>
        </w:tc>
        <w:tc>
          <w:tcPr>
            <w:tcW w:w="2552" w:type="dxa"/>
          </w:tcPr>
          <w:p w14:paraId="3CF79A33" w14:textId="77777777" w:rsidR="00B12C8B" w:rsidRPr="00101387" w:rsidRDefault="00B12C8B" w:rsidP="00B12C8B">
            <w:pPr>
              <w:ind w:left="0"/>
              <w:jc w:val="center"/>
            </w:pPr>
            <w:r w:rsidRPr="00101387">
              <w:rPr>
                <w:rStyle w:val="Tabletext"/>
              </w:rPr>
              <w:t>Replace Existing LVDB</w:t>
            </w:r>
          </w:p>
        </w:tc>
        <w:tc>
          <w:tcPr>
            <w:tcW w:w="2126" w:type="dxa"/>
          </w:tcPr>
          <w:p w14:paraId="01E36D86" w14:textId="195F372E" w:rsidR="00B12C8B" w:rsidRPr="00963287" w:rsidRDefault="00963287" w:rsidP="00B12C8B">
            <w:pPr>
              <w:ind w:left="0"/>
              <w:jc w:val="center"/>
              <w:rPr>
                <w:sz w:val="18"/>
                <w:szCs w:val="18"/>
              </w:rPr>
            </w:pPr>
            <w:r>
              <w:rPr>
                <w:sz w:val="18"/>
                <w:szCs w:val="18"/>
              </w:rPr>
              <w:t>616</w:t>
            </w:r>
          </w:p>
        </w:tc>
        <w:tc>
          <w:tcPr>
            <w:tcW w:w="2268" w:type="dxa"/>
          </w:tcPr>
          <w:p w14:paraId="0CED5CBD" w14:textId="52C45546" w:rsidR="00B12C8B" w:rsidRPr="00B12C8B" w:rsidRDefault="00B12C8B" w:rsidP="00B12C8B">
            <w:pPr>
              <w:ind w:left="0"/>
              <w:jc w:val="center"/>
              <w:rPr>
                <w:sz w:val="18"/>
                <w:szCs w:val="18"/>
              </w:rPr>
            </w:pPr>
            <w:r w:rsidRPr="00B12C8B">
              <w:rPr>
                <w:sz w:val="18"/>
                <w:szCs w:val="18"/>
              </w:rPr>
              <w:t>-</w:t>
            </w:r>
          </w:p>
        </w:tc>
        <w:tc>
          <w:tcPr>
            <w:tcW w:w="1985" w:type="dxa"/>
          </w:tcPr>
          <w:p w14:paraId="178E0CBA" w14:textId="51CA731A" w:rsidR="00B12C8B" w:rsidRDefault="00B12C8B" w:rsidP="00B12C8B">
            <w:pPr>
              <w:ind w:left="0"/>
              <w:jc w:val="center"/>
            </w:pPr>
            <w:r w:rsidRPr="00B12C8B">
              <w:rPr>
                <w:sz w:val="18"/>
                <w:szCs w:val="18"/>
              </w:rPr>
              <w:t>-</w:t>
            </w:r>
          </w:p>
        </w:tc>
      </w:tr>
      <w:tr w:rsidR="00B12C8B" w14:paraId="42298A6C" w14:textId="77777777" w:rsidTr="00B12C8B">
        <w:trPr>
          <w:trHeight w:val="20"/>
        </w:trPr>
        <w:tc>
          <w:tcPr>
            <w:tcW w:w="2389" w:type="dxa"/>
            <w:noWrap/>
          </w:tcPr>
          <w:p w14:paraId="52CE44CA" w14:textId="1CCB60F6" w:rsidR="00B12C8B" w:rsidRDefault="00B12C8B" w:rsidP="00185366">
            <w:pPr>
              <w:ind w:left="0"/>
            </w:pPr>
            <w:r>
              <w:rPr>
                <w:sz w:val="18"/>
                <w:szCs w:val="18"/>
                <w:lang w:eastAsia="es-ES"/>
              </w:rPr>
              <w:t xml:space="preserve">P05 – </w:t>
            </w:r>
            <w:proofErr w:type="spellStart"/>
            <w:r>
              <w:rPr>
                <w:sz w:val="18"/>
                <w:szCs w:val="18"/>
                <w:lang w:eastAsia="es-ES"/>
              </w:rPr>
              <w:t>Dhaandhoo</w:t>
            </w:r>
            <w:proofErr w:type="spellEnd"/>
          </w:p>
        </w:tc>
        <w:tc>
          <w:tcPr>
            <w:tcW w:w="2144" w:type="dxa"/>
          </w:tcPr>
          <w:p w14:paraId="4E31DBC3" w14:textId="77777777" w:rsidR="00B12C8B" w:rsidRDefault="00B12C8B" w:rsidP="00B12C8B">
            <w:pPr>
              <w:ind w:left="0"/>
              <w:jc w:val="center"/>
            </w:pPr>
            <w:r>
              <w:rPr>
                <w:rStyle w:val="Tabletext"/>
              </w:rPr>
              <w:t>Type 2</w:t>
            </w:r>
          </w:p>
        </w:tc>
        <w:tc>
          <w:tcPr>
            <w:tcW w:w="2552" w:type="dxa"/>
          </w:tcPr>
          <w:p w14:paraId="69C8B4A2" w14:textId="36A16032" w:rsidR="00B12C8B" w:rsidRPr="00101387" w:rsidRDefault="00B12C8B" w:rsidP="00B12C8B">
            <w:pPr>
              <w:ind w:left="0"/>
              <w:jc w:val="center"/>
            </w:pPr>
            <w:r w:rsidRPr="00101387">
              <w:rPr>
                <w:rStyle w:val="Tabletext"/>
                <w:szCs w:val="18"/>
              </w:rPr>
              <w:t>Replace Existing LVDB</w:t>
            </w:r>
          </w:p>
        </w:tc>
        <w:tc>
          <w:tcPr>
            <w:tcW w:w="2126" w:type="dxa"/>
          </w:tcPr>
          <w:p w14:paraId="53C6A12A" w14:textId="5B0F3F92" w:rsidR="00B12C8B" w:rsidRPr="00963287" w:rsidRDefault="00963287" w:rsidP="00B12C8B">
            <w:pPr>
              <w:ind w:left="0"/>
              <w:jc w:val="center"/>
              <w:rPr>
                <w:sz w:val="18"/>
                <w:szCs w:val="18"/>
              </w:rPr>
            </w:pPr>
            <w:r>
              <w:rPr>
                <w:sz w:val="18"/>
                <w:szCs w:val="18"/>
              </w:rPr>
              <w:t>275</w:t>
            </w:r>
          </w:p>
        </w:tc>
        <w:tc>
          <w:tcPr>
            <w:tcW w:w="2268" w:type="dxa"/>
          </w:tcPr>
          <w:p w14:paraId="06219AD5" w14:textId="726196BB" w:rsidR="00B12C8B" w:rsidRPr="00B12C8B" w:rsidRDefault="00B12C8B" w:rsidP="00B12C8B">
            <w:pPr>
              <w:ind w:left="0"/>
              <w:jc w:val="center"/>
              <w:rPr>
                <w:sz w:val="18"/>
                <w:szCs w:val="18"/>
              </w:rPr>
            </w:pPr>
            <w:r w:rsidRPr="00B12C8B">
              <w:rPr>
                <w:sz w:val="18"/>
                <w:szCs w:val="18"/>
              </w:rPr>
              <w:t>550m</w:t>
            </w:r>
          </w:p>
        </w:tc>
        <w:tc>
          <w:tcPr>
            <w:tcW w:w="1985" w:type="dxa"/>
          </w:tcPr>
          <w:p w14:paraId="1FE2281C" w14:textId="21B27187" w:rsidR="00B12C8B" w:rsidRPr="00B12C8B" w:rsidRDefault="00B12C8B" w:rsidP="00B12C8B">
            <w:pPr>
              <w:ind w:left="0"/>
              <w:jc w:val="center"/>
              <w:rPr>
                <w:sz w:val="18"/>
                <w:szCs w:val="18"/>
              </w:rPr>
            </w:pPr>
            <w:r w:rsidRPr="00B12C8B">
              <w:rPr>
                <w:sz w:val="18"/>
                <w:szCs w:val="18"/>
              </w:rPr>
              <w:t>1/1</w:t>
            </w:r>
          </w:p>
        </w:tc>
      </w:tr>
      <w:tr w:rsidR="00B12C8B" w14:paraId="42AB7C30" w14:textId="77777777" w:rsidTr="00B12C8B">
        <w:trPr>
          <w:cnfStyle w:val="000000010000" w:firstRow="0" w:lastRow="0" w:firstColumn="0" w:lastColumn="0" w:oddVBand="0" w:evenVBand="0" w:oddHBand="0" w:evenHBand="1" w:firstRowFirstColumn="0" w:firstRowLastColumn="0" w:lastRowFirstColumn="0" w:lastRowLastColumn="0"/>
          <w:trHeight w:val="20"/>
        </w:trPr>
        <w:tc>
          <w:tcPr>
            <w:tcW w:w="2389" w:type="dxa"/>
            <w:noWrap/>
          </w:tcPr>
          <w:p w14:paraId="4EB01951" w14:textId="39D1F7FE" w:rsidR="00B12C8B" w:rsidRDefault="00B12C8B" w:rsidP="00185366">
            <w:pPr>
              <w:ind w:left="0"/>
            </w:pPr>
            <w:r>
              <w:rPr>
                <w:sz w:val="18"/>
                <w:szCs w:val="18"/>
                <w:lang w:eastAsia="es-ES"/>
              </w:rPr>
              <w:t xml:space="preserve">P06 – </w:t>
            </w:r>
            <w:proofErr w:type="spellStart"/>
            <w:r>
              <w:rPr>
                <w:sz w:val="18"/>
                <w:szCs w:val="18"/>
                <w:lang w:eastAsia="es-ES"/>
              </w:rPr>
              <w:t>Dhevvadhoo</w:t>
            </w:r>
            <w:proofErr w:type="spellEnd"/>
          </w:p>
        </w:tc>
        <w:tc>
          <w:tcPr>
            <w:tcW w:w="2144" w:type="dxa"/>
          </w:tcPr>
          <w:p w14:paraId="54C80839" w14:textId="77777777" w:rsidR="00B12C8B" w:rsidRDefault="00B12C8B" w:rsidP="00B12C8B">
            <w:pPr>
              <w:ind w:left="0"/>
              <w:jc w:val="center"/>
            </w:pPr>
            <w:r>
              <w:rPr>
                <w:rStyle w:val="Tabletext"/>
              </w:rPr>
              <w:t>Type 2</w:t>
            </w:r>
          </w:p>
        </w:tc>
        <w:tc>
          <w:tcPr>
            <w:tcW w:w="2552" w:type="dxa"/>
          </w:tcPr>
          <w:p w14:paraId="18F05DB5" w14:textId="77777777" w:rsidR="00B12C8B" w:rsidRPr="00101387" w:rsidRDefault="00B12C8B" w:rsidP="00B12C8B">
            <w:pPr>
              <w:ind w:left="0"/>
              <w:jc w:val="center"/>
            </w:pPr>
            <w:r w:rsidRPr="00101387">
              <w:rPr>
                <w:rStyle w:val="Tabletext"/>
              </w:rPr>
              <w:t>Replace Existing LVDB</w:t>
            </w:r>
          </w:p>
        </w:tc>
        <w:tc>
          <w:tcPr>
            <w:tcW w:w="2126" w:type="dxa"/>
          </w:tcPr>
          <w:p w14:paraId="5847AAEA" w14:textId="4C6A9D6B" w:rsidR="00B12C8B" w:rsidRPr="00963287" w:rsidRDefault="00963287" w:rsidP="00B12C8B">
            <w:pPr>
              <w:ind w:left="0"/>
              <w:jc w:val="center"/>
              <w:rPr>
                <w:sz w:val="18"/>
                <w:szCs w:val="18"/>
              </w:rPr>
            </w:pPr>
            <w:r>
              <w:rPr>
                <w:sz w:val="18"/>
                <w:szCs w:val="18"/>
              </w:rPr>
              <w:t>1381</w:t>
            </w:r>
          </w:p>
        </w:tc>
        <w:tc>
          <w:tcPr>
            <w:tcW w:w="2268" w:type="dxa"/>
          </w:tcPr>
          <w:p w14:paraId="5074BBC2" w14:textId="51083D70" w:rsidR="00B12C8B" w:rsidRPr="00B12C8B" w:rsidRDefault="00B12C8B" w:rsidP="00B12C8B">
            <w:pPr>
              <w:ind w:left="0"/>
              <w:jc w:val="center"/>
              <w:rPr>
                <w:sz w:val="18"/>
                <w:szCs w:val="18"/>
              </w:rPr>
            </w:pPr>
            <w:r w:rsidRPr="00B12C8B">
              <w:rPr>
                <w:sz w:val="18"/>
                <w:szCs w:val="18"/>
              </w:rPr>
              <w:t>-</w:t>
            </w:r>
          </w:p>
        </w:tc>
        <w:tc>
          <w:tcPr>
            <w:tcW w:w="1985" w:type="dxa"/>
          </w:tcPr>
          <w:p w14:paraId="10AFC87F" w14:textId="317C1FCD" w:rsidR="00B12C8B" w:rsidRPr="00B12C8B" w:rsidRDefault="00B12C8B" w:rsidP="00B12C8B">
            <w:pPr>
              <w:ind w:left="0"/>
              <w:jc w:val="center"/>
              <w:rPr>
                <w:sz w:val="18"/>
                <w:szCs w:val="18"/>
              </w:rPr>
            </w:pPr>
            <w:r w:rsidRPr="00B12C8B">
              <w:rPr>
                <w:sz w:val="18"/>
                <w:szCs w:val="18"/>
              </w:rPr>
              <w:t>-</w:t>
            </w:r>
          </w:p>
        </w:tc>
      </w:tr>
      <w:tr w:rsidR="00B12C8B" w14:paraId="300923C8" w14:textId="77777777" w:rsidTr="00B12C8B">
        <w:trPr>
          <w:trHeight w:val="20"/>
        </w:trPr>
        <w:tc>
          <w:tcPr>
            <w:tcW w:w="2389" w:type="dxa"/>
            <w:noWrap/>
          </w:tcPr>
          <w:p w14:paraId="47C8254A" w14:textId="3EC6EC98" w:rsidR="00B12C8B" w:rsidRDefault="00B12C8B" w:rsidP="00185366">
            <w:pPr>
              <w:ind w:left="0"/>
            </w:pPr>
            <w:r>
              <w:rPr>
                <w:sz w:val="18"/>
                <w:szCs w:val="18"/>
                <w:lang w:eastAsia="es-ES"/>
              </w:rPr>
              <w:t xml:space="preserve">P07 – </w:t>
            </w:r>
            <w:proofErr w:type="spellStart"/>
            <w:r>
              <w:rPr>
                <w:sz w:val="18"/>
                <w:szCs w:val="18"/>
                <w:lang w:eastAsia="es-ES"/>
              </w:rPr>
              <w:t>Kondey</w:t>
            </w:r>
            <w:proofErr w:type="spellEnd"/>
          </w:p>
        </w:tc>
        <w:tc>
          <w:tcPr>
            <w:tcW w:w="2144" w:type="dxa"/>
          </w:tcPr>
          <w:p w14:paraId="644B5847" w14:textId="77777777" w:rsidR="00B12C8B" w:rsidRDefault="00B12C8B" w:rsidP="00B12C8B">
            <w:pPr>
              <w:ind w:left="0"/>
              <w:jc w:val="center"/>
            </w:pPr>
            <w:r>
              <w:rPr>
                <w:rStyle w:val="Tabletext"/>
              </w:rPr>
              <w:t>Type 2</w:t>
            </w:r>
          </w:p>
        </w:tc>
        <w:tc>
          <w:tcPr>
            <w:tcW w:w="2552" w:type="dxa"/>
          </w:tcPr>
          <w:p w14:paraId="3986982D" w14:textId="2038EDA2" w:rsidR="00B12C8B" w:rsidRPr="00101387" w:rsidRDefault="00B12C8B" w:rsidP="00B12C8B">
            <w:pPr>
              <w:ind w:left="0"/>
              <w:jc w:val="center"/>
            </w:pPr>
            <w:r w:rsidRPr="00101387">
              <w:rPr>
                <w:rStyle w:val="Tabletext"/>
              </w:rPr>
              <w:t xml:space="preserve"> </w:t>
            </w:r>
            <w:r w:rsidR="00101387" w:rsidRPr="00101387">
              <w:rPr>
                <w:rStyle w:val="Tabletext"/>
              </w:rPr>
              <w:t>Upgrade</w:t>
            </w:r>
            <w:r w:rsidRPr="00101387">
              <w:rPr>
                <w:rStyle w:val="Tabletext"/>
              </w:rPr>
              <w:t xml:space="preserve"> Existing LVDB</w:t>
            </w:r>
          </w:p>
        </w:tc>
        <w:tc>
          <w:tcPr>
            <w:tcW w:w="2126" w:type="dxa"/>
          </w:tcPr>
          <w:p w14:paraId="7B88BDE7" w14:textId="5AA27FB4" w:rsidR="00B12C8B" w:rsidRPr="00963287" w:rsidRDefault="00963287" w:rsidP="00B12C8B">
            <w:pPr>
              <w:ind w:left="0"/>
              <w:jc w:val="center"/>
              <w:rPr>
                <w:sz w:val="18"/>
                <w:szCs w:val="18"/>
              </w:rPr>
            </w:pPr>
            <w:r>
              <w:rPr>
                <w:sz w:val="18"/>
                <w:szCs w:val="18"/>
              </w:rPr>
              <w:t>1180</w:t>
            </w:r>
          </w:p>
        </w:tc>
        <w:tc>
          <w:tcPr>
            <w:tcW w:w="2268" w:type="dxa"/>
          </w:tcPr>
          <w:p w14:paraId="47EA32AA" w14:textId="4429D7D1" w:rsidR="00B12C8B" w:rsidRPr="00B12C8B" w:rsidRDefault="00B12C8B" w:rsidP="00B12C8B">
            <w:pPr>
              <w:ind w:left="0"/>
              <w:jc w:val="center"/>
              <w:rPr>
                <w:sz w:val="18"/>
                <w:szCs w:val="18"/>
              </w:rPr>
            </w:pPr>
            <w:r w:rsidRPr="00B12C8B">
              <w:rPr>
                <w:sz w:val="18"/>
                <w:szCs w:val="18"/>
              </w:rPr>
              <w:t>-</w:t>
            </w:r>
          </w:p>
        </w:tc>
        <w:tc>
          <w:tcPr>
            <w:tcW w:w="1985" w:type="dxa"/>
          </w:tcPr>
          <w:p w14:paraId="55581ACE" w14:textId="01DCD6E4" w:rsidR="00B12C8B" w:rsidRPr="00B12C8B" w:rsidRDefault="00B12C8B" w:rsidP="00B12C8B">
            <w:pPr>
              <w:ind w:left="0"/>
              <w:jc w:val="center"/>
              <w:rPr>
                <w:sz w:val="18"/>
                <w:szCs w:val="18"/>
              </w:rPr>
            </w:pPr>
            <w:r w:rsidRPr="00B12C8B">
              <w:rPr>
                <w:sz w:val="18"/>
                <w:szCs w:val="18"/>
              </w:rPr>
              <w:t>-</w:t>
            </w:r>
          </w:p>
        </w:tc>
      </w:tr>
      <w:tr w:rsidR="00B12C8B" w14:paraId="6795DDB2" w14:textId="77777777" w:rsidTr="00B12C8B">
        <w:trPr>
          <w:cnfStyle w:val="000000010000" w:firstRow="0" w:lastRow="0" w:firstColumn="0" w:lastColumn="0" w:oddVBand="0" w:evenVBand="0" w:oddHBand="0" w:evenHBand="1" w:firstRowFirstColumn="0" w:firstRowLastColumn="0" w:lastRowFirstColumn="0" w:lastRowLastColumn="0"/>
          <w:trHeight w:val="20"/>
        </w:trPr>
        <w:tc>
          <w:tcPr>
            <w:tcW w:w="2389" w:type="dxa"/>
            <w:noWrap/>
          </w:tcPr>
          <w:p w14:paraId="69AE8C6A" w14:textId="7A748413" w:rsidR="00B12C8B" w:rsidRDefault="00B12C8B" w:rsidP="00185366">
            <w:pPr>
              <w:ind w:left="0"/>
            </w:pPr>
            <w:r>
              <w:rPr>
                <w:sz w:val="18"/>
                <w:szCs w:val="18"/>
                <w:lang w:eastAsia="es-ES"/>
              </w:rPr>
              <w:t xml:space="preserve">P09 - </w:t>
            </w:r>
            <w:proofErr w:type="spellStart"/>
            <w:r>
              <w:rPr>
                <w:sz w:val="18"/>
                <w:szCs w:val="18"/>
                <w:lang w:eastAsia="es-ES"/>
              </w:rPr>
              <w:t>Gemanafushi</w:t>
            </w:r>
            <w:proofErr w:type="spellEnd"/>
          </w:p>
        </w:tc>
        <w:tc>
          <w:tcPr>
            <w:tcW w:w="2144" w:type="dxa"/>
          </w:tcPr>
          <w:p w14:paraId="684DB9C3" w14:textId="77777777" w:rsidR="00B12C8B" w:rsidRDefault="00B12C8B" w:rsidP="00B12C8B">
            <w:pPr>
              <w:ind w:left="0"/>
              <w:jc w:val="center"/>
            </w:pPr>
            <w:r>
              <w:rPr>
                <w:rStyle w:val="Tabletext"/>
              </w:rPr>
              <w:t>Type 2</w:t>
            </w:r>
          </w:p>
        </w:tc>
        <w:tc>
          <w:tcPr>
            <w:tcW w:w="2552" w:type="dxa"/>
            <w:vAlign w:val="top"/>
          </w:tcPr>
          <w:p w14:paraId="08DC6654" w14:textId="17F264AC" w:rsidR="00B12C8B" w:rsidRPr="00101387" w:rsidRDefault="00B12C8B" w:rsidP="00B12C8B">
            <w:pPr>
              <w:ind w:left="0"/>
              <w:jc w:val="center"/>
            </w:pPr>
            <w:r w:rsidRPr="00101387">
              <w:rPr>
                <w:rStyle w:val="Tabletext"/>
                <w:szCs w:val="18"/>
              </w:rPr>
              <w:t>Replace Existing LVDB</w:t>
            </w:r>
          </w:p>
        </w:tc>
        <w:tc>
          <w:tcPr>
            <w:tcW w:w="2126" w:type="dxa"/>
          </w:tcPr>
          <w:p w14:paraId="0A4E5AFE" w14:textId="59CF807B" w:rsidR="00B12C8B" w:rsidRPr="00963287" w:rsidRDefault="00963287" w:rsidP="00B12C8B">
            <w:pPr>
              <w:ind w:left="0"/>
              <w:jc w:val="center"/>
              <w:rPr>
                <w:sz w:val="18"/>
                <w:szCs w:val="18"/>
              </w:rPr>
            </w:pPr>
            <w:r>
              <w:rPr>
                <w:sz w:val="18"/>
                <w:szCs w:val="18"/>
              </w:rPr>
              <w:t>785</w:t>
            </w:r>
          </w:p>
        </w:tc>
        <w:tc>
          <w:tcPr>
            <w:tcW w:w="2268" w:type="dxa"/>
          </w:tcPr>
          <w:p w14:paraId="7B0577C5" w14:textId="14493682" w:rsidR="00B12C8B" w:rsidRPr="00B12C8B" w:rsidRDefault="00B12C8B" w:rsidP="00B12C8B">
            <w:pPr>
              <w:ind w:left="0"/>
              <w:jc w:val="center"/>
              <w:rPr>
                <w:sz w:val="18"/>
                <w:szCs w:val="18"/>
              </w:rPr>
            </w:pPr>
            <w:r w:rsidRPr="00B12C8B">
              <w:rPr>
                <w:sz w:val="18"/>
                <w:szCs w:val="18"/>
              </w:rPr>
              <w:t>-</w:t>
            </w:r>
          </w:p>
        </w:tc>
        <w:tc>
          <w:tcPr>
            <w:tcW w:w="1985" w:type="dxa"/>
          </w:tcPr>
          <w:p w14:paraId="30B9EBBF" w14:textId="102C8D06" w:rsidR="00B12C8B" w:rsidRPr="00B12C8B" w:rsidRDefault="00B12C8B" w:rsidP="00B12C8B">
            <w:pPr>
              <w:ind w:left="0"/>
              <w:jc w:val="center"/>
              <w:rPr>
                <w:sz w:val="18"/>
                <w:szCs w:val="18"/>
              </w:rPr>
            </w:pPr>
            <w:r w:rsidRPr="00B12C8B">
              <w:rPr>
                <w:sz w:val="18"/>
                <w:szCs w:val="18"/>
              </w:rPr>
              <w:t>-</w:t>
            </w:r>
          </w:p>
        </w:tc>
      </w:tr>
      <w:tr w:rsidR="00B12C8B" w14:paraId="5E030491" w14:textId="77777777" w:rsidTr="00B12C8B">
        <w:trPr>
          <w:trHeight w:val="20"/>
        </w:trPr>
        <w:tc>
          <w:tcPr>
            <w:tcW w:w="2389" w:type="dxa"/>
            <w:noWrap/>
          </w:tcPr>
          <w:p w14:paraId="03F41499" w14:textId="62FBD725" w:rsidR="00B12C8B" w:rsidRDefault="00B12C8B" w:rsidP="00185366">
            <w:pPr>
              <w:ind w:left="0"/>
              <w:rPr>
                <w:rStyle w:val="Tabletext"/>
              </w:rPr>
            </w:pPr>
            <w:r>
              <w:rPr>
                <w:sz w:val="18"/>
                <w:szCs w:val="18"/>
                <w:lang w:eastAsia="es-ES"/>
              </w:rPr>
              <w:t xml:space="preserve">P10 - </w:t>
            </w:r>
            <w:proofErr w:type="spellStart"/>
            <w:r>
              <w:rPr>
                <w:sz w:val="18"/>
                <w:szCs w:val="18"/>
                <w:lang w:eastAsia="es-ES"/>
              </w:rPr>
              <w:t>Kanduhulhudhoo</w:t>
            </w:r>
            <w:proofErr w:type="spellEnd"/>
          </w:p>
        </w:tc>
        <w:tc>
          <w:tcPr>
            <w:tcW w:w="2144" w:type="dxa"/>
          </w:tcPr>
          <w:p w14:paraId="45C6F372" w14:textId="3AF8D34B" w:rsidR="00B12C8B" w:rsidRDefault="00B12C8B" w:rsidP="00B12C8B">
            <w:pPr>
              <w:ind w:left="0"/>
              <w:jc w:val="center"/>
              <w:rPr>
                <w:rStyle w:val="Tabletext"/>
              </w:rPr>
            </w:pPr>
            <w:r>
              <w:rPr>
                <w:rStyle w:val="Tabletext"/>
              </w:rPr>
              <w:t>Type 2</w:t>
            </w:r>
          </w:p>
        </w:tc>
        <w:tc>
          <w:tcPr>
            <w:tcW w:w="2552" w:type="dxa"/>
            <w:vAlign w:val="top"/>
          </w:tcPr>
          <w:p w14:paraId="7C76294A" w14:textId="357AF046" w:rsidR="00B12C8B" w:rsidRPr="00101387" w:rsidRDefault="00992703" w:rsidP="00B12C8B">
            <w:pPr>
              <w:ind w:left="0"/>
              <w:jc w:val="center"/>
              <w:rPr>
                <w:rStyle w:val="Tabletext"/>
              </w:rPr>
            </w:pPr>
            <w:r>
              <w:rPr>
                <w:rStyle w:val="Tabletext"/>
                <w:szCs w:val="18"/>
              </w:rPr>
              <w:t>-</w:t>
            </w:r>
          </w:p>
        </w:tc>
        <w:tc>
          <w:tcPr>
            <w:tcW w:w="2126" w:type="dxa"/>
          </w:tcPr>
          <w:p w14:paraId="5C1AE3A8" w14:textId="47172072" w:rsidR="00B12C8B" w:rsidRPr="00963287" w:rsidRDefault="00963287" w:rsidP="00B12C8B">
            <w:pPr>
              <w:ind w:left="0"/>
              <w:jc w:val="center"/>
              <w:rPr>
                <w:sz w:val="18"/>
                <w:szCs w:val="18"/>
              </w:rPr>
            </w:pPr>
            <w:r w:rsidRPr="00963287">
              <w:rPr>
                <w:sz w:val="18"/>
                <w:szCs w:val="18"/>
              </w:rPr>
              <w:t>210</w:t>
            </w:r>
          </w:p>
        </w:tc>
        <w:tc>
          <w:tcPr>
            <w:tcW w:w="2268" w:type="dxa"/>
          </w:tcPr>
          <w:p w14:paraId="0E9C93E7" w14:textId="57BCDAF0" w:rsidR="00B12C8B" w:rsidRPr="00B12C8B" w:rsidRDefault="00B12C8B" w:rsidP="00B12C8B">
            <w:pPr>
              <w:ind w:left="0"/>
              <w:jc w:val="center"/>
              <w:rPr>
                <w:rStyle w:val="Tabletext"/>
                <w:szCs w:val="18"/>
              </w:rPr>
            </w:pPr>
            <w:r w:rsidRPr="00B12C8B">
              <w:rPr>
                <w:rStyle w:val="Tabletext"/>
                <w:szCs w:val="18"/>
              </w:rPr>
              <w:t>-</w:t>
            </w:r>
          </w:p>
        </w:tc>
        <w:tc>
          <w:tcPr>
            <w:tcW w:w="1985" w:type="dxa"/>
          </w:tcPr>
          <w:p w14:paraId="40DF9FD2" w14:textId="182AC865" w:rsidR="00B12C8B" w:rsidRPr="005F1D74" w:rsidRDefault="00B12C8B" w:rsidP="00B12C8B">
            <w:pPr>
              <w:ind w:left="0"/>
              <w:jc w:val="center"/>
              <w:rPr>
                <w:sz w:val="18"/>
                <w:szCs w:val="18"/>
              </w:rPr>
            </w:pPr>
            <w:r w:rsidRPr="005F1D74">
              <w:rPr>
                <w:sz w:val="18"/>
                <w:szCs w:val="18"/>
              </w:rPr>
              <w:t>-</w:t>
            </w:r>
          </w:p>
        </w:tc>
      </w:tr>
      <w:tr w:rsidR="00185366" w14:paraId="076EB00D" w14:textId="77777777" w:rsidTr="00B12C8B">
        <w:trPr>
          <w:cnfStyle w:val="000000010000" w:firstRow="0" w:lastRow="0" w:firstColumn="0" w:lastColumn="0" w:oddVBand="0" w:evenVBand="0" w:oddHBand="0" w:evenHBand="1" w:firstRowFirstColumn="0" w:firstRowLastColumn="0" w:lastRowFirstColumn="0" w:lastRowLastColumn="0"/>
          <w:trHeight w:val="20"/>
        </w:trPr>
        <w:tc>
          <w:tcPr>
            <w:tcW w:w="2389" w:type="dxa"/>
            <w:noWrap/>
          </w:tcPr>
          <w:p w14:paraId="08318532" w14:textId="37302105" w:rsidR="00185366" w:rsidRDefault="00185366" w:rsidP="00185366">
            <w:pPr>
              <w:ind w:left="0"/>
              <w:rPr>
                <w:sz w:val="18"/>
                <w:szCs w:val="18"/>
                <w:lang w:eastAsia="es-ES"/>
              </w:rPr>
            </w:pPr>
            <w:r>
              <w:rPr>
                <w:sz w:val="18"/>
                <w:szCs w:val="18"/>
                <w:lang w:eastAsia="es-ES"/>
              </w:rPr>
              <w:t>Q03 - Nadella</w:t>
            </w:r>
          </w:p>
        </w:tc>
        <w:tc>
          <w:tcPr>
            <w:tcW w:w="2144" w:type="dxa"/>
          </w:tcPr>
          <w:p w14:paraId="6ECF7A9F" w14:textId="2964DD3C" w:rsidR="00185366" w:rsidRDefault="00185366" w:rsidP="00185366">
            <w:pPr>
              <w:ind w:left="0"/>
              <w:jc w:val="center"/>
              <w:rPr>
                <w:rStyle w:val="Tabletext"/>
              </w:rPr>
            </w:pPr>
            <w:r>
              <w:rPr>
                <w:rStyle w:val="Tabletext"/>
                <w:szCs w:val="18"/>
              </w:rPr>
              <w:t>Type 1</w:t>
            </w:r>
          </w:p>
        </w:tc>
        <w:tc>
          <w:tcPr>
            <w:tcW w:w="2552" w:type="dxa"/>
            <w:vAlign w:val="top"/>
          </w:tcPr>
          <w:p w14:paraId="28A00D17" w14:textId="271FB288" w:rsidR="00185366" w:rsidRDefault="00185366" w:rsidP="00185366">
            <w:pPr>
              <w:ind w:left="0"/>
              <w:jc w:val="center"/>
              <w:rPr>
                <w:rStyle w:val="Tabletext"/>
                <w:szCs w:val="18"/>
              </w:rPr>
            </w:pPr>
            <w:r w:rsidRPr="00101387">
              <w:rPr>
                <w:rStyle w:val="Tabletext"/>
                <w:szCs w:val="18"/>
              </w:rPr>
              <w:t>Replace Existing LVDB</w:t>
            </w:r>
          </w:p>
        </w:tc>
        <w:tc>
          <w:tcPr>
            <w:tcW w:w="2126" w:type="dxa"/>
          </w:tcPr>
          <w:p w14:paraId="1F22F16A" w14:textId="31728D30" w:rsidR="00185366" w:rsidRPr="00963287" w:rsidRDefault="007572E2" w:rsidP="00185366">
            <w:pPr>
              <w:ind w:left="0"/>
              <w:jc w:val="center"/>
              <w:rPr>
                <w:sz w:val="18"/>
                <w:szCs w:val="18"/>
              </w:rPr>
            </w:pPr>
            <w:r>
              <w:rPr>
                <w:sz w:val="18"/>
                <w:szCs w:val="18"/>
              </w:rPr>
              <w:t>35</w:t>
            </w:r>
          </w:p>
        </w:tc>
        <w:tc>
          <w:tcPr>
            <w:tcW w:w="2268" w:type="dxa"/>
          </w:tcPr>
          <w:p w14:paraId="1A9442FB" w14:textId="0B599B3F" w:rsidR="00185366" w:rsidRPr="00B12C8B" w:rsidRDefault="00185366" w:rsidP="00185366">
            <w:pPr>
              <w:ind w:left="0"/>
              <w:jc w:val="center"/>
              <w:rPr>
                <w:rStyle w:val="Tabletext"/>
                <w:szCs w:val="18"/>
              </w:rPr>
            </w:pPr>
            <w:r>
              <w:rPr>
                <w:rStyle w:val="Tabletext"/>
                <w:szCs w:val="18"/>
              </w:rPr>
              <w:t>-</w:t>
            </w:r>
          </w:p>
        </w:tc>
        <w:tc>
          <w:tcPr>
            <w:tcW w:w="1985" w:type="dxa"/>
          </w:tcPr>
          <w:p w14:paraId="44DA57FF" w14:textId="0610C51B" w:rsidR="00185366" w:rsidRPr="005F1D74" w:rsidRDefault="00185366" w:rsidP="00185366">
            <w:pPr>
              <w:ind w:left="0"/>
              <w:jc w:val="center"/>
              <w:rPr>
                <w:sz w:val="18"/>
                <w:szCs w:val="18"/>
              </w:rPr>
            </w:pPr>
            <w:r>
              <w:rPr>
                <w:sz w:val="18"/>
                <w:szCs w:val="18"/>
              </w:rPr>
              <w:t>-</w:t>
            </w:r>
          </w:p>
        </w:tc>
      </w:tr>
      <w:tr w:rsidR="00185366" w14:paraId="131B10AB" w14:textId="77777777" w:rsidTr="00B12C8B">
        <w:trPr>
          <w:trHeight w:val="20"/>
        </w:trPr>
        <w:tc>
          <w:tcPr>
            <w:tcW w:w="2389" w:type="dxa"/>
            <w:noWrap/>
          </w:tcPr>
          <w:p w14:paraId="58940FB8" w14:textId="4C6F8B57" w:rsidR="00185366" w:rsidRDefault="00185366" w:rsidP="00185366">
            <w:pPr>
              <w:ind w:left="0"/>
              <w:rPr>
                <w:sz w:val="18"/>
                <w:szCs w:val="18"/>
                <w:lang w:eastAsia="es-ES"/>
              </w:rPr>
            </w:pPr>
            <w:r>
              <w:rPr>
                <w:sz w:val="18"/>
                <w:szCs w:val="18"/>
                <w:lang w:eastAsia="es-ES"/>
              </w:rPr>
              <w:t xml:space="preserve">Q06 - </w:t>
            </w:r>
            <w:proofErr w:type="spellStart"/>
            <w:r>
              <w:rPr>
                <w:sz w:val="18"/>
                <w:szCs w:val="18"/>
                <w:lang w:eastAsia="es-ES"/>
              </w:rPr>
              <w:t>Vaadhoo</w:t>
            </w:r>
            <w:proofErr w:type="spellEnd"/>
          </w:p>
        </w:tc>
        <w:tc>
          <w:tcPr>
            <w:tcW w:w="2144" w:type="dxa"/>
          </w:tcPr>
          <w:p w14:paraId="432BEB4C" w14:textId="1D8807FD" w:rsidR="00185366" w:rsidRDefault="00185366" w:rsidP="00185366">
            <w:pPr>
              <w:ind w:left="0"/>
              <w:jc w:val="center"/>
              <w:rPr>
                <w:rStyle w:val="Tabletext"/>
              </w:rPr>
            </w:pPr>
            <w:r>
              <w:rPr>
                <w:rStyle w:val="Tabletext"/>
              </w:rPr>
              <w:t>Type 2</w:t>
            </w:r>
          </w:p>
        </w:tc>
        <w:tc>
          <w:tcPr>
            <w:tcW w:w="2552" w:type="dxa"/>
            <w:vAlign w:val="top"/>
          </w:tcPr>
          <w:p w14:paraId="06EE9A34" w14:textId="5E063E8D" w:rsidR="00185366" w:rsidRDefault="00992703" w:rsidP="00185366">
            <w:pPr>
              <w:ind w:left="0"/>
              <w:jc w:val="center"/>
              <w:rPr>
                <w:rStyle w:val="Tabletext"/>
                <w:szCs w:val="18"/>
              </w:rPr>
            </w:pPr>
            <w:r>
              <w:rPr>
                <w:rStyle w:val="Tabletext"/>
              </w:rPr>
              <w:t>-</w:t>
            </w:r>
          </w:p>
        </w:tc>
        <w:tc>
          <w:tcPr>
            <w:tcW w:w="2126" w:type="dxa"/>
          </w:tcPr>
          <w:p w14:paraId="0A9E7D55" w14:textId="09B19937" w:rsidR="00185366" w:rsidRPr="00963287" w:rsidRDefault="00185366" w:rsidP="00185366">
            <w:pPr>
              <w:ind w:left="0"/>
              <w:jc w:val="center"/>
              <w:rPr>
                <w:sz w:val="18"/>
                <w:szCs w:val="18"/>
              </w:rPr>
            </w:pPr>
            <w:r>
              <w:rPr>
                <w:sz w:val="18"/>
                <w:szCs w:val="18"/>
              </w:rPr>
              <w:t>100</w:t>
            </w:r>
          </w:p>
        </w:tc>
        <w:tc>
          <w:tcPr>
            <w:tcW w:w="2268" w:type="dxa"/>
          </w:tcPr>
          <w:p w14:paraId="7D3AE172" w14:textId="07A586D9" w:rsidR="00185366" w:rsidRPr="00B12C8B" w:rsidRDefault="00185366" w:rsidP="00185366">
            <w:pPr>
              <w:ind w:left="0"/>
              <w:jc w:val="center"/>
              <w:rPr>
                <w:rStyle w:val="Tabletext"/>
                <w:szCs w:val="18"/>
              </w:rPr>
            </w:pPr>
            <w:r>
              <w:rPr>
                <w:rStyle w:val="Tabletext"/>
                <w:szCs w:val="18"/>
              </w:rPr>
              <w:t>-</w:t>
            </w:r>
          </w:p>
        </w:tc>
        <w:tc>
          <w:tcPr>
            <w:tcW w:w="1985" w:type="dxa"/>
          </w:tcPr>
          <w:p w14:paraId="56E7BBC3" w14:textId="4C664B0A" w:rsidR="00185366" w:rsidRPr="005F1D74" w:rsidRDefault="00185366" w:rsidP="00185366">
            <w:pPr>
              <w:ind w:left="0"/>
              <w:jc w:val="center"/>
              <w:rPr>
                <w:sz w:val="18"/>
                <w:szCs w:val="18"/>
              </w:rPr>
            </w:pPr>
            <w:r>
              <w:rPr>
                <w:sz w:val="18"/>
                <w:szCs w:val="18"/>
              </w:rPr>
              <w:t>-</w:t>
            </w:r>
          </w:p>
        </w:tc>
      </w:tr>
      <w:tr w:rsidR="00185366" w14:paraId="25733350" w14:textId="77777777" w:rsidTr="00B12C8B">
        <w:trPr>
          <w:cnfStyle w:val="000000010000" w:firstRow="0" w:lastRow="0" w:firstColumn="0" w:lastColumn="0" w:oddVBand="0" w:evenVBand="0" w:oddHBand="0" w:evenHBand="1" w:firstRowFirstColumn="0" w:firstRowLastColumn="0" w:lastRowFirstColumn="0" w:lastRowLastColumn="0"/>
          <w:trHeight w:val="20"/>
        </w:trPr>
        <w:tc>
          <w:tcPr>
            <w:tcW w:w="2389" w:type="dxa"/>
            <w:noWrap/>
          </w:tcPr>
          <w:p w14:paraId="7B66D14C" w14:textId="77777777" w:rsidR="00185366" w:rsidRDefault="00185366" w:rsidP="00185366">
            <w:pPr>
              <w:ind w:left="0"/>
              <w:jc w:val="center"/>
            </w:pPr>
            <w:r>
              <w:rPr>
                <w:rStyle w:val="Tabletext"/>
                <w:b/>
                <w:szCs w:val="18"/>
              </w:rPr>
              <w:t>Sum</w:t>
            </w:r>
          </w:p>
        </w:tc>
        <w:tc>
          <w:tcPr>
            <w:tcW w:w="2144" w:type="dxa"/>
          </w:tcPr>
          <w:p w14:paraId="3278566F" w14:textId="33AE64AE" w:rsidR="00185366" w:rsidRPr="001C6868" w:rsidRDefault="001C6868" w:rsidP="00185366">
            <w:pPr>
              <w:ind w:left="0"/>
              <w:jc w:val="center"/>
              <w:rPr>
                <w:rStyle w:val="Tabletext"/>
                <w:b/>
                <w:bCs/>
                <w:szCs w:val="18"/>
              </w:rPr>
            </w:pPr>
            <w:r w:rsidRPr="001C6868">
              <w:rPr>
                <w:rStyle w:val="Tabletext"/>
                <w:b/>
                <w:bCs/>
                <w:szCs w:val="18"/>
              </w:rPr>
              <w:t>2/7</w:t>
            </w:r>
          </w:p>
        </w:tc>
        <w:tc>
          <w:tcPr>
            <w:tcW w:w="2552" w:type="dxa"/>
          </w:tcPr>
          <w:p w14:paraId="4D98A3AF" w14:textId="2F716778" w:rsidR="00185366" w:rsidRPr="00101387" w:rsidRDefault="00185366" w:rsidP="00185366">
            <w:pPr>
              <w:ind w:left="0"/>
              <w:jc w:val="center"/>
              <w:rPr>
                <w:b/>
                <w:bCs/>
              </w:rPr>
            </w:pPr>
            <w:r>
              <w:rPr>
                <w:rStyle w:val="Tabletext"/>
                <w:b/>
                <w:bCs/>
                <w:szCs w:val="18"/>
              </w:rPr>
              <w:t>1</w:t>
            </w:r>
            <w:r w:rsidRPr="00101387">
              <w:rPr>
                <w:rStyle w:val="Tabletext"/>
                <w:b/>
                <w:bCs/>
                <w:szCs w:val="18"/>
              </w:rPr>
              <w:t>/</w:t>
            </w:r>
            <w:r w:rsidR="00084E42">
              <w:rPr>
                <w:rStyle w:val="Tabletext"/>
                <w:b/>
                <w:bCs/>
                <w:szCs w:val="18"/>
              </w:rPr>
              <w:t>6</w:t>
            </w:r>
          </w:p>
        </w:tc>
        <w:tc>
          <w:tcPr>
            <w:tcW w:w="2126" w:type="dxa"/>
          </w:tcPr>
          <w:p w14:paraId="73CC55B9" w14:textId="6A477D89" w:rsidR="00185366" w:rsidRPr="00963287" w:rsidRDefault="00185366" w:rsidP="00185366">
            <w:pPr>
              <w:ind w:left="0"/>
              <w:jc w:val="center"/>
              <w:rPr>
                <w:b/>
                <w:bCs/>
                <w:sz w:val="18"/>
                <w:szCs w:val="18"/>
              </w:rPr>
            </w:pPr>
            <w:r>
              <w:rPr>
                <w:b/>
                <w:bCs/>
                <w:sz w:val="18"/>
                <w:szCs w:val="18"/>
              </w:rPr>
              <w:fldChar w:fldCharType="begin"/>
            </w:r>
            <w:r>
              <w:rPr>
                <w:b/>
                <w:bCs/>
                <w:sz w:val="18"/>
                <w:szCs w:val="18"/>
              </w:rPr>
              <w:instrText xml:space="preserve"> =SUM(ABOVE) </w:instrText>
            </w:r>
            <w:r>
              <w:rPr>
                <w:b/>
                <w:bCs/>
                <w:sz w:val="18"/>
                <w:szCs w:val="18"/>
              </w:rPr>
              <w:fldChar w:fldCharType="separate"/>
            </w:r>
            <w:r>
              <w:rPr>
                <w:b/>
                <w:bCs/>
                <w:noProof/>
                <w:sz w:val="18"/>
                <w:szCs w:val="18"/>
              </w:rPr>
              <w:t>50</w:t>
            </w:r>
            <w:r w:rsidR="007572E2">
              <w:rPr>
                <w:b/>
                <w:bCs/>
                <w:noProof/>
                <w:sz w:val="18"/>
                <w:szCs w:val="18"/>
              </w:rPr>
              <w:t>32</w:t>
            </w:r>
            <w:r>
              <w:rPr>
                <w:b/>
                <w:bCs/>
                <w:sz w:val="18"/>
                <w:szCs w:val="18"/>
              </w:rPr>
              <w:fldChar w:fldCharType="end"/>
            </w:r>
            <w:r>
              <w:rPr>
                <w:b/>
                <w:bCs/>
                <w:sz w:val="18"/>
                <w:szCs w:val="18"/>
              </w:rPr>
              <w:t>m</w:t>
            </w:r>
          </w:p>
        </w:tc>
        <w:tc>
          <w:tcPr>
            <w:tcW w:w="2268" w:type="dxa"/>
          </w:tcPr>
          <w:p w14:paraId="0101A2A8" w14:textId="73B3C8C3" w:rsidR="00185366" w:rsidRPr="00963287" w:rsidRDefault="00185366" w:rsidP="00185366">
            <w:pPr>
              <w:ind w:left="0"/>
              <w:jc w:val="center"/>
              <w:rPr>
                <w:b/>
                <w:bCs/>
                <w:sz w:val="18"/>
                <w:szCs w:val="18"/>
              </w:rPr>
            </w:pPr>
            <w:r w:rsidRPr="00963287">
              <w:rPr>
                <w:b/>
                <w:bCs/>
                <w:sz w:val="18"/>
                <w:szCs w:val="18"/>
              </w:rPr>
              <w:t>550m</w:t>
            </w:r>
          </w:p>
        </w:tc>
        <w:tc>
          <w:tcPr>
            <w:tcW w:w="1985" w:type="dxa"/>
          </w:tcPr>
          <w:p w14:paraId="72B1AE28" w14:textId="135A0E41" w:rsidR="00185366" w:rsidRPr="00963287" w:rsidRDefault="00185366" w:rsidP="00185366">
            <w:pPr>
              <w:ind w:left="0"/>
              <w:jc w:val="center"/>
              <w:rPr>
                <w:b/>
                <w:bCs/>
                <w:sz w:val="18"/>
                <w:szCs w:val="18"/>
              </w:rPr>
            </w:pPr>
            <w:r w:rsidRPr="00963287">
              <w:rPr>
                <w:b/>
                <w:bCs/>
                <w:sz w:val="18"/>
                <w:szCs w:val="18"/>
              </w:rPr>
              <w:t>1/1</w:t>
            </w:r>
          </w:p>
        </w:tc>
      </w:tr>
    </w:tbl>
    <w:p w14:paraId="4F84446D" w14:textId="23BE55B6" w:rsidR="00E32BF6" w:rsidRDefault="002F3625">
      <w:pPr>
        <w:pStyle w:val="E1"/>
      </w:pPr>
      <w:bookmarkStart w:id="171" w:name="_Toc465870722"/>
      <w:bookmarkStart w:id="172" w:name="_Toc89872012"/>
      <w:r>
        <w:t xml:space="preserve">Table </w:t>
      </w:r>
      <w:r>
        <w:rPr>
          <w:cs/>
        </w:rPr>
        <w:t>‎</w:t>
      </w:r>
      <w:r>
        <w:t>2</w:t>
      </w:r>
      <w:r>
        <w:noBreakHyphen/>
        <w:t>6: Summary of the auxiliary system</w:t>
      </w:r>
      <w:bookmarkEnd w:id="171"/>
      <w:r>
        <w:t xml:space="preserve"> of the hybrid systems and Grid upgradation works</w:t>
      </w:r>
      <w:bookmarkEnd w:id="172"/>
    </w:p>
    <w:p w14:paraId="19CE5448" w14:textId="77777777" w:rsidR="00E32BF6" w:rsidRDefault="002F3625">
      <w:pPr>
        <w:pStyle w:val="E1"/>
        <w:jc w:val="left"/>
      </w:pPr>
      <w:r>
        <w:rPr>
          <w:b/>
        </w:rPr>
        <w:t>*</w:t>
      </w:r>
      <w:r>
        <w:t xml:space="preserve">For detail cable works refer network drawings. </w:t>
      </w:r>
    </w:p>
    <w:p w14:paraId="5E38F1CA" w14:textId="125BEB1E" w:rsidR="00E32BF6" w:rsidRDefault="002F3625" w:rsidP="00155845">
      <w:pPr>
        <w:pStyle w:val="E1"/>
        <w:jc w:val="left"/>
      </w:pPr>
      <w:r>
        <w:t xml:space="preserve">Length of cables from LVDB to generators/transformers and BESS and length of communication cables are not included here. For details and proposed sizes refer to powerhouse SLD.  </w:t>
      </w:r>
    </w:p>
    <w:p w14:paraId="49A0CAB8" w14:textId="77777777" w:rsidR="00E32BF6" w:rsidRDefault="00E32BF6">
      <w:pPr>
        <w:pStyle w:val="E1"/>
        <w:jc w:val="left"/>
        <w:sectPr w:rsidR="00E32BF6" w:rsidSect="0003544B">
          <w:headerReference w:type="default" r:id="rId20"/>
          <w:footerReference w:type="default" r:id="rId21"/>
          <w:pgSz w:w="16840" w:h="11910" w:orient="landscape"/>
          <w:pgMar w:top="851" w:right="1418" w:bottom="860" w:left="900" w:header="685" w:footer="288" w:gutter="0"/>
          <w:cols w:space="720"/>
        </w:sectPr>
      </w:pPr>
    </w:p>
    <w:p w14:paraId="388DC3BE" w14:textId="21C95CFB" w:rsidR="00E32BF6" w:rsidRDefault="00ED436C">
      <w:pPr>
        <w:pStyle w:val="Heading2"/>
        <w:rPr>
          <w:rFonts w:hint="eastAsia"/>
        </w:rPr>
      </w:pPr>
      <w:bookmarkStart w:id="173" w:name="_Toc465871045"/>
      <w:bookmarkStart w:id="174" w:name="_Toc89871912"/>
      <w:bookmarkStart w:id="175" w:name="_Toc144626835"/>
      <w:bookmarkStart w:id="176" w:name="OLE_LINK2"/>
      <w:bookmarkStart w:id="177" w:name="OLE_LINK3"/>
      <w:r>
        <w:lastRenderedPageBreak/>
        <w:t>P</w:t>
      </w:r>
      <w:r w:rsidR="002F3625">
        <w:t>0</w:t>
      </w:r>
      <w:r>
        <w:t>1</w:t>
      </w:r>
      <w:r w:rsidR="002F3625">
        <w:t xml:space="preserve"> </w:t>
      </w:r>
      <w:proofErr w:type="spellStart"/>
      <w:r>
        <w:t>Kolamaafushi</w:t>
      </w:r>
      <w:proofErr w:type="spellEnd"/>
      <w:r w:rsidR="002F3625">
        <w:t xml:space="preserve"> Island</w:t>
      </w:r>
      <w:bookmarkEnd w:id="168"/>
      <w:bookmarkEnd w:id="169"/>
      <w:bookmarkEnd w:id="170"/>
      <w:bookmarkEnd w:id="173"/>
      <w:bookmarkEnd w:id="174"/>
      <w:bookmarkEnd w:id="175"/>
    </w:p>
    <w:p w14:paraId="319B3421" w14:textId="57DC9B93" w:rsidR="00E32BF6" w:rsidRDefault="002F3625">
      <w:pPr>
        <w:pStyle w:val="E1"/>
      </w:pPr>
      <w:r>
        <w:t xml:space="preserve">The island of </w:t>
      </w:r>
      <w:proofErr w:type="spellStart"/>
      <w:r w:rsidR="00ED436C">
        <w:t>Kolamaafushi</w:t>
      </w:r>
      <w:proofErr w:type="spellEnd"/>
      <w:r>
        <w:t xml:space="preserve"> is located in </w:t>
      </w:r>
      <w:proofErr w:type="spellStart"/>
      <w:r w:rsidR="00ED436C">
        <w:t>Gaafu</w:t>
      </w:r>
      <w:proofErr w:type="spellEnd"/>
      <w:r w:rsidR="00ED436C">
        <w:t xml:space="preserve"> </w:t>
      </w:r>
      <w:proofErr w:type="spellStart"/>
      <w:r w:rsidR="00ED436C">
        <w:t>Alifu</w:t>
      </w:r>
      <w:proofErr w:type="spellEnd"/>
      <w:r w:rsidR="00ED436C">
        <w:t xml:space="preserve"> </w:t>
      </w:r>
      <w:r>
        <w:t>Atoll. The general data of the island is shown in the following table:</w:t>
      </w:r>
    </w:p>
    <w:tbl>
      <w:tblPr>
        <w:tblStyle w:val="TablePOISED"/>
        <w:tblW w:w="8446" w:type="dxa"/>
        <w:tblInd w:w="874" w:type="dxa"/>
        <w:tblLook w:val="04A0" w:firstRow="1" w:lastRow="0" w:firstColumn="1" w:lastColumn="0" w:noHBand="0" w:noVBand="1"/>
      </w:tblPr>
      <w:tblGrid>
        <w:gridCol w:w="3983"/>
        <w:gridCol w:w="4463"/>
      </w:tblGrid>
      <w:tr w:rsidR="00E32BF6" w14:paraId="27E7A0B3" w14:textId="77777777" w:rsidTr="002068F3">
        <w:trPr>
          <w:cnfStyle w:val="100000000000" w:firstRow="1" w:lastRow="0" w:firstColumn="0" w:lastColumn="0" w:oddVBand="0" w:evenVBand="0" w:oddHBand="0" w:evenHBand="0" w:firstRowFirstColumn="0" w:firstRowLastColumn="0" w:lastRowFirstColumn="0" w:lastRowLastColumn="0"/>
        </w:trPr>
        <w:tc>
          <w:tcPr>
            <w:tcW w:w="3983" w:type="dxa"/>
          </w:tcPr>
          <w:p w14:paraId="2A2BA33E" w14:textId="77777777" w:rsidR="00E32BF6" w:rsidRPr="002068F3" w:rsidRDefault="002F3625">
            <w:pPr>
              <w:rPr>
                <w:color w:val="FFFFFF" w:themeColor="background1"/>
              </w:rPr>
            </w:pPr>
            <w:r w:rsidRPr="002068F3">
              <w:rPr>
                <w:rStyle w:val="Tabletext"/>
                <w:color w:val="FFFFFF" w:themeColor="background1"/>
                <w:lang w:val="en-US"/>
              </w:rPr>
              <w:t>Island code, name</w:t>
            </w:r>
          </w:p>
        </w:tc>
        <w:tc>
          <w:tcPr>
            <w:tcW w:w="4463" w:type="dxa"/>
          </w:tcPr>
          <w:p w14:paraId="67223F6A" w14:textId="1CCD3793" w:rsidR="00E32BF6" w:rsidRPr="002068F3" w:rsidRDefault="00ED436C">
            <w:pPr>
              <w:rPr>
                <w:color w:val="FFFFFF" w:themeColor="background1"/>
              </w:rPr>
            </w:pPr>
            <w:r>
              <w:rPr>
                <w:color w:val="FFFFFF" w:themeColor="background1"/>
                <w:sz w:val="20"/>
                <w:szCs w:val="18"/>
              </w:rPr>
              <w:t>P</w:t>
            </w:r>
            <w:r w:rsidR="002F3625" w:rsidRPr="002068F3">
              <w:rPr>
                <w:color w:val="FFFFFF" w:themeColor="background1"/>
                <w:sz w:val="20"/>
                <w:szCs w:val="18"/>
              </w:rPr>
              <w:t>0</w:t>
            </w:r>
            <w:r>
              <w:rPr>
                <w:color w:val="FFFFFF" w:themeColor="background1"/>
                <w:sz w:val="20"/>
                <w:szCs w:val="18"/>
              </w:rPr>
              <w:t>1</w:t>
            </w:r>
            <w:r w:rsidR="002F3625" w:rsidRPr="002068F3">
              <w:rPr>
                <w:color w:val="FFFFFF" w:themeColor="background1"/>
                <w:sz w:val="20"/>
                <w:szCs w:val="18"/>
              </w:rPr>
              <w:t xml:space="preserve"> </w:t>
            </w:r>
            <w:proofErr w:type="spellStart"/>
            <w:r>
              <w:rPr>
                <w:color w:val="FFFFFF" w:themeColor="background1"/>
                <w:sz w:val="20"/>
                <w:szCs w:val="18"/>
              </w:rPr>
              <w:t>Gaafu</w:t>
            </w:r>
            <w:proofErr w:type="spellEnd"/>
            <w:r>
              <w:rPr>
                <w:color w:val="FFFFFF" w:themeColor="background1"/>
                <w:sz w:val="20"/>
                <w:szCs w:val="18"/>
              </w:rPr>
              <w:t xml:space="preserve"> </w:t>
            </w:r>
            <w:proofErr w:type="spellStart"/>
            <w:r>
              <w:rPr>
                <w:color w:val="FFFFFF" w:themeColor="background1"/>
                <w:sz w:val="20"/>
                <w:szCs w:val="18"/>
              </w:rPr>
              <w:t>Alifu</w:t>
            </w:r>
            <w:proofErr w:type="spellEnd"/>
          </w:p>
        </w:tc>
      </w:tr>
      <w:tr w:rsidR="00E32BF6" w14:paraId="4FE98410" w14:textId="77777777" w:rsidTr="002068F3">
        <w:tc>
          <w:tcPr>
            <w:tcW w:w="3983" w:type="dxa"/>
          </w:tcPr>
          <w:p w14:paraId="7C0CA8AC" w14:textId="77777777" w:rsidR="00E32BF6" w:rsidRPr="0034740E" w:rsidRDefault="002F3625">
            <w:pPr>
              <w:rPr>
                <w:sz w:val="18"/>
                <w:szCs w:val="18"/>
              </w:rPr>
            </w:pPr>
            <w:r w:rsidRPr="0034740E">
              <w:rPr>
                <w:rStyle w:val="Tabletext"/>
                <w:szCs w:val="18"/>
                <w:lang w:val="en-US"/>
              </w:rPr>
              <w:t>Atoll name</w:t>
            </w:r>
          </w:p>
        </w:tc>
        <w:tc>
          <w:tcPr>
            <w:tcW w:w="4463" w:type="dxa"/>
          </w:tcPr>
          <w:p w14:paraId="0CAFD0CA" w14:textId="4FFA9A84" w:rsidR="00E32BF6" w:rsidRPr="0034740E" w:rsidRDefault="00ED436C">
            <w:pPr>
              <w:rPr>
                <w:sz w:val="18"/>
                <w:szCs w:val="18"/>
              </w:rPr>
            </w:pPr>
            <w:proofErr w:type="spellStart"/>
            <w:r w:rsidRPr="00ED436C">
              <w:rPr>
                <w:rStyle w:val="Tabletext"/>
                <w:szCs w:val="18"/>
                <w:lang w:val="en-US"/>
              </w:rPr>
              <w:t>Gaafu</w:t>
            </w:r>
            <w:proofErr w:type="spellEnd"/>
            <w:r w:rsidRPr="00ED436C">
              <w:rPr>
                <w:rStyle w:val="Tabletext"/>
                <w:szCs w:val="18"/>
                <w:lang w:val="en-US"/>
              </w:rPr>
              <w:t xml:space="preserve"> </w:t>
            </w:r>
            <w:proofErr w:type="spellStart"/>
            <w:r w:rsidRPr="00ED436C">
              <w:rPr>
                <w:rStyle w:val="Tabletext"/>
                <w:szCs w:val="18"/>
                <w:lang w:val="en-US"/>
              </w:rPr>
              <w:t>Alifu</w:t>
            </w:r>
            <w:proofErr w:type="spellEnd"/>
          </w:p>
        </w:tc>
      </w:tr>
      <w:tr w:rsidR="00E32BF6" w14:paraId="22E8BAEC" w14:textId="77777777" w:rsidTr="002068F3">
        <w:trPr>
          <w:cnfStyle w:val="000000010000" w:firstRow="0" w:lastRow="0" w:firstColumn="0" w:lastColumn="0" w:oddVBand="0" w:evenVBand="0" w:oddHBand="0" w:evenHBand="1" w:firstRowFirstColumn="0" w:firstRowLastColumn="0" w:lastRowFirstColumn="0" w:lastRowLastColumn="0"/>
        </w:trPr>
        <w:tc>
          <w:tcPr>
            <w:tcW w:w="3983" w:type="dxa"/>
          </w:tcPr>
          <w:p w14:paraId="4C7C39DF" w14:textId="77777777" w:rsidR="00E32BF6" w:rsidRPr="0034740E" w:rsidRDefault="002F3625">
            <w:pPr>
              <w:rPr>
                <w:sz w:val="18"/>
                <w:szCs w:val="18"/>
              </w:rPr>
            </w:pPr>
            <w:r w:rsidRPr="0034740E">
              <w:rPr>
                <w:rStyle w:val="Tabletext"/>
                <w:szCs w:val="18"/>
                <w:lang w:val="en-US"/>
              </w:rPr>
              <w:t xml:space="preserve">Utility </w:t>
            </w:r>
          </w:p>
        </w:tc>
        <w:tc>
          <w:tcPr>
            <w:tcW w:w="4463" w:type="dxa"/>
          </w:tcPr>
          <w:p w14:paraId="54C4F49B" w14:textId="77777777" w:rsidR="00E32BF6" w:rsidRPr="0034740E" w:rsidRDefault="002F3625">
            <w:pPr>
              <w:rPr>
                <w:sz w:val="18"/>
                <w:szCs w:val="18"/>
              </w:rPr>
            </w:pPr>
            <w:r w:rsidRPr="0034740E">
              <w:rPr>
                <w:rStyle w:val="Tabletext"/>
                <w:szCs w:val="18"/>
                <w:lang w:val="en-US"/>
              </w:rPr>
              <w:t>FENAKA</w:t>
            </w:r>
          </w:p>
        </w:tc>
      </w:tr>
      <w:tr w:rsidR="00E32BF6" w14:paraId="5DF01BD8" w14:textId="77777777" w:rsidTr="002068F3">
        <w:tc>
          <w:tcPr>
            <w:tcW w:w="3983" w:type="dxa"/>
          </w:tcPr>
          <w:p w14:paraId="5557B6B1" w14:textId="77777777" w:rsidR="00E32BF6" w:rsidRPr="0034740E" w:rsidRDefault="002F3625">
            <w:pPr>
              <w:rPr>
                <w:sz w:val="18"/>
                <w:szCs w:val="18"/>
              </w:rPr>
            </w:pPr>
            <w:r w:rsidRPr="0034740E">
              <w:rPr>
                <w:rStyle w:val="Tabletext"/>
                <w:szCs w:val="18"/>
                <w:lang w:val="en-US"/>
              </w:rPr>
              <w:t>GPS coordinates</w:t>
            </w:r>
          </w:p>
        </w:tc>
        <w:tc>
          <w:tcPr>
            <w:tcW w:w="4463" w:type="dxa"/>
          </w:tcPr>
          <w:p w14:paraId="21087EAB" w14:textId="02DB4990" w:rsidR="00E32BF6" w:rsidRPr="0034740E" w:rsidRDefault="00ED436C">
            <w:pPr>
              <w:rPr>
                <w:sz w:val="18"/>
                <w:szCs w:val="18"/>
              </w:rPr>
            </w:pPr>
            <w:r w:rsidRPr="00ED436C">
              <w:rPr>
                <w:sz w:val="18"/>
                <w:szCs w:val="18"/>
              </w:rPr>
              <w:t xml:space="preserve">0°50'20.01" </w:t>
            </w:r>
            <w:proofErr w:type="gramStart"/>
            <w:r w:rsidRPr="00ED436C">
              <w:rPr>
                <w:sz w:val="18"/>
                <w:szCs w:val="18"/>
              </w:rPr>
              <w:t>N  73</w:t>
            </w:r>
            <w:proofErr w:type="gramEnd"/>
            <w:r w:rsidRPr="00ED436C">
              <w:rPr>
                <w:sz w:val="18"/>
                <w:szCs w:val="18"/>
              </w:rPr>
              <w:t>°11'00.76" E</w:t>
            </w:r>
          </w:p>
        </w:tc>
      </w:tr>
      <w:tr w:rsidR="00E32BF6" w14:paraId="67E9A9AB" w14:textId="77777777" w:rsidTr="002068F3">
        <w:trPr>
          <w:cnfStyle w:val="000000010000" w:firstRow="0" w:lastRow="0" w:firstColumn="0" w:lastColumn="0" w:oddVBand="0" w:evenVBand="0" w:oddHBand="0" w:evenHBand="1" w:firstRowFirstColumn="0" w:firstRowLastColumn="0" w:lastRowFirstColumn="0" w:lastRowLastColumn="0"/>
        </w:trPr>
        <w:tc>
          <w:tcPr>
            <w:tcW w:w="3983" w:type="dxa"/>
          </w:tcPr>
          <w:p w14:paraId="5F69105F" w14:textId="77777777" w:rsidR="00E32BF6" w:rsidRPr="0034740E" w:rsidRDefault="002F3625">
            <w:pPr>
              <w:rPr>
                <w:sz w:val="18"/>
                <w:szCs w:val="18"/>
              </w:rPr>
            </w:pPr>
            <w:r w:rsidRPr="0034740E">
              <w:rPr>
                <w:rStyle w:val="Tabletext"/>
                <w:szCs w:val="18"/>
                <w:lang w:val="en-US"/>
              </w:rPr>
              <w:t>Inhabitants (approx.)</w:t>
            </w:r>
          </w:p>
        </w:tc>
        <w:tc>
          <w:tcPr>
            <w:tcW w:w="4463" w:type="dxa"/>
          </w:tcPr>
          <w:p w14:paraId="5CA603B9" w14:textId="18DE400B" w:rsidR="00E32BF6" w:rsidRPr="0034740E" w:rsidRDefault="00ED436C">
            <w:pPr>
              <w:rPr>
                <w:sz w:val="18"/>
                <w:szCs w:val="18"/>
              </w:rPr>
            </w:pPr>
            <w:r>
              <w:rPr>
                <w:rStyle w:val="Tabletext"/>
                <w:lang w:val="en-US"/>
              </w:rPr>
              <w:t>958</w:t>
            </w:r>
          </w:p>
        </w:tc>
      </w:tr>
      <w:tr w:rsidR="00E32BF6" w14:paraId="11FD5CD3" w14:textId="77777777" w:rsidTr="002068F3">
        <w:tc>
          <w:tcPr>
            <w:tcW w:w="3983" w:type="dxa"/>
          </w:tcPr>
          <w:p w14:paraId="0A1F00AE" w14:textId="77777777" w:rsidR="00E32BF6" w:rsidRPr="0034740E" w:rsidRDefault="002F3625">
            <w:pPr>
              <w:rPr>
                <w:sz w:val="18"/>
                <w:szCs w:val="18"/>
              </w:rPr>
            </w:pPr>
            <w:proofErr w:type="spellStart"/>
            <w:r w:rsidRPr="0034740E">
              <w:rPr>
                <w:rStyle w:val="Tabletext"/>
                <w:szCs w:val="18"/>
                <w:lang w:val="en-US"/>
              </w:rPr>
              <w:t>Harbour</w:t>
            </w:r>
            <w:proofErr w:type="spellEnd"/>
            <w:r w:rsidRPr="0034740E">
              <w:rPr>
                <w:rStyle w:val="Tabletext"/>
                <w:szCs w:val="18"/>
                <w:lang w:val="en-US"/>
              </w:rPr>
              <w:t xml:space="preserve"> type</w:t>
            </w:r>
          </w:p>
        </w:tc>
        <w:tc>
          <w:tcPr>
            <w:tcW w:w="4463" w:type="dxa"/>
          </w:tcPr>
          <w:p w14:paraId="6269DAD7" w14:textId="6E1C7053" w:rsidR="00E32BF6" w:rsidRPr="0034740E" w:rsidRDefault="002F3625">
            <w:pPr>
              <w:rPr>
                <w:sz w:val="18"/>
                <w:szCs w:val="18"/>
              </w:rPr>
            </w:pPr>
            <w:proofErr w:type="spellStart"/>
            <w:r w:rsidRPr="0034740E">
              <w:rPr>
                <w:rStyle w:val="Tabletext"/>
                <w:szCs w:val="18"/>
                <w:lang w:val="en-US"/>
              </w:rPr>
              <w:t>Harbour</w:t>
            </w:r>
            <w:proofErr w:type="spellEnd"/>
            <w:r w:rsidRPr="0034740E">
              <w:rPr>
                <w:rStyle w:val="Tabletext"/>
                <w:szCs w:val="18"/>
                <w:lang w:val="en-US"/>
              </w:rPr>
              <w:t xml:space="preserve"> </w:t>
            </w:r>
            <w:r w:rsidR="00ED436C">
              <w:rPr>
                <w:sz w:val="18"/>
                <w:szCs w:val="18"/>
                <w:lang w:val="es-ES"/>
              </w:rPr>
              <w:t>360</w:t>
            </w:r>
            <w:r w:rsidRPr="0034740E">
              <w:rPr>
                <w:sz w:val="18"/>
                <w:szCs w:val="18"/>
                <w:lang w:val="es-ES"/>
              </w:rPr>
              <w:t xml:space="preserve">m x </w:t>
            </w:r>
            <w:r w:rsidR="00ED436C">
              <w:rPr>
                <w:sz w:val="18"/>
                <w:szCs w:val="18"/>
                <w:lang w:val="es-ES"/>
              </w:rPr>
              <w:t>125</w:t>
            </w:r>
            <w:r w:rsidRPr="0034740E">
              <w:rPr>
                <w:sz w:val="18"/>
                <w:szCs w:val="18"/>
                <w:lang w:val="es-ES"/>
              </w:rPr>
              <w:t>m</w:t>
            </w:r>
          </w:p>
        </w:tc>
      </w:tr>
      <w:tr w:rsidR="00E32BF6" w14:paraId="2CA2A2A6" w14:textId="77777777" w:rsidTr="002068F3">
        <w:trPr>
          <w:cnfStyle w:val="000000010000" w:firstRow="0" w:lastRow="0" w:firstColumn="0" w:lastColumn="0" w:oddVBand="0" w:evenVBand="0" w:oddHBand="0" w:evenHBand="1" w:firstRowFirstColumn="0" w:firstRowLastColumn="0" w:lastRowFirstColumn="0" w:lastRowLastColumn="0"/>
        </w:trPr>
        <w:tc>
          <w:tcPr>
            <w:tcW w:w="3983" w:type="dxa"/>
          </w:tcPr>
          <w:p w14:paraId="3FDEC1A6" w14:textId="77777777" w:rsidR="00E32BF6" w:rsidRPr="0034740E" w:rsidRDefault="002F3625">
            <w:pPr>
              <w:rPr>
                <w:sz w:val="18"/>
                <w:szCs w:val="18"/>
              </w:rPr>
            </w:pPr>
            <w:r w:rsidRPr="0034740E">
              <w:rPr>
                <w:rStyle w:val="Tabletext"/>
                <w:szCs w:val="18"/>
              </w:rPr>
              <w:t>Powerhouse Location</w:t>
            </w:r>
          </w:p>
        </w:tc>
        <w:tc>
          <w:tcPr>
            <w:tcW w:w="4463" w:type="dxa"/>
          </w:tcPr>
          <w:p w14:paraId="5FB7E395" w14:textId="01463352" w:rsidR="00E32BF6" w:rsidRPr="0034740E" w:rsidRDefault="00ED436C">
            <w:pPr>
              <w:rPr>
                <w:sz w:val="18"/>
                <w:szCs w:val="18"/>
              </w:rPr>
            </w:pPr>
            <w:r w:rsidRPr="00ED436C">
              <w:rPr>
                <w:rStyle w:val="Tabletext"/>
                <w:szCs w:val="18"/>
                <w:lang w:val="en-US"/>
              </w:rPr>
              <w:t xml:space="preserve">0°50'00.75" </w:t>
            </w:r>
            <w:proofErr w:type="gramStart"/>
            <w:r w:rsidRPr="00ED436C">
              <w:rPr>
                <w:rStyle w:val="Tabletext"/>
                <w:szCs w:val="18"/>
                <w:lang w:val="en-US"/>
              </w:rPr>
              <w:t>N  73</w:t>
            </w:r>
            <w:proofErr w:type="gramEnd"/>
            <w:r w:rsidRPr="00ED436C">
              <w:rPr>
                <w:rStyle w:val="Tabletext"/>
                <w:szCs w:val="18"/>
                <w:lang w:val="en-US"/>
              </w:rPr>
              <w:t>°11'17.86" E</w:t>
            </w:r>
          </w:p>
        </w:tc>
      </w:tr>
    </w:tbl>
    <w:p w14:paraId="764673C6" w14:textId="6AA1F403" w:rsidR="00E32BF6" w:rsidRDefault="002F3625">
      <w:pPr>
        <w:pStyle w:val="Caption"/>
        <w:jc w:val="center"/>
      </w:pPr>
      <w:bookmarkStart w:id="178" w:name="_Toc460248864"/>
      <w:bookmarkStart w:id="179" w:name="_Toc460246792"/>
      <w:bookmarkStart w:id="180" w:name="_Toc460422794"/>
      <w:bookmarkStart w:id="181" w:name="_Toc465870723"/>
      <w:bookmarkStart w:id="182" w:name="_Toc89872016"/>
      <w:r>
        <w:t xml:space="preserve">Table </w:t>
      </w:r>
      <w:r>
        <w:rPr>
          <w:cs/>
        </w:rPr>
        <w:t>‎</w:t>
      </w:r>
      <w:r>
        <w:t>2</w:t>
      </w:r>
      <w:r>
        <w:noBreakHyphen/>
        <w:t xml:space="preserve">10: </w:t>
      </w:r>
      <w:r w:rsidR="00ED436C">
        <w:t>P</w:t>
      </w:r>
      <w:r>
        <w:t>0</w:t>
      </w:r>
      <w:r w:rsidR="00ED436C">
        <w:t>1</w:t>
      </w:r>
      <w:r>
        <w:t xml:space="preserve"> - Island identification and general data</w:t>
      </w:r>
      <w:bookmarkEnd w:id="178"/>
      <w:bookmarkEnd w:id="179"/>
      <w:bookmarkEnd w:id="180"/>
      <w:bookmarkEnd w:id="181"/>
      <w:bookmarkEnd w:id="182"/>
    </w:p>
    <w:p w14:paraId="07D458FC" w14:textId="14C7455F" w:rsidR="00E32BF6" w:rsidRDefault="002F3625">
      <w:pPr>
        <w:spacing w:after="200" w:line="276" w:lineRule="auto"/>
        <w:jc w:val="both"/>
      </w:pPr>
      <w:r>
        <w:t xml:space="preserve">A map of the island and location of the buildings with available roof and </w:t>
      </w:r>
      <w:r w:rsidR="0034740E">
        <w:t>powerhouse</w:t>
      </w:r>
      <w:r>
        <w:t xml:space="preserve"> is provided in the next figure.</w:t>
      </w:r>
    </w:p>
    <w:p w14:paraId="78667E4E" w14:textId="1A647227" w:rsidR="00E32BF6" w:rsidRDefault="00C10141">
      <w:pPr>
        <w:spacing w:after="200" w:line="276" w:lineRule="auto"/>
        <w:jc w:val="center"/>
      </w:pPr>
      <w:r>
        <w:rPr>
          <w:noProof/>
        </w:rPr>
        <w:drawing>
          <wp:inline distT="0" distB="0" distL="0" distR="0" wp14:anchorId="1A7BF62C" wp14:editId="3DDFB5BB">
            <wp:extent cx="4264080" cy="4155237"/>
            <wp:effectExtent l="0" t="0" r="317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283569" cy="4174229"/>
                    </a:xfrm>
                    <a:prstGeom prst="rect">
                      <a:avLst/>
                    </a:prstGeom>
                  </pic:spPr>
                </pic:pic>
              </a:graphicData>
            </a:graphic>
          </wp:inline>
        </w:drawing>
      </w:r>
      <w:r w:rsidR="002F3625">
        <w:rPr>
          <w:rFonts w:cs="Arial"/>
          <w:b/>
          <w:sz w:val="24"/>
          <w:lang w:eastAsia="en-GB"/>
        </w:rPr>
        <w:t xml:space="preserve"> </w:t>
      </w:r>
    </w:p>
    <w:p w14:paraId="0F087079" w14:textId="55DD1366" w:rsidR="00E32BF6" w:rsidRDefault="002F3625">
      <w:pPr>
        <w:pStyle w:val="E1"/>
        <w:jc w:val="center"/>
      </w:pPr>
      <w:bookmarkStart w:id="183" w:name="_Toc89871967"/>
      <w:r>
        <w:t xml:space="preserve">Figure 12: </w:t>
      </w:r>
      <w:r w:rsidR="00ED436C">
        <w:t>P</w:t>
      </w:r>
      <w:r>
        <w:t>0</w:t>
      </w:r>
      <w:r w:rsidR="00ED436C">
        <w:t>1</w:t>
      </w:r>
      <w:r>
        <w:t xml:space="preserve"> – Map of the Island</w:t>
      </w:r>
      <w:bookmarkEnd w:id="183"/>
    </w:p>
    <w:p w14:paraId="51CF886E" w14:textId="77777777" w:rsidR="00E32BF6" w:rsidRDefault="00E32BF6">
      <w:pPr>
        <w:pStyle w:val="E1"/>
        <w:jc w:val="center"/>
        <w:rPr>
          <w:i/>
        </w:rPr>
      </w:pPr>
    </w:p>
    <w:tbl>
      <w:tblPr>
        <w:tblStyle w:val="TablePOISED"/>
        <w:tblW w:w="8880" w:type="dxa"/>
        <w:tblInd w:w="652" w:type="dxa"/>
        <w:tblLook w:val="04A0" w:firstRow="1" w:lastRow="0" w:firstColumn="1" w:lastColumn="0" w:noHBand="0" w:noVBand="1"/>
      </w:tblPr>
      <w:tblGrid>
        <w:gridCol w:w="1890"/>
        <w:gridCol w:w="2430"/>
        <w:gridCol w:w="2970"/>
        <w:gridCol w:w="1590"/>
      </w:tblGrid>
      <w:tr w:rsidR="00E32BF6" w14:paraId="30E47506" w14:textId="77777777" w:rsidTr="002068F3">
        <w:trPr>
          <w:cnfStyle w:val="100000000000" w:firstRow="1" w:lastRow="0" w:firstColumn="0" w:lastColumn="0" w:oddVBand="0" w:evenVBand="0" w:oddHBand="0" w:evenHBand="0" w:firstRowFirstColumn="0" w:firstRowLastColumn="0" w:lastRowFirstColumn="0" w:lastRowLastColumn="0"/>
          <w:trHeight w:val="300"/>
        </w:trPr>
        <w:tc>
          <w:tcPr>
            <w:tcW w:w="1890" w:type="dxa"/>
            <w:noWrap/>
          </w:tcPr>
          <w:p w14:paraId="21B1BFD3" w14:textId="77777777" w:rsidR="00E32BF6" w:rsidRPr="002068F3" w:rsidRDefault="002F3625">
            <w:pPr>
              <w:spacing w:after="0" w:line="240" w:lineRule="auto"/>
              <w:ind w:left="0"/>
              <w:rPr>
                <w:rFonts w:ascii="Calibri" w:hAnsi="Calibri" w:cs="Calibri"/>
                <w:b w:val="0"/>
                <w:bCs/>
                <w:color w:val="FFFFFF" w:themeColor="background1"/>
                <w:szCs w:val="22"/>
                <w:lang w:val="en-US" w:eastAsia="en-US"/>
              </w:rPr>
            </w:pPr>
            <w:r w:rsidRPr="002068F3">
              <w:rPr>
                <w:rFonts w:ascii="Calibri" w:hAnsi="Calibri" w:cs="Calibri"/>
                <w:bCs/>
                <w:color w:val="FFFFFF" w:themeColor="background1"/>
                <w:szCs w:val="22"/>
                <w:lang w:val="en-US" w:eastAsia="en-US"/>
              </w:rPr>
              <w:t>Island Code</w:t>
            </w:r>
          </w:p>
        </w:tc>
        <w:tc>
          <w:tcPr>
            <w:tcW w:w="2430" w:type="dxa"/>
            <w:noWrap/>
          </w:tcPr>
          <w:p w14:paraId="3B18CFA7" w14:textId="77777777" w:rsidR="00E32BF6" w:rsidRPr="002068F3" w:rsidRDefault="002F3625">
            <w:pPr>
              <w:spacing w:after="0" w:line="240" w:lineRule="auto"/>
              <w:ind w:left="0"/>
              <w:rPr>
                <w:rFonts w:ascii="Calibri" w:hAnsi="Calibri" w:cs="Calibri"/>
                <w:b w:val="0"/>
                <w:bCs/>
                <w:color w:val="FFFFFF" w:themeColor="background1"/>
                <w:szCs w:val="22"/>
                <w:lang w:val="en-US" w:eastAsia="en-US"/>
              </w:rPr>
            </w:pPr>
            <w:r w:rsidRPr="002068F3">
              <w:rPr>
                <w:rFonts w:ascii="Calibri" w:hAnsi="Calibri" w:cs="Calibri"/>
                <w:bCs/>
                <w:color w:val="FFFFFF" w:themeColor="background1"/>
                <w:szCs w:val="22"/>
                <w:lang w:val="en-US" w:eastAsia="en-US"/>
              </w:rPr>
              <w:t>Site Name</w:t>
            </w:r>
          </w:p>
        </w:tc>
        <w:tc>
          <w:tcPr>
            <w:tcW w:w="2970" w:type="dxa"/>
            <w:noWrap/>
          </w:tcPr>
          <w:p w14:paraId="41E316E1" w14:textId="77777777" w:rsidR="00E32BF6" w:rsidRPr="002068F3" w:rsidRDefault="002F3625">
            <w:pPr>
              <w:spacing w:after="0" w:line="240" w:lineRule="auto"/>
              <w:ind w:left="0"/>
              <w:rPr>
                <w:rFonts w:ascii="Calibri" w:hAnsi="Calibri" w:cs="Calibri"/>
                <w:b w:val="0"/>
                <w:bCs/>
                <w:color w:val="FFFFFF" w:themeColor="background1"/>
                <w:szCs w:val="22"/>
                <w:lang w:val="en-US" w:eastAsia="en-US"/>
              </w:rPr>
            </w:pPr>
            <w:r w:rsidRPr="002068F3">
              <w:rPr>
                <w:rFonts w:ascii="Calibri" w:hAnsi="Calibri" w:cs="Calibri"/>
                <w:bCs/>
                <w:color w:val="FFFFFF" w:themeColor="background1"/>
                <w:szCs w:val="22"/>
                <w:lang w:val="en-US" w:eastAsia="en-US"/>
              </w:rPr>
              <w:t>Location</w:t>
            </w:r>
          </w:p>
        </w:tc>
        <w:tc>
          <w:tcPr>
            <w:tcW w:w="1590" w:type="dxa"/>
            <w:noWrap/>
          </w:tcPr>
          <w:p w14:paraId="3FF18E14" w14:textId="77777777" w:rsidR="00E32BF6" w:rsidRPr="002068F3" w:rsidRDefault="002F3625">
            <w:pPr>
              <w:spacing w:after="0" w:line="240" w:lineRule="auto"/>
              <w:ind w:left="0"/>
              <w:rPr>
                <w:rFonts w:ascii="Calibri" w:hAnsi="Calibri" w:cs="Calibri"/>
                <w:b w:val="0"/>
                <w:bCs/>
                <w:color w:val="FFFFFF" w:themeColor="background1"/>
                <w:szCs w:val="22"/>
                <w:lang w:val="en-US" w:eastAsia="en-US"/>
              </w:rPr>
            </w:pPr>
            <w:proofErr w:type="spellStart"/>
            <w:r w:rsidRPr="002068F3">
              <w:rPr>
                <w:rFonts w:ascii="Calibri" w:hAnsi="Calibri" w:cs="Calibri"/>
                <w:bCs/>
                <w:color w:val="FFFFFF" w:themeColor="background1"/>
                <w:szCs w:val="22"/>
                <w:lang w:val="en-US" w:eastAsia="en-US"/>
              </w:rPr>
              <w:t>kWp</w:t>
            </w:r>
            <w:proofErr w:type="spellEnd"/>
          </w:p>
        </w:tc>
      </w:tr>
      <w:tr w:rsidR="00E32BF6" w14:paraId="19574A9D" w14:textId="77777777" w:rsidTr="002068F3">
        <w:trPr>
          <w:trHeight w:val="300"/>
        </w:trPr>
        <w:tc>
          <w:tcPr>
            <w:tcW w:w="1890" w:type="dxa"/>
            <w:noWrap/>
          </w:tcPr>
          <w:p w14:paraId="476A4643" w14:textId="545B3AB9" w:rsidR="00E32BF6" w:rsidRPr="0034740E" w:rsidRDefault="00C10141">
            <w:pPr>
              <w:spacing w:after="0" w:line="240" w:lineRule="auto"/>
              <w:ind w:left="0"/>
              <w:jc w:val="center"/>
              <w:rPr>
                <w:rFonts w:ascii="Calibri" w:hAnsi="Calibri" w:cs="Calibri"/>
                <w:color w:val="000000"/>
                <w:sz w:val="20"/>
                <w:lang w:val="en-US" w:eastAsia="en-US"/>
              </w:rPr>
            </w:pPr>
            <w:r>
              <w:rPr>
                <w:rFonts w:ascii="Calibri" w:hAnsi="Calibri" w:cs="Calibri"/>
                <w:color w:val="000000"/>
                <w:sz w:val="20"/>
                <w:lang w:val="en-US" w:eastAsia="en-US"/>
              </w:rPr>
              <w:t>P</w:t>
            </w:r>
            <w:r w:rsidR="002F3625" w:rsidRPr="0034740E">
              <w:rPr>
                <w:rFonts w:ascii="Calibri" w:hAnsi="Calibri" w:cs="Calibri"/>
                <w:color w:val="000000"/>
                <w:sz w:val="20"/>
                <w:lang w:val="en-US" w:eastAsia="en-US"/>
              </w:rPr>
              <w:t>-</w:t>
            </w:r>
            <w:proofErr w:type="gramStart"/>
            <w:r w:rsidR="002F3625" w:rsidRPr="0034740E">
              <w:rPr>
                <w:rFonts w:ascii="Calibri" w:hAnsi="Calibri" w:cs="Calibri"/>
                <w:color w:val="000000"/>
                <w:sz w:val="20"/>
                <w:lang w:val="en-US" w:eastAsia="en-US"/>
              </w:rPr>
              <w:t>0</w:t>
            </w:r>
            <w:r>
              <w:rPr>
                <w:rFonts w:ascii="Calibri" w:hAnsi="Calibri" w:cs="Calibri"/>
                <w:color w:val="000000"/>
                <w:sz w:val="20"/>
                <w:lang w:val="en-US" w:eastAsia="en-US"/>
              </w:rPr>
              <w:t>1</w:t>
            </w:r>
            <w:r w:rsidR="002F3625" w:rsidRPr="0034740E">
              <w:rPr>
                <w:rFonts w:ascii="Calibri" w:hAnsi="Calibri" w:cs="Calibri"/>
                <w:color w:val="000000"/>
                <w:sz w:val="20"/>
                <w:lang w:val="en-US" w:eastAsia="en-US"/>
              </w:rPr>
              <w:t xml:space="preserve">  </w:t>
            </w:r>
            <w:proofErr w:type="spellStart"/>
            <w:r>
              <w:rPr>
                <w:rFonts w:ascii="Calibri" w:hAnsi="Calibri" w:cs="Calibri"/>
                <w:color w:val="000000"/>
                <w:sz w:val="20"/>
                <w:lang w:val="en-US" w:eastAsia="en-US"/>
              </w:rPr>
              <w:t>Kolamaafushi</w:t>
            </w:r>
            <w:proofErr w:type="spellEnd"/>
            <w:proofErr w:type="gramEnd"/>
          </w:p>
        </w:tc>
        <w:tc>
          <w:tcPr>
            <w:tcW w:w="2430" w:type="dxa"/>
            <w:noWrap/>
          </w:tcPr>
          <w:p w14:paraId="5316656F" w14:textId="77777777" w:rsidR="00E32BF6" w:rsidRPr="00C10141" w:rsidRDefault="002F3625">
            <w:pPr>
              <w:spacing w:after="0" w:line="240" w:lineRule="auto"/>
              <w:ind w:left="0"/>
              <w:rPr>
                <w:rFonts w:ascii="Calibri" w:hAnsi="Calibri" w:cs="Calibri"/>
                <w:color w:val="000000"/>
                <w:sz w:val="20"/>
                <w:highlight w:val="yellow"/>
                <w:lang w:val="en-US" w:eastAsia="en-US"/>
              </w:rPr>
            </w:pPr>
            <w:proofErr w:type="spellStart"/>
            <w:r w:rsidRPr="00DF0383">
              <w:rPr>
                <w:rFonts w:ascii="Calibri" w:hAnsi="Calibri" w:cs="Calibri"/>
                <w:color w:val="000000"/>
                <w:sz w:val="20"/>
                <w:lang w:val="en-US" w:eastAsia="en-US"/>
              </w:rPr>
              <w:t>Harbour</w:t>
            </w:r>
            <w:proofErr w:type="spellEnd"/>
            <w:r w:rsidRPr="00DF0383">
              <w:rPr>
                <w:rFonts w:ascii="Calibri" w:hAnsi="Calibri" w:cs="Calibri"/>
                <w:color w:val="000000"/>
                <w:sz w:val="20"/>
                <w:lang w:val="en-US" w:eastAsia="en-US"/>
              </w:rPr>
              <w:t xml:space="preserve"> GM</w:t>
            </w:r>
          </w:p>
        </w:tc>
        <w:tc>
          <w:tcPr>
            <w:tcW w:w="2970" w:type="dxa"/>
            <w:noWrap/>
          </w:tcPr>
          <w:p w14:paraId="1D3E3F26" w14:textId="58A60679" w:rsidR="00E32BF6" w:rsidRPr="00C10141" w:rsidRDefault="00DF0383">
            <w:pPr>
              <w:spacing w:after="0" w:line="240" w:lineRule="auto"/>
              <w:ind w:left="0"/>
              <w:rPr>
                <w:rFonts w:ascii="Calibri" w:hAnsi="Calibri" w:cs="Calibri"/>
                <w:color w:val="000000"/>
                <w:sz w:val="20"/>
                <w:highlight w:val="yellow"/>
                <w:lang w:val="en-US" w:eastAsia="en-US"/>
              </w:rPr>
            </w:pPr>
            <w:r w:rsidRPr="00DF0383">
              <w:rPr>
                <w:rFonts w:ascii="Calibri" w:hAnsi="Calibri" w:cs="Calibri"/>
                <w:color w:val="000000"/>
                <w:sz w:val="20"/>
                <w:lang w:val="en-US" w:eastAsia="en-US"/>
              </w:rPr>
              <w:t xml:space="preserve">0°50'12.00" </w:t>
            </w:r>
            <w:proofErr w:type="gramStart"/>
            <w:r w:rsidRPr="00DF0383">
              <w:rPr>
                <w:rFonts w:ascii="Calibri" w:hAnsi="Calibri" w:cs="Calibri"/>
                <w:color w:val="000000"/>
                <w:sz w:val="20"/>
                <w:lang w:val="en-US" w:eastAsia="en-US"/>
              </w:rPr>
              <w:t>N  73</w:t>
            </w:r>
            <w:proofErr w:type="gramEnd"/>
            <w:r w:rsidRPr="00DF0383">
              <w:rPr>
                <w:rFonts w:ascii="Calibri" w:hAnsi="Calibri" w:cs="Calibri"/>
                <w:color w:val="000000"/>
                <w:sz w:val="20"/>
                <w:lang w:val="en-US" w:eastAsia="en-US"/>
              </w:rPr>
              <w:t>°11'14.21" E</w:t>
            </w:r>
          </w:p>
        </w:tc>
        <w:tc>
          <w:tcPr>
            <w:tcW w:w="1590" w:type="dxa"/>
            <w:noWrap/>
          </w:tcPr>
          <w:p w14:paraId="780956E3" w14:textId="03A91273" w:rsidR="00E32BF6" w:rsidRPr="00C10141" w:rsidRDefault="00DF0383">
            <w:pPr>
              <w:spacing w:after="0" w:line="240" w:lineRule="auto"/>
              <w:ind w:left="0"/>
              <w:jc w:val="right"/>
              <w:rPr>
                <w:rFonts w:ascii="Calibri" w:hAnsi="Calibri" w:cs="Calibri"/>
                <w:color w:val="000000"/>
                <w:sz w:val="20"/>
                <w:highlight w:val="yellow"/>
                <w:lang w:val="en-US" w:eastAsia="en-US"/>
              </w:rPr>
            </w:pPr>
            <w:r w:rsidRPr="00DF0383">
              <w:rPr>
                <w:rFonts w:ascii="Calibri" w:hAnsi="Calibri" w:cs="Calibri"/>
                <w:color w:val="000000"/>
                <w:sz w:val="20"/>
                <w:lang w:val="en-US" w:eastAsia="en-US"/>
              </w:rPr>
              <w:t>160</w:t>
            </w:r>
          </w:p>
        </w:tc>
      </w:tr>
    </w:tbl>
    <w:p w14:paraId="44D61E29" w14:textId="32C86C6A" w:rsidR="00E32BF6" w:rsidRDefault="002F3625">
      <w:pPr>
        <w:pStyle w:val="E1"/>
        <w:jc w:val="center"/>
      </w:pPr>
      <w:bookmarkStart w:id="184" w:name="_Toc460422714"/>
      <w:bookmarkStart w:id="185" w:name="_Toc465870958"/>
      <w:bookmarkStart w:id="186" w:name="_Toc458779420"/>
      <w:bookmarkStart w:id="187" w:name="_Toc460248998"/>
      <w:bookmarkStart w:id="188" w:name="_Toc460246926"/>
      <w:bookmarkStart w:id="189" w:name="_Toc89871968"/>
      <w:r>
        <w:t xml:space="preserve">Figure 13: </w:t>
      </w:r>
      <w:r w:rsidR="00C10141">
        <w:t>P</w:t>
      </w:r>
      <w:r>
        <w:t>0</w:t>
      </w:r>
      <w:r w:rsidR="00C10141">
        <w:t>1</w:t>
      </w:r>
      <w:r>
        <w:t xml:space="preserve"> - Location of the buildings with available roofs</w:t>
      </w:r>
      <w:bookmarkEnd w:id="184"/>
      <w:bookmarkEnd w:id="185"/>
      <w:bookmarkEnd w:id="186"/>
      <w:bookmarkEnd w:id="187"/>
      <w:bookmarkEnd w:id="188"/>
      <w:bookmarkEnd w:id="189"/>
    </w:p>
    <w:p w14:paraId="654FDC6A" w14:textId="77777777" w:rsidR="00E32BF6" w:rsidRDefault="002F3625">
      <w:pPr>
        <w:pStyle w:val="Heading3"/>
      </w:pPr>
      <w:r>
        <w:t>Load profile</w:t>
      </w:r>
    </w:p>
    <w:p w14:paraId="43C7C053" w14:textId="6BA2639F" w:rsidR="00E32BF6" w:rsidRDefault="002F3625">
      <w:pPr>
        <w:pStyle w:val="E1"/>
        <w:rPr>
          <w:bCs/>
          <w:iCs/>
          <w:lang w:val="en-US"/>
        </w:rPr>
      </w:pPr>
      <w:r>
        <w:rPr>
          <w:bCs/>
          <w:iCs/>
          <w:lang w:val="en-US"/>
        </w:rPr>
        <w:t xml:space="preserve">The island has a fluctuating energy consumption, with pattern similar to that in section 2.5.1. The peak load in </w:t>
      </w:r>
      <w:r w:rsidR="00EC24D6">
        <w:rPr>
          <w:bCs/>
          <w:iCs/>
          <w:lang w:val="en-US"/>
        </w:rPr>
        <w:t xml:space="preserve">early </w:t>
      </w:r>
      <w:r>
        <w:rPr>
          <w:bCs/>
          <w:iCs/>
          <w:lang w:val="en-US"/>
        </w:rPr>
        <w:t>202</w:t>
      </w:r>
      <w:r w:rsidR="00EC24D6">
        <w:rPr>
          <w:bCs/>
          <w:iCs/>
          <w:lang w:val="en-US"/>
        </w:rPr>
        <w:t>3</w:t>
      </w:r>
      <w:r>
        <w:rPr>
          <w:bCs/>
          <w:iCs/>
          <w:lang w:val="en-US"/>
        </w:rPr>
        <w:t xml:space="preserve"> was </w:t>
      </w:r>
      <w:r w:rsidR="00EC24D6">
        <w:rPr>
          <w:bCs/>
          <w:iCs/>
          <w:lang w:val="en-US"/>
        </w:rPr>
        <w:t>265</w:t>
      </w:r>
      <w:r>
        <w:rPr>
          <w:bCs/>
          <w:iCs/>
          <w:lang w:val="en-US"/>
        </w:rPr>
        <w:t xml:space="preserve"> kW, the forecasted peak load for the target year is </w:t>
      </w:r>
      <w:r w:rsidR="00EC24D6">
        <w:rPr>
          <w:bCs/>
          <w:iCs/>
          <w:lang w:val="en-US"/>
        </w:rPr>
        <w:t>354</w:t>
      </w:r>
      <w:r>
        <w:rPr>
          <w:bCs/>
          <w:iCs/>
          <w:lang w:val="en-US"/>
        </w:rPr>
        <w:t xml:space="preserve"> kW. </w:t>
      </w:r>
    </w:p>
    <w:p w14:paraId="612A069E" w14:textId="571CA24A" w:rsidR="00E32BF6" w:rsidRDefault="002F3625">
      <w:pPr>
        <w:pStyle w:val="E1"/>
      </w:pPr>
      <w:r>
        <w:t xml:space="preserve">The utility </w:t>
      </w:r>
      <w:r w:rsidR="00EC24D6">
        <w:t>expects</w:t>
      </w:r>
      <w:r>
        <w:t xml:space="preserve"> a steadily increase of the load by </w:t>
      </w:r>
      <w:r w:rsidR="00EC24D6">
        <w:t>7</w:t>
      </w:r>
      <w:r>
        <w:t xml:space="preserve"> %/year for the next 5 years. </w:t>
      </w:r>
    </w:p>
    <w:p w14:paraId="244CCCC4" w14:textId="77777777" w:rsidR="00E32BF6" w:rsidRDefault="00E32BF6">
      <w:pPr>
        <w:pStyle w:val="E1"/>
        <w:ind w:left="0"/>
        <w:rPr>
          <w:bCs/>
          <w:iCs/>
          <w:shd w:val="clear" w:color="auto" w:fill="FFFF00"/>
          <w:lang w:val="en-US"/>
        </w:rPr>
      </w:pPr>
    </w:p>
    <w:p w14:paraId="31584E3A" w14:textId="77777777" w:rsidR="00E32BF6" w:rsidRDefault="002F3625">
      <w:pPr>
        <w:pStyle w:val="Heading3"/>
      </w:pPr>
      <w:r>
        <w:t>Diesel Generators</w:t>
      </w:r>
    </w:p>
    <w:p w14:paraId="23BDC470" w14:textId="77777777" w:rsidR="00E32BF6" w:rsidRDefault="002F3625">
      <w:pPr>
        <w:pStyle w:val="E1"/>
      </w:pPr>
      <w:r w:rsidRPr="00E32406">
        <w:t>3 Diesel Generators</w:t>
      </w:r>
      <w:r>
        <w:t xml:space="preserve"> of different sizes are currently installed on the island. </w:t>
      </w:r>
    </w:p>
    <w:p w14:paraId="4225CD76" w14:textId="77777777" w:rsidR="00E32BF6" w:rsidRDefault="002F3625">
      <w:pPr>
        <w:pStyle w:val="E0"/>
        <w:ind w:left="810"/>
        <w:jc w:val="both"/>
      </w:pPr>
      <w:r>
        <w:t xml:space="preserve">The following table shows the existing Diesel Generators with specifications. </w:t>
      </w:r>
    </w:p>
    <w:tbl>
      <w:tblPr>
        <w:tblStyle w:val="TablePOISED"/>
        <w:tblW w:w="4216" w:type="pct"/>
        <w:tblInd w:w="634" w:type="dxa"/>
        <w:tblLook w:val="04A0" w:firstRow="1" w:lastRow="0" w:firstColumn="1" w:lastColumn="0" w:noHBand="0" w:noVBand="1"/>
      </w:tblPr>
      <w:tblGrid>
        <w:gridCol w:w="2144"/>
        <w:gridCol w:w="2167"/>
        <w:gridCol w:w="2070"/>
        <w:gridCol w:w="2070"/>
      </w:tblGrid>
      <w:tr w:rsidR="00E32BF6" w14:paraId="425B144E" w14:textId="77777777" w:rsidTr="002068F3">
        <w:trPr>
          <w:cnfStyle w:val="100000000000" w:firstRow="1" w:lastRow="0" w:firstColumn="0" w:lastColumn="0" w:oddVBand="0" w:evenVBand="0" w:oddHBand="0" w:evenHBand="0" w:firstRowFirstColumn="0" w:firstRowLastColumn="0" w:lastRowFirstColumn="0" w:lastRowLastColumn="0"/>
          <w:trHeight w:val="20"/>
        </w:trPr>
        <w:tc>
          <w:tcPr>
            <w:tcW w:w="2144" w:type="dxa"/>
          </w:tcPr>
          <w:p w14:paraId="3F47FA5D" w14:textId="77777777" w:rsidR="00E32BF6" w:rsidRPr="002068F3" w:rsidRDefault="002F3625">
            <w:pPr>
              <w:ind w:left="0"/>
              <w:rPr>
                <w:color w:val="FFFFFF" w:themeColor="background1"/>
              </w:rPr>
            </w:pPr>
            <w:r w:rsidRPr="002068F3">
              <w:rPr>
                <w:rStyle w:val="Tabletext"/>
                <w:color w:val="FFFFFF" w:themeColor="background1"/>
              </w:rPr>
              <w:t>Item</w:t>
            </w:r>
          </w:p>
        </w:tc>
        <w:tc>
          <w:tcPr>
            <w:tcW w:w="2167" w:type="dxa"/>
          </w:tcPr>
          <w:p w14:paraId="475C9B19" w14:textId="77777777" w:rsidR="00E32BF6" w:rsidRPr="002068F3" w:rsidRDefault="002F3625">
            <w:pPr>
              <w:ind w:left="0"/>
              <w:rPr>
                <w:color w:val="FFFFFF" w:themeColor="background1"/>
              </w:rPr>
            </w:pPr>
            <w:r w:rsidRPr="002068F3">
              <w:rPr>
                <w:rStyle w:val="Tabletext"/>
                <w:color w:val="FFFFFF" w:themeColor="background1"/>
              </w:rPr>
              <w:t>Diesel Gen. 1</w:t>
            </w:r>
          </w:p>
        </w:tc>
        <w:tc>
          <w:tcPr>
            <w:tcW w:w="2070" w:type="dxa"/>
          </w:tcPr>
          <w:p w14:paraId="46B6FBB4" w14:textId="77777777" w:rsidR="00E32BF6" w:rsidRPr="002068F3" w:rsidRDefault="002F3625">
            <w:pPr>
              <w:ind w:left="0"/>
              <w:rPr>
                <w:color w:val="FFFFFF" w:themeColor="background1"/>
              </w:rPr>
            </w:pPr>
            <w:r w:rsidRPr="002068F3">
              <w:rPr>
                <w:rStyle w:val="Tabletext"/>
                <w:color w:val="FFFFFF" w:themeColor="background1"/>
              </w:rPr>
              <w:t>Diesel Gen. 2</w:t>
            </w:r>
          </w:p>
        </w:tc>
        <w:tc>
          <w:tcPr>
            <w:tcW w:w="2070" w:type="dxa"/>
          </w:tcPr>
          <w:p w14:paraId="74E2F843" w14:textId="77777777" w:rsidR="00E32BF6" w:rsidRPr="002068F3" w:rsidRDefault="002F3625">
            <w:pPr>
              <w:ind w:left="0"/>
              <w:rPr>
                <w:color w:val="FFFFFF" w:themeColor="background1"/>
              </w:rPr>
            </w:pPr>
            <w:r w:rsidRPr="002068F3">
              <w:rPr>
                <w:rStyle w:val="Tabletext"/>
                <w:color w:val="FFFFFF" w:themeColor="background1"/>
              </w:rPr>
              <w:t>Diesel Gen. 3</w:t>
            </w:r>
          </w:p>
        </w:tc>
      </w:tr>
      <w:tr w:rsidR="00E32BF6" w14:paraId="1BF0E52E" w14:textId="77777777" w:rsidTr="002068F3">
        <w:trPr>
          <w:trHeight w:val="20"/>
        </w:trPr>
        <w:tc>
          <w:tcPr>
            <w:tcW w:w="2144" w:type="dxa"/>
          </w:tcPr>
          <w:p w14:paraId="3B26D8D1" w14:textId="77777777" w:rsidR="00E32BF6" w:rsidRPr="00D041EC" w:rsidRDefault="002F3625">
            <w:pPr>
              <w:ind w:left="0"/>
              <w:rPr>
                <w:sz w:val="18"/>
                <w:szCs w:val="18"/>
              </w:rPr>
            </w:pPr>
            <w:r w:rsidRPr="00D041EC">
              <w:rPr>
                <w:sz w:val="18"/>
                <w:szCs w:val="18"/>
              </w:rPr>
              <w:t>Engine manufacturer &amp; motor references</w:t>
            </w:r>
          </w:p>
        </w:tc>
        <w:tc>
          <w:tcPr>
            <w:tcW w:w="2167" w:type="dxa"/>
          </w:tcPr>
          <w:p w14:paraId="5C5893A7" w14:textId="77777777" w:rsidR="00E32BF6" w:rsidRPr="00D041EC" w:rsidRDefault="002F3625">
            <w:pPr>
              <w:pStyle w:val="E0Table"/>
              <w:rPr>
                <w:sz w:val="18"/>
                <w:szCs w:val="18"/>
              </w:rPr>
            </w:pPr>
            <w:r w:rsidRPr="00D041EC">
              <w:rPr>
                <w:sz w:val="18"/>
                <w:szCs w:val="18"/>
              </w:rPr>
              <w:t>Cummins</w:t>
            </w:r>
          </w:p>
          <w:p w14:paraId="4D2563AE" w14:textId="55D3D86A" w:rsidR="00E32BF6" w:rsidRPr="00D041EC" w:rsidRDefault="00942232">
            <w:pPr>
              <w:pStyle w:val="E0Table"/>
              <w:rPr>
                <w:sz w:val="18"/>
                <w:szCs w:val="18"/>
              </w:rPr>
            </w:pPr>
            <w:r w:rsidRPr="00D041EC">
              <w:rPr>
                <w:sz w:val="18"/>
                <w:szCs w:val="18"/>
              </w:rPr>
              <w:t>KTA-19-G4</w:t>
            </w:r>
          </w:p>
        </w:tc>
        <w:tc>
          <w:tcPr>
            <w:tcW w:w="2070" w:type="dxa"/>
          </w:tcPr>
          <w:p w14:paraId="2E6DE746" w14:textId="77777777" w:rsidR="00E32BF6" w:rsidRPr="00D041EC" w:rsidRDefault="002F3625">
            <w:pPr>
              <w:pStyle w:val="E0Table"/>
              <w:rPr>
                <w:sz w:val="18"/>
                <w:szCs w:val="18"/>
              </w:rPr>
            </w:pPr>
            <w:r w:rsidRPr="00D041EC">
              <w:rPr>
                <w:sz w:val="18"/>
                <w:szCs w:val="18"/>
              </w:rPr>
              <w:t>Cummins</w:t>
            </w:r>
          </w:p>
          <w:p w14:paraId="494E32D5" w14:textId="4737BC6F" w:rsidR="00E32BF6" w:rsidRPr="00D041EC" w:rsidRDefault="00942232">
            <w:pPr>
              <w:pStyle w:val="E0Table"/>
              <w:rPr>
                <w:sz w:val="18"/>
                <w:szCs w:val="18"/>
              </w:rPr>
            </w:pPr>
            <w:r w:rsidRPr="00D041EC">
              <w:rPr>
                <w:sz w:val="18"/>
                <w:szCs w:val="18"/>
              </w:rPr>
              <w:t>KTA-38-G12</w:t>
            </w:r>
          </w:p>
        </w:tc>
        <w:tc>
          <w:tcPr>
            <w:tcW w:w="2070" w:type="dxa"/>
          </w:tcPr>
          <w:p w14:paraId="5800FD61" w14:textId="77777777" w:rsidR="00E32BF6" w:rsidRPr="00D041EC" w:rsidRDefault="002F3625">
            <w:pPr>
              <w:pStyle w:val="E0Table"/>
              <w:rPr>
                <w:sz w:val="18"/>
                <w:szCs w:val="18"/>
              </w:rPr>
            </w:pPr>
            <w:r w:rsidRPr="00D041EC">
              <w:rPr>
                <w:sz w:val="18"/>
                <w:szCs w:val="18"/>
              </w:rPr>
              <w:t>Cummins</w:t>
            </w:r>
          </w:p>
          <w:p w14:paraId="39055093" w14:textId="12D42855" w:rsidR="00E32BF6" w:rsidRPr="00D041EC" w:rsidRDefault="00942232">
            <w:pPr>
              <w:pStyle w:val="E0Table"/>
              <w:rPr>
                <w:sz w:val="18"/>
                <w:szCs w:val="18"/>
              </w:rPr>
            </w:pPr>
            <w:r w:rsidRPr="00D041EC">
              <w:rPr>
                <w:sz w:val="18"/>
                <w:szCs w:val="18"/>
              </w:rPr>
              <w:t>KTA-19-G6A</w:t>
            </w:r>
          </w:p>
        </w:tc>
      </w:tr>
      <w:tr w:rsidR="00E32BF6" w14:paraId="5A68CAEE" w14:textId="77777777" w:rsidTr="002068F3">
        <w:trPr>
          <w:cnfStyle w:val="000000010000" w:firstRow="0" w:lastRow="0" w:firstColumn="0" w:lastColumn="0" w:oddVBand="0" w:evenVBand="0" w:oddHBand="0" w:evenHBand="1" w:firstRowFirstColumn="0" w:firstRowLastColumn="0" w:lastRowFirstColumn="0" w:lastRowLastColumn="0"/>
          <w:trHeight w:val="20"/>
        </w:trPr>
        <w:tc>
          <w:tcPr>
            <w:tcW w:w="2144" w:type="dxa"/>
          </w:tcPr>
          <w:p w14:paraId="0394DE05" w14:textId="77777777" w:rsidR="00E32BF6" w:rsidRPr="00D041EC" w:rsidRDefault="002F3625">
            <w:pPr>
              <w:ind w:left="0"/>
              <w:rPr>
                <w:sz w:val="18"/>
                <w:szCs w:val="18"/>
              </w:rPr>
            </w:pPr>
            <w:r w:rsidRPr="00D041EC">
              <w:rPr>
                <w:sz w:val="18"/>
                <w:szCs w:val="18"/>
              </w:rPr>
              <w:t>Engine power rating [kW]</w:t>
            </w:r>
          </w:p>
        </w:tc>
        <w:tc>
          <w:tcPr>
            <w:tcW w:w="2167" w:type="dxa"/>
          </w:tcPr>
          <w:p w14:paraId="01162429" w14:textId="483F96BC" w:rsidR="00E32BF6" w:rsidRPr="00D041EC" w:rsidRDefault="00942232">
            <w:pPr>
              <w:ind w:left="0"/>
              <w:rPr>
                <w:sz w:val="18"/>
                <w:szCs w:val="18"/>
              </w:rPr>
            </w:pPr>
            <w:r w:rsidRPr="00D041EC">
              <w:rPr>
                <w:sz w:val="18"/>
                <w:szCs w:val="18"/>
                <w:lang w:eastAsia="en-US"/>
              </w:rPr>
              <w:t>40</w:t>
            </w:r>
            <w:r w:rsidR="002F3625" w:rsidRPr="00D041EC">
              <w:rPr>
                <w:sz w:val="18"/>
                <w:szCs w:val="18"/>
                <w:lang w:eastAsia="en-US"/>
              </w:rPr>
              <w:t>0kW</w:t>
            </w:r>
          </w:p>
        </w:tc>
        <w:tc>
          <w:tcPr>
            <w:tcW w:w="2070" w:type="dxa"/>
          </w:tcPr>
          <w:p w14:paraId="4975F12A" w14:textId="75F6EDD2" w:rsidR="00E32BF6" w:rsidRPr="00D041EC" w:rsidRDefault="00942232">
            <w:pPr>
              <w:ind w:left="0"/>
              <w:rPr>
                <w:sz w:val="18"/>
                <w:szCs w:val="18"/>
              </w:rPr>
            </w:pPr>
            <w:r w:rsidRPr="00D041EC">
              <w:rPr>
                <w:sz w:val="18"/>
                <w:szCs w:val="18"/>
                <w:lang w:eastAsia="en-US"/>
              </w:rPr>
              <w:t>60</w:t>
            </w:r>
            <w:r w:rsidR="002F3625" w:rsidRPr="00D041EC">
              <w:rPr>
                <w:sz w:val="18"/>
                <w:szCs w:val="18"/>
                <w:lang w:eastAsia="en-US"/>
              </w:rPr>
              <w:t>0kW</w:t>
            </w:r>
          </w:p>
        </w:tc>
        <w:tc>
          <w:tcPr>
            <w:tcW w:w="2070" w:type="dxa"/>
          </w:tcPr>
          <w:p w14:paraId="4CB1C1E8" w14:textId="51FC0B96" w:rsidR="00E32BF6" w:rsidRPr="00D041EC" w:rsidRDefault="00942232">
            <w:pPr>
              <w:ind w:left="0"/>
              <w:rPr>
                <w:sz w:val="18"/>
                <w:szCs w:val="18"/>
                <w:lang w:eastAsia="en-US"/>
              </w:rPr>
            </w:pPr>
            <w:r w:rsidRPr="00D041EC">
              <w:rPr>
                <w:sz w:val="18"/>
                <w:szCs w:val="18"/>
                <w:lang w:eastAsia="en-US"/>
              </w:rPr>
              <w:t>5</w:t>
            </w:r>
            <w:r w:rsidR="002F3625" w:rsidRPr="00D041EC">
              <w:rPr>
                <w:sz w:val="18"/>
                <w:szCs w:val="18"/>
                <w:lang w:eastAsia="en-US"/>
              </w:rPr>
              <w:t>00kW</w:t>
            </w:r>
          </w:p>
        </w:tc>
      </w:tr>
      <w:tr w:rsidR="00E32BF6" w14:paraId="35CEE62D" w14:textId="77777777" w:rsidTr="002068F3">
        <w:trPr>
          <w:trHeight w:val="20"/>
        </w:trPr>
        <w:tc>
          <w:tcPr>
            <w:tcW w:w="2144" w:type="dxa"/>
          </w:tcPr>
          <w:p w14:paraId="013DEAA6" w14:textId="77777777" w:rsidR="00E32BF6" w:rsidRPr="00D041EC" w:rsidRDefault="002F3625">
            <w:pPr>
              <w:ind w:left="0"/>
              <w:rPr>
                <w:sz w:val="18"/>
                <w:szCs w:val="18"/>
              </w:rPr>
            </w:pPr>
            <w:r w:rsidRPr="00D041EC">
              <w:rPr>
                <w:sz w:val="18"/>
                <w:szCs w:val="18"/>
              </w:rPr>
              <w:t>Generator controller</w:t>
            </w:r>
          </w:p>
        </w:tc>
        <w:tc>
          <w:tcPr>
            <w:tcW w:w="2167" w:type="dxa"/>
          </w:tcPr>
          <w:p w14:paraId="3F5FA225" w14:textId="7A64281B" w:rsidR="00E32BF6" w:rsidRPr="00D041EC" w:rsidRDefault="00D041EC">
            <w:pPr>
              <w:ind w:left="0"/>
              <w:rPr>
                <w:sz w:val="18"/>
                <w:szCs w:val="18"/>
                <w:lang w:eastAsia="en-US"/>
              </w:rPr>
            </w:pPr>
            <w:r w:rsidRPr="00D041EC">
              <w:rPr>
                <w:rFonts w:cs="Arial"/>
                <w:sz w:val="18"/>
                <w:szCs w:val="18"/>
              </w:rPr>
              <w:t>Deepsea 88xx</w:t>
            </w:r>
          </w:p>
        </w:tc>
        <w:tc>
          <w:tcPr>
            <w:tcW w:w="2070" w:type="dxa"/>
          </w:tcPr>
          <w:p w14:paraId="52DC35FD" w14:textId="5785E79D" w:rsidR="00E32BF6" w:rsidRPr="00D041EC" w:rsidRDefault="00D041EC">
            <w:pPr>
              <w:ind w:left="0"/>
              <w:rPr>
                <w:sz w:val="18"/>
                <w:szCs w:val="18"/>
                <w:lang w:eastAsia="en-US"/>
              </w:rPr>
            </w:pPr>
            <w:r w:rsidRPr="00D041EC">
              <w:rPr>
                <w:rFonts w:cs="Arial"/>
                <w:sz w:val="18"/>
                <w:szCs w:val="18"/>
              </w:rPr>
              <w:t>Deepsea 88xx</w:t>
            </w:r>
          </w:p>
        </w:tc>
        <w:tc>
          <w:tcPr>
            <w:tcW w:w="2070" w:type="dxa"/>
          </w:tcPr>
          <w:p w14:paraId="65101A54" w14:textId="4E913129" w:rsidR="00E32BF6" w:rsidRPr="00D041EC" w:rsidRDefault="00D041EC">
            <w:pPr>
              <w:ind w:left="0"/>
              <w:rPr>
                <w:sz w:val="18"/>
                <w:szCs w:val="18"/>
                <w:lang w:eastAsia="en-US"/>
              </w:rPr>
            </w:pPr>
            <w:r w:rsidRPr="00D041EC">
              <w:rPr>
                <w:rFonts w:cs="Arial"/>
                <w:sz w:val="18"/>
                <w:szCs w:val="18"/>
              </w:rPr>
              <w:t>Deepsea 88xx</w:t>
            </w:r>
          </w:p>
        </w:tc>
      </w:tr>
    </w:tbl>
    <w:p w14:paraId="5D612822" w14:textId="38A263C6" w:rsidR="00E32BF6" w:rsidRDefault="002F3625">
      <w:pPr>
        <w:pStyle w:val="E1"/>
        <w:jc w:val="center"/>
      </w:pPr>
      <w:bookmarkStart w:id="190" w:name="_Toc458779500"/>
      <w:bookmarkStart w:id="191" w:name="_Toc460248866"/>
      <w:bookmarkStart w:id="192" w:name="_Toc460246794"/>
      <w:bookmarkStart w:id="193" w:name="_Toc460422796"/>
      <w:bookmarkStart w:id="194" w:name="_Toc465870725"/>
      <w:bookmarkStart w:id="195" w:name="_Toc89872017"/>
      <w:r>
        <w:t xml:space="preserve">Table </w:t>
      </w:r>
      <w:r>
        <w:rPr>
          <w:cs/>
        </w:rPr>
        <w:t>‎</w:t>
      </w:r>
      <w:r>
        <w:t>2</w:t>
      </w:r>
      <w:r>
        <w:noBreakHyphen/>
        <w:t xml:space="preserve">11: </w:t>
      </w:r>
      <w:r w:rsidR="00055187">
        <w:t>P01</w:t>
      </w:r>
      <w:r>
        <w:t xml:space="preserve"> - Diesel Generators currently installed</w:t>
      </w:r>
      <w:bookmarkEnd w:id="190"/>
      <w:bookmarkEnd w:id="191"/>
      <w:bookmarkEnd w:id="192"/>
      <w:bookmarkEnd w:id="193"/>
      <w:bookmarkEnd w:id="194"/>
      <w:bookmarkEnd w:id="195"/>
    </w:p>
    <w:p w14:paraId="734D8DBE" w14:textId="77777777" w:rsidR="00E32BF6" w:rsidRDefault="002F3625">
      <w:pPr>
        <w:pStyle w:val="E1"/>
      </w:pPr>
      <w:r>
        <w:t>All Existing Diesel Generators shall be integrated in the hybrid PV system and provision shall be provided to add minimum 6 generators.</w:t>
      </w:r>
    </w:p>
    <w:p w14:paraId="0143B9B9" w14:textId="77777777" w:rsidR="00E32BF6" w:rsidRDefault="002F3625">
      <w:pPr>
        <w:pStyle w:val="Heading3"/>
      </w:pPr>
      <w:r>
        <w:t>Overview of existing and possible installation locations for PV roof top systems</w:t>
      </w:r>
    </w:p>
    <w:p w14:paraId="1E389FE3" w14:textId="77777777" w:rsidR="00E32BF6" w:rsidRDefault="002F3625">
      <w:pPr>
        <w:pStyle w:val="E1"/>
      </w:pPr>
      <w:r>
        <w:t xml:space="preserve">The table shows the selected 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7D5A8B59" w14:textId="77777777" w:rsidR="00E32BF6" w:rsidRDefault="002F3625">
      <w:pPr>
        <w:pStyle w:val="E1"/>
      </w:pPr>
      <w:r>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0B2654BD" w14:textId="77777777" w:rsidR="00E32BF6" w:rsidRDefault="00E32BF6">
      <w:pPr>
        <w:pStyle w:val="E1"/>
      </w:pPr>
    </w:p>
    <w:tbl>
      <w:tblPr>
        <w:tblStyle w:val="TablePOISED"/>
        <w:tblW w:w="9000" w:type="dxa"/>
        <w:tblInd w:w="715" w:type="dxa"/>
        <w:tblLayout w:type="fixed"/>
        <w:tblLook w:val="04A0" w:firstRow="1" w:lastRow="0" w:firstColumn="1" w:lastColumn="0" w:noHBand="0" w:noVBand="1"/>
      </w:tblPr>
      <w:tblGrid>
        <w:gridCol w:w="1964"/>
        <w:gridCol w:w="837"/>
        <w:gridCol w:w="1699"/>
        <w:gridCol w:w="2160"/>
        <w:gridCol w:w="180"/>
        <w:gridCol w:w="2160"/>
      </w:tblGrid>
      <w:tr w:rsidR="00E32BF6" w14:paraId="5D4E12B3" w14:textId="77777777" w:rsidTr="002068F3">
        <w:trPr>
          <w:cnfStyle w:val="100000000000" w:firstRow="1" w:lastRow="0" w:firstColumn="0" w:lastColumn="0" w:oddVBand="0" w:evenVBand="0" w:oddHBand="0" w:evenHBand="0" w:firstRowFirstColumn="0" w:firstRowLastColumn="0" w:lastRowFirstColumn="0" w:lastRowLastColumn="0"/>
          <w:trHeight w:val="631"/>
        </w:trPr>
        <w:tc>
          <w:tcPr>
            <w:tcW w:w="1964" w:type="dxa"/>
            <w:noWrap/>
          </w:tcPr>
          <w:p w14:paraId="4B159A13" w14:textId="3F1263B9" w:rsidR="00E32BF6" w:rsidRPr="002068F3" w:rsidRDefault="002068F3">
            <w:pPr>
              <w:ind w:left="0"/>
              <w:rPr>
                <w:color w:val="FFFFFF" w:themeColor="background1"/>
              </w:rPr>
            </w:pPr>
            <w:r>
              <w:rPr>
                <w:rStyle w:val="Tabletext"/>
                <w:color w:val="FFFFFF" w:themeColor="background1"/>
              </w:rPr>
              <w:lastRenderedPageBreak/>
              <w:t>B</w:t>
            </w:r>
            <w:r w:rsidR="002F3625" w:rsidRPr="002068F3">
              <w:rPr>
                <w:rStyle w:val="Tabletext"/>
                <w:color w:val="FFFFFF" w:themeColor="background1"/>
              </w:rPr>
              <w:t>uilding and name</w:t>
            </w:r>
          </w:p>
        </w:tc>
        <w:tc>
          <w:tcPr>
            <w:tcW w:w="837" w:type="dxa"/>
          </w:tcPr>
          <w:p w14:paraId="16C49CCD" w14:textId="77777777" w:rsidR="00E32BF6" w:rsidRPr="002068F3" w:rsidRDefault="002F3625">
            <w:pPr>
              <w:ind w:left="0"/>
              <w:rPr>
                <w:color w:val="FFFFFF" w:themeColor="background1"/>
              </w:rPr>
            </w:pPr>
            <w:r w:rsidRPr="002068F3">
              <w:rPr>
                <w:rStyle w:val="Tabletext"/>
                <w:color w:val="FFFFFF" w:themeColor="background1"/>
              </w:rPr>
              <w:t>Area [m2]</w:t>
            </w:r>
          </w:p>
        </w:tc>
        <w:tc>
          <w:tcPr>
            <w:tcW w:w="1699" w:type="dxa"/>
            <w:noWrap/>
          </w:tcPr>
          <w:p w14:paraId="0FC02C68" w14:textId="77777777" w:rsidR="00E32BF6" w:rsidRPr="002068F3" w:rsidRDefault="002F3625">
            <w:pPr>
              <w:ind w:left="0"/>
              <w:rPr>
                <w:color w:val="FFFFFF" w:themeColor="background1"/>
              </w:rPr>
            </w:pPr>
            <w:r w:rsidRPr="002068F3">
              <w:rPr>
                <w:rStyle w:val="Tabletext"/>
                <w:color w:val="FFFFFF" w:themeColor="background1"/>
              </w:rPr>
              <w:t>Distance to Powerhouse [m]</w:t>
            </w:r>
          </w:p>
        </w:tc>
        <w:tc>
          <w:tcPr>
            <w:tcW w:w="2340" w:type="dxa"/>
            <w:gridSpan w:val="2"/>
          </w:tcPr>
          <w:p w14:paraId="5A7453A4" w14:textId="77777777" w:rsidR="00E32BF6" w:rsidRPr="002068F3" w:rsidRDefault="002F3625">
            <w:pPr>
              <w:ind w:left="0"/>
              <w:rPr>
                <w:color w:val="FFFFFF" w:themeColor="background1"/>
              </w:rPr>
            </w:pPr>
            <w:r w:rsidRPr="003E7CF5">
              <w:rPr>
                <w:rStyle w:val="Tabletext"/>
                <w:color w:val="FFFFFF" w:themeColor="background1"/>
                <w:lang w:val="en-GB"/>
              </w:rPr>
              <w:t>Proposed PV Capacity on selected roofs [</w:t>
            </w:r>
            <w:proofErr w:type="spellStart"/>
            <w:r w:rsidRPr="003E7CF5">
              <w:rPr>
                <w:rStyle w:val="Tabletext"/>
                <w:color w:val="FFFFFF" w:themeColor="background1"/>
                <w:lang w:val="en-GB"/>
              </w:rPr>
              <w:t>kWp</w:t>
            </w:r>
            <w:proofErr w:type="spellEnd"/>
            <w:r w:rsidRPr="003E7CF5">
              <w:rPr>
                <w:rStyle w:val="Tabletext"/>
                <w:color w:val="FFFFFF" w:themeColor="background1"/>
                <w:lang w:val="en-GB"/>
              </w:rPr>
              <w:t>]</w:t>
            </w:r>
          </w:p>
        </w:tc>
        <w:tc>
          <w:tcPr>
            <w:tcW w:w="2160" w:type="dxa"/>
          </w:tcPr>
          <w:p w14:paraId="3BB9ADD2" w14:textId="77777777" w:rsidR="00E32BF6" w:rsidRPr="002068F3" w:rsidRDefault="002F3625">
            <w:pPr>
              <w:ind w:left="0"/>
              <w:rPr>
                <w:color w:val="FFFFFF" w:themeColor="background1"/>
              </w:rPr>
            </w:pPr>
            <w:r w:rsidRPr="002068F3">
              <w:rPr>
                <w:rStyle w:val="Tabletext"/>
                <w:color w:val="FFFFFF" w:themeColor="background1"/>
              </w:rPr>
              <w:t>Roof top / On-ground</w:t>
            </w:r>
          </w:p>
        </w:tc>
      </w:tr>
      <w:tr w:rsidR="00E32BF6" w14:paraId="43385C1E" w14:textId="77777777" w:rsidTr="002068F3">
        <w:trPr>
          <w:trHeight w:val="315"/>
        </w:trPr>
        <w:tc>
          <w:tcPr>
            <w:tcW w:w="1964" w:type="dxa"/>
            <w:noWrap/>
          </w:tcPr>
          <w:p w14:paraId="17304CD3" w14:textId="77777777" w:rsidR="00E32BF6" w:rsidRPr="00D041EC" w:rsidRDefault="002F3625">
            <w:pPr>
              <w:ind w:left="0"/>
              <w:rPr>
                <w:sz w:val="18"/>
                <w:szCs w:val="18"/>
              </w:rPr>
            </w:pPr>
            <w:r w:rsidRPr="00D041EC">
              <w:rPr>
                <w:sz w:val="18"/>
                <w:szCs w:val="18"/>
              </w:rPr>
              <w:t xml:space="preserve">Harbour Ground Mount </w:t>
            </w:r>
          </w:p>
        </w:tc>
        <w:tc>
          <w:tcPr>
            <w:tcW w:w="837" w:type="dxa"/>
          </w:tcPr>
          <w:p w14:paraId="32FFEE6E" w14:textId="2E76ECCB" w:rsidR="00E32BF6" w:rsidRPr="00D041EC" w:rsidRDefault="002F3625">
            <w:pPr>
              <w:ind w:left="0"/>
              <w:jc w:val="right"/>
              <w:rPr>
                <w:sz w:val="18"/>
                <w:szCs w:val="18"/>
              </w:rPr>
            </w:pPr>
            <w:r w:rsidRPr="00D041EC">
              <w:rPr>
                <w:sz w:val="18"/>
                <w:szCs w:val="18"/>
              </w:rPr>
              <w:t>1</w:t>
            </w:r>
            <w:r w:rsidR="0000086F" w:rsidRPr="00D041EC">
              <w:rPr>
                <w:sz w:val="18"/>
                <w:szCs w:val="18"/>
              </w:rPr>
              <w:t>4</w:t>
            </w:r>
            <w:r w:rsidRPr="00D041EC">
              <w:rPr>
                <w:sz w:val="18"/>
                <w:szCs w:val="18"/>
              </w:rPr>
              <w:t>00</w:t>
            </w:r>
          </w:p>
        </w:tc>
        <w:tc>
          <w:tcPr>
            <w:tcW w:w="1699" w:type="dxa"/>
            <w:noWrap/>
          </w:tcPr>
          <w:p w14:paraId="1F6AB925" w14:textId="46CABA53" w:rsidR="00E32BF6" w:rsidRPr="00D041EC" w:rsidRDefault="00E43C48">
            <w:pPr>
              <w:ind w:left="0"/>
              <w:jc w:val="right"/>
              <w:rPr>
                <w:sz w:val="18"/>
                <w:szCs w:val="18"/>
              </w:rPr>
            </w:pPr>
            <w:r w:rsidRPr="00D041EC">
              <w:rPr>
                <w:sz w:val="18"/>
                <w:szCs w:val="18"/>
              </w:rPr>
              <w:t>45</w:t>
            </w:r>
            <w:r w:rsidR="0000086F" w:rsidRPr="00D041EC">
              <w:rPr>
                <w:sz w:val="18"/>
                <w:szCs w:val="18"/>
              </w:rPr>
              <w:t>0</w:t>
            </w:r>
          </w:p>
        </w:tc>
        <w:tc>
          <w:tcPr>
            <w:tcW w:w="2160" w:type="dxa"/>
          </w:tcPr>
          <w:p w14:paraId="5C4D8958" w14:textId="7C67BE0F" w:rsidR="00E32BF6" w:rsidRPr="00D041EC" w:rsidRDefault="0000086F">
            <w:pPr>
              <w:ind w:left="0"/>
              <w:jc w:val="right"/>
              <w:rPr>
                <w:sz w:val="18"/>
                <w:szCs w:val="18"/>
              </w:rPr>
            </w:pPr>
            <w:r w:rsidRPr="00D041EC">
              <w:rPr>
                <w:sz w:val="18"/>
                <w:szCs w:val="18"/>
              </w:rPr>
              <w:t>16</w:t>
            </w:r>
            <w:r w:rsidR="002F3625" w:rsidRPr="00D041EC">
              <w:rPr>
                <w:sz w:val="18"/>
                <w:szCs w:val="18"/>
              </w:rPr>
              <w:t>0</w:t>
            </w:r>
          </w:p>
        </w:tc>
        <w:tc>
          <w:tcPr>
            <w:tcW w:w="2340" w:type="dxa"/>
            <w:gridSpan w:val="2"/>
          </w:tcPr>
          <w:p w14:paraId="259AEB0F" w14:textId="77777777" w:rsidR="00E32BF6" w:rsidRPr="00D041EC" w:rsidRDefault="002F3625">
            <w:pPr>
              <w:ind w:left="0"/>
              <w:jc w:val="right"/>
              <w:rPr>
                <w:sz w:val="18"/>
                <w:szCs w:val="18"/>
              </w:rPr>
            </w:pPr>
            <w:r w:rsidRPr="00D041EC">
              <w:rPr>
                <w:sz w:val="18"/>
                <w:szCs w:val="18"/>
              </w:rPr>
              <w:t>Ground Mount</w:t>
            </w:r>
          </w:p>
        </w:tc>
      </w:tr>
      <w:tr w:rsidR="00E32BF6" w14:paraId="4E0AAD65" w14:textId="77777777" w:rsidTr="002068F3">
        <w:trPr>
          <w:cnfStyle w:val="000000010000" w:firstRow="0" w:lastRow="0" w:firstColumn="0" w:lastColumn="0" w:oddVBand="0" w:evenVBand="0" w:oddHBand="0" w:evenHBand="1" w:firstRowFirstColumn="0" w:firstRowLastColumn="0" w:lastRowFirstColumn="0" w:lastRowLastColumn="0"/>
          <w:trHeight w:val="64"/>
        </w:trPr>
        <w:tc>
          <w:tcPr>
            <w:tcW w:w="1964" w:type="dxa"/>
            <w:noWrap/>
          </w:tcPr>
          <w:p w14:paraId="6432B12E" w14:textId="77777777" w:rsidR="00E32BF6" w:rsidRPr="00D041EC" w:rsidRDefault="002F3625">
            <w:pPr>
              <w:ind w:left="0"/>
              <w:rPr>
                <w:sz w:val="18"/>
                <w:szCs w:val="18"/>
              </w:rPr>
            </w:pPr>
            <w:r w:rsidRPr="00D041EC">
              <w:rPr>
                <w:sz w:val="18"/>
                <w:szCs w:val="18"/>
              </w:rPr>
              <w:t>Summary</w:t>
            </w:r>
          </w:p>
        </w:tc>
        <w:tc>
          <w:tcPr>
            <w:tcW w:w="837" w:type="dxa"/>
          </w:tcPr>
          <w:p w14:paraId="07C41A17" w14:textId="78F5E0EB" w:rsidR="00E32BF6" w:rsidRPr="00D041EC" w:rsidRDefault="0000086F">
            <w:pPr>
              <w:ind w:left="0"/>
              <w:jc w:val="right"/>
              <w:rPr>
                <w:sz w:val="18"/>
                <w:szCs w:val="18"/>
              </w:rPr>
            </w:pPr>
            <w:r w:rsidRPr="00D041EC">
              <w:rPr>
                <w:sz w:val="18"/>
                <w:szCs w:val="18"/>
              </w:rPr>
              <w:t>14</w:t>
            </w:r>
            <w:r w:rsidR="002F3625" w:rsidRPr="00D041EC">
              <w:rPr>
                <w:sz w:val="18"/>
                <w:szCs w:val="18"/>
              </w:rPr>
              <w:t>00</w:t>
            </w:r>
          </w:p>
        </w:tc>
        <w:tc>
          <w:tcPr>
            <w:tcW w:w="1699" w:type="dxa"/>
            <w:noWrap/>
          </w:tcPr>
          <w:p w14:paraId="092998CF" w14:textId="0A0AB3B6" w:rsidR="00E32BF6" w:rsidRPr="00D041EC" w:rsidRDefault="00E43C48">
            <w:pPr>
              <w:ind w:left="0"/>
              <w:jc w:val="right"/>
              <w:rPr>
                <w:sz w:val="18"/>
                <w:szCs w:val="18"/>
              </w:rPr>
            </w:pPr>
            <w:r w:rsidRPr="00D041EC">
              <w:rPr>
                <w:sz w:val="18"/>
                <w:szCs w:val="18"/>
              </w:rPr>
              <w:t>45</w:t>
            </w:r>
            <w:r w:rsidR="0000086F" w:rsidRPr="00D041EC">
              <w:rPr>
                <w:sz w:val="18"/>
                <w:szCs w:val="18"/>
              </w:rPr>
              <w:t>0</w:t>
            </w:r>
          </w:p>
        </w:tc>
        <w:tc>
          <w:tcPr>
            <w:tcW w:w="2160" w:type="dxa"/>
          </w:tcPr>
          <w:p w14:paraId="1BD7F65F" w14:textId="568F0672" w:rsidR="00E32BF6" w:rsidRPr="00D041EC" w:rsidRDefault="0000086F">
            <w:pPr>
              <w:ind w:left="0"/>
              <w:jc w:val="right"/>
              <w:rPr>
                <w:sz w:val="18"/>
                <w:szCs w:val="18"/>
              </w:rPr>
            </w:pPr>
            <w:r w:rsidRPr="00D041EC">
              <w:rPr>
                <w:sz w:val="18"/>
                <w:szCs w:val="18"/>
              </w:rPr>
              <w:t>16</w:t>
            </w:r>
            <w:r w:rsidR="002F3625" w:rsidRPr="00D041EC">
              <w:rPr>
                <w:sz w:val="18"/>
                <w:szCs w:val="18"/>
              </w:rPr>
              <w:t>0</w:t>
            </w:r>
          </w:p>
        </w:tc>
        <w:tc>
          <w:tcPr>
            <w:tcW w:w="2340" w:type="dxa"/>
            <w:gridSpan w:val="2"/>
          </w:tcPr>
          <w:p w14:paraId="471364B1" w14:textId="77777777" w:rsidR="00E32BF6" w:rsidRPr="00D041EC" w:rsidRDefault="00E32BF6">
            <w:pPr>
              <w:ind w:left="0"/>
              <w:jc w:val="right"/>
              <w:rPr>
                <w:sz w:val="18"/>
                <w:szCs w:val="18"/>
              </w:rPr>
            </w:pPr>
          </w:p>
        </w:tc>
      </w:tr>
    </w:tbl>
    <w:p w14:paraId="0AAAE665" w14:textId="7644771C" w:rsidR="00E32BF6" w:rsidRDefault="002F3625">
      <w:pPr>
        <w:pStyle w:val="E1"/>
      </w:pPr>
      <w:bookmarkStart w:id="196" w:name="_Toc458779503"/>
      <w:bookmarkStart w:id="197" w:name="_Toc460248868"/>
      <w:bookmarkStart w:id="198" w:name="_Toc460246796"/>
      <w:bookmarkStart w:id="199" w:name="_Toc460422798"/>
      <w:bookmarkStart w:id="200" w:name="_Toc465870727"/>
      <w:bookmarkStart w:id="201" w:name="_Toc89872018"/>
      <w:r>
        <w:t xml:space="preserve">Table </w:t>
      </w:r>
      <w:r>
        <w:rPr>
          <w:cs/>
        </w:rPr>
        <w:t>‎</w:t>
      </w:r>
      <w:r>
        <w:t>2</w:t>
      </w:r>
      <w:r>
        <w:noBreakHyphen/>
        <w:t xml:space="preserve">12: </w:t>
      </w:r>
      <w:r w:rsidR="0000086F">
        <w:t>P</w:t>
      </w:r>
      <w:r>
        <w:t>0</w:t>
      </w:r>
      <w:r w:rsidR="0000086F">
        <w:t>1</w:t>
      </w:r>
      <w:r>
        <w:t xml:space="preserve"> - Analysis of the available roofs and proposed PV capacity </w:t>
      </w:r>
      <w:bookmarkEnd w:id="196"/>
      <w:bookmarkEnd w:id="197"/>
      <w:bookmarkEnd w:id="198"/>
      <w:bookmarkEnd w:id="199"/>
      <w:bookmarkEnd w:id="200"/>
      <w:r>
        <w:t>for selected Roofs</w:t>
      </w:r>
      <w:bookmarkEnd w:id="201"/>
    </w:p>
    <w:p w14:paraId="595556FB" w14:textId="77777777" w:rsidR="00E32BF6" w:rsidRDefault="002F3625">
      <w:pPr>
        <w:pStyle w:val="Heading3"/>
      </w:pPr>
      <w:r>
        <w:t>Grid Infrastructure</w:t>
      </w:r>
    </w:p>
    <w:p w14:paraId="39F6AE0E" w14:textId="77777777" w:rsidR="00E32BF6" w:rsidRDefault="002F3625">
      <w:pPr>
        <w:pStyle w:val="Heading4"/>
      </w:pPr>
      <w:r>
        <w:t>Electrical system</w:t>
      </w:r>
    </w:p>
    <w:p w14:paraId="478024E1" w14:textId="77777777" w:rsidR="00E32BF6" w:rsidRDefault="002F3625">
      <w:pPr>
        <w:pStyle w:val="P1"/>
      </w:pPr>
      <w:r>
        <w:t>Generation: 400/230V</w:t>
      </w:r>
    </w:p>
    <w:p w14:paraId="1A13A4C1" w14:textId="77777777" w:rsidR="00E32BF6" w:rsidRDefault="002F3625">
      <w:pPr>
        <w:pStyle w:val="P1"/>
      </w:pPr>
      <w:r>
        <w:t>Frequency:</w:t>
      </w:r>
      <w:r>
        <w:rPr>
          <w:spacing w:val="2"/>
        </w:rPr>
        <w:t xml:space="preserve"> </w:t>
      </w:r>
      <w:r>
        <w:t>50 Hz</w:t>
      </w:r>
    </w:p>
    <w:p w14:paraId="7EA451DB" w14:textId="77777777" w:rsidR="00E32BF6" w:rsidRDefault="002F3625">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00E54549" w14:textId="77777777" w:rsidR="00E32BF6" w:rsidRDefault="002F3625">
      <w:pPr>
        <w:pStyle w:val="P1"/>
      </w:pPr>
      <w:r>
        <w:t>Distribution Network:</w:t>
      </w:r>
      <w:r>
        <w:rPr>
          <w:spacing w:val="1"/>
        </w:rPr>
        <w:t xml:space="preserve"> </w:t>
      </w:r>
      <w:r>
        <w:t>Low Voltage (LV)</w:t>
      </w:r>
    </w:p>
    <w:p w14:paraId="769FA568" w14:textId="3F26B550" w:rsidR="00E32BF6" w:rsidRDefault="002F3625">
      <w:pPr>
        <w:pStyle w:val="E1"/>
      </w:pPr>
      <w:r>
        <w:t xml:space="preserve">The </w:t>
      </w:r>
      <w:r w:rsidR="00785DE6">
        <w:t>powerhouse</w:t>
      </w:r>
      <w:r>
        <w:t xml:space="preserve"> in this Island has 3 diesel generators that supply the load requirements of the island. </w:t>
      </w:r>
    </w:p>
    <w:p w14:paraId="65998735" w14:textId="5665F171" w:rsidR="00E32BF6" w:rsidRDefault="002F3625">
      <w:pPr>
        <w:pStyle w:val="E1"/>
      </w:pPr>
      <w:r>
        <w:t xml:space="preserve">Generators are connected to a single bus bar at low voltage (230/400V). There are existing synchronizers for generation connection and also manual load following operation strategy defined by the </w:t>
      </w:r>
      <w:r w:rsidR="00785DE6">
        <w:t>powerhouse</w:t>
      </w:r>
      <w:r>
        <w:t xml:space="preserve"> operators. Distribution losses are almost entirely losses in low voltage distribution cables as there is almost no electricity theft, as the customers’ meters are generally accurate. For this island the distribution losses are estimated to be 5-15% of the total generated energy.</w:t>
      </w:r>
    </w:p>
    <w:p w14:paraId="4DE4EE5F" w14:textId="77777777" w:rsidR="00E32BF6" w:rsidRDefault="002F3625">
      <w:pPr>
        <w:pStyle w:val="Heading4"/>
      </w:pPr>
      <w:r>
        <w:t>Grid infrastructure upgrade</w:t>
      </w:r>
    </w:p>
    <w:p w14:paraId="62997E7D" w14:textId="74F3F30D" w:rsidR="00E32BF6" w:rsidRDefault="002F3625">
      <w:pPr>
        <w:pStyle w:val="P1"/>
      </w:pPr>
      <w:r>
        <w:t xml:space="preserve">The Contractor shall implement the grid upgrade works in </w:t>
      </w:r>
      <w:proofErr w:type="spellStart"/>
      <w:r w:rsidR="00055187">
        <w:t>Kolamaafushi</w:t>
      </w:r>
      <w:proofErr w:type="spellEnd"/>
      <w:r>
        <w:t xml:space="preserve"> Island in line with drawings listed below  </w:t>
      </w:r>
    </w:p>
    <w:tbl>
      <w:tblPr>
        <w:tblStyle w:val="TablePOISED"/>
        <w:tblW w:w="8640" w:type="dxa"/>
        <w:tblInd w:w="789" w:type="dxa"/>
        <w:tblLayout w:type="fixed"/>
        <w:tblLook w:val="04A0" w:firstRow="1" w:lastRow="0" w:firstColumn="1" w:lastColumn="0" w:noHBand="0" w:noVBand="1"/>
      </w:tblPr>
      <w:tblGrid>
        <w:gridCol w:w="3060"/>
        <w:gridCol w:w="5580"/>
      </w:tblGrid>
      <w:tr w:rsidR="00E32BF6" w14:paraId="3CDB53D9" w14:textId="77777777" w:rsidTr="002068F3">
        <w:trPr>
          <w:cnfStyle w:val="100000000000" w:firstRow="1" w:lastRow="0" w:firstColumn="0" w:lastColumn="0" w:oddVBand="0" w:evenVBand="0" w:oddHBand="0" w:evenHBand="0" w:firstRowFirstColumn="0" w:firstRowLastColumn="0" w:lastRowFirstColumn="0" w:lastRowLastColumn="0"/>
          <w:trHeight w:val="432"/>
        </w:trPr>
        <w:tc>
          <w:tcPr>
            <w:tcW w:w="3060" w:type="dxa"/>
          </w:tcPr>
          <w:p w14:paraId="3596624B" w14:textId="77777777" w:rsidR="00E32BF6" w:rsidRPr="00785DE6" w:rsidRDefault="002F3625">
            <w:pPr>
              <w:ind w:left="0"/>
              <w:rPr>
                <w:color w:val="auto"/>
              </w:rPr>
            </w:pPr>
            <w:r w:rsidRPr="00785DE6">
              <w:rPr>
                <w:rStyle w:val="Tabletext"/>
                <w:color w:val="auto"/>
              </w:rPr>
              <w:t>Drawing Number</w:t>
            </w:r>
          </w:p>
        </w:tc>
        <w:tc>
          <w:tcPr>
            <w:tcW w:w="5580" w:type="dxa"/>
          </w:tcPr>
          <w:p w14:paraId="6545ABC3" w14:textId="77777777" w:rsidR="00E32BF6" w:rsidRPr="00785DE6" w:rsidRDefault="002F3625">
            <w:pPr>
              <w:ind w:left="0"/>
              <w:rPr>
                <w:color w:val="auto"/>
              </w:rPr>
            </w:pPr>
            <w:r w:rsidRPr="00785DE6">
              <w:rPr>
                <w:rStyle w:val="Tabletext"/>
                <w:color w:val="auto"/>
              </w:rPr>
              <w:t>Title</w:t>
            </w:r>
          </w:p>
        </w:tc>
      </w:tr>
      <w:tr w:rsidR="00E32BF6" w14:paraId="3F9E0076" w14:textId="77777777" w:rsidTr="002068F3">
        <w:trPr>
          <w:trHeight w:val="432"/>
        </w:trPr>
        <w:tc>
          <w:tcPr>
            <w:tcW w:w="3060" w:type="dxa"/>
          </w:tcPr>
          <w:p w14:paraId="452C76E9" w14:textId="152B013D" w:rsidR="00E32BF6" w:rsidRDefault="00314366">
            <w:pPr>
              <w:ind w:left="0"/>
            </w:pPr>
            <w:r>
              <w:rPr>
                <w:rStyle w:val="Tabletext"/>
              </w:rPr>
              <w:t>P</w:t>
            </w:r>
            <w:r w:rsidR="002F3625">
              <w:rPr>
                <w:rStyle w:val="Tabletext"/>
              </w:rPr>
              <w:t>0</w:t>
            </w:r>
            <w:r>
              <w:rPr>
                <w:rStyle w:val="Tabletext"/>
              </w:rPr>
              <w:t>1</w:t>
            </w:r>
            <w:r w:rsidR="002F3625">
              <w:rPr>
                <w:rStyle w:val="Tabletext"/>
              </w:rPr>
              <w:t>-</w:t>
            </w:r>
            <w:r w:rsidR="005A1DD0">
              <w:rPr>
                <w:rStyle w:val="Tabletext"/>
              </w:rPr>
              <w:t>POISED</w:t>
            </w:r>
            <w:r w:rsidR="002F3625">
              <w:rPr>
                <w:rStyle w:val="Tabletext"/>
              </w:rPr>
              <w:t>-</w:t>
            </w:r>
            <w:r>
              <w:rPr>
                <w:rStyle w:val="Tabletext"/>
              </w:rPr>
              <w:t>KOLAMAAFUSHI</w:t>
            </w:r>
            <w:r w:rsidR="002F3625">
              <w:rPr>
                <w:rStyle w:val="Tabletext"/>
              </w:rPr>
              <w:t>-GR</w:t>
            </w:r>
          </w:p>
        </w:tc>
        <w:tc>
          <w:tcPr>
            <w:tcW w:w="5580" w:type="dxa"/>
          </w:tcPr>
          <w:p w14:paraId="55DAA2A2" w14:textId="6402DE01" w:rsidR="00E32BF6" w:rsidRDefault="002F3625">
            <w:pPr>
              <w:ind w:left="0"/>
            </w:pPr>
            <w:r w:rsidRPr="003E7CF5">
              <w:rPr>
                <w:rStyle w:val="Tabletext"/>
                <w:lang w:val="en-GB"/>
              </w:rPr>
              <w:t xml:space="preserve">NET WORK MODIFICATION DIAGRAM FOR </w:t>
            </w:r>
            <w:r w:rsidR="00314366" w:rsidRPr="003E7CF5">
              <w:rPr>
                <w:rStyle w:val="Tabletext"/>
                <w:lang w:val="en-GB"/>
              </w:rPr>
              <w:t>P</w:t>
            </w:r>
            <w:r w:rsidRPr="003E7CF5">
              <w:rPr>
                <w:rStyle w:val="Tabletext"/>
                <w:lang w:val="en-GB"/>
              </w:rPr>
              <w:t>0</w:t>
            </w:r>
            <w:r w:rsidR="00314366" w:rsidRPr="003E7CF5">
              <w:rPr>
                <w:rStyle w:val="Tabletext"/>
                <w:lang w:val="en-GB"/>
              </w:rPr>
              <w:t>1</w:t>
            </w:r>
            <w:r w:rsidRPr="003E7CF5">
              <w:rPr>
                <w:rStyle w:val="Tabletext"/>
                <w:lang w:val="en-GB"/>
              </w:rPr>
              <w:t xml:space="preserve"> – </w:t>
            </w:r>
            <w:r w:rsidR="00314366" w:rsidRPr="003E7CF5">
              <w:rPr>
                <w:rStyle w:val="Tabletext"/>
                <w:lang w:val="en-GB"/>
              </w:rPr>
              <w:t>KOLAMAAFUSHI</w:t>
            </w:r>
            <w:r w:rsidRPr="003E7CF5">
              <w:rPr>
                <w:rStyle w:val="Tabletext"/>
                <w:lang w:val="en-GB"/>
              </w:rPr>
              <w:t xml:space="preserve"> POWER HOUSE</w:t>
            </w:r>
          </w:p>
        </w:tc>
      </w:tr>
      <w:tr w:rsidR="00E32BF6" w14:paraId="69F488AB" w14:textId="77777777" w:rsidTr="002068F3">
        <w:trPr>
          <w:cnfStyle w:val="000000010000" w:firstRow="0" w:lastRow="0" w:firstColumn="0" w:lastColumn="0" w:oddVBand="0" w:evenVBand="0" w:oddHBand="0" w:evenHBand="1" w:firstRowFirstColumn="0" w:firstRowLastColumn="0" w:lastRowFirstColumn="0" w:lastRowLastColumn="0"/>
          <w:trHeight w:val="432"/>
        </w:trPr>
        <w:tc>
          <w:tcPr>
            <w:tcW w:w="3060" w:type="dxa"/>
          </w:tcPr>
          <w:p w14:paraId="2B848004" w14:textId="50FA3ACC" w:rsidR="00E32BF6" w:rsidRDefault="00314366">
            <w:pPr>
              <w:ind w:left="0"/>
            </w:pPr>
            <w:r>
              <w:rPr>
                <w:rStyle w:val="Tabletext"/>
              </w:rPr>
              <w:t>P01</w:t>
            </w:r>
            <w:r w:rsidR="002F3625">
              <w:rPr>
                <w:rStyle w:val="Tabletext"/>
              </w:rPr>
              <w:t>-</w:t>
            </w:r>
            <w:r w:rsidR="005A1DD0">
              <w:rPr>
                <w:rStyle w:val="Tabletext"/>
              </w:rPr>
              <w:t>POISED</w:t>
            </w:r>
            <w:r w:rsidR="002F3625">
              <w:rPr>
                <w:rStyle w:val="Tabletext"/>
              </w:rPr>
              <w:t>-</w:t>
            </w:r>
            <w:r>
              <w:rPr>
                <w:rStyle w:val="Tabletext"/>
              </w:rPr>
              <w:t>KOLAMAAFUSHI</w:t>
            </w:r>
            <w:r w:rsidR="002F3625">
              <w:rPr>
                <w:rStyle w:val="Tabletext"/>
              </w:rPr>
              <w:t>-LVDB</w:t>
            </w:r>
          </w:p>
        </w:tc>
        <w:tc>
          <w:tcPr>
            <w:tcW w:w="5580" w:type="dxa"/>
          </w:tcPr>
          <w:p w14:paraId="152FE86E" w14:textId="3FEE2A53" w:rsidR="00E32BF6" w:rsidRDefault="002F3625">
            <w:pPr>
              <w:keepNext/>
              <w:ind w:left="0"/>
            </w:pPr>
            <w:r w:rsidRPr="003E7CF5">
              <w:rPr>
                <w:rStyle w:val="Tabletext"/>
                <w:lang w:val="en-GB"/>
              </w:rPr>
              <w:t>CONCEPTUAL SCHEMATIC DIAGRAM FOR LV DISTRIBUTION BOARD OF POWER HOUSE (</w:t>
            </w:r>
            <w:r w:rsidR="00314366" w:rsidRPr="003E7CF5">
              <w:rPr>
                <w:rStyle w:val="Tabletext"/>
                <w:lang w:val="en-GB"/>
              </w:rPr>
              <w:t>P01</w:t>
            </w:r>
            <w:r w:rsidRPr="003E7CF5">
              <w:rPr>
                <w:rStyle w:val="Tabletext"/>
                <w:lang w:val="en-GB"/>
              </w:rPr>
              <w:t xml:space="preserve">- </w:t>
            </w:r>
            <w:r w:rsidR="00314366" w:rsidRPr="003E7CF5">
              <w:rPr>
                <w:rStyle w:val="Tabletext"/>
                <w:lang w:val="en-GB"/>
              </w:rPr>
              <w:t>KOLAMAAFUSHI</w:t>
            </w:r>
            <w:r w:rsidRPr="003E7CF5">
              <w:rPr>
                <w:rStyle w:val="Tabletext"/>
                <w:lang w:val="en-GB"/>
              </w:rPr>
              <w:t>)</w:t>
            </w:r>
          </w:p>
        </w:tc>
      </w:tr>
    </w:tbl>
    <w:p w14:paraId="652BF79D" w14:textId="1BD14868" w:rsidR="00E32BF6" w:rsidRDefault="002F3625">
      <w:pPr>
        <w:pStyle w:val="Caption"/>
      </w:pPr>
      <w:bookmarkStart w:id="202" w:name="_Toc460422799"/>
      <w:bookmarkStart w:id="203" w:name="_Toc465870728"/>
      <w:bookmarkStart w:id="204" w:name="_Toc89872019"/>
      <w:r>
        <w:t xml:space="preserve">Table </w:t>
      </w:r>
      <w:r>
        <w:rPr>
          <w:cs/>
        </w:rPr>
        <w:t>‎</w:t>
      </w:r>
      <w:r>
        <w:t>2</w:t>
      </w:r>
      <w:r>
        <w:noBreakHyphen/>
        <w:t xml:space="preserve">13: </w:t>
      </w:r>
      <w:r w:rsidR="00055187">
        <w:t>P01</w:t>
      </w:r>
      <w:r>
        <w:t xml:space="preserve"> - Drawings</w:t>
      </w:r>
      <w:bookmarkEnd w:id="202"/>
      <w:bookmarkEnd w:id="203"/>
      <w:bookmarkEnd w:id="204"/>
      <w:r>
        <w:t xml:space="preserve"> </w:t>
      </w:r>
    </w:p>
    <w:p w14:paraId="62C726A9" w14:textId="77777777" w:rsidR="00E32BF6" w:rsidRDefault="002F3625">
      <w:pPr>
        <w:pStyle w:val="E1"/>
      </w:pPr>
      <w:r>
        <w:t>This includes but not limited to the following works.</w:t>
      </w:r>
    </w:p>
    <w:p w14:paraId="0D231F6D" w14:textId="77777777" w:rsidR="00E32BF6" w:rsidRDefault="002F3625">
      <w:pPr>
        <w:pStyle w:val="P1"/>
      </w:pPr>
      <w:r>
        <w:t>Upgrade of the existing cable network from powerhouse to PV feed-in point.</w:t>
      </w:r>
    </w:p>
    <w:p w14:paraId="17796002" w14:textId="77777777" w:rsidR="00E32BF6" w:rsidRDefault="002F3625">
      <w:pPr>
        <w:pStyle w:val="P1"/>
      </w:pPr>
      <w:r>
        <w:lastRenderedPageBreak/>
        <w:t>Modification or replacement of Distribution boxes to accommodate the proposed higher size cables connection.</w:t>
      </w:r>
    </w:p>
    <w:p w14:paraId="2664E42D" w14:textId="77777777" w:rsidR="00E32BF6" w:rsidRDefault="002F3625">
      <w:pPr>
        <w:pStyle w:val="P1"/>
      </w:pPr>
      <w:r>
        <w:t>Modification or replacement of Distribution boxes to accommodate new connection of proposed PV.</w:t>
      </w:r>
    </w:p>
    <w:p w14:paraId="079255B6" w14:textId="4C93105D" w:rsidR="00E32BF6" w:rsidRDefault="002F3625">
      <w:pPr>
        <w:pStyle w:val="P1"/>
      </w:pPr>
      <w:r>
        <w:t xml:space="preserve">Replacement of existing Main LV Distribution board with the new LV Distribution board in the </w:t>
      </w:r>
      <w:r w:rsidR="00785DE6">
        <w:t>powerhouse</w:t>
      </w:r>
      <w:r>
        <w:t>.</w:t>
      </w:r>
    </w:p>
    <w:p w14:paraId="13EEE5E9" w14:textId="12DA5FD2" w:rsidR="00E32BF6" w:rsidRDefault="002F3625">
      <w:pPr>
        <w:pStyle w:val="P1"/>
      </w:pPr>
      <w:r>
        <w:t xml:space="preserve">Addition of New </w:t>
      </w:r>
      <w:r w:rsidR="00785DE6">
        <w:t>Distribution</w:t>
      </w:r>
      <w:r>
        <w:t xml:space="preserve"> boxes and cable segments where indicated.</w:t>
      </w:r>
    </w:p>
    <w:p w14:paraId="4EF6D75D" w14:textId="77777777" w:rsidR="00E32BF6" w:rsidRDefault="002F3625">
      <w:pPr>
        <w:pStyle w:val="E1"/>
      </w:pPr>
      <w:r>
        <w:t xml:space="preserve">The modification / replacement of distribution boxes shall be designed to meet the final design </w:t>
      </w:r>
      <w:proofErr w:type="spellStart"/>
      <w:r>
        <w:t>kWp</w:t>
      </w:r>
      <w:proofErr w:type="spellEnd"/>
      <w:r>
        <w:t xml:space="preserve"> of the PV that will be approved by the Employer.</w:t>
      </w:r>
    </w:p>
    <w:p w14:paraId="6EB0DBB5" w14:textId="77777777" w:rsidR="00E32BF6" w:rsidRDefault="002F3625">
      <w:pPr>
        <w:pStyle w:val="E1"/>
      </w:pPr>
      <w:r>
        <w:t>The new LV distribution board shall be designed in accordance with the latest international standards and shall include the automatic generator control systems and auto-synchronization systems.</w:t>
      </w:r>
    </w:p>
    <w:p w14:paraId="11E98F31" w14:textId="729C1F6E" w:rsidR="00E32BF6" w:rsidRDefault="002F3625">
      <w:pPr>
        <w:pStyle w:val="E1"/>
      </w:pPr>
      <w:r>
        <w:t xml:space="preserve">The bidder shall closely coordinate with FENAKA to implement the critical changeover from the existing LV distribution board to the new LV distribution board in the </w:t>
      </w:r>
      <w:r w:rsidR="00785DE6">
        <w:t>powerhouse</w:t>
      </w:r>
      <w:r>
        <w:t xml:space="preserve"> without any disruption of power supply to the downstream feeders.</w:t>
      </w:r>
    </w:p>
    <w:p w14:paraId="4826F596" w14:textId="77777777" w:rsidR="00E32BF6" w:rsidRDefault="002F3625">
      <w:pPr>
        <w:pStyle w:val="E1"/>
      </w:pPr>
      <w:r>
        <w:t>Bidder shall provide control cabling and junction boxes required for the proposed grid upgrade in the island.</w:t>
      </w:r>
    </w:p>
    <w:p w14:paraId="19A84A78" w14:textId="3133536C" w:rsidR="00E32BF6" w:rsidRDefault="002F3625">
      <w:pPr>
        <w:pStyle w:val="E1"/>
      </w:pPr>
      <w:r>
        <w:t xml:space="preserve">Bidder shall provide necessary arrangements for safe dismantling, packaging of existing de-energized LV distribution board of the </w:t>
      </w:r>
      <w:r w:rsidR="00785DE6">
        <w:t>powerhouse</w:t>
      </w:r>
      <w:r>
        <w:t xml:space="preserve"> and distribution boxes and subsequent transportation of the same to a location identified by FENAKA.</w:t>
      </w:r>
    </w:p>
    <w:p w14:paraId="683DA24D" w14:textId="77777777" w:rsidR="00E32BF6" w:rsidRDefault="002F3625">
      <w:pPr>
        <w:pStyle w:val="Heading4"/>
      </w:pPr>
      <w:r>
        <w:t xml:space="preserve">Schedule of Grid Infrastructure Modifications </w:t>
      </w:r>
    </w:p>
    <w:p w14:paraId="1F885378" w14:textId="49A0AC83" w:rsidR="00E32BF6" w:rsidRDefault="002F3625">
      <w:pPr>
        <w:pStyle w:val="E1"/>
        <w:ind w:left="720"/>
      </w:pPr>
      <w:r>
        <w:rPr>
          <w:rFonts w:cs="Arial"/>
        </w:rPr>
        <w:t xml:space="preserve">The following tables summarize the modifications related to the grid upgrade and PV plant connection in </w:t>
      </w:r>
      <w:proofErr w:type="spellStart"/>
      <w:r w:rsidR="00055187">
        <w:t>Kolamaafushi</w:t>
      </w:r>
      <w:proofErr w:type="spellEnd"/>
      <w:r>
        <w:t xml:space="preserve"> Island</w:t>
      </w:r>
      <w:r>
        <w:rPr>
          <w:rFonts w:cs="Arial"/>
        </w:rPr>
        <w:t>.</w:t>
      </w:r>
    </w:p>
    <w:p w14:paraId="4BF6E0DC" w14:textId="77777777" w:rsidR="00E32BF6" w:rsidRDefault="002F3625">
      <w:pPr>
        <w:pStyle w:val="P1"/>
      </w:pPr>
      <w:r>
        <w:t>Schedule of Proposed Grid/PV Connection Cables:</w:t>
      </w:r>
    </w:p>
    <w:tbl>
      <w:tblPr>
        <w:tblStyle w:val="TablePOISED"/>
        <w:tblW w:w="4490" w:type="pct"/>
        <w:tblInd w:w="595" w:type="dxa"/>
        <w:tblLook w:val="04A0" w:firstRow="1" w:lastRow="0" w:firstColumn="1" w:lastColumn="0" w:noHBand="0" w:noVBand="1"/>
      </w:tblPr>
      <w:tblGrid>
        <w:gridCol w:w="2730"/>
        <w:gridCol w:w="2250"/>
        <w:gridCol w:w="900"/>
        <w:gridCol w:w="2070"/>
        <w:gridCol w:w="1051"/>
      </w:tblGrid>
      <w:tr w:rsidR="00E32BF6" w14:paraId="6FE2A63E" w14:textId="77777777" w:rsidTr="004F0F97">
        <w:trPr>
          <w:cnfStyle w:val="100000000000" w:firstRow="1" w:lastRow="0" w:firstColumn="0" w:lastColumn="0" w:oddVBand="0" w:evenVBand="0" w:oddHBand="0" w:evenHBand="0" w:firstRowFirstColumn="0" w:firstRowLastColumn="0" w:lastRowFirstColumn="0" w:lastRowLastColumn="0"/>
          <w:trHeight w:val="20"/>
        </w:trPr>
        <w:tc>
          <w:tcPr>
            <w:tcW w:w="2730" w:type="dxa"/>
          </w:tcPr>
          <w:p w14:paraId="591D2F96" w14:textId="77777777" w:rsidR="00E32BF6" w:rsidRPr="002068F3" w:rsidRDefault="002F3625">
            <w:pPr>
              <w:ind w:left="0"/>
              <w:rPr>
                <w:color w:val="FFFFFF" w:themeColor="background1"/>
              </w:rPr>
            </w:pPr>
            <w:r w:rsidRPr="002068F3">
              <w:rPr>
                <w:rStyle w:val="Tabletext"/>
                <w:color w:val="FFFFFF" w:themeColor="background1"/>
              </w:rPr>
              <w:t>From</w:t>
            </w:r>
          </w:p>
        </w:tc>
        <w:tc>
          <w:tcPr>
            <w:tcW w:w="2250" w:type="dxa"/>
          </w:tcPr>
          <w:p w14:paraId="4FB77B43" w14:textId="77777777" w:rsidR="00E32BF6" w:rsidRPr="002068F3" w:rsidRDefault="002F3625">
            <w:pPr>
              <w:ind w:left="0"/>
              <w:rPr>
                <w:color w:val="FFFFFF" w:themeColor="background1"/>
              </w:rPr>
            </w:pPr>
            <w:r w:rsidRPr="002068F3">
              <w:rPr>
                <w:rStyle w:val="Tabletext"/>
                <w:color w:val="FFFFFF" w:themeColor="background1"/>
              </w:rPr>
              <w:t>To</w:t>
            </w:r>
          </w:p>
        </w:tc>
        <w:tc>
          <w:tcPr>
            <w:tcW w:w="900" w:type="dxa"/>
          </w:tcPr>
          <w:p w14:paraId="4D009726" w14:textId="77777777" w:rsidR="00E32BF6" w:rsidRPr="002068F3" w:rsidRDefault="002F3625">
            <w:pPr>
              <w:ind w:left="0"/>
              <w:rPr>
                <w:color w:val="FFFFFF" w:themeColor="background1"/>
              </w:rPr>
            </w:pPr>
            <w:r w:rsidRPr="002068F3">
              <w:rPr>
                <w:rStyle w:val="Tabletext"/>
                <w:color w:val="FFFFFF" w:themeColor="background1"/>
              </w:rPr>
              <w:t>No. of Runs</w:t>
            </w:r>
          </w:p>
        </w:tc>
        <w:tc>
          <w:tcPr>
            <w:tcW w:w="2070" w:type="dxa"/>
          </w:tcPr>
          <w:p w14:paraId="2AB37688" w14:textId="77777777" w:rsidR="00E32BF6" w:rsidRPr="002068F3" w:rsidRDefault="002F3625">
            <w:pPr>
              <w:ind w:left="0"/>
              <w:rPr>
                <w:color w:val="FFFFFF" w:themeColor="background1"/>
              </w:rPr>
            </w:pPr>
            <w:r w:rsidRPr="003E7CF5">
              <w:rPr>
                <w:rStyle w:val="Tabletext"/>
                <w:color w:val="FFFFFF" w:themeColor="background1"/>
                <w:lang w:val="en-GB"/>
              </w:rPr>
              <w:t>Proposed Cable Size</w:t>
            </w:r>
            <w:r w:rsidRPr="003E7CF5">
              <w:rPr>
                <w:rStyle w:val="Tabletext"/>
                <w:color w:val="FFFFFF" w:themeColor="background1"/>
                <w:lang w:val="en-GB"/>
              </w:rPr>
              <w:br/>
              <w:t>(Sq. mm)</w:t>
            </w:r>
          </w:p>
        </w:tc>
        <w:tc>
          <w:tcPr>
            <w:tcW w:w="1051" w:type="dxa"/>
          </w:tcPr>
          <w:p w14:paraId="41D6FE32" w14:textId="77777777" w:rsidR="00E32BF6" w:rsidRPr="002068F3" w:rsidRDefault="002F3625">
            <w:pPr>
              <w:ind w:left="0"/>
              <w:rPr>
                <w:color w:val="FFFFFF" w:themeColor="background1"/>
              </w:rPr>
            </w:pPr>
            <w:r w:rsidRPr="002068F3">
              <w:rPr>
                <w:rStyle w:val="Tabletext"/>
                <w:color w:val="FFFFFF" w:themeColor="background1"/>
              </w:rPr>
              <w:t xml:space="preserve">Length </w:t>
            </w:r>
            <w:r w:rsidRPr="002068F3">
              <w:rPr>
                <w:rStyle w:val="Tabletext"/>
                <w:color w:val="FFFFFF" w:themeColor="background1"/>
              </w:rPr>
              <w:br/>
              <w:t>(M)</w:t>
            </w:r>
          </w:p>
        </w:tc>
      </w:tr>
      <w:tr w:rsidR="00E32BF6" w14:paraId="7EC4D754" w14:textId="77777777" w:rsidTr="004F0F97">
        <w:trPr>
          <w:trHeight w:val="20"/>
        </w:trPr>
        <w:tc>
          <w:tcPr>
            <w:tcW w:w="2730" w:type="dxa"/>
          </w:tcPr>
          <w:p w14:paraId="65108FCF" w14:textId="39EBB859" w:rsidR="00E32BF6" w:rsidRPr="004F0F97" w:rsidRDefault="002F3625">
            <w:pPr>
              <w:ind w:left="0"/>
            </w:pPr>
            <w:r w:rsidRPr="003E7CF5">
              <w:rPr>
                <w:rStyle w:val="Tabletext"/>
                <w:lang w:val="en-GB"/>
              </w:rPr>
              <w:t>Main LVDB (PH-FEEDER-</w:t>
            </w:r>
            <w:r w:rsidR="004F0F97" w:rsidRPr="003E7CF5">
              <w:rPr>
                <w:rStyle w:val="Tabletext"/>
                <w:lang w:val="en-GB"/>
              </w:rPr>
              <w:t>R</w:t>
            </w:r>
            <w:r w:rsidRPr="003E7CF5">
              <w:rPr>
                <w:rStyle w:val="Tabletext"/>
                <w:lang w:val="en-GB"/>
              </w:rPr>
              <w:t>E)</w:t>
            </w:r>
          </w:p>
        </w:tc>
        <w:tc>
          <w:tcPr>
            <w:tcW w:w="2250" w:type="dxa"/>
          </w:tcPr>
          <w:p w14:paraId="4769D8A2" w14:textId="538691E3" w:rsidR="00E32BF6" w:rsidRPr="004F0F97" w:rsidRDefault="004F0F97">
            <w:pPr>
              <w:ind w:left="0"/>
            </w:pPr>
            <w:r w:rsidRPr="004F0F97">
              <w:rPr>
                <w:rStyle w:val="Tabletext"/>
              </w:rPr>
              <w:t>Harbour GM PV</w:t>
            </w:r>
          </w:p>
        </w:tc>
        <w:tc>
          <w:tcPr>
            <w:tcW w:w="900" w:type="dxa"/>
          </w:tcPr>
          <w:p w14:paraId="42A88FED" w14:textId="77777777" w:rsidR="00E32BF6" w:rsidRPr="004F0F97" w:rsidRDefault="002F3625">
            <w:pPr>
              <w:ind w:left="0"/>
            </w:pPr>
            <w:r w:rsidRPr="004F0F97">
              <w:rPr>
                <w:rStyle w:val="Tabletext"/>
              </w:rPr>
              <w:t>1</w:t>
            </w:r>
          </w:p>
        </w:tc>
        <w:tc>
          <w:tcPr>
            <w:tcW w:w="2070" w:type="dxa"/>
          </w:tcPr>
          <w:p w14:paraId="57A63F1A" w14:textId="77777777" w:rsidR="00E32BF6" w:rsidRPr="004F0F97" w:rsidRDefault="002F3625">
            <w:pPr>
              <w:ind w:left="0"/>
            </w:pPr>
            <w:r w:rsidRPr="004F0F97">
              <w:rPr>
                <w:rStyle w:val="Tabletext"/>
              </w:rPr>
              <w:t xml:space="preserve">4C x 300 </w:t>
            </w:r>
          </w:p>
        </w:tc>
        <w:tc>
          <w:tcPr>
            <w:tcW w:w="1051" w:type="dxa"/>
          </w:tcPr>
          <w:p w14:paraId="1FCFB7A4" w14:textId="62F9C44E" w:rsidR="00E32BF6" w:rsidRPr="004F0F97" w:rsidRDefault="004F0F97">
            <w:pPr>
              <w:ind w:left="0"/>
            </w:pPr>
            <w:r w:rsidRPr="004F0F97">
              <w:rPr>
                <w:rStyle w:val="Tabletext"/>
              </w:rPr>
              <w:t>450</w:t>
            </w:r>
          </w:p>
        </w:tc>
      </w:tr>
    </w:tbl>
    <w:p w14:paraId="3E159CDD" w14:textId="7A8952F3" w:rsidR="00E32BF6" w:rsidRDefault="002F3625">
      <w:pPr>
        <w:pStyle w:val="Caption"/>
        <w:ind w:left="900"/>
      </w:pPr>
      <w:bookmarkStart w:id="205" w:name="_Toc89872020"/>
      <w:bookmarkStart w:id="206" w:name="_Toc460422800"/>
      <w:bookmarkStart w:id="207" w:name="_Toc465870729"/>
      <w:bookmarkStart w:id="208" w:name="_Toc458507071"/>
      <w:r>
        <w:t xml:space="preserve">Table </w:t>
      </w:r>
      <w:r>
        <w:rPr>
          <w:cs/>
        </w:rPr>
        <w:t>‎</w:t>
      </w:r>
      <w:r>
        <w:t>2</w:t>
      </w:r>
      <w:r>
        <w:noBreakHyphen/>
        <w:t xml:space="preserve">14: </w:t>
      </w:r>
      <w:r w:rsidR="00055187">
        <w:t>P01</w:t>
      </w:r>
      <w:r>
        <w:t xml:space="preserve"> - Schedule of Proposed Grid/PV Connection Cables</w:t>
      </w:r>
      <w:bookmarkEnd w:id="205"/>
      <w:r>
        <w:t xml:space="preserve"> </w:t>
      </w:r>
      <w:bookmarkEnd w:id="206"/>
      <w:bookmarkEnd w:id="207"/>
    </w:p>
    <w:bookmarkEnd w:id="208"/>
    <w:p w14:paraId="5E2FAACB" w14:textId="77777777" w:rsidR="00E32BF6" w:rsidRDefault="002F3625">
      <w:pPr>
        <w:pStyle w:val="P1"/>
      </w:pPr>
      <w:r>
        <w:t>Installation of LV distribution equipment</w:t>
      </w:r>
    </w:p>
    <w:tbl>
      <w:tblPr>
        <w:tblStyle w:val="TablePOISED"/>
        <w:tblW w:w="9000" w:type="dxa"/>
        <w:tblInd w:w="595" w:type="dxa"/>
        <w:tblLayout w:type="fixed"/>
        <w:tblLook w:val="04A0" w:firstRow="1" w:lastRow="0" w:firstColumn="1" w:lastColumn="0" w:noHBand="0" w:noVBand="1"/>
      </w:tblPr>
      <w:tblGrid>
        <w:gridCol w:w="7290"/>
        <w:gridCol w:w="1710"/>
      </w:tblGrid>
      <w:tr w:rsidR="00E32BF6" w14:paraId="513C5245" w14:textId="77777777" w:rsidTr="00082BD8">
        <w:trPr>
          <w:cnfStyle w:val="100000000000" w:firstRow="1" w:lastRow="0" w:firstColumn="0" w:lastColumn="0" w:oddVBand="0" w:evenVBand="0" w:oddHBand="0" w:evenHBand="0" w:firstRowFirstColumn="0" w:firstRowLastColumn="0" w:lastRowFirstColumn="0" w:lastRowLastColumn="0"/>
          <w:trHeight w:val="20"/>
        </w:trPr>
        <w:tc>
          <w:tcPr>
            <w:tcW w:w="7290" w:type="dxa"/>
            <w:noWrap/>
          </w:tcPr>
          <w:p w14:paraId="65B805C9" w14:textId="77777777" w:rsidR="00E32BF6" w:rsidRPr="00082BD8" w:rsidRDefault="002F3625">
            <w:pPr>
              <w:ind w:left="0"/>
              <w:rPr>
                <w:color w:val="FFFFFF" w:themeColor="background1"/>
              </w:rPr>
            </w:pPr>
            <w:r w:rsidRPr="00082BD8">
              <w:rPr>
                <w:rStyle w:val="Tabletext"/>
                <w:color w:val="FFFFFF" w:themeColor="background1"/>
                <w:lang w:val="en-US"/>
              </w:rPr>
              <w:t>Item Description</w:t>
            </w:r>
          </w:p>
        </w:tc>
        <w:tc>
          <w:tcPr>
            <w:tcW w:w="1710" w:type="dxa"/>
          </w:tcPr>
          <w:p w14:paraId="5FC2DA44" w14:textId="77777777" w:rsidR="00E32BF6" w:rsidRPr="00082BD8" w:rsidRDefault="002F3625">
            <w:pPr>
              <w:ind w:left="0"/>
              <w:rPr>
                <w:color w:val="FFFFFF" w:themeColor="background1"/>
              </w:rPr>
            </w:pPr>
            <w:r w:rsidRPr="00082BD8">
              <w:rPr>
                <w:rStyle w:val="Tabletext"/>
                <w:color w:val="FFFFFF" w:themeColor="background1"/>
                <w:lang w:val="en-US"/>
              </w:rPr>
              <w:t>Quantity (Nos.)</w:t>
            </w:r>
          </w:p>
        </w:tc>
      </w:tr>
      <w:tr w:rsidR="00E32BF6" w14:paraId="22AADD1F" w14:textId="77777777" w:rsidTr="00082BD8">
        <w:trPr>
          <w:trHeight w:val="20"/>
        </w:trPr>
        <w:tc>
          <w:tcPr>
            <w:tcW w:w="7290" w:type="dxa"/>
            <w:noWrap/>
          </w:tcPr>
          <w:p w14:paraId="122D0CAB" w14:textId="77777777" w:rsidR="00E32BF6" w:rsidRPr="004F0F97" w:rsidRDefault="002F3625">
            <w:pPr>
              <w:ind w:left="0"/>
            </w:pPr>
            <w:r w:rsidRPr="004F0F97">
              <w:rPr>
                <w:rStyle w:val="Tabletext"/>
                <w:lang w:val="en-US"/>
              </w:rPr>
              <w:t>Installation of New Distribution Box (DB) / Replacement of Existing DB</w:t>
            </w:r>
          </w:p>
        </w:tc>
        <w:tc>
          <w:tcPr>
            <w:tcW w:w="1710" w:type="dxa"/>
          </w:tcPr>
          <w:p w14:paraId="654BA94D" w14:textId="7D854279" w:rsidR="00E32BF6" w:rsidRPr="004F0F97" w:rsidRDefault="004F0F97">
            <w:r w:rsidRPr="004F0F97">
              <w:rPr>
                <w:rStyle w:val="Tabletext"/>
                <w:lang w:val="en-US"/>
              </w:rPr>
              <w:t>0</w:t>
            </w:r>
          </w:p>
        </w:tc>
      </w:tr>
      <w:tr w:rsidR="00E32BF6" w14:paraId="319E8E9D" w14:textId="77777777" w:rsidTr="00082BD8">
        <w:trPr>
          <w:cnfStyle w:val="000000010000" w:firstRow="0" w:lastRow="0" w:firstColumn="0" w:lastColumn="0" w:oddVBand="0" w:evenVBand="0" w:oddHBand="0" w:evenHBand="1" w:firstRowFirstColumn="0" w:firstRowLastColumn="0" w:lastRowFirstColumn="0" w:lastRowLastColumn="0"/>
          <w:trHeight w:val="20"/>
        </w:trPr>
        <w:tc>
          <w:tcPr>
            <w:tcW w:w="7290" w:type="dxa"/>
            <w:noWrap/>
          </w:tcPr>
          <w:p w14:paraId="0FF1A231" w14:textId="411322B5" w:rsidR="00E32BF6" w:rsidRPr="004F0F97" w:rsidRDefault="002F3625">
            <w:pPr>
              <w:ind w:left="0"/>
            </w:pPr>
            <w:r w:rsidRPr="004F0F97">
              <w:rPr>
                <w:rStyle w:val="Tabletext"/>
                <w:lang w:val="en-US"/>
              </w:rPr>
              <w:t>Replacement of</w:t>
            </w:r>
            <w:r w:rsidR="004F0F97" w:rsidRPr="004F0F97">
              <w:rPr>
                <w:rStyle w:val="Tabletext"/>
                <w:lang w:val="en-US"/>
              </w:rPr>
              <w:t xml:space="preserve"> </w:t>
            </w:r>
            <w:r w:rsidRPr="004F0F97">
              <w:rPr>
                <w:rStyle w:val="Tabletext"/>
                <w:lang w:val="en-US"/>
              </w:rPr>
              <w:t xml:space="preserve">Main LV Distribution board in </w:t>
            </w:r>
            <w:r w:rsidR="00785DE6" w:rsidRPr="004F0F97">
              <w:rPr>
                <w:rStyle w:val="Tabletext"/>
                <w:lang w:val="en-US"/>
              </w:rPr>
              <w:t>Powerhouse</w:t>
            </w:r>
          </w:p>
        </w:tc>
        <w:tc>
          <w:tcPr>
            <w:tcW w:w="1710" w:type="dxa"/>
          </w:tcPr>
          <w:p w14:paraId="43E7E08E" w14:textId="77777777" w:rsidR="00E32BF6" w:rsidRPr="004F0F97" w:rsidRDefault="002F3625">
            <w:r w:rsidRPr="004F0F97">
              <w:t>1</w:t>
            </w:r>
          </w:p>
        </w:tc>
      </w:tr>
    </w:tbl>
    <w:p w14:paraId="5ADB418F" w14:textId="20435EBC" w:rsidR="00785DE6" w:rsidRDefault="002F3625" w:rsidP="00B1192E">
      <w:pPr>
        <w:pStyle w:val="Caption"/>
      </w:pPr>
      <w:bookmarkStart w:id="209" w:name="_Toc460422802"/>
      <w:bookmarkStart w:id="210" w:name="_Toc465870731"/>
      <w:bookmarkStart w:id="211" w:name="_Toc89872021"/>
      <w:r>
        <w:t xml:space="preserve">Table </w:t>
      </w:r>
      <w:r>
        <w:rPr>
          <w:cs/>
        </w:rPr>
        <w:t>‎</w:t>
      </w:r>
      <w:r>
        <w:t>2</w:t>
      </w:r>
      <w:r>
        <w:noBreakHyphen/>
        <w:t xml:space="preserve">15: </w:t>
      </w:r>
      <w:r w:rsidR="00055187">
        <w:t>P01</w:t>
      </w:r>
      <w:r>
        <w:t xml:space="preserve"> - Grid Upgradation</w:t>
      </w:r>
      <w:bookmarkEnd w:id="209"/>
      <w:bookmarkEnd w:id="210"/>
      <w:bookmarkEnd w:id="211"/>
      <w:r w:rsidR="00785DE6">
        <w:br w:type="page"/>
      </w:r>
    </w:p>
    <w:p w14:paraId="30B10E6B" w14:textId="6CD4FB28" w:rsidR="00E32BF6" w:rsidRDefault="00055187">
      <w:pPr>
        <w:pStyle w:val="Heading2"/>
        <w:rPr>
          <w:rFonts w:hint="eastAsia"/>
        </w:rPr>
      </w:pPr>
      <w:bookmarkStart w:id="212" w:name="_Toc460249084"/>
      <w:bookmarkStart w:id="213" w:name="_Toc460247012"/>
      <w:bookmarkStart w:id="214" w:name="_Toc460422653"/>
      <w:bookmarkStart w:id="215" w:name="_Toc465871046"/>
      <w:bookmarkStart w:id="216" w:name="_Toc89871913"/>
      <w:bookmarkStart w:id="217" w:name="_Toc144626836"/>
      <w:bookmarkEnd w:id="176"/>
      <w:bookmarkEnd w:id="177"/>
      <w:r>
        <w:lastRenderedPageBreak/>
        <w:t>P</w:t>
      </w:r>
      <w:r w:rsidR="002F3625">
        <w:t>0</w:t>
      </w:r>
      <w:r>
        <w:t>4</w:t>
      </w:r>
      <w:r w:rsidR="002F3625">
        <w:t xml:space="preserve"> </w:t>
      </w:r>
      <w:proofErr w:type="spellStart"/>
      <w:r>
        <w:t>Nilandhoo</w:t>
      </w:r>
      <w:proofErr w:type="spellEnd"/>
      <w:r w:rsidR="002F3625">
        <w:t xml:space="preserve"> Island</w:t>
      </w:r>
      <w:bookmarkEnd w:id="212"/>
      <w:bookmarkEnd w:id="213"/>
      <w:bookmarkEnd w:id="214"/>
      <w:bookmarkEnd w:id="215"/>
      <w:bookmarkEnd w:id="216"/>
      <w:bookmarkEnd w:id="217"/>
    </w:p>
    <w:p w14:paraId="1382E4A2" w14:textId="1DC0FA59" w:rsidR="00E32BF6" w:rsidRDefault="00055187">
      <w:pPr>
        <w:pStyle w:val="E1"/>
      </w:pPr>
      <w:proofErr w:type="spellStart"/>
      <w:r>
        <w:rPr>
          <w:lang w:val="en-US"/>
        </w:rPr>
        <w:t>Nilandhoo</w:t>
      </w:r>
      <w:proofErr w:type="spellEnd"/>
      <w:r w:rsidR="002F3625">
        <w:rPr>
          <w:lang w:val="en-US"/>
        </w:rPr>
        <w:t xml:space="preserve"> island is one of the inhabited islands of </w:t>
      </w:r>
      <w:proofErr w:type="spellStart"/>
      <w:r>
        <w:rPr>
          <w:lang w:val="en-US"/>
        </w:rPr>
        <w:t>Gaafu</w:t>
      </w:r>
      <w:proofErr w:type="spellEnd"/>
      <w:r>
        <w:rPr>
          <w:lang w:val="en-US"/>
        </w:rPr>
        <w:t xml:space="preserve"> </w:t>
      </w:r>
      <w:proofErr w:type="spellStart"/>
      <w:r>
        <w:rPr>
          <w:lang w:val="en-US"/>
        </w:rPr>
        <w:t>Alifu</w:t>
      </w:r>
      <w:proofErr w:type="spellEnd"/>
      <w:r w:rsidR="002F3625">
        <w:rPr>
          <w:lang w:val="en-US"/>
        </w:rPr>
        <w:t xml:space="preserve"> Atoll. </w:t>
      </w:r>
      <w:r w:rsidR="002F3625">
        <w:t>The general data of the island is shown in the following table:</w:t>
      </w:r>
    </w:p>
    <w:tbl>
      <w:tblPr>
        <w:tblStyle w:val="TablePOISED"/>
        <w:tblW w:w="6579" w:type="dxa"/>
        <w:tblInd w:w="1336" w:type="dxa"/>
        <w:tblLook w:val="04A0" w:firstRow="1" w:lastRow="0" w:firstColumn="1" w:lastColumn="0" w:noHBand="0" w:noVBand="1"/>
      </w:tblPr>
      <w:tblGrid>
        <w:gridCol w:w="2619"/>
        <w:gridCol w:w="3960"/>
      </w:tblGrid>
      <w:tr w:rsidR="00E32BF6" w14:paraId="1C2850D1" w14:textId="77777777" w:rsidTr="004A7193">
        <w:trPr>
          <w:cnfStyle w:val="100000000000" w:firstRow="1" w:lastRow="0" w:firstColumn="0" w:lastColumn="0" w:oddVBand="0" w:evenVBand="0" w:oddHBand="0" w:evenHBand="0" w:firstRowFirstColumn="0" w:firstRowLastColumn="0" w:lastRowFirstColumn="0" w:lastRowLastColumn="0"/>
        </w:trPr>
        <w:tc>
          <w:tcPr>
            <w:tcW w:w="2619" w:type="dxa"/>
          </w:tcPr>
          <w:p w14:paraId="1F89D273" w14:textId="77777777" w:rsidR="00E32BF6" w:rsidRPr="004A7193" w:rsidRDefault="002F3625">
            <w:pPr>
              <w:ind w:left="0"/>
              <w:rPr>
                <w:color w:val="FFFFFF" w:themeColor="background1"/>
              </w:rPr>
            </w:pPr>
            <w:r w:rsidRPr="004A7193">
              <w:rPr>
                <w:rStyle w:val="Tabletext"/>
                <w:color w:val="FFFFFF" w:themeColor="background1"/>
                <w:lang w:val="en-US"/>
              </w:rPr>
              <w:t>Island code, name</w:t>
            </w:r>
          </w:p>
        </w:tc>
        <w:tc>
          <w:tcPr>
            <w:tcW w:w="3960" w:type="dxa"/>
          </w:tcPr>
          <w:p w14:paraId="055B5714" w14:textId="569603FF" w:rsidR="00E32BF6" w:rsidRPr="004A7193" w:rsidRDefault="00055187">
            <w:pPr>
              <w:ind w:left="0"/>
              <w:rPr>
                <w:color w:val="FFFFFF" w:themeColor="background1"/>
              </w:rPr>
            </w:pPr>
            <w:r>
              <w:rPr>
                <w:rStyle w:val="Tabletext"/>
                <w:color w:val="FFFFFF" w:themeColor="background1"/>
                <w:lang w:val="en-US"/>
              </w:rPr>
              <w:t>P</w:t>
            </w:r>
            <w:r w:rsidR="002F3625" w:rsidRPr="004A7193">
              <w:rPr>
                <w:rStyle w:val="Tabletext"/>
                <w:color w:val="FFFFFF" w:themeColor="background1"/>
                <w:lang w:val="en-US"/>
              </w:rPr>
              <w:t>0</w:t>
            </w:r>
            <w:r>
              <w:rPr>
                <w:rStyle w:val="Tabletext"/>
                <w:color w:val="FFFFFF" w:themeColor="background1"/>
                <w:lang w:val="en-US"/>
              </w:rPr>
              <w:t>4</w:t>
            </w:r>
            <w:r w:rsidR="002F3625" w:rsidRPr="004A7193">
              <w:rPr>
                <w:rStyle w:val="Tabletext"/>
                <w:color w:val="FFFFFF" w:themeColor="background1"/>
                <w:lang w:val="en-US"/>
              </w:rPr>
              <w:t xml:space="preserve"> </w:t>
            </w:r>
            <w:proofErr w:type="spellStart"/>
            <w:r>
              <w:rPr>
                <w:rStyle w:val="Tabletext"/>
                <w:color w:val="FFFFFF" w:themeColor="background1"/>
                <w:lang w:val="en-US"/>
              </w:rPr>
              <w:t>Nilandhoo</w:t>
            </w:r>
            <w:proofErr w:type="spellEnd"/>
          </w:p>
        </w:tc>
      </w:tr>
      <w:tr w:rsidR="00E32BF6" w14:paraId="6286089F" w14:textId="77777777" w:rsidTr="004A7193">
        <w:tc>
          <w:tcPr>
            <w:tcW w:w="2619" w:type="dxa"/>
          </w:tcPr>
          <w:p w14:paraId="51B11E64" w14:textId="77777777" w:rsidR="00E32BF6" w:rsidRDefault="002F3625">
            <w:pPr>
              <w:ind w:left="0"/>
            </w:pPr>
            <w:r>
              <w:rPr>
                <w:rStyle w:val="Tabletext"/>
                <w:lang w:val="en-US"/>
              </w:rPr>
              <w:t>Atoll name</w:t>
            </w:r>
          </w:p>
        </w:tc>
        <w:tc>
          <w:tcPr>
            <w:tcW w:w="3960" w:type="dxa"/>
          </w:tcPr>
          <w:p w14:paraId="12E7D293" w14:textId="5DAC5974" w:rsidR="00E32BF6" w:rsidRDefault="00055187">
            <w:pPr>
              <w:ind w:left="0"/>
            </w:pPr>
            <w:proofErr w:type="spellStart"/>
            <w:r>
              <w:rPr>
                <w:rStyle w:val="Tabletext"/>
                <w:lang w:val="en-US"/>
              </w:rPr>
              <w:t>Gaafu</w:t>
            </w:r>
            <w:proofErr w:type="spellEnd"/>
            <w:r>
              <w:rPr>
                <w:rStyle w:val="Tabletext"/>
                <w:lang w:val="en-US"/>
              </w:rPr>
              <w:t xml:space="preserve"> </w:t>
            </w:r>
            <w:proofErr w:type="spellStart"/>
            <w:r>
              <w:rPr>
                <w:rStyle w:val="Tabletext"/>
                <w:lang w:val="en-US"/>
              </w:rPr>
              <w:t>Alifu</w:t>
            </w:r>
            <w:proofErr w:type="spellEnd"/>
          </w:p>
        </w:tc>
      </w:tr>
      <w:tr w:rsidR="00E32BF6" w14:paraId="2CF5C622" w14:textId="77777777" w:rsidTr="004A7193">
        <w:trPr>
          <w:cnfStyle w:val="000000010000" w:firstRow="0" w:lastRow="0" w:firstColumn="0" w:lastColumn="0" w:oddVBand="0" w:evenVBand="0" w:oddHBand="0" w:evenHBand="1" w:firstRowFirstColumn="0" w:firstRowLastColumn="0" w:lastRowFirstColumn="0" w:lastRowLastColumn="0"/>
        </w:trPr>
        <w:tc>
          <w:tcPr>
            <w:tcW w:w="2619" w:type="dxa"/>
          </w:tcPr>
          <w:p w14:paraId="4B05B6F2" w14:textId="77777777" w:rsidR="00E32BF6" w:rsidRDefault="002F3625">
            <w:pPr>
              <w:ind w:left="0"/>
            </w:pPr>
            <w:r>
              <w:rPr>
                <w:rStyle w:val="Tabletext"/>
                <w:lang w:val="en-US"/>
              </w:rPr>
              <w:t xml:space="preserve">Utility </w:t>
            </w:r>
          </w:p>
        </w:tc>
        <w:tc>
          <w:tcPr>
            <w:tcW w:w="3960" w:type="dxa"/>
          </w:tcPr>
          <w:p w14:paraId="35482D11" w14:textId="77777777" w:rsidR="00E32BF6" w:rsidRDefault="002F3625">
            <w:pPr>
              <w:ind w:left="0"/>
            </w:pPr>
            <w:r>
              <w:rPr>
                <w:rStyle w:val="Tabletext"/>
                <w:lang w:val="en-US"/>
              </w:rPr>
              <w:t>FENAKA</w:t>
            </w:r>
          </w:p>
        </w:tc>
      </w:tr>
      <w:tr w:rsidR="00E32BF6" w14:paraId="0DD2D9F2" w14:textId="77777777" w:rsidTr="004A7193">
        <w:tc>
          <w:tcPr>
            <w:tcW w:w="2619" w:type="dxa"/>
          </w:tcPr>
          <w:p w14:paraId="6BBEE1D6" w14:textId="77777777" w:rsidR="00E32BF6" w:rsidRDefault="002F3625">
            <w:pPr>
              <w:ind w:left="0"/>
            </w:pPr>
            <w:r>
              <w:rPr>
                <w:rStyle w:val="Tabletext"/>
                <w:lang w:val="en-US"/>
              </w:rPr>
              <w:t>GPS coordinates</w:t>
            </w:r>
          </w:p>
        </w:tc>
        <w:tc>
          <w:tcPr>
            <w:tcW w:w="3960" w:type="dxa"/>
          </w:tcPr>
          <w:p w14:paraId="14EAC6A1" w14:textId="23DC7133" w:rsidR="00E32BF6" w:rsidRPr="004B1A99" w:rsidRDefault="004B1A99">
            <w:pPr>
              <w:ind w:left="0"/>
              <w:rPr>
                <w:sz w:val="18"/>
                <w:szCs w:val="18"/>
              </w:rPr>
            </w:pPr>
            <w:r w:rsidRPr="004B1A99">
              <w:rPr>
                <w:sz w:val="18"/>
                <w:szCs w:val="18"/>
              </w:rPr>
              <w:t xml:space="preserve">0°38'08.88" </w:t>
            </w:r>
            <w:proofErr w:type="gramStart"/>
            <w:r w:rsidRPr="004B1A99">
              <w:rPr>
                <w:sz w:val="18"/>
                <w:szCs w:val="18"/>
              </w:rPr>
              <w:t>N  73</w:t>
            </w:r>
            <w:proofErr w:type="gramEnd"/>
            <w:r w:rsidRPr="004B1A99">
              <w:rPr>
                <w:sz w:val="18"/>
                <w:szCs w:val="18"/>
              </w:rPr>
              <w:t>°26'49.82" E</w:t>
            </w:r>
          </w:p>
        </w:tc>
      </w:tr>
      <w:tr w:rsidR="00E32BF6" w14:paraId="54CD3E62" w14:textId="77777777" w:rsidTr="004A7193">
        <w:trPr>
          <w:cnfStyle w:val="000000010000" w:firstRow="0" w:lastRow="0" w:firstColumn="0" w:lastColumn="0" w:oddVBand="0" w:evenVBand="0" w:oddHBand="0" w:evenHBand="1" w:firstRowFirstColumn="0" w:firstRowLastColumn="0" w:lastRowFirstColumn="0" w:lastRowLastColumn="0"/>
        </w:trPr>
        <w:tc>
          <w:tcPr>
            <w:tcW w:w="2619" w:type="dxa"/>
          </w:tcPr>
          <w:p w14:paraId="6CFFC904" w14:textId="77777777" w:rsidR="00E32BF6" w:rsidRDefault="002F3625">
            <w:pPr>
              <w:ind w:left="0"/>
            </w:pPr>
            <w:r>
              <w:rPr>
                <w:rStyle w:val="Tabletext"/>
                <w:lang w:val="en-US"/>
              </w:rPr>
              <w:t>Inhabitants (approx.)</w:t>
            </w:r>
          </w:p>
        </w:tc>
        <w:tc>
          <w:tcPr>
            <w:tcW w:w="3960" w:type="dxa"/>
          </w:tcPr>
          <w:p w14:paraId="2BCF8FD2" w14:textId="3D9E7930" w:rsidR="00E32BF6" w:rsidRPr="004B1A99" w:rsidRDefault="004B1A99">
            <w:pPr>
              <w:ind w:left="0"/>
              <w:rPr>
                <w:sz w:val="18"/>
                <w:szCs w:val="18"/>
              </w:rPr>
            </w:pPr>
            <w:r w:rsidRPr="004B1A99">
              <w:rPr>
                <w:sz w:val="18"/>
                <w:szCs w:val="18"/>
              </w:rPr>
              <w:t>600</w:t>
            </w:r>
          </w:p>
        </w:tc>
      </w:tr>
      <w:tr w:rsidR="00E32BF6" w14:paraId="39902AFF" w14:textId="77777777" w:rsidTr="004A7193">
        <w:tc>
          <w:tcPr>
            <w:tcW w:w="2619" w:type="dxa"/>
          </w:tcPr>
          <w:p w14:paraId="60DF204C" w14:textId="77777777" w:rsidR="00E32BF6" w:rsidRDefault="002F3625">
            <w:pPr>
              <w:ind w:left="0"/>
            </w:pPr>
            <w:proofErr w:type="spellStart"/>
            <w:r>
              <w:rPr>
                <w:rStyle w:val="Tabletext"/>
                <w:lang w:val="en-US"/>
              </w:rPr>
              <w:t>Harbour</w:t>
            </w:r>
            <w:proofErr w:type="spellEnd"/>
            <w:r>
              <w:rPr>
                <w:rStyle w:val="Tabletext"/>
                <w:lang w:val="en-US"/>
              </w:rPr>
              <w:t xml:space="preserve"> type</w:t>
            </w:r>
          </w:p>
        </w:tc>
        <w:tc>
          <w:tcPr>
            <w:tcW w:w="3960" w:type="dxa"/>
          </w:tcPr>
          <w:p w14:paraId="6AE6F69F" w14:textId="36E37C79" w:rsidR="00E32BF6" w:rsidRDefault="00055187">
            <w:pPr>
              <w:ind w:left="0"/>
            </w:pPr>
            <w:r>
              <w:rPr>
                <w:rStyle w:val="Tabletext"/>
                <w:lang w:val="en-US"/>
              </w:rPr>
              <w:t>2</w:t>
            </w:r>
            <w:r w:rsidR="002F3625">
              <w:rPr>
                <w:rStyle w:val="Tabletext"/>
                <w:lang w:val="en-US"/>
              </w:rPr>
              <w:t>00x</w:t>
            </w:r>
            <w:r>
              <w:rPr>
                <w:rStyle w:val="Tabletext"/>
                <w:lang w:val="en-US"/>
              </w:rPr>
              <w:t>9</w:t>
            </w:r>
            <w:r w:rsidR="002F3625">
              <w:rPr>
                <w:rStyle w:val="Tabletext"/>
                <w:lang w:val="en-US"/>
              </w:rPr>
              <w:t>0x5m</w:t>
            </w:r>
          </w:p>
        </w:tc>
      </w:tr>
      <w:tr w:rsidR="00E32BF6" w14:paraId="096FDE80" w14:textId="77777777" w:rsidTr="004A7193">
        <w:trPr>
          <w:cnfStyle w:val="000000010000" w:firstRow="0" w:lastRow="0" w:firstColumn="0" w:lastColumn="0" w:oddVBand="0" w:evenVBand="0" w:oddHBand="0" w:evenHBand="1" w:firstRowFirstColumn="0" w:firstRowLastColumn="0" w:lastRowFirstColumn="0" w:lastRowLastColumn="0"/>
        </w:trPr>
        <w:tc>
          <w:tcPr>
            <w:tcW w:w="2619" w:type="dxa"/>
          </w:tcPr>
          <w:p w14:paraId="6ACE4E94" w14:textId="77777777" w:rsidR="00E32BF6" w:rsidRDefault="002F3625">
            <w:pPr>
              <w:ind w:left="0"/>
            </w:pPr>
            <w:r>
              <w:rPr>
                <w:rStyle w:val="Tabletext"/>
                <w:lang w:val="en-US"/>
              </w:rPr>
              <w:t>Powerhouse Location</w:t>
            </w:r>
          </w:p>
        </w:tc>
        <w:tc>
          <w:tcPr>
            <w:tcW w:w="3960" w:type="dxa"/>
          </w:tcPr>
          <w:p w14:paraId="07A96AB9" w14:textId="0BDC2FA3" w:rsidR="00E32BF6" w:rsidRDefault="00055187">
            <w:pPr>
              <w:ind w:left="0"/>
            </w:pPr>
            <w:r w:rsidRPr="00055187">
              <w:rPr>
                <w:rStyle w:val="Tabletext"/>
                <w:lang w:val="en-US"/>
              </w:rPr>
              <w:t xml:space="preserve">0°38'06.68" </w:t>
            </w:r>
            <w:proofErr w:type="gramStart"/>
            <w:r w:rsidRPr="00055187">
              <w:rPr>
                <w:rStyle w:val="Tabletext"/>
                <w:lang w:val="en-US"/>
              </w:rPr>
              <w:t>N  73</w:t>
            </w:r>
            <w:proofErr w:type="gramEnd"/>
            <w:r w:rsidRPr="00055187">
              <w:rPr>
                <w:rStyle w:val="Tabletext"/>
                <w:lang w:val="en-US"/>
              </w:rPr>
              <w:t>°26'57.77" E</w:t>
            </w:r>
          </w:p>
        </w:tc>
      </w:tr>
    </w:tbl>
    <w:p w14:paraId="23B79D2F" w14:textId="2ED2B3EE" w:rsidR="00E32BF6" w:rsidRDefault="002F3625">
      <w:pPr>
        <w:pStyle w:val="Caption"/>
        <w:jc w:val="center"/>
      </w:pPr>
      <w:bookmarkStart w:id="218" w:name="_Toc458779508"/>
      <w:bookmarkStart w:id="219" w:name="_Toc460248869"/>
      <w:bookmarkStart w:id="220" w:name="_Toc460246797"/>
      <w:bookmarkStart w:id="221" w:name="_Toc460422803"/>
      <w:bookmarkStart w:id="222" w:name="_Toc465870732"/>
      <w:bookmarkStart w:id="223" w:name="_Toc89872022"/>
      <w:r>
        <w:t xml:space="preserve">Table </w:t>
      </w:r>
      <w:r>
        <w:rPr>
          <w:cs/>
        </w:rPr>
        <w:t>‎</w:t>
      </w:r>
      <w:r>
        <w:t>2</w:t>
      </w:r>
      <w:r>
        <w:noBreakHyphen/>
        <w:t xml:space="preserve">16: </w:t>
      </w:r>
      <w:r w:rsidR="004B1A99">
        <w:t>P</w:t>
      </w:r>
      <w:r>
        <w:t>0</w:t>
      </w:r>
      <w:r w:rsidR="004B1A99">
        <w:t>4</w:t>
      </w:r>
      <w:r>
        <w:t xml:space="preserve"> - Island identification and general data</w:t>
      </w:r>
      <w:bookmarkEnd w:id="218"/>
      <w:bookmarkEnd w:id="219"/>
      <w:bookmarkEnd w:id="220"/>
      <w:bookmarkEnd w:id="221"/>
      <w:bookmarkEnd w:id="222"/>
      <w:bookmarkEnd w:id="223"/>
    </w:p>
    <w:p w14:paraId="5615CEE4" w14:textId="6460AF99" w:rsidR="00E32BF6" w:rsidRDefault="002F3625">
      <w:pPr>
        <w:spacing w:after="200" w:line="276" w:lineRule="auto"/>
        <w:jc w:val="both"/>
      </w:pPr>
      <w:r>
        <w:t xml:space="preserve">A map of the island and location of the buildings with available roof and </w:t>
      </w:r>
      <w:r w:rsidR="00785DE6">
        <w:t>powerhouse</w:t>
      </w:r>
      <w:r>
        <w:t xml:space="preserve"> is provided in the next figure.</w:t>
      </w:r>
    </w:p>
    <w:p w14:paraId="1DAEF139" w14:textId="1184A962" w:rsidR="00E32BF6" w:rsidRDefault="00D64818">
      <w:pPr>
        <w:spacing w:after="200" w:line="276" w:lineRule="auto"/>
        <w:jc w:val="center"/>
      </w:pPr>
      <w:r>
        <w:rPr>
          <w:noProof/>
        </w:rPr>
        <w:drawing>
          <wp:inline distT="0" distB="0" distL="0" distR="0" wp14:anchorId="2962C05D" wp14:editId="07165750">
            <wp:extent cx="3878175" cy="4442604"/>
            <wp:effectExtent l="0" t="0" r="8255" b="0"/>
            <wp:docPr id="6475947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594723" name=""/>
                    <pic:cNvPicPr/>
                  </pic:nvPicPr>
                  <pic:blipFill>
                    <a:blip r:embed="rId23"/>
                    <a:stretch>
                      <a:fillRect/>
                    </a:stretch>
                  </pic:blipFill>
                  <pic:spPr>
                    <a:xfrm>
                      <a:off x="0" y="0"/>
                      <a:ext cx="3883675" cy="4448905"/>
                    </a:xfrm>
                    <a:prstGeom prst="rect">
                      <a:avLst/>
                    </a:prstGeom>
                  </pic:spPr>
                </pic:pic>
              </a:graphicData>
            </a:graphic>
          </wp:inline>
        </w:drawing>
      </w:r>
    </w:p>
    <w:p w14:paraId="5B68DCDD" w14:textId="0EF2602A" w:rsidR="00E32BF6" w:rsidRDefault="002F3625">
      <w:pPr>
        <w:pStyle w:val="E1"/>
        <w:jc w:val="center"/>
      </w:pPr>
      <w:bookmarkStart w:id="224" w:name="_Toc89871969"/>
      <w:r>
        <w:t xml:space="preserve">Figure 14: </w:t>
      </w:r>
      <w:r w:rsidR="004B1A99">
        <w:t>P</w:t>
      </w:r>
      <w:r>
        <w:t>0</w:t>
      </w:r>
      <w:r w:rsidR="004B1A99">
        <w:t>4</w:t>
      </w:r>
      <w:r>
        <w:t xml:space="preserve"> – Map of the Island</w:t>
      </w:r>
      <w:bookmarkEnd w:id="224"/>
    </w:p>
    <w:p w14:paraId="38B13470" w14:textId="77777777" w:rsidR="00E32BF6" w:rsidRDefault="00E32BF6">
      <w:pPr>
        <w:pStyle w:val="E1"/>
        <w:jc w:val="center"/>
      </w:pPr>
    </w:p>
    <w:tbl>
      <w:tblPr>
        <w:tblStyle w:val="TablePOISED"/>
        <w:tblW w:w="8370" w:type="dxa"/>
        <w:tblInd w:w="908" w:type="dxa"/>
        <w:tblLook w:val="04A0" w:firstRow="1" w:lastRow="0" w:firstColumn="1" w:lastColumn="0" w:noHBand="0" w:noVBand="1"/>
      </w:tblPr>
      <w:tblGrid>
        <w:gridCol w:w="1710"/>
        <w:gridCol w:w="2350"/>
        <w:gridCol w:w="3040"/>
        <w:gridCol w:w="1270"/>
      </w:tblGrid>
      <w:tr w:rsidR="00E32BF6" w14:paraId="1F78E6EB" w14:textId="77777777" w:rsidTr="004A7193">
        <w:trPr>
          <w:cnfStyle w:val="100000000000" w:firstRow="1" w:lastRow="0" w:firstColumn="0" w:lastColumn="0" w:oddVBand="0" w:evenVBand="0" w:oddHBand="0" w:evenHBand="0" w:firstRowFirstColumn="0" w:firstRowLastColumn="0" w:lastRowFirstColumn="0" w:lastRowLastColumn="0"/>
          <w:trHeight w:val="300"/>
        </w:trPr>
        <w:tc>
          <w:tcPr>
            <w:tcW w:w="1710" w:type="dxa"/>
          </w:tcPr>
          <w:p w14:paraId="013582DC" w14:textId="77777777" w:rsidR="00E32BF6" w:rsidRPr="004A7193" w:rsidRDefault="002F3625">
            <w:pPr>
              <w:spacing w:after="0" w:line="240" w:lineRule="auto"/>
              <w:ind w:left="0"/>
              <w:rPr>
                <w:rFonts w:ascii="Calibri" w:hAnsi="Calibri" w:cs="Calibri"/>
                <w:b w:val="0"/>
                <w:bCs/>
                <w:color w:val="FFFFFF" w:themeColor="background1"/>
                <w:szCs w:val="22"/>
                <w:lang w:val="en-US" w:eastAsia="en-US"/>
              </w:rPr>
            </w:pPr>
            <w:r w:rsidRPr="004A7193">
              <w:rPr>
                <w:rFonts w:ascii="Calibri" w:hAnsi="Calibri" w:cs="Calibri"/>
                <w:bCs/>
                <w:color w:val="FFFFFF" w:themeColor="background1"/>
                <w:szCs w:val="22"/>
                <w:lang w:val="en-US" w:eastAsia="en-US"/>
              </w:rPr>
              <w:t>Island Code</w:t>
            </w:r>
          </w:p>
        </w:tc>
        <w:tc>
          <w:tcPr>
            <w:tcW w:w="2350" w:type="dxa"/>
            <w:noWrap/>
          </w:tcPr>
          <w:p w14:paraId="7CE9E10C" w14:textId="77777777" w:rsidR="00E32BF6" w:rsidRPr="004A7193" w:rsidRDefault="002F3625">
            <w:pPr>
              <w:spacing w:after="0" w:line="240" w:lineRule="auto"/>
              <w:ind w:left="0"/>
              <w:rPr>
                <w:rFonts w:ascii="Calibri" w:hAnsi="Calibri" w:cs="Calibri"/>
                <w:b w:val="0"/>
                <w:bCs/>
                <w:color w:val="FFFFFF" w:themeColor="background1"/>
                <w:szCs w:val="22"/>
                <w:lang w:val="en-US" w:eastAsia="en-US"/>
              </w:rPr>
            </w:pPr>
            <w:r w:rsidRPr="004A7193">
              <w:rPr>
                <w:rFonts w:ascii="Calibri" w:hAnsi="Calibri" w:cs="Calibri"/>
                <w:bCs/>
                <w:color w:val="FFFFFF" w:themeColor="background1"/>
                <w:szCs w:val="22"/>
                <w:lang w:val="en-US" w:eastAsia="en-US"/>
              </w:rPr>
              <w:t>Site Name</w:t>
            </w:r>
          </w:p>
        </w:tc>
        <w:tc>
          <w:tcPr>
            <w:tcW w:w="3040" w:type="dxa"/>
            <w:noWrap/>
          </w:tcPr>
          <w:p w14:paraId="336B933B" w14:textId="77777777" w:rsidR="00E32BF6" w:rsidRPr="004A7193" w:rsidRDefault="002F3625">
            <w:pPr>
              <w:spacing w:after="0" w:line="240" w:lineRule="auto"/>
              <w:ind w:left="0"/>
              <w:rPr>
                <w:color w:val="FFFFFF" w:themeColor="background1"/>
              </w:rPr>
            </w:pPr>
            <w:r w:rsidRPr="004A7193">
              <w:rPr>
                <w:rFonts w:ascii="Calibri" w:hAnsi="Calibri" w:cs="Calibri"/>
                <w:bCs/>
                <w:color w:val="FFFFFF" w:themeColor="background1"/>
                <w:szCs w:val="22"/>
                <w:lang w:val="en-US" w:eastAsia="en-US"/>
              </w:rPr>
              <w:t>Location</w:t>
            </w:r>
          </w:p>
        </w:tc>
        <w:tc>
          <w:tcPr>
            <w:tcW w:w="1270" w:type="dxa"/>
            <w:noWrap/>
          </w:tcPr>
          <w:p w14:paraId="40FC05D7" w14:textId="77777777" w:rsidR="00E32BF6" w:rsidRPr="004A7193" w:rsidRDefault="002F3625">
            <w:pPr>
              <w:spacing w:after="0" w:line="240" w:lineRule="auto"/>
              <w:ind w:left="0"/>
              <w:jc w:val="right"/>
              <w:rPr>
                <w:color w:val="FFFFFF" w:themeColor="background1"/>
              </w:rPr>
            </w:pPr>
            <w:proofErr w:type="spellStart"/>
            <w:r w:rsidRPr="004A7193">
              <w:rPr>
                <w:rFonts w:ascii="Calibri" w:hAnsi="Calibri" w:cs="Calibri"/>
                <w:bCs/>
                <w:color w:val="FFFFFF" w:themeColor="background1"/>
                <w:szCs w:val="22"/>
              </w:rPr>
              <w:t>kWp</w:t>
            </w:r>
            <w:proofErr w:type="spellEnd"/>
          </w:p>
        </w:tc>
      </w:tr>
      <w:tr w:rsidR="00D64818" w14:paraId="53247504" w14:textId="77777777" w:rsidTr="004A7193">
        <w:trPr>
          <w:trHeight w:val="300"/>
        </w:trPr>
        <w:tc>
          <w:tcPr>
            <w:tcW w:w="1710" w:type="dxa"/>
            <w:vMerge w:val="restart"/>
          </w:tcPr>
          <w:p w14:paraId="7C3F88BA" w14:textId="2AE94190" w:rsidR="00D64818" w:rsidRDefault="00D64818">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P04 N</w:t>
            </w:r>
            <w:proofErr w:type="spellStart"/>
            <w:r>
              <w:rPr>
                <w:rFonts w:ascii="Calibri" w:hAnsi="Calibri" w:cs="Calibri"/>
                <w:color w:val="000000"/>
                <w:szCs w:val="22"/>
                <w:lang w:eastAsia="en-US"/>
              </w:rPr>
              <w:t>ilandhoo</w:t>
            </w:r>
            <w:proofErr w:type="spellEnd"/>
          </w:p>
        </w:tc>
        <w:tc>
          <w:tcPr>
            <w:tcW w:w="2350" w:type="dxa"/>
            <w:noWrap/>
          </w:tcPr>
          <w:p w14:paraId="2C6D5317" w14:textId="76686BFC" w:rsidR="00D64818" w:rsidRDefault="00D64818">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Multipurpose Hall</w:t>
            </w:r>
          </w:p>
        </w:tc>
        <w:tc>
          <w:tcPr>
            <w:tcW w:w="3040" w:type="dxa"/>
            <w:noWrap/>
          </w:tcPr>
          <w:p w14:paraId="79195538" w14:textId="250049C9" w:rsidR="00D64818" w:rsidRDefault="00E1009E">
            <w:pPr>
              <w:spacing w:after="0" w:line="240" w:lineRule="auto"/>
              <w:ind w:left="0"/>
              <w:rPr>
                <w:rFonts w:ascii="Calibri" w:hAnsi="Calibri" w:cs="Calibri"/>
                <w:color w:val="000000"/>
                <w:sz w:val="20"/>
                <w:lang w:val="en-US" w:eastAsia="en-US"/>
              </w:rPr>
            </w:pPr>
            <w:r w:rsidRPr="00E1009E">
              <w:rPr>
                <w:rFonts w:ascii="Calibri" w:hAnsi="Calibri" w:cs="Calibri"/>
                <w:color w:val="000000"/>
                <w:sz w:val="20"/>
                <w:lang w:val="en-US" w:eastAsia="en-US"/>
              </w:rPr>
              <w:t xml:space="preserve">0°38'01.87" </w:t>
            </w:r>
            <w:proofErr w:type="gramStart"/>
            <w:r w:rsidRPr="00E1009E">
              <w:rPr>
                <w:rFonts w:ascii="Calibri" w:hAnsi="Calibri" w:cs="Calibri"/>
                <w:color w:val="000000"/>
                <w:sz w:val="20"/>
                <w:lang w:val="en-US" w:eastAsia="en-US"/>
              </w:rPr>
              <w:t>N  73</w:t>
            </w:r>
            <w:proofErr w:type="gramEnd"/>
            <w:r w:rsidRPr="00E1009E">
              <w:rPr>
                <w:rFonts w:ascii="Calibri" w:hAnsi="Calibri" w:cs="Calibri"/>
                <w:color w:val="000000"/>
                <w:sz w:val="20"/>
                <w:lang w:val="en-US" w:eastAsia="en-US"/>
              </w:rPr>
              <w:t>°26'49.85" E</w:t>
            </w:r>
          </w:p>
        </w:tc>
        <w:tc>
          <w:tcPr>
            <w:tcW w:w="1270" w:type="dxa"/>
            <w:noWrap/>
          </w:tcPr>
          <w:p w14:paraId="5BE74A91" w14:textId="52F982D9" w:rsidR="00D64818" w:rsidRDefault="00D64818">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55</w:t>
            </w:r>
          </w:p>
        </w:tc>
      </w:tr>
      <w:tr w:rsidR="00D64818" w14:paraId="06E16315" w14:textId="77777777" w:rsidTr="004A7193">
        <w:trPr>
          <w:cnfStyle w:val="000000010000" w:firstRow="0" w:lastRow="0" w:firstColumn="0" w:lastColumn="0" w:oddVBand="0" w:evenVBand="0" w:oddHBand="0" w:evenHBand="1" w:firstRowFirstColumn="0" w:firstRowLastColumn="0" w:lastRowFirstColumn="0" w:lastRowLastColumn="0"/>
          <w:trHeight w:val="300"/>
        </w:trPr>
        <w:tc>
          <w:tcPr>
            <w:tcW w:w="1710" w:type="dxa"/>
            <w:vMerge/>
          </w:tcPr>
          <w:p w14:paraId="38A9FA36" w14:textId="77777777" w:rsidR="00D64818" w:rsidRDefault="00D64818">
            <w:pPr>
              <w:spacing w:after="0" w:line="240" w:lineRule="auto"/>
              <w:ind w:left="0"/>
              <w:rPr>
                <w:rFonts w:ascii="Calibri" w:hAnsi="Calibri" w:cs="Calibri"/>
                <w:color w:val="000000"/>
                <w:szCs w:val="22"/>
                <w:lang w:val="en-US" w:eastAsia="en-US"/>
              </w:rPr>
            </w:pPr>
          </w:p>
        </w:tc>
        <w:tc>
          <w:tcPr>
            <w:tcW w:w="2350" w:type="dxa"/>
            <w:noWrap/>
          </w:tcPr>
          <w:p w14:paraId="6BF0C8B3" w14:textId="77D1D8E3" w:rsidR="00D64818" w:rsidRDefault="00D64818">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Fish Market</w:t>
            </w:r>
          </w:p>
        </w:tc>
        <w:tc>
          <w:tcPr>
            <w:tcW w:w="3040" w:type="dxa"/>
            <w:noWrap/>
          </w:tcPr>
          <w:p w14:paraId="0F506820" w14:textId="58C2E35E" w:rsidR="00D64818" w:rsidRDefault="00E1009E">
            <w:pPr>
              <w:spacing w:after="0" w:line="240" w:lineRule="auto"/>
              <w:ind w:left="0"/>
              <w:rPr>
                <w:rFonts w:ascii="Calibri" w:hAnsi="Calibri" w:cs="Calibri"/>
                <w:color w:val="000000"/>
                <w:sz w:val="20"/>
                <w:lang w:val="en-US" w:eastAsia="en-US"/>
              </w:rPr>
            </w:pPr>
            <w:r w:rsidRPr="00D64818">
              <w:rPr>
                <w:rFonts w:ascii="Calibri" w:hAnsi="Calibri" w:cs="Calibri"/>
                <w:color w:val="000000"/>
                <w:sz w:val="20"/>
                <w:lang w:val="en-US" w:eastAsia="en-US"/>
              </w:rPr>
              <w:t xml:space="preserve">0°37'56.59" </w:t>
            </w:r>
            <w:proofErr w:type="gramStart"/>
            <w:r w:rsidRPr="00D64818">
              <w:rPr>
                <w:rFonts w:ascii="Calibri" w:hAnsi="Calibri" w:cs="Calibri"/>
                <w:color w:val="000000"/>
                <w:sz w:val="20"/>
                <w:lang w:val="en-US" w:eastAsia="en-US"/>
              </w:rPr>
              <w:t>N  73</w:t>
            </w:r>
            <w:proofErr w:type="gramEnd"/>
            <w:r w:rsidRPr="00D64818">
              <w:rPr>
                <w:rFonts w:ascii="Calibri" w:hAnsi="Calibri" w:cs="Calibri"/>
                <w:color w:val="000000"/>
                <w:sz w:val="20"/>
                <w:lang w:val="en-US" w:eastAsia="en-US"/>
              </w:rPr>
              <w:t>°26'46.03" E</w:t>
            </w:r>
          </w:p>
        </w:tc>
        <w:tc>
          <w:tcPr>
            <w:tcW w:w="1270" w:type="dxa"/>
            <w:noWrap/>
          </w:tcPr>
          <w:p w14:paraId="1AB75916" w14:textId="10D58062" w:rsidR="00D64818" w:rsidRDefault="00D64818">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 20 </w:t>
            </w:r>
          </w:p>
        </w:tc>
      </w:tr>
      <w:tr w:rsidR="00D64818" w14:paraId="10B27BAD" w14:textId="77777777" w:rsidTr="004A7193">
        <w:trPr>
          <w:trHeight w:val="300"/>
        </w:trPr>
        <w:tc>
          <w:tcPr>
            <w:tcW w:w="1710" w:type="dxa"/>
            <w:vMerge/>
          </w:tcPr>
          <w:p w14:paraId="1B752FE1" w14:textId="77777777" w:rsidR="00D64818" w:rsidRDefault="00D64818">
            <w:pPr>
              <w:spacing w:after="0" w:line="240" w:lineRule="auto"/>
              <w:ind w:left="0"/>
              <w:rPr>
                <w:rFonts w:ascii="Calibri" w:hAnsi="Calibri" w:cs="Calibri"/>
                <w:color w:val="000000"/>
                <w:szCs w:val="22"/>
                <w:lang w:val="en-US" w:eastAsia="en-US"/>
              </w:rPr>
            </w:pPr>
          </w:p>
        </w:tc>
        <w:tc>
          <w:tcPr>
            <w:tcW w:w="2350" w:type="dxa"/>
            <w:noWrap/>
          </w:tcPr>
          <w:p w14:paraId="79BA78AB" w14:textId="56E36022" w:rsidR="00D64818" w:rsidRDefault="00D64818">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Fenaka Powerhouse</w:t>
            </w:r>
          </w:p>
        </w:tc>
        <w:tc>
          <w:tcPr>
            <w:tcW w:w="3040" w:type="dxa"/>
            <w:noWrap/>
          </w:tcPr>
          <w:p w14:paraId="01B41F3A" w14:textId="5DC48844" w:rsidR="00D64818" w:rsidRDefault="00D64818">
            <w:pPr>
              <w:spacing w:after="0" w:line="240" w:lineRule="auto"/>
              <w:ind w:left="0"/>
              <w:rPr>
                <w:rFonts w:ascii="Calibri" w:hAnsi="Calibri" w:cs="Calibri"/>
                <w:color w:val="000000"/>
                <w:sz w:val="20"/>
                <w:lang w:val="en-US" w:eastAsia="en-US"/>
              </w:rPr>
            </w:pPr>
            <w:r w:rsidRPr="00D64818">
              <w:rPr>
                <w:rFonts w:ascii="Calibri" w:hAnsi="Calibri" w:cs="Calibri"/>
                <w:color w:val="000000"/>
                <w:sz w:val="20"/>
                <w:lang w:val="en-US" w:eastAsia="en-US"/>
              </w:rPr>
              <w:t xml:space="preserve">0°38'06.67" </w:t>
            </w:r>
            <w:proofErr w:type="gramStart"/>
            <w:r w:rsidRPr="00D64818">
              <w:rPr>
                <w:rFonts w:ascii="Calibri" w:hAnsi="Calibri" w:cs="Calibri"/>
                <w:color w:val="000000"/>
                <w:sz w:val="20"/>
                <w:lang w:val="en-US" w:eastAsia="en-US"/>
              </w:rPr>
              <w:t>N  73</w:t>
            </w:r>
            <w:proofErr w:type="gramEnd"/>
            <w:r w:rsidRPr="00D64818">
              <w:rPr>
                <w:rFonts w:ascii="Calibri" w:hAnsi="Calibri" w:cs="Calibri"/>
                <w:color w:val="000000"/>
                <w:sz w:val="20"/>
                <w:lang w:val="en-US" w:eastAsia="en-US"/>
              </w:rPr>
              <w:t>°26'57.69" E</w:t>
            </w:r>
          </w:p>
        </w:tc>
        <w:tc>
          <w:tcPr>
            <w:tcW w:w="1270" w:type="dxa"/>
            <w:noWrap/>
          </w:tcPr>
          <w:p w14:paraId="761EA525" w14:textId="5B29CFB2" w:rsidR="00D64818" w:rsidRDefault="00D64818">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25</w:t>
            </w:r>
          </w:p>
        </w:tc>
      </w:tr>
    </w:tbl>
    <w:p w14:paraId="0FA2D80D" w14:textId="69F0C52F" w:rsidR="00E32BF6" w:rsidRDefault="002F3625">
      <w:pPr>
        <w:pStyle w:val="E1"/>
      </w:pPr>
      <w:bookmarkStart w:id="225" w:name="_Toc89871970"/>
      <w:bookmarkStart w:id="226" w:name="_Toc460422717"/>
      <w:bookmarkStart w:id="227" w:name="_Toc465870961"/>
      <w:bookmarkStart w:id="228" w:name="_Toc458779425"/>
      <w:bookmarkStart w:id="229" w:name="_Toc460249001"/>
      <w:bookmarkStart w:id="230" w:name="_Toc460246929"/>
      <w:r>
        <w:t xml:space="preserve">Figure 15: </w:t>
      </w:r>
      <w:r w:rsidR="00D64818">
        <w:t>P</w:t>
      </w:r>
      <w:r>
        <w:t>0</w:t>
      </w:r>
      <w:r w:rsidR="00D64818">
        <w:t>4</w:t>
      </w:r>
      <w:r>
        <w:t xml:space="preserve"> - Location of the buildings with available roofs</w:t>
      </w:r>
      <w:bookmarkEnd w:id="225"/>
      <w:r>
        <w:t xml:space="preserve"> </w:t>
      </w:r>
      <w:bookmarkEnd w:id="226"/>
      <w:bookmarkEnd w:id="227"/>
      <w:bookmarkEnd w:id="228"/>
      <w:bookmarkEnd w:id="229"/>
      <w:bookmarkEnd w:id="230"/>
    </w:p>
    <w:p w14:paraId="75471FC5" w14:textId="77777777" w:rsidR="00E32BF6" w:rsidRDefault="002F3625">
      <w:pPr>
        <w:pStyle w:val="Heading3"/>
      </w:pPr>
      <w:r>
        <w:t>Load profile</w:t>
      </w:r>
    </w:p>
    <w:p w14:paraId="449AB97C" w14:textId="65763467" w:rsidR="00E32BF6" w:rsidRDefault="002F3625">
      <w:pPr>
        <w:pStyle w:val="E1"/>
        <w:rPr>
          <w:bCs/>
          <w:iCs/>
          <w:lang w:val="en-US"/>
        </w:rPr>
      </w:pPr>
      <w:r>
        <w:rPr>
          <w:bCs/>
          <w:iCs/>
          <w:lang w:val="en-US"/>
        </w:rPr>
        <w:t>The island has a fluctuating energy consumption, with pattern similar to that in section 2.5.1. The peak load in 202</w:t>
      </w:r>
      <w:r w:rsidR="00D64818">
        <w:rPr>
          <w:bCs/>
          <w:iCs/>
          <w:lang w:val="en-US"/>
        </w:rPr>
        <w:t>2</w:t>
      </w:r>
      <w:r>
        <w:rPr>
          <w:bCs/>
          <w:iCs/>
          <w:lang w:val="en-US"/>
        </w:rPr>
        <w:t xml:space="preserve"> was </w:t>
      </w:r>
      <w:r w:rsidR="00D64818">
        <w:rPr>
          <w:bCs/>
          <w:iCs/>
          <w:lang w:val="en-US"/>
        </w:rPr>
        <w:t>162</w:t>
      </w:r>
      <w:r>
        <w:rPr>
          <w:bCs/>
          <w:iCs/>
          <w:lang w:val="en-US"/>
        </w:rPr>
        <w:t xml:space="preserve"> kW, the forecasted peak load for the target year is </w:t>
      </w:r>
      <w:r w:rsidR="00D64818">
        <w:rPr>
          <w:bCs/>
          <w:iCs/>
          <w:lang w:val="en-US"/>
        </w:rPr>
        <w:t>216</w:t>
      </w:r>
      <w:r>
        <w:rPr>
          <w:bCs/>
          <w:iCs/>
          <w:lang w:val="en-US"/>
        </w:rPr>
        <w:t xml:space="preserve"> kW.</w:t>
      </w:r>
    </w:p>
    <w:p w14:paraId="7ECA99B1" w14:textId="43C848F6" w:rsidR="00E32BF6" w:rsidRDefault="002F3625">
      <w:pPr>
        <w:pStyle w:val="E1"/>
      </w:pPr>
      <w:r>
        <w:t xml:space="preserve">The utility </w:t>
      </w:r>
      <w:r w:rsidR="00C56DBA">
        <w:t>expects</w:t>
      </w:r>
      <w:r>
        <w:t xml:space="preserve"> a steadily increase of the load by </w:t>
      </w:r>
      <w:r w:rsidR="00D42640">
        <w:t>6</w:t>
      </w:r>
      <w:r>
        <w:t xml:space="preserve"> %/year for the next 5 years. </w:t>
      </w:r>
    </w:p>
    <w:p w14:paraId="1DE29020" w14:textId="77777777" w:rsidR="00E32BF6" w:rsidRDefault="002F3625">
      <w:pPr>
        <w:pStyle w:val="Heading3"/>
      </w:pPr>
      <w:r>
        <w:t>Diesel Generators</w:t>
      </w:r>
    </w:p>
    <w:p w14:paraId="17BFEB34" w14:textId="77777777" w:rsidR="00E32BF6" w:rsidRDefault="002F3625">
      <w:pPr>
        <w:pStyle w:val="E1"/>
      </w:pPr>
      <w:r w:rsidRPr="00942232">
        <w:t>3 Diesel Generators</w:t>
      </w:r>
      <w:r>
        <w:t xml:space="preserve"> of different sizes are installed on the island. </w:t>
      </w:r>
    </w:p>
    <w:p w14:paraId="38AED99F" w14:textId="77777777" w:rsidR="00E32BF6" w:rsidRDefault="002F3625">
      <w:pPr>
        <w:pStyle w:val="E1"/>
      </w:pPr>
      <w:r>
        <w:t>The following table shows the existing Diesel Generators with specifications.</w:t>
      </w:r>
    </w:p>
    <w:tbl>
      <w:tblPr>
        <w:tblStyle w:val="TablePOISED"/>
        <w:tblW w:w="4344" w:type="pct"/>
        <w:tblInd w:w="785" w:type="dxa"/>
        <w:tblLook w:val="04A0" w:firstRow="1" w:lastRow="0" w:firstColumn="1" w:lastColumn="0" w:noHBand="0" w:noVBand="1"/>
      </w:tblPr>
      <w:tblGrid>
        <w:gridCol w:w="2471"/>
        <w:gridCol w:w="2126"/>
        <w:gridCol w:w="1984"/>
        <w:gridCol w:w="2127"/>
      </w:tblGrid>
      <w:tr w:rsidR="00E32BF6" w14:paraId="71BADBB4" w14:textId="77777777" w:rsidTr="00D041EC">
        <w:trPr>
          <w:cnfStyle w:val="100000000000" w:firstRow="1" w:lastRow="0" w:firstColumn="0" w:lastColumn="0" w:oddVBand="0" w:evenVBand="0" w:oddHBand="0" w:evenHBand="0" w:firstRowFirstColumn="0" w:firstRowLastColumn="0" w:lastRowFirstColumn="0" w:lastRowLastColumn="0"/>
          <w:trHeight w:val="20"/>
        </w:trPr>
        <w:tc>
          <w:tcPr>
            <w:tcW w:w="2471" w:type="dxa"/>
          </w:tcPr>
          <w:p w14:paraId="26DF774A" w14:textId="77777777" w:rsidR="00E32BF6" w:rsidRPr="00785DE6" w:rsidRDefault="002F3625">
            <w:pPr>
              <w:ind w:left="0"/>
              <w:rPr>
                <w:color w:val="auto"/>
              </w:rPr>
            </w:pPr>
            <w:bookmarkStart w:id="231" w:name="_Toc458779510"/>
            <w:bookmarkStart w:id="232" w:name="_Toc460248871"/>
            <w:bookmarkStart w:id="233" w:name="_Toc460246799"/>
            <w:bookmarkStart w:id="234" w:name="_Toc460422805"/>
            <w:bookmarkStart w:id="235" w:name="_Toc465870734"/>
            <w:r w:rsidRPr="00785DE6">
              <w:rPr>
                <w:rStyle w:val="Tabletext"/>
                <w:color w:val="auto"/>
                <w:lang w:val="en-US"/>
              </w:rPr>
              <w:t>Item</w:t>
            </w:r>
          </w:p>
        </w:tc>
        <w:tc>
          <w:tcPr>
            <w:tcW w:w="2126" w:type="dxa"/>
          </w:tcPr>
          <w:p w14:paraId="65F01325" w14:textId="77777777" w:rsidR="00E32BF6" w:rsidRPr="00785DE6" w:rsidRDefault="002F3625">
            <w:pPr>
              <w:ind w:left="0"/>
              <w:rPr>
                <w:color w:val="auto"/>
              </w:rPr>
            </w:pPr>
            <w:r w:rsidRPr="00785DE6">
              <w:rPr>
                <w:rStyle w:val="Tabletext"/>
                <w:color w:val="auto"/>
                <w:lang w:val="en-US"/>
              </w:rPr>
              <w:t>Diesel Gen. 1</w:t>
            </w:r>
          </w:p>
        </w:tc>
        <w:tc>
          <w:tcPr>
            <w:tcW w:w="1984" w:type="dxa"/>
          </w:tcPr>
          <w:p w14:paraId="461B544C" w14:textId="77777777" w:rsidR="00E32BF6" w:rsidRPr="00785DE6" w:rsidRDefault="002F3625">
            <w:pPr>
              <w:ind w:left="0"/>
              <w:rPr>
                <w:color w:val="auto"/>
              </w:rPr>
            </w:pPr>
            <w:r w:rsidRPr="00785DE6">
              <w:rPr>
                <w:rStyle w:val="Tabletext"/>
                <w:color w:val="auto"/>
                <w:lang w:val="en-US"/>
              </w:rPr>
              <w:t>Diesel Gen. 2</w:t>
            </w:r>
          </w:p>
        </w:tc>
        <w:tc>
          <w:tcPr>
            <w:tcW w:w="2127" w:type="dxa"/>
          </w:tcPr>
          <w:p w14:paraId="217DC9FE" w14:textId="77777777" w:rsidR="00E32BF6" w:rsidRPr="00785DE6" w:rsidRDefault="002F3625">
            <w:pPr>
              <w:ind w:left="0"/>
              <w:rPr>
                <w:color w:val="auto"/>
              </w:rPr>
            </w:pPr>
            <w:r w:rsidRPr="00785DE6">
              <w:rPr>
                <w:rStyle w:val="Tabletext"/>
                <w:color w:val="auto"/>
                <w:lang w:val="en-US"/>
              </w:rPr>
              <w:t>Diesel Gen. 3</w:t>
            </w:r>
          </w:p>
        </w:tc>
      </w:tr>
      <w:tr w:rsidR="00E32BF6" w14:paraId="2788E02F" w14:textId="77777777" w:rsidTr="00D041EC">
        <w:trPr>
          <w:trHeight w:val="20"/>
        </w:trPr>
        <w:tc>
          <w:tcPr>
            <w:tcW w:w="2471" w:type="dxa"/>
          </w:tcPr>
          <w:p w14:paraId="288B7EB4" w14:textId="77777777" w:rsidR="00E32BF6" w:rsidRPr="00D041EC" w:rsidRDefault="002F3625">
            <w:pPr>
              <w:ind w:left="0"/>
              <w:rPr>
                <w:sz w:val="18"/>
                <w:szCs w:val="18"/>
              </w:rPr>
            </w:pPr>
            <w:r w:rsidRPr="00D041EC">
              <w:rPr>
                <w:rStyle w:val="Tabletext"/>
                <w:szCs w:val="18"/>
                <w:lang w:val="en-US"/>
              </w:rPr>
              <w:t>Engine manufacturer &amp; motor references</w:t>
            </w:r>
          </w:p>
        </w:tc>
        <w:tc>
          <w:tcPr>
            <w:tcW w:w="2126" w:type="dxa"/>
          </w:tcPr>
          <w:p w14:paraId="0A88920A" w14:textId="77777777" w:rsidR="00E32BF6" w:rsidRPr="00D041EC" w:rsidRDefault="002F3625" w:rsidP="00D041EC">
            <w:pPr>
              <w:spacing w:line="240" w:lineRule="auto"/>
              <w:ind w:left="0"/>
              <w:rPr>
                <w:sz w:val="18"/>
                <w:szCs w:val="18"/>
              </w:rPr>
            </w:pPr>
            <w:r w:rsidRPr="00D041EC">
              <w:rPr>
                <w:rStyle w:val="Tabletext"/>
                <w:szCs w:val="18"/>
                <w:lang w:val="en-US"/>
              </w:rPr>
              <w:t>Cummins</w:t>
            </w:r>
          </w:p>
          <w:p w14:paraId="34574A86" w14:textId="54329CF2" w:rsidR="00E32BF6" w:rsidRPr="00D041EC" w:rsidRDefault="00942232" w:rsidP="00D041EC">
            <w:pPr>
              <w:spacing w:line="240" w:lineRule="auto"/>
              <w:ind w:left="0"/>
              <w:rPr>
                <w:sz w:val="18"/>
                <w:szCs w:val="18"/>
              </w:rPr>
            </w:pPr>
            <w:r w:rsidRPr="00D041EC">
              <w:rPr>
                <w:rStyle w:val="Tabletext"/>
                <w:szCs w:val="18"/>
                <w:lang w:val="en-US"/>
              </w:rPr>
              <w:t>QSZ13-G10</w:t>
            </w:r>
          </w:p>
        </w:tc>
        <w:tc>
          <w:tcPr>
            <w:tcW w:w="1984" w:type="dxa"/>
          </w:tcPr>
          <w:p w14:paraId="09D4563D" w14:textId="77777777" w:rsidR="00942232" w:rsidRPr="00D041EC" w:rsidRDefault="00942232" w:rsidP="00D041EC">
            <w:pPr>
              <w:spacing w:line="240" w:lineRule="auto"/>
              <w:ind w:left="0"/>
              <w:rPr>
                <w:rStyle w:val="Tabletext"/>
                <w:szCs w:val="18"/>
                <w:lang w:val="en-US"/>
              </w:rPr>
            </w:pPr>
            <w:r w:rsidRPr="00D041EC">
              <w:rPr>
                <w:rStyle w:val="Tabletext"/>
                <w:szCs w:val="18"/>
                <w:lang w:val="en-US"/>
              </w:rPr>
              <w:t xml:space="preserve">Volvo </w:t>
            </w:r>
          </w:p>
          <w:p w14:paraId="15913E4A" w14:textId="5F04CBDA" w:rsidR="00E32BF6" w:rsidRPr="00D041EC" w:rsidRDefault="00942232" w:rsidP="00D041EC">
            <w:pPr>
              <w:spacing w:line="240" w:lineRule="auto"/>
              <w:ind w:left="0"/>
              <w:rPr>
                <w:sz w:val="18"/>
                <w:szCs w:val="18"/>
              </w:rPr>
            </w:pPr>
            <w:r w:rsidRPr="00D041EC">
              <w:rPr>
                <w:rStyle w:val="Tabletext"/>
                <w:szCs w:val="18"/>
                <w:lang w:val="en-US"/>
              </w:rPr>
              <w:t>TAD1341GE</w:t>
            </w:r>
          </w:p>
        </w:tc>
        <w:tc>
          <w:tcPr>
            <w:tcW w:w="2127" w:type="dxa"/>
          </w:tcPr>
          <w:p w14:paraId="000F6172" w14:textId="77777777" w:rsidR="00E32BF6" w:rsidRPr="00D041EC" w:rsidRDefault="002F3625" w:rsidP="00D041EC">
            <w:pPr>
              <w:spacing w:line="240" w:lineRule="auto"/>
              <w:ind w:left="0"/>
              <w:rPr>
                <w:sz w:val="18"/>
                <w:szCs w:val="18"/>
              </w:rPr>
            </w:pPr>
            <w:r w:rsidRPr="00D041EC">
              <w:rPr>
                <w:rStyle w:val="Tabletext"/>
                <w:szCs w:val="18"/>
                <w:lang w:val="en-US"/>
              </w:rPr>
              <w:t>Cummins</w:t>
            </w:r>
          </w:p>
          <w:p w14:paraId="691A0D9B" w14:textId="1987EA78" w:rsidR="00E32BF6" w:rsidRPr="00D041EC" w:rsidRDefault="00942232" w:rsidP="00D041EC">
            <w:pPr>
              <w:spacing w:line="240" w:lineRule="auto"/>
              <w:ind w:left="0"/>
              <w:rPr>
                <w:sz w:val="18"/>
                <w:szCs w:val="18"/>
              </w:rPr>
            </w:pPr>
            <w:r w:rsidRPr="00D041EC">
              <w:rPr>
                <w:rStyle w:val="Tabletext"/>
                <w:szCs w:val="18"/>
                <w:lang w:val="en-US"/>
              </w:rPr>
              <w:t>QSZ13-G5</w:t>
            </w:r>
          </w:p>
        </w:tc>
      </w:tr>
      <w:tr w:rsidR="00E32BF6" w14:paraId="0F4D4895" w14:textId="77777777" w:rsidTr="00D041EC">
        <w:trPr>
          <w:cnfStyle w:val="000000010000" w:firstRow="0" w:lastRow="0" w:firstColumn="0" w:lastColumn="0" w:oddVBand="0" w:evenVBand="0" w:oddHBand="0" w:evenHBand="1" w:firstRowFirstColumn="0" w:firstRowLastColumn="0" w:lastRowFirstColumn="0" w:lastRowLastColumn="0"/>
          <w:trHeight w:val="20"/>
        </w:trPr>
        <w:tc>
          <w:tcPr>
            <w:tcW w:w="2471" w:type="dxa"/>
          </w:tcPr>
          <w:p w14:paraId="490D2944" w14:textId="77777777" w:rsidR="00E32BF6" w:rsidRPr="00D041EC" w:rsidRDefault="002F3625">
            <w:pPr>
              <w:ind w:left="0"/>
              <w:rPr>
                <w:sz w:val="18"/>
                <w:szCs w:val="18"/>
              </w:rPr>
            </w:pPr>
            <w:r w:rsidRPr="00D041EC">
              <w:rPr>
                <w:rStyle w:val="Tabletext"/>
                <w:szCs w:val="18"/>
                <w:lang w:val="en-US"/>
              </w:rPr>
              <w:t>Engine power rating (continuous) [kW]</w:t>
            </w:r>
          </w:p>
        </w:tc>
        <w:tc>
          <w:tcPr>
            <w:tcW w:w="2126" w:type="dxa"/>
          </w:tcPr>
          <w:p w14:paraId="18F4E667" w14:textId="43D467EC" w:rsidR="00E32BF6" w:rsidRPr="00D041EC" w:rsidRDefault="00942232">
            <w:pPr>
              <w:ind w:left="0"/>
              <w:rPr>
                <w:sz w:val="18"/>
                <w:szCs w:val="18"/>
                <w:highlight w:val="yellow"/>
              </w:rPr>
            </w:pPr>
            <w:r w:rsidRPr="00D041EC">
              <w:rPr>
                <w:rStyle w:val="Tabletext"/>
                <w:szCs w:val="18"/>
                <w:lang w:val="en-US"/>
              </w:rPr>
              <w:t>440</w:t>
            </w:r>
          </w:p>
        </w:tc>
        <w:tc>
          <w:tcPr>
            <w:tcW w:w="1984" w:type="dxa"/>
          </w:tcPr>
          <w:p w14:paraId="0637C8F3" w14:textId="434E3163" w:rsidR="00E32BF6" w:rsidRPr="00D041EC" w:rsidRDefault="005E1D38">
            <w:pPr>
              <w:ind w:left="0"/>
              <w:rPr>
                <w:rStyle w:val="Tabletext"/>
                <w:szCs w:val="18"/>
                <w:lang w:val="en-US"/>
              </w:rPr>
            </w:pPr>
            <w:r w:rsidRPr="00D041EC">
              <w:rPr>
                <w:rStyle w:val="Tabletext"/>
                <w:szCs w:val="18"/>
                <w:lang w:val="en-US"/>
              </w:rPr>
              <w:t>264</w:t>
            </w:r>
          </w:p>
        </w:tc>
        <w:tc>
          <w:tcPr>
            <w:tcW w:w="2127" w:type="dxa"/>
          </w:tcPr>
          <w:p w14:paraId="2524C95A" w14:textId="53B1B3B0" w:rsidR="00E32BF6" w:rsidRPr="00D041EC" w:rsidRDefault="005E1D38">
            <w:pPr>
              <w:ind w:left="0"/>
              <w:rPr>
                <w:sz w:val="18"/>
                <w:szCs w:val="18"/>
                <w:highlight w:val="yellow"/>
              </w:rPr>
            </w:pPr>
            <w:r w:rsidRPr="00D041EC">
              <w:rPr>
                <w:rStyle w:val="Tabletext"/>
                <w:szCs w:val="18"/>
                <w:lang w:val="en-US"/>
              </w:rPr>
              <w:t>460</w:t>
            </w:r>
          </w:p>
        </w:tc>
      </w:tr>
      <w:tr w:rsidR="00E32BF6" w14:paraId="4A430F61" w14:textId="77777777" w:rsidTr="00D041EC">
        <w:trPr>
          <w:trHeight w:val="20"/>
        </w:trPr>
        <w:tc>
          <w:tcPr>
            <w:tcW w:w="2471" w:type="dxa"/>
          </w:tcPr>
          <w:p w14:paraId="22E6292A" w14:textId="77777777" w:rsidR="00E32BF6" w:rsidRPr="00D041EC" w:rsidRDefault="002F3625">
            <w:pPr>
              <w:ind w:left="0"/>
              <w:rPr>
                <w:sz w:val="18"/>
                <w:szCs w:val="18"/>
              </w:rPr>
            </w:pPr>
            <w:r w:rsidRPr="00D041EC">
              <w:rPr>
                <w:rStyle w:val="Tabletext"/>
                <w:szCs w:val="18"/>
                <w:lang w:val="en-US"/>
              </w:rPr>
              <w:t>Generator Controller</w:t>
            </w:r>
          </w:p>
        </w:tc>
        <w:tc>
          <w:tcPr>
            <w:tcW w:w="2126" w:type="dxa"/>
          </w:tcPr>
          <w:p w14:paraId="72C5EA1A" w14:textId="34A1AAAE" w:rsidR="00E32BF6" w:rsidRPr="00D041EC" w:rsidRDefault="00D041EC">
            <w:pPr>
              <w:ind w:left="0"/>
              <w:rPr>
                <w:sz w:val="18"/>
                <w:szCs w:val="18"/>
              </w:rPr>
            </w:pPr>
            <w:r w:rsidRPr="00D041EC">
              <w:rPr>
                <w:rFonts w:cs="Arial"/>
                <w:sz w:val="18"/>
                <w:szCs w:val="18"/>
              </w:rPr>
              <w:t>Deepsea 88xx</w:t>
            </w:r>
          </w:p>
        </w:tc>
        <w:tc>
          <w:tcPr>
            <w:tcW w:w="1984" w:type="dxa"/>
          </w:tcPr>
          <w:p w14:paraId="2DB2C9FA" w14:textId="3F72FE31" w:rsidR="00E32BF6" w:rsidRPr="00D041EC" w:rsidRDefault="00D041EC">
            <w:pPr>
              <w:ind w:left="0"/>
              <w:rPr>
                <w:sz w:val="18"/>
                <w:szCs w:val="18"/>
              </w:rPr>
            </w:pPr>
            <w:r w:rsidRPr="00D041EC">
              <w:rPr>
                <w:rFonts w:cs="Arial"/>
                <w:sz w:val="18"/>
                <w:szCs w:val="18"/>
              </w:rPr>
              <w:t>Deepsea 88xx</w:t>
            </w:r>
          </w:p>
        </w:tc>
        <w:tc>
          <w:tcPr>
            <w:tcW w:w="2127" w:type="dxa"/>
          </w:tcPr>
          <w:p w14:paraId="3EFB5044" w14:textId="2ACCD207" w:rsidR="00E32BF6" w:rsidRPr="00D041EC" w:rsidRDefault="00D041EC">
            <w:pPr>
              <w:ind w:left="0"/>
              <w:rPr>
                <w:sz w:val="18"/>
                <w:szCs w:val="18"/>
              </w:rPr>
            </w:pPr>
            <w:r w:rsidRPr="00D041EC">
              <w:rPr>
                <w:rFonts w:cs="Arial"/>
                <w:sz w:val="18"/>
                <w:szCs w:val="18"/>
              </w:rPr>
              <w:t>Deepsea 88xx</w:t>
            </w:r>
          </w:p>
        </w:tc>
      </w:tr>
    </w:tbl>
    <w:p w14:paraId="09B1CB71" w14:textId="31462AA7" w:rsidR="00E32BF6" w:rsidRDefault="002F3625">
      <w:pPr>
        <w:pStyle w:val="E1"/>
        <w:jc w:val="center"/>
      </w:pPr>
      <w:bookmarkStart w:id="236" w:name="_Toc89872023"/>
      <w:r>
        <w:t xml:space="preserve">Table </w:t>
      </w:r>
      <w:r>
        <w:rPr>
          <w:cs/>
        </w:rPr>
        <w:t>‎</w:t>
      </w:r>
      <w:r>
        <w:t>2</w:t>
      </w:r>
      <w:r>
        <w:noBreakHyphen/>
        <w:t xml:space="preserve">17: </w:t>
      </w:r>
      <w:r w:rsidR="00D42640">
        <w:t>P</w:t>
      </w:r>
      <w:r>
        <w:t>0</w:t>
      </w:r>
      <w:r w:rsidR="00D42640">
        <w:t>4</w:t>
      </w:r>
      <w:r>
        <w:t xml:space="preserve"> - Diesel Generators currently </w:t>
      </w:r>
      <w:bookmarkEnd w:id="231"/>
      <w:bookmarkEnd w:id="232"/>
      <w:bookmarkEnd w:id="233"/>
      <w:bookmarkEnd w:id="234"/>
      <w:bookmarkEnd w:id="235"/>
      <w:bookmarkEnd w:id="236"/>
      <w:r w:rsidR="00D42640">
        <w:t>installed.</w:t>
      </w:r>
    </w:p>
    <w:p w14:paraId="04D6614E" w14:textId="6C3D6D3A" w:rsidR="00E32BF6" w:rsidRDefault="002F3625">
      <w:pPr>
        <w:pStyle w:val="E1"/>
      </w:pPr>
      <w:r>
        <w:t xml:space="preserve"> All Diesel Generators shall be integrated in the hybrid PV system and provision shall be provided to add minimum 6 generators.</w:t>
      </w:r>
    </w:p>
    <w:p w14:paraId="040D8D34" w14:textId="77777777" w:rsidR="00E32BF6" w:rsidRDefault="002F3625">
      <w:pPr>
        <w:pStyle w:val="Heading3"/>
      </w:pPr>
      <w:r>
        <w:t>Overview of existing and possible installation locations</w:t>
      </w:r>
      <w:r>
        <w:rPr>
          <w:rFonts w:eastAsia="Times New Roman"/>
        </w:rPr>
        <w:t xml:space="preserve"> </w:t>
      </w:r>
      <w:r>
        <w:t>for PV roof top systems</w:t>
      </w:r>
    </w:p>
    <w:p w14:paraId="16EEAAA2" w14:textId="4F601A4D" w:rsidR="00E32BF6" w:rsidRDefault="002F3625">
      <w:pPr>
        <w:pStyle w:val="E1"/>
      </w:pPr>
      <w:r>
        <w:t xml:space="preserve">The table below shows the selected roofs for PV power plant installation and the estimated maximum PV power capacity installable on each roof. This estimation is based on a conservative approach considering standard 260Wp modules and enough margins in all directions. Roofs that </w:t>
      </w:r>
      <w:r w:rsidR="00785DE6">
        <w:t>were</w:t>
      </w:r>
      <w:r>
        <w:t xml:space="preserve"> partially shaded most of the day were partially excluded from the estimation. </w:t>
      </w:r>
    </w:p>
    <w:p w14:paraId="5D14B8CE" w14:textId="77777777" w:rsidR="00E32BF6" w:rsidRDefault="002F3625">
      <w:pPr>
        <w:pStyle w:val="E1"/>
      </w:pPr>
      <w:r>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tbl>
      <w:tblPr>
        <w:tblStyle w:val="TablePOISED"/>
        <w:tblW w:w="8541" w:type="dxa"/>
        <w:jc w:val="center"/>
        <w:tblLayout w:type="fixed"/>
        <w:tblLook w:val="04A0" w:firstRow="1" w:lastRow="0" w:firstColumn="1" w:lastColumn="0" w:noHBand="0" w:noVBand="1"/>
      </w:tblPr>
      <w:tblGrid>
        <w:gridCol w:w="1885"/>
        <w:gridCol w:w="900"/>
        <w:gridCol w:w="1436"/>
        <w:gridCol w:w="2340"/>
        <w:gridCol w:w="1980"/>
      </w:tblGrid>
      <w:tr w:rsidR="00E32BF6" w14:paraId="4023252D" w14:textId="77777777" w:rsidTr="00D42640">
        <w:trPr>
          <w:cnfStyle w:val="100000000000" w:firstRow="1" w:lastRow="0" w:firstColumn="0" w:lastColumn="0" w:oddVBand="0" w:evenVBand="0" w:oddHBand="0" w:evenHBand="0" w:firstRowFirstColumn="0" w:firstRowLastColumn="0" w:lastRowFirstColumn="0" w:lastRowLastColumn="0"/>
          <w:trHeight w:val="631"/>
          <w:jc w:val="center"/>
        </w:trPr>
        <w:tc>
          <w:tcPr>
            <w:tcW w:w="1885" w:type="dxa"/>
            <w:noWrap/>
          </w:tcPr>
          <w:p w14:paraId="514B0598" w14:textId="77777777" w:rsidR="00E32BF6" w:rsidRPr="004A7193" w:rsidRDefault="002F3625">
            <w:pPr>
              <w:ind w:left="0"/>
              <w:rPr>
                <w:color w:val="FFFFFF" w:themeColor="background1"/>
              </w:rPr>
            </w:pPr>
            <w:bookmarkStart w:id="237" w:name="_Toc458779513"/>
            <w:bookmarkStart w:id="238" w:name="_Toc460248873"/>
            <w:bookmarkStart w:id="239" w:name="_Toc460246801"/>
            <w:bookmarkStart w:id="240" w:name="_Toc460422807"/>
            <w:bookmarkStart w:id="241" w:name="_Toc465870736"/>
            <w:r w:rsidRPr="004A7193">
              <w:rPr>
                <w:rStyle w:val="Tabletext"/>
                <w:color w:val="FFFFFF" w:themeColor="background1"/>
                <w:lang w:val="en-US"/>
              </w:rPr>
              <w:lastRenderedPageBreak/>
              <w:t>Building and name</w:t>
            </w:r>
          </w:p>
        </w:tc>
        <w:tc>
          <w:tcPr>
            <w:tcW w:w="900" w:type="dxa"/>
          </w:tcPr>
          <w:p w14:paraId="46227BA6" w14:textId="77777777" w:rsidR="00E32BF6" w:rsidRPr="004A7193" w:rsidRDefault="002F3625">
            <w:pPr>
              <w:ind w:left="0"/>
              <w:rPr>
                <w:color w:val="FFFFFF" w:themeColor="background1"/>
              </w:rPr>
            </w:pPr>
            <w:r w:rsidRPr="004A7193">
              <w:rPr>
                <w:rStyle w:val="Tabletext"/>
                <w:color w:val="FFFFFF" w:themeColor="background1"/>
                <w:lang w:val="en-US"/>
              </w:rPr>
              <w:t>Area [m2]</w:t>
            </w:r>
          </w:p>
        </w:tc>
        <w:tc>
          <w:tcPr>
            <w:tcW w:w="1436" w:type="dxa"/>
            <w:noWrap/>
          </w:tcPr>
          <w:p w14:paraId="33EE6A92" w14:textId="77777777" w:rsidR="00E32BF6" w:rsidRPr="004A7193" w:rsidRDefault="002F3625">
            <w:pPr>
              <w:ind w:left="0"/>
              <w:rPr>
                <w:color w:val="FFFFFF" w:themeColor="background1"/>
              </w:rPr>
            </w:pPr>
            <w:r w:rsidRPr="004A7193">
              <w:rPr>
                <w:rStyle w:val="Tabletext"/>
                <w:color w:val="FFFFFF" w:themeColor="background1"/>
                <w:lang w:val="en-US"/>
              </w:rPr>
              <w:t>Distance to Powerhouse [m]</w:t>
            </w:r>
          </w:p>
        </w:tc>
        <w:tc>
          <w:tcPr>
            <w:tcW w:w="2340" w:type="dxa"/>
          </w:tcPr>
          <w:p w14:paraId="5C7B1FA8" w14:textId="77777777" w:rsidR="00E32BF6" w:rsidRPr="004A7193" w:rsidRDefault="002F3625">
            <w:pPr>
              <w:ind w:left="0"/>
              <w:rPr>
                <w:color w:val="FFFFFF" w:themeColor="background1"/>
              </w:rPr>
            </w:pPr>
            <w:r w:rsidRPr="004A7193">
              <w:rPr>
                <w:rStyle w:val="Tabletext"/>
                <w:color w:val="FFFFFF" w:themeColor="background1"/>
                <w:lang w:val="en-US"/>
              </w:rPr>
              <w:t>Proposed PV Capacity on selected roofs [</w:t>
            </w:r>
            <w:proofErr w:type="spellStart"/>
            <w:r w:rsidRPr="004A7193">
              <w:rPr>
                <w:rStyle w:val="Tabletext"/>
                <w:color w:val="FFFFFF" w:themeColor="background1"/>
                <w:lang w:val="en-US"/>
              </w:rPr>
              <w:t>kWp</w:t>
            </w:r>
            <w:proofErr w:type="spellEnd"/>
            <w:r w:rsidRPr="004A7193">
              <w:rPr>
                <w:rStyle w:val="Tabletext"/>
                <w:color w:val="FFFFFF" w:themeColor="background1"/>
                <w:lang w:val="en-US"/>
              </w:rPr>
              <w:t>]</w:t>
            </w:r>
          </w:p>
        </w:tc>
        <w:tc>
          <w:tcPr>
            <w:tcW w:w="1980" w:type="dxa"/>
          </w:tcPr>
          <w:p w14:paraId="7A7A47D8" w14:textId="77777777" w:rsidR="00E32BF6" w:rsidRPr="004A7193" w:rsidRDefault="002F3625">
            <w:pPr>
              <w:ind w:left="0"/>
              <w:rPr>
                <w:color w:val="FFFFFF" w:themeColor="background1"/>
              </w:rPr>
            </w:pPr>
            <w:r w:rsidRPr="004A7193">
              <w:rPr>
                <w:rStyle w:val="Tabletext"/>
                <w:color w:val="FFFFFF" w:themeColor="background1"/>
                <w:lang w:val="en-US"/>
              </w:rPr>
              <w:t>Roof-top / Ground mounted</w:t>
            </w:r>
          </w:p>
        </w:tc>
      </w:tr>
      <w:tr w:rsidR="00E32BF6" w14:paraId="270313AF" w14:textId="77777777" w:rsidTr="00D42640">
        <w:trPr>
          <w:trHeight w:val="315"/>
          <w:jc w:val="center"/>
        </w:trPr>
        <w:tc>
          <w:tcPr>
            <w:tcW w:w="1885" w:type="dxa"/>
            <w:noWrap/>
          </w:tcPr>
          <w:p w14:paraId="1F5604FE" w14:textId="7C60DE34" w:rsidR="00E32BF6" w:rsidRDefault="00D42640">
            <w:pPr>
              <w:ind w:left="0"/>
            </w:pPr>
            <w:r>
              <w:rPr>
                <w:rStyle w:val="Tabletext"/>
                <w:lang w:val="en-US"/>
              </w:rPr>
              <w:t>Multipurpose Hall</w:t>
            </w:r>
          </w:p>
        </w:tc>
        <w:tc>
          <w:tcPr>
            <w:tcW w:w="900" w:type="dxa"/>
          </w:tcPr>
          <w:p w14:paraId="420A4F5A" w14:textId="5FA5D638" w:rsidR="00E32BF6" w:rsidRDefault="00D42640">
            <w:pPr>
              <w:ind w:left="0"/>
              <w:jc w:val="right"/>
            </w:pPr>
            <w:r>
              <w:rPr>
                <w:rStyle w:val="Tabletext"/>
                <w:lang w:val="en-US"/>
              </w:rPr>
              <w:t>378</w:t>
            </w:r>
          </w:p>
        </w:tc>
        <w:tc>
          <w:tcPr>
            <w:tcW w:w="1436" w:type="dxa"/>
            <w:noWrap/>
          </w:tcPr>
          <w:p w14:paraId="209309B0" w14:textId="54017DC9" w:rsidR="00E32BF6" w:rsidRPr="006F78C3" w:rsidRDefault="006F78C3">
            <w:pPr>
              <w:ind w:left="0"/>
              <w:jc w:val="right"/>
              <w:rPr>
                <w:sz w:val="18"/>
                <w:szCs w:val="18"/>
              </w:rPr>
            </w:pPr>
            <w:r>
              <w:rPr>
                <w:sz w:val="18"/>
                <w:szCs w:val="18"/>
              </w:rPr>
              <w:t>335</w:t>
            </w:r>
          </w:p>
        </w:tc>
        <w:tc>
          <w:tcPr>
            <w:tcW w:w="2340" w:type="dxa"/>
          </w:tcPr>
          <w:p w14:paraId="43E75E2F" w14:textId="44EC85E1" w:rsidR="00E32BF6" w:rsidRDefault="00D42640">
            <w:pPr>
              <w:ind w:left="0"/>
              <w:jc w:val="right"/>
            </w:pPr>
            <w:r>
              <w:rPr>
                <w:rStyle w:val="Tabletext"/>
                <w:lang w:val="en-US"/>
              </w:rPr>
              <w:t>55</w:t>
            </w:r>
          </w:p>
        </w:tc>
        <w:tc>
          <w:tcPr>
            <w:tcW w:w="1980" w:type="dxa"/>
          </w:tcPr>
          <w:p w14:paraId="1E150239" w14:textId="1EB67B03" w:rsidR="00E32BF6" w:rsidRDefault="00D42640">
            <w:pPr>
              <w:ind w:left="0"/>
              <w:jc w:val="right"/>
            </w:pPr>
            <w:r>
              <w:rPr>
                <w:rStyle w:val="Tabletext"/>
                <w:lang w:val="en-US"/>
              </w:rPr>
              <w:t>Ground Mount</w:t>
            </w:r>
          </w:p>
        </w:tc>
      </w:tr>
      <w:tr w:rsidR="00E32BF6" w14:paraId="3BEDED86" w14:textId="77777777" w:rsidTr="00D42640">
        <w:trPr>
          <w:cnfStyle w:val="000000010000" w:firstRow="0" w:lastRow="0" w:firstColumn="0" w:lastColumn="0" w:oddVBand="0" w:evenVBand="0" w:oddHBand="0" w:evenHBand="1" w:firstRowFirstColumn="0" w:firstRowLastColumn="0" w:lastRowFirstColumn="0" w:lastRowLastColumn="0"/>
          <w:trHeight w:val="315"/>
          <w:jc w:val="center"/>
        </w:trPr>
        <w:tc>
          <w:tcPr>
            <w:tcW w:w="1885" w:type="dxa"/>
            <w:noWrap/>
          </w:tcPr>
          <w:p w14:paraId="3C16E549" w14:textId="776EA442" w:rsidR="00E32BF6" w:rsidRDefault="00D42640">
            <w:pPr>
              <w:ind w:left="0"/>
            </w:pPr>
            <w:r>
              <w:rPr>
                <w:rStyle w:val="Tabletext"/>
                <w:lang w:val="en-US"/>
              </w:rPr>
              <w:t>Fish Market</w:t>
            </w:r>
          </w:p>
        </w:tc>
        <w:tc>
          <w:tcPr>
            <w:tcW w:w="900" w:type="dxa"/>
          </w:tcPr>
          <w:p w14:paraId="5566EAA6" w14:textId="1681B113" w:rsidR="00E32BF6" w:rsidRDefault="00D42640">
            <w:pPr>
              <w:ind w:left="0"/>
              <w:jc w:val="right"/>
            </w:pPr>
            <w:r>
              <w:rPr>
                <w:rStyle w:val="Tabletext"/>
                <w:lang w:val="en-US"/>
              </w:rPr>
              <w:t>170</w:t>
            </w:r>
          </w:p>
        </w:tc>
        <w:tc>
          <w:tcPr>
            <w:tcW w:w="1436" w:type="dxa"/>
            <w:noWrap/>
          </w:tcPr>
          <w:p w14:paraId="6844C6EE" w14:textId="05F646A9" w:rsidR="00E32BF6" w:rsidRPr="006F78C3" w:rsidRDefault="006F78C3">
            <w:pPr>
              <w:ind w:left="0"/>
              <w:jc w:val="right"/>
              <w:rPr>
                <w:sz w:val="18"/>
                <w:szCs w:val="18"/>
              </w:rPr>
            </w:pPr>
            <w:r w:rsidRPr="006F78C3">
              <w:rPr>
                <w:sz w:val="18"/>
                <w:szCs w:val="18"/>
              </w:rPr>
              <w:t>550</w:t>
            </w:r>
          </w:p>
        </w:tc>
        <w:tc>
          <w:tcPr>
            <w:tcW w:w="2340" w:type="dxa"/>
          </w:tcPr>
          <w:p w14:paraId="3190967E" w14:textId="5E059C14" w:rsidR="00E32BF6" w:rsidRDefault="00D42640">
            <w:pPr>
              <w:ind w:left="0"/>
              <w:jc w:val="right"/>
            </w:pPr>
            <w:r>
              <w:rPr>
                <w:rStyle w:val="Tabletext"/>
                <w:lang w:val="en-US"/>
              </w:rPr>
              <w:t>2</w:t>
            </w:r>
            <w:r w:rsidR="002F3625">
              <w:rPr>
                <w:rStyle w:val="Tabletext"/>
                <w:lang w:val="en-US"/>
              </w:rPr>
              <w:t>0</w:t>
            </w:r>
          </w:p>
        </w:tc>
        <w:tc>
          <w:tcPr>
            <w:tcW w:w="1980" w:type="dxa"/>
          </w:tcPr>
          <w:p w14:paraId="12EA272F" w14:textId="1E5D966D" w:rsidR="00E32BF6" w:rsidRDefault="00D42640">
            <w:pPr>
              <w:ind w:left="0"/>
              <w:jc w:val="right"/>
            </w:pPr>
            <w:r>
              <w:rPr>
                <w:rStyle w:val="Tabletext"/>
                <w:lang w:val="en-US"/>
              </w:rPr>
              <w:t>Ground Mount</w:t>
            </w:r>
          </w:p>
        </w:tc>
      </w:tr>
      <w:tr w:rsidR="00D42640" w14:paraId="7025420B" w14:textId="77777777" w:rsidTr="00D42640">
        <w:trPr>
          <w:trHeight w:val="315"/>
          <w:jc w:val="center"/>
        </w:trPr>
        <w:tc>
          <w:tcPr>
            <w:tcW w:w="1885" w:type="dxa"/>
            <w:noWrap/>
          </w:tcPr>
          <w:p w14:paraId="672A97D0" w14:textId="2D2D0824" w:rsidR="00D42640" w:rsidRDefault="00D42640">
            <w:pPr>
              <w:ind w:left="0"/>
              <w:rPr>
                <w:rStyle w:val="Tabletext"/>
                <w:lang w:val="en-US"/>
              </w:rPr>
            </w:pPr>
            <w:r>
              <w:rPr>
                <w:rStyle w:val="Tabletext"/>
                <w:lang w:val="en-US"/>
              </w:rPr>
              <w:t>Fenaka Powerhouse</w:t>
            </w:r>
          </w:p>
        </w:tc>
        <w:tc>
          <w:tcPr>
            <w:tcW w:w="900" w:type="dxa"/>
          </w:tcPr>
          <w:p w14:paraId="680EF48E" w14:textId="40F8217A" w:rsidR="00D42640" w:rsidRDefault="00D42640">
            <w:pPr>
              <w:ind w:left="0"/>
              <w:jc w:val="right"/>
              <w:rPr>
                <w:rStyle w:val="Tabletext"/>
                <w:lang w:val="en-US"/>
              </w:rPr>
            </w:pPr>
            <w:r>
              <w:rPr>
                <w:rStyle w:val="Tabletext"/>
                <w:lang w:val="en-US"/>
              </w:rPr>
              <w:t>228</w:t>
            </w:r>
          </w:p>
        </w:tc>
        <w:tc>
          <w:tcPr>
            <w:tcW w:w="1436" w:type="dxa"/>
            <w:noWrap/>
          </w:tcPr>
          <w:p w14:paraId="20C8DE4E" w14:textId="0C6125DD" w:rsidR="00D42640" w:rsidRPr="006F78C3" w:rsidRDefault="006F78C3">
            <w:pPr>
              <w:ind w:left="0"/>
              <w:jc w:val="right"/>
              <w:rPr>
                <w:sz w:val="18"/>
                <w:szCs w:val="18"/>
              </w:rPr>
            </w:pPr>
            <w:r>
              <w:rPr>
                <w:sz w:val="18"/>
                <w:szCs w:val="18"/>
              </w:rPr>
              <w:t>25</w:t>
            </w:r>
          </w:p>
        </w:tc>
        <w:tc>
          <w:tcPr>
            <w:tcW w:w="2340" w:type="dxa"/>
          </w:tcPr>
          <w:p w14:paraId="55050D55" w14:textId="28146685" w:rsidR="00D42640" w:rsidRDefault="00D42640">
            <w:pPr>
              <w:ind w:left="0"/>
              <w:jc w:val="right"/>
              <w:rPr>
                <w:rStyle w:val="Tabletext"/>
                <w:lang w:val="en-US"/>
              </w:rPr>
            </w:pPr>
            <w:r>
              <w:rPr>
                <w:rStyle w:val="Tabletext"/>
                <w:lang w:val="en-US"/>
              </w:rPr>
              <w:t>25</w:t>
            </w:r>
          </w:p>
        </w:tc>
        <w:tc>
          <w:tcPr>
            <w:tcW w:w="1980" w:type="dxa"/>
          </w:tcPr>
          <w:p w14:paraId="3DDD5C28" w14:textId="6B12A1EF" w:rsidR="00D42640" w:rsidRDefault="00D42640">
            <w:pPr>
              <w:ind w:left="0"/>
              <w:jc w:val="right"/>
              <w:rPr>
                <w:rStyle w:val="Tabletext"/>
                <w:lang w:val="en-US"/>
              </w:rPr>
            </w:pPr>
            <w:r>
              <w:rPr>
                <w:rStyle w:val="Tabletext"/>
                <w:lang w:val="en-US"/>
              </w:rPr>
              <w:t>Roof-top</w:t>
            </w:r>
          </w:p>
        </w:tc>
      </w:tr>
      <w:tr w:rsidR="00E32BF6" w14:paraId="015E2F35" w14:textId="77777777" w:rsidTr="00D42640">
        <w:trPr>
          <w:cnfStyle w:val="000000010000" w:firstRow="0" w:lastRow="0" w:firstColumn="0" w:lastColumn="0" w:oddVBand="0" w:evenVBand="0" w:oddHBand="0" w:evenHBand="1" w:firstRowFirstColumn="0" w:firstRowLastColumn="0" w:lastRowFirstColumn="0" w:lastRowLastColumn="0"/>
          <w:trHeight w:val="64"/>
          <w:jc w:val="center"/>
        </w:trPr>
        <w:tc>
          <w:tcPr>
            <w:tcW w:w="1885" w:type="dxa"/>
            <w:noWrap/>
          </w:tcPr>
          <w:p w14:paraId="31BDF10B" w14:textId="77777777" w:rsidR="00E32BF6" w:rsidRDefault="002F3625">
            <w:pPr>
              <w:ind w:left="0"/>
            </w:pPr>
            <w:r>
              <w:rPr>
                <w:rStyle w:val="Tabletext"/>
                <w:b/>
                <w:lang w:val="en-US"/>
              </w:rPr>
              <w:t>Summary</w:t>
            </w:r>
          </w:p>
        </w:tc>
        <w:tc>
          <w:tcPr>
            <w:tcW w:w="900" w:type="dxa"/>
          </w:tcPr>
          <w:p w14:paraId="5ED4F1C9" w14:textId="291B25DF" w:rsidR="00E32BF6" w:rsidRDefault="00D42640">
            <w:pPr>
              <w:ind w:left="0"/>
              <w:jc w:val="right"/>
            </w:pPr>
            <w:r>
              <w:rPr>
                <w:rStyle w:val="Tabletext"/>
                <w:b/>
                <w:lang w:val="en-US"/>
              </w:rPr>
              <w:t>776</w:t>
            </w:r>
          </w:p>
        </w:tc>
        <w:tc>
          <w:tcPr>
            <w:tcW w:w="1436" w:type="dxa"/>
            <w:noWrap/>
          </w:tcPr>
          <w:p w14:paraId="2A4C8E1A" w14:textId="48129815" w:rsidR="00E32BF6" w:rsidRPr="00E02172" w:rsidRDefault="00E02172">
            <w:pPr>
              <w:ind w:left="0"/>
              <w:jc w:val="right"/>
              <w:rPr>
                <w:b/>
                <w:bCs/>
                <w:sz w:val="18"/>
                <w:szCs w:val="18"/>
              </w:rPr>
            </w:pPr>
            <w:r w:rsidRPr="00E02172">
              <w:rPr>
                <w:b/>
                <w:bCs/>
                <w:sz w:val="18"/>
                <w:szCs w:val="18"/>
              </w:rPr>
              <w:t>910</w:t>
            </w:r>
          </w:p>
        </w:tc>
        <w:tc>
          <w:tcPr>
            <w:tcW w:w="2340" w:type="dxa"/>
          </w:tcPr>
          <w:p w14:paraId="55F44C5E" w14:textId="268CC518" w:rsidR="00E32BF6" w:rsidRDefault="00D42640">
            <w:pPr>
              <w:ind w:left="0"/>
              <w:jc w:val="right"/>
            </w:pPr>
            <w:r>
              <w:rPr>
                <w:rStyle w:val="Tabletext"/>
                <w:b/>
                <w:lang w:val="en-US"/>
              </w:rPr>
              <w:t>100</w:t>
            </w:r>
          </w:p>
        </w:tc>
        <w:tc>
          <w:tcPr>
            <w:tcW w:w="1980" w:type="dxa"/>
          </w:tcPr>
          <w:p w14:paraId="18229295" w14:textId="6B1D77EA" w:rsidR="00E32BF6" w:rsidRDefault="00D42640">
            <w:pPr>
              <w:ind w:left="0"/>
              <w:jc w:val="right"/>
            </w:pPr>
            <w:r>
              <w:t>1/2</w:t>
            </w:r>
          </w:p>
        </w:tc>
      </w:tr>
    </w:tbl>
    <w:p w14:paraId="1545A5E6" w14:textId="71517233" w:rsidR="00E32BF6" w:rsidRDefault="002F3625">
      <w:pPr>
        <w:pStyle w:val="Caption"/>
        <w:jc w:val="center"/>
      </w:pPr>
      <w:bookmarkStart w:id="242" w:name="_Toc89872024"/>
      <w:r>
        <w:t xml:space="preserve">Table </w:t>
      </w:r>
      <w:r>
        <w:rPr>
          <w:cs/>
        </w:rPr>
        <w:t>‎</w:t>
      </w:r>
      <w:r>
        <w:t>2</w:t>
      </w:r>
      <w:r>
        <w:noBreakHyphen/>
        <w:t xml:space="preserve">18: </w:t>
      </w:r>
      <w:r w:rsidR="00D42640">
        <w:t>P</w:t>
      </w:r>
      <w:r>
        <w:t>0</w:t>
      </w:r>
      <w:r w:rsidR="00D42640">
        <w:t>4</w:t>
      </w:r>
      <w:r>
        <w:t xml:space="preserve"> - Analysis of the available roofs and proposed PV capacity for selected Roofs</w:t>
      </w:r>
      <w:bookmarkEnd w:id="237"/>
      <w:bookmarkEnd w:id="238"/>
      <w:bookmarkEnd w:id="239"/>
      <w:bookmarkEnd w:id="240"/>
      <w:bookmarkEnd w:id="241"/>
      <w:bookmarkEnd w:id="242"/>
    </w:p>
    <w:p w14:paraId="2BFA3163" w14:textId="77777777" w:rsidR="00E32BF6" w:rsidRDefault="002F3625">
      <w:pPr>
        <w:pStyle w:val="Heading3"/>
      </w:pPr>
      <w:r>
        <w:t>Grid Infrastructure</w:t>
      </w:r>
    </w:p>
    <w:p w14:paraId="38457739" w14:textId="77777777" w:rsidR="00E32BF6" w:rsidRDefault="002F3625">
      <w:pPr>
        <w:pStyle w:val="Heading4"/>
      </w:pPr>
      <w:r>
        <w:t>Electrical system</w:t>
      </w:r>
    </w:p>
    <w:p w14:paraId="5BFB9624" w14:textId="77777777" w:rsidR="00E32BF6" w:rsidRDefault="002F3625">
      <w:pPr>
        <w:pStyle w:val="P1"/>
      </w:pPr>
      <w:r>
        <w:t>Generation: 400/230V</w:t>
      </w:r>
    </w:p>
    <w:p w14:paraId="5DBBCFB9" w14:textId="77777777" w:rsidR="00E32BF6" w:rsidRDefault="002F3625">
      <w:pPr>
        <w:pStyle w:val="P1"/>
      </w:pPr>
      <w:r>
        <w:t>Frequency:</w:t>
      </w:r>
      <w:r>
        <w:rPr>
          <w:spacing w:val="2"/>
        </w:rPr>
        <w:t xml:space="preserve"> </w:t>
      </w:r>
      <w:r>
        <w:t>50 Hz</w:t>
      </w:r>
    </w:p>
    <w:p w14:paraId="091CD496" w14:textId="77777777" w:rsidR="00E32BF6" w:rsidRDefault="002F3625">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321432F1" w14:textId="77777777" w:rsidR="00E32BF6" w:rsidRDefault="002F3625">
      <w:pPr>
        <w:pStyle w:val="P1"/>
      </w:pPr>
      <w:r>
        <w:t>Distribution Network:</w:t>
      </w:r>
      <w:r>
        <w:rPr>
          <w:spacing w:val="1"/>
        </w:rPr>
        <w:t xml:space="preserve"> </w:t>
      </w:r>
      <w:r>
        <w:t>Low Voltage (LV)</w:t>
      </w:r>
    </w:p>
    <w:p w14:paraId="4BF32715" w14:textId="4BFBA915" w:rsidR="00E32BF6" w:rsidRDefault="002F3625">
      <w:pPr>
        <w:pStyle w:val="E1"/>
        <w:rPr>
          <w:bCs/>
          <w:iCs/>
          <w:lang w:val="en-US"/>
        </w:rPr>
      </w:pPr>
      <w:r>
        <w:rPr>
          <w:bCs/>
          <w:iCs/>
          <w:lang w:val="en-US"/>
        </w:rPr>
        <w:t xml:space="preserve">The </w:t>
      </w:r>
      <w:r w:rsidR="00785DE6">
        <w:rPr>
          <w:bCs/>
          <w:iCs/>
          <w:lang w:val="en-US"/>
        </w:rPr>
        <w:t>powerhouse</w:t>
      </w:r>
      <w:r>
        <w:rPr>
          <w:bCs/>
          <w:iCs/>
          <w:lang w:val="en-US"/>
        </w:rPr>
        <w:t xml:space="preserve"> in </w:t>
      </w:r>
      <w:r w:rsidR="006F78C3">
        <w:rPr>
          <w:bCs/>
          <w:iCs/>
          <w:lang w:val="en-US"/>
        </w:rPr>
        <w:t>P</w:t>
      </w:r>
      <w:r>
        <w:rPr>
          <w:bCs/>
          <w:iCs/>
          <w:lang w:val="en-US"/>
        </w:rPr>
        <w:t>0</w:t>
      </w:r>
      <w:r w:rsidR="006F78C3">
        <w:rPr>
          <w:bCs/>
          <w:iCs/>
          <w:lang w:val="en-US"/>
        </w:rPr>
        <w:t>4</w:t>
      </w:r>
      <w:r>
        <w:rPr>
          <w:bCs/>
          <w:iCs/>
          <w:lang w:val="en-US"/>
        </w:rPr>
        <w:t xml:space="preserve"> </w:t>
      </w:r>
      <w:proofErr w:type="spellStart"/>
      <w:r w:rsidR="006F78C3">
        <w:rPr>
          <w:bCs/>
          <w:iCs/>
          <w:lang w:val="en-US"/>
        </w:rPr>
        <w:t>Nilandhoo</w:t>
      </w:r>
      <w:proofErr w:type="spellEnd"/>
      <w:r>
        <w:rPr>
          <w:bCs/>
          <w:iCs/>
          <w:lang w:val="en-US"/>
        </w:rPr>
        <w:t xml:space="preserve"> Island has three diesel generators that supply the load requirements of the island. </w:t>
      </w:r>
    </w:p>
    <w:p w14:paraId="4A2F412C" w14:textId="555DDAEE" w:rsidR="00E32BF6" w:rsidRDefault="002F3625">
      <w:pPr>
        <w:pStyle w:val="E1"/>
        <w:rPr>
          <w:bCs/>
          <w:iCs/>
          <w:lang w:val="en-US"/>
        </w:rPr>
      </w:pPr>
      <w:r>
        <w:rPr>
          <w:bCs/>
          <w:iCs/>
          <w:lang w:val="en-US"/>
        </w:rPr>
        <w:t xml:space="preserve">Generators are connected to a single bus bar at low voltage (230/400V). There exist synchronizers for generation connection and “manual” rudimentary load following operation strategy defined by the </w:t>
      </w:r>
      <w:r w:rsidR="00785DE6">
        <w:rPr>
          <w:bCs/>
          <w:iCs/>
          <w:lang w:val="en-US"/>
        </w:rPr>
        <w:t>powerhouse</w:t>
      </w:r>
      <w:r>
        <w:rPr>
          <w:bCs/>
          <w:iCs/>
          <w:lang w:val="en-US"/>
        </w:rPr>
        <w:t xml:space="preserve"> operators. Distribution losses are almost entirely losses in low voltage distribution cables as there is almost no electricity theft, as the customers‟ meters are generally accurate. </w:t>
      </w:r>
    </w:p>
    <w:p w14:paraId="11E40815" w14:textId="528C58BE" w:rsidR="00E32BF6" w:rsidRDefault="002F3625">
      <w:pPr>
        <w:pStyle w:val="E1"/>
      </w:pPr>
      <w:r>
        <w:t xml:space="preserve">The island is fed through the low voltage distribution network connected to the main low voltage distribution board of the </w:t>
      </w:r>
      <w:r w:rsidR="00785DE6">
        <w:t>powerhouse</w:t>
      </w:r>
      <w:r>
        <w:t xml:space="preserve">. The island is fed through LV distribution boxes located across the island and connected in a loop-in loop-out low voltage distribution network from the main low voltage distribution board of the </w:t>
      </w:r>
      <w:r w:rsidR="00785DE6">
        <w:t>powerhouse</w:t>
      </w:r>
      <w:r>
        <w:t>.</w:t>
      </w:r>
    </w:p>
    <w:p w14:paraId="7416D1F6" w14:textId="3D45D027" w:rsidR="00E32BF6" w:rsidRDefault="002F3625">
      <w:pPr>
        <w:pStyle w:val="E1"/>
      </w:pPr>
      <w:r>
        <w:t>Electrical supply to single phase consumers is commonly 230V, single phase, earthed neutral, two wire connections and for three phase consumers it is (400/230V) Wye, earthed neutral four wires.</w:t>
      </w:r>
    </w:p>
    <w:p w14:paraId="3A4F4CA6" w14:textId="77777777" w:rsidR="00B1192E" w:rsidRDefault="00B1192E">
      <w:pPr>
        <w:pStyle w:val="E1"/>
      </w:pPr>
    </w:p>
    <w:p w14:paraId="4E4B2B8C" w14:textId="77777777" w:rsidR="00E32BF6" w:rsidRDefault="002F3625">
      <w:pPr>
        <w:pStyle w:val="Heading4"/>
      </w:pPr>
      <w:r>
        <w:t>Grid infrastructure upgrade</w:t>
      </w:r>
    </w:p>
    <w:p w14:paraId="34D2769F" w14:textId="441B20A1" w:rsidR="00E32BF6" w:rsidRDefault="002F3625">
      <w:pPr>
        <w:pStyle w:val="P1"/>
      </w:pPr>
      <w:r>
        <w:t xml:space="preserve">The Contractor shall implement the grid upgrade works in </w:t>
      </w:r>
      <w:proofErr w:type="spellStart"/>
      <w:r w:rsidR="006F78C3">
        <w:t>Nilandhoo</w:t>
      </w:r>
      <w:proofErr w:type="spellEnd"/>
      <w:r>
        <w:t xml:space="preserve"> Island in line with drawings listed below. </w:t>
      </w:r>
    </w:p>
    <w:tbl>
      <w:tblPr>
        <w:tblStyle w:val="TablePOISED"/>
        <w:tblW w:w="8509" w:type="dxa"/>
        <w:jc w:val="center"/>
        <w:tblLayout w:type="fixed"/>
        <w:tblLook w:val="04A0" w:firstRow="1" w:lastRow="0" w:firstColumn="1" w:lastColumn="0" w:noHBand="0" w:noVBand="1"/>
      </w:tblPr>
      <w:tblGrid>
        <w:gridCol w:w="900"/>
        <w:gridCol w:w="3187"/>
        <w:gridCol w:w="4422"/>
      </w:tblGrid>
      <w:tr w:rsidR="00E32BF6" w14:paraId="0712983B" w14:textId="77777777" w:rsidTr="00A64C39">
        <w:trPr>
          <w:cnfStyle w:val="100000000000" w:firstRow="1" w:lastRow="0" w:firstColumn="0" w:lastColumn="0" w:oddVBand="0" w:evenVBand="0" w:oddHBand="0" w:evenHBand="0" w:firstRowFirstColumn="0" w:firstRowLastColumn="0" w:lastRowFirstColumn="0" w:lastRowLastColumn="0"/>
          <w:jc w:val="center"/>
        </w:trPr>
        <w:tc>
          <w:tcPr>
            <w:tcW w:w="900" w:type="dxa"/>
          </w:tcPr>
          <w:p w14:paraId="091D86A9" w14:textId="77777777" w:rsidR="00E32BF6" w:rsidRPr="004A7193" w:rsidRDefault="002F3625">
            <w:pPr>
              <w:ind w:left="0"/>
              <w:rPr>
                <w:color w:val="FFFFFF" w:themeColor="background1"/>
              </w:rPr>
            </w:pPr>
            <w:r w:rsidRPr="004A7193">
              <w:rPr>
                <w:rStyle w:val="Tabletext"/>
                <w:color w:val="FFFFFF" w:themeColor="background1"/>
                <w:lang w:val="en-US"/>
              </w:rPr>
              <w:lastRenderedPageBreak/>
              <w:t>S No.</w:t>
            </w:r>
          </w:p>
        </w:tc>
        <w:tc>
          <w:tcPr>
            <w:tcW w:w="3187" w:type="dxa"/>
          </w:tcPr>
          <w:p w14:paraId="4CC3AD27" w14:textId="77777777" w:rsidR="00E32BF6" w:rsidRPr="004A7193" w:rsidRDefault="002F3625">
            <w:pPr>
              <w:ind w:left="0"/>
              <w:rPr>
                <w:color w:val="FFFFFF" w:themeColor="background1"/>
              </w:rPr>
            </w:pPr>
            <w:r w:rsidRPr="004A7193">
              <w:rPr>
                <w:rStyle w:val="Tabletext"/>
                <w:color w:val="FFFFFF" w:themeColor="background1"/>
                <w:lang w:val="en-US"/>
              </w:rPr>
              <w:t>Drawing Number</w:t>
            </w:r>
          </w:p>
        </w:tc>
        <w:tc>
          <w:tcPr>
            <w:tcW w:w="4422" w:type="dxa"/>
          </w:tcPr>
          <w:p w14:paraId="09D68E02" w14:textId="77777777" w:rsidR="00E32BF6" w:rsidRPr="004A7193" w:rsidRDefault="002F3625">
            <w:pPr>
              <w:ind w:left="0"/>
              <w:rPr>
                <w:color w:val="FFFFFF" w:themeColor="background1"/>
              </w:rPr>
            </w:pPr>
            <w:r w:rsidRPr="004A7193">
              <w:rPr>
                <w:rStyle w:val="Tabletext"/>
                <w:color w:val="FFFFFF" w:themeColor="background1"/>
                <w:lang w:val="en-US"/>
              </w:rPr>
              <w:t>Title</w:t>
            </w:r>
          </w:p>
        </w:tc>
      </w:tr>
      <w:tr w:rsidR="00E32BF6" w14:paraId="5466921D" w14:textId="77777777" w:rsidTr="00A64C39">
        <w:trPr>
          <w:jc w:val="center"/>
        </w:trPr>
        <w:tc>
          <w:tcPr>
            <w:tcW w:w="900" w:type="dxa"/>
          </w:tcPr>
          <w:p w14:paraId="6F66B711" w14:textId="77777777" w:rsidR="00E32BF6" w:rsidRDefault="002F3625">
            <w:pPr>
              <w:ind w:left="0"/>
            </w:pPr>
            <w:r>
              <w:rPr>
                <w:rStyle w:val="Tabletext"/>
                <w:lang w:val="en-US"/>
              </w:rPr>
              <w:t>1</w:t>
            </w:r>
          </w:p>
        </w:tc>
        <w:tc>
          <w:tcPr>
            <w:tcW w:w="3187" w:type="dxa"/>
          </w:tcPr>
          <w:p w14:paraId="528A0AC0" w14:textId="0156B9A5" w:rsidR="00E32BF6" w:rsidRDefault="006F78C3">
            <w:pPr>
              <w:ind w:left="0"/>
            </w:pPr>
            <w:r>
              <w:rPr>
                <w:rStyle w:val="Tabletext"/>
                <w:lang w:val="en-US"/>
              </w:rPr>
              <w:t>P</w:t>
            </w:r>
            <w:r w:rsidR="002F3625">
              <w:rPr>
                <w:rStyle w:val="Tabletext"/>
                <w:lang w:val="en-US"/>
              </w:rPr>
              <w:t>0</w:t>
            </w:r>
            <w:r>
              <w:rPr>
                <w:rStyle w:val="Tabletext"/>
                <w:lang w:val="en-US"/>
              </w:rPr>
              <w:t>4</w:t>
            </w:r>
            <w:r w:rsidR="002F3625">
              <w:rPr>
                <w:rStyle w:val="Tabletext"/>
                <w:lang w:val="en-US"/>
              </w:rPr>
              <w:t>-</w:t>
            </w:r>
            <w:r w:rsidR="005A1DD0">
              <w:rPr>
                <w:rStyle w:val="Tabletext"/>
                <w:lang w:val="en-US"/>
              </w:rPr>
              <w:t>POISED</w:t>
            </w:r>
            <w:r w:rsidR="002F3625">
              <w:rPr>
                <w:rStyle w:val="Tabletext"/>
                <w:lang w:val="en-US"/>
              </w:rPr>
              <w:t>-</w:t>
            </w:r>
            <w:r>
              <w:rPr>
                <w:rStyle w:val="Tabletext"/>
                <w:lang w:val="en-US"/>
              </w:rPr>
              <w:t>NILANDHOO</w:t>
            </w:r>
            <w:r w:rsidR="002F3625">
              <w:rPr>
                <w:rStyle w:val="Tabletext"/>
                <w:lang w:val="en-US"/>
              </w:rPr>
              <w:t>-GR</w:t>
            </w:r>
          </w:p>
        </w:tc>
        <w:tc>
          <w:tcPr>
            <w:tcW w:w="4422" w:type="dxa"/>
          </w:tcPr>
          <w:p w14:paraId="14CB4018" w14:textId="71FFCD59" w:rsidR="00E32BF6" w:rsidRDefault="002F3625">
            <w:pPr>
              <w:ind w:left="0"/>
            </w:pPr>
            <w:r>
              <w:rPr>
                <w:rStyle w:val="Tabletext"/>
                <w:lang w:val="en-US"/>
              </w:rPr>
              <w:t xml:space="preserve">NET WORK MODIFICATION DIAGRAM FOR </w:t>
            </w:r>
            <w:r w:rsidR="006F78C3">
              <w:rPr>
                <w:rStyle w:val="Tabletext"/>
                <w:lang w:val="en-US"/>
              </w:rPr>
              <w:t>P</w:t>
            </w:r>
            <w:r>
              <w:rPr>
                <w:rStyle w:val="Tabletext"/>
                <w:lang w:val="en-US"/>
              </w:rPr>
              <w:t>0</w:t>
            </w:r>
            <w:r w:rsidR="006F78C3">
              <w:rPr>
                <w:rStyle w:val="Tabletext"/>
                <w:lang w:val="en-US"/>
              </w:rPr>
              <w:t>4</w:t>
            </w:r>
            <w:r>
              <w:rPr>
                <w:rStyle w:val="Tabletext"/>
                <w:lang w:val="en-US"/>
              </w:rPr>
              <w:t>-</w:t>
            </w:r>
            <w:r w:rsidR="006F78C3">
              <w:rPr>
                <w:rStyle w:val="Tabletext"/>
                <w:lang w:val="en-US"/>
              </w:rPr>
              <w:t>NILANDHOO</w:t>
            </w:r>
            <w:r>
              <w:rPr>
                <w:rStyle w:val="Tabletext"/>
                <w:lang w:val="en-US"/>
              </w:rPr>
              <w:t xml:space="preserve"> </w:t>
            </w:r>
            <w:r w:rsidR="00785DE6">
              <w:rPr>
                <w:rStyle w:val="Tabletext"/>
                <w:lang w:val="en-US"/>
              </w:rPr>
              <w:t>POWERHOUSE</w:t>
            </w:r>
          </w:p>
        </w:tc>
      </w:tr>
      <w:tr w:rsidR="00E32BF6" w14:paraId="255757BF" w14:textId="77777777" w:rsidTr="00A64C39">
        <w:trPr>
          <w:cnfStyle w:val="000000010000" w:firstRow="0" w:lastRow="0" w:firstColumn="0" w:lastColumn="0" w:oddVBand="0" w:evenVBand="0" w:oddHBand="0" w:evenHBand="1" w:firstRowFirstColumn="0" w:firstRowLastColumn="0" w:lastRowFirstColumn="0" w:lastRowLastColumn="0"/>
          <w:jc w:val="center"/>
        </w:trPr>
        <w:tc>
          <w:tcPr>
            <w:tcW w:w="900" w:type="dxa"/>
          </w:tcPr>
          <w:p w14:paraId="7E00419E" w14:textId="77777777" w:rsidR="00E32BF6" w:rsidRDefault="002F3625">
            <w:pPr>
              <w:ind w:left="0"/>
            </w:pPr>
            <w:r>
              <w:rPr>
                <w:rStyle w:val="Tabletext"/>
                <w:bCs/>
                <w:lang w:val="en-US"/>
              </w:rPr>
              <w:t>2</w:t>
            </w:r>
          </w:p>
        </w:tc>
        <w:tc>
          <w:tcPr>
            <w:tcW w:w="3187" w:type="dxa"/>
          </w:tcPr>
          <w:p w14:paraId="6AE2377E" w14:textId="219268E8" w:rsidR="00E32BF6" w:rsidRDefault="006F78C3">
            <w:pPr>
              <w:ind w:left="0"/>
            </w:pPr>
            <w:r>
              <w:rPr>
                <w:rStyle w:val="Tabletext"/>
                <w:bCs/>
                <w:lang w:val="en-US"/>
              </w:rPr>
              <w:t>P</w:t>
            </w:r>
            <w:r w:rsidR="002F3625">
              <w:rPr>
                <w:rStyle w:val="Tabletext"/>
                <w:bCs/>
                <w:lang w:val="en-US"/>
              </w:rPr>
              <w:t>0</w:t>
            </w:r>
            <w:r>
              <w:rPr>
                <w:rStyle w:val="Tabletext"/>
                <w:bCs/>
                <w:lang w:val="en-US"/>
              </w:rPr>
              <w:t>4</w:t>
            </w:r>
            <w:r w:rsidR="002F3625">
              <w:rPr>
                <w:rStyle w:val="Tabletext"/>
                <w:bCs/>
                <w:lang w:val="en-US"/>
              </w:rPr>
              <w:t>-</w:t>
            </w:r>
            <w:r w:rsidR="005A1DD0">
              <w:rPr>
                <w:rStyle w:val="Tabletext"/>
                <w:bCs/>
                <w:lang w:val="en-US"/>
              </w:rPr>
              <w:t>POISED</w:t>
            </w:r>
            <w:r w:rsidR="002F3625">
              <w:rPr>
                <w:rStyle w:val="Tabletext"/>
                <w:bCs/>
                <w:lang w:val="en-US"/>
              </w:rPr>
              <w:t>-</w:t>
            </w:r>
            <w:r>
              <w:rPr>
                <w:rStyle w:val="Tabletext"/>
                <w:bCs/>
                <w:lang w:val="en-US"/>
              </w:rPr>
              <w:t>NILANDHOO</w:t>
            </w:r>
            <w:r w:rsidR="002F3625">
              <w:rPr>
                <w:rStyle w:val="Tabletext"/>
                <w:bCs/>
                <w:lang w:val="en-US"/>
              </w:rPr>
              <w:t>-LVDB</w:t>
            </w:r>
          </w:p>
        </w:tc>
        <w:tc>
          <w:tcPr>
            <w:tcW w:w="4422" w:type="dxa"/>
          </w:tcPr>
          <w:p w14:paraId="0377C899" w14:textId="748F0B21" w:rsidR="00E32BF6" w:rsidRDefault="002F3625">
            <w:pPr>
              <w:keepNext/>
              <w:ind w:left="0"/>
            </w:pPr>
            <w:r>
              <w:rPr>
                <w:rStyle w:val="Tabletext"/>
                <w:bCs/>
                <w:lang w:val="en-US"/>
              </w:rPr>
              <w:t xml:space="preserve">CONCEPTUAL SCHEMATIC DIAGRAM FOR LV DISTRIBUTION BOARD OF </w:t>
            </w:r>
            <w:r w:rsidR="00785DE6">
              <w:rPr>
                <w:rStyle w:val="Tabletext"/>
                <w:bCs/>
                <w:lang w:val="en-US"/>
              </w:rPr>
              <w:t>POWERHOUSE</w:t>
            </w:r>
            <w:r>
              <w:rPr>
                <w:rStyle w:val="Tabletext"/>
                <w:bCs/>
                <w:lang w:val="en-US"/>
              </w:rPr>
              <w:br/>
              <w:t>(</w:t>
            </w:r>
            <w:r w:rsidR="006F78C3">
              <w:rPr>
                <w:rStyle w:val="Tabletext"/>
                <w:bCs/>
                <w:lang w:val="en-US"/>
              </w:rPr>
              <w:t>P</w:t>
            </w:r>
            <w:r>
              <w:rPr>
                <w:rStyle w:val="Tabletext"/>
                <w:bCs/>
                <w:lang w:val="en-US"/>
              </w:rPr>
              <w:t>0</w:t>
            </w:r>
            <w:r w:rsidR="006F78C3">
              <w:rPr>
                <w:rStyle w:val="Tabletext"/>
                <w:bCs/>
                <w:lang w:val="en-US"/>
              </w:rPr>
              <w:t>4</w:t>
            </w:r>
            <w:r>
              <w:rPr>
                <w:rStyle w:val="Tabletext"/>
                <w:bCs/>
                <w:lang w:val="en-US"/>
              </w:rPr>
              <w:t>-</w:t>
            </w:r>
            <w:r w:rsidR="006F78C3">
              <w:rPr>
                <w:rStyle w:val="Tabletext"/>
                <w:bCs/>
                <w:lang w:val="en-US"/>
              </w:rPr>
              <w:t>NILANDHOO</w:t>
            </w:r>
            <w:r>
              <w:rPr>
                <w:rStyle w:val="Tabletext"/>
                <w:bCs/>
                <w:lang w:val="en-US"/>
              </w:rPr>
              <w:t>)</w:t>
            </w:r>
          </w:p>
        </w:tc>
      </w:tr>
    </w:tbl>
    <w:p w14:paraId="22CDFCC6" w14:textId="3F3D6AB6" w:rsidR="00E32BF6" w:rsidRDefault="002F3625">
      <w:pPr>
        <w:pStyle w:val="Caption"/>
      </w:pPr>
      <w:bookmarkStart w:id="243" w:name="_Toc460422808"/>
      <w:bookmarkStart w:id="244" w:name="_Toc465870737"/>
      <w:bookmarkStart w:id="245" w:name="_Toc89872025"/>
      <w:r>
        <w:t xml:space="preserve">Table </w:t>
      </w:r>
      <w:r>
        <w:rPr>
          <w:cs/>
        </w:rPr>
        <w:t>‎</w:t>
      </w:r>
      <w:r>
        <w:t>2</w:t>
      </w:r>
      <w:r>
        <w:noBreakHyphen/>
        <w:t xml:space="preserve">19: </w:t>
      </w:r>
      <w:r w:rsidR="006F78C3">
        <w:t>P</w:t>
      </w:r>
      <w:r>
        <w:t>0</w:t>
      </w:r>
      <w:r w:rsidR="006F78C3">
        <w:t>4</w:t>
      </w:r>
      <w:r>
        <w:t xml:space="preserve"> - Drawings</w:t>
      </w:r>
      <w:bookmarkEnd w:id="243"/>
      <w:bookmarkEnd w:id="244"/>
      <w:bookmarkEnd w:id="245"/>
    </w:p>
    <w:p w14:paraId="53670F38" w14:textId="77777777" w:rsidR="00E32BF6" w:rsidRDefault="002F3625">
      <w:pPr>
        <w:pStyle w:val="E1"/>
      </w:pPr>
      <w:r>
        <w:t>This includes but not limited to the following works.</w:t>
      </w:r>
    </w:p>
    <w:p w14:paraId="33BFC8A3" w14:textId="77777777" w:rsidR="00E32BF6" w:rsidRDefault="002F3625">
      <w:pPr>
        <w:pStyle w:val="P1"/>
      </w:pPr>
      <w:r>
        <w:t>Upgrade of the existing cable network from powerhouse to PV feed-in point.</w:t>
      </w:r>
    </w:p>
    <w:p w14:paraId="5F80E144" w14:textId="77777777" w:rsidR="00E32BF6" w:rsidRDefault="002F3625">
      <w:pPr>
        <w:pStyle w:val="P1"/>
      </w:pPr>
      <w:r>
        <w:t>Modification or replacement of Distribution boxes to accommodate the proposed higher size cables connection.</w:t>
      </w:r>
    </w:p>
    <w:p w14:paraId="6E4ED58D" w14:textId="77777777" w:rsidR="00E32BF6" w:rsidRDefault="002F3625">
      <w:pPr>
        <w:pStyle w:val="P1"/>
      </w:pPr>
      <w:r>
        <w:t>Modification or replacement of Distribution boxes to accommodate new connection of proposed PV.</w:t>
      </w:r>
    </w:p>
    <w:p w14:paraId="616378FB" w14:textId="75BD2057" w:rsidR="00E32BF6" w:rsidRDefault="002F3625">
      <w:pPr>
        <w:pStyle w:val="P1"/>
      </w:pPr>
      <w:r>
        <w:t xml:space="preserve">Replacement of existing Main LV Distribution board with the new LV Distribution board in the </w:t>
      </w:r>
      <w:r w:rsidR="00785DE6">
        <w:t>powerhouse</w:t>
      </w:r>
      <w:r>
        <w:t>.</w:t>
      </w:r>
    </w:p>
    <w:p w14:paraId="402531A4" w14:textId="77777777" w:rsidR="00E32BF6" w:rsidRDefault="002F3625">
      <w:pPr>
        <w:pStyle w:val="P1"/>
      </w:pPr>
      <w:r>
        <w:t xml:space="preserve">Addition of New </w:t>
      </w:r>
      <w:proofErr w:type="spellStart"/>
      <w:r>
        <w:t>Distribition</w:t>
      </w:r>
      <w:proofErr w:type="spellEnd"/>
      <w:r>
        <w:t xml:space="preserve"> boxes and cable segments where indicated.</w:t>
      </w:r>
    </w:p>
    <w:p w14:paraId="6591E012" w14:textId="77777777" w:rsidR="00E32BF6" w:rsidRDefault="002F3625">
      <w:pPr>
        <w:pStyle w:val="E1"/>
      </w:pPr>
      <w:r>
        <w:t xml:space="preserve">The modification / replacement of distribution boxes shall be designed to meet the final design </w:t>
      </w:r>
      <w:proofErr w:type="spellStart"/>
      <w:r>
        <w:t>kWp</w:t>
      </w:r>
      <w:proofErr w:type="spellEnd"/>
      <w:r>
        <w:t xml:space="preserve"> of the PV that will be approved by the Employer.</w:t>
      </w:r>
    </w:p>
    <w:p w14:paraId="284DF479" w14:textId="77777777" w:rsidR="00E32BF6" w:rsidRDefault="002F3625">
      <w:pPr>
        <w:pStyle w:val="E1"/>
      </w:pPr>
      <w:r>
        <w:t>The new LV distribution board shall be designed in accordance with the latest international standards and shall include the automatic generator control systems and auto-synchronization systems.</w:t>
      </w:r>
    </w:p>
    <w:p w14:paraId="51A888F1" w14:textId="0F8B8EC6" w:rsidR="00E32BF6" w:rsidRDefault="002F3625">
      <w:pPr>
        <w:pStyle w:val="E1"/>
      </w:pPr>
      <w:r>
        <w:t xml:space="preserve">The bidder shall closely coordinate with FENAKA to implement the critical changeover from the existing LV distribution board to the new LV distribution board in the </w:t>
      </w:r>
      <w:r w:rsidR="00785DE6">
        <w:t>powerhouse</w:t>
      </w:r>
      <w:r>
        <w:t xml:space="preserve"> without any disruption of power supply to the downstream feeders.</w:t>
      </w:r>
    </w:p>
    <w:p w14:paraId="499A6E3A" w14:textId="77777777" w:rsidR="00E32BF6" w:rsidRDefault="002F3625">
      <w:pPr>
        <w:pStyle w:val="E1"/>
      </w:pPr>
      <w:r>
        <w:t>Bidder shall provide control cabling and junction boxes required for the proposed grid upgrade in the island.</w:t>
      </w:r>
    </w:p>
    <w:p w14:paraId="44837765" w14:textId="7581603B" w:rsidR="00E32BF6" w:rsidRDefault="002F3625">
      <w:pPr>
        <w:pStyle w:val="E1"/>
      </w:pPr>
      <w:r>
        <w:t xml:space="preserve">Bidder shall provide necessary arrangements for safe dismantling, packaging of existing de-energized LV distribution board of the </w:t>
      </w:r>
      <w:r w:rsidR="00785DE6">
        <w:t>powerhouse</w:t>
      </w:r>
      <w:r>
        <w:t xml:space="preserve"> and distribution boxes and subsequent transportation of the same to a location identified by FENAKA.</w:t>
      </w:r>
    </w:p>
    <w:p w14:paraId="02882CBF" w14:textId="77777777" w:rsidR="00E32BF6" w:rsidRDefault="00E32BF6">
      <w:pPr>
        <w:pStyle w:val="E1"/>
      </w:pPr>
    </w:p>
    <w:p w14:paraId="3D2940B4" w14:textId="77777777" w:rsidR="00E32BF6" w:rsidRDefault="002F3625">
      <w:pPr>
        <w:pStyle w:val="E1"/>
        <w:numPr>
          <w:ilvl w:val="3"/>
          <w:numId w:val="16"/>
        </w:numPr>
        <w:tabs>
          <w:tab w:val="clear" w:pos="9639"/>
        </w:tabs>
        <w:ind w:left="1584"/>
        <w:rPr>
          <w:rFonts w:cs="Arial"/>
        </w:rPr>
      </w:pPr>
      <w:r>
        <w:rPr>
          <w:rFonts w:cs="Arial"/>
        </w:rPr>
        <w:t>Schedule of Grid Infrastructure Modifications</w:t>
      </w:r>
    </w:p>
    <w:p w14:paraId="72A3FE66" w14:textId="2A61BD4B" w:rsidR="00E32BF6" w:rsidRDefault="002F3625">
      <w:pPr>
        <w:pStyle w:val="E1"/>
        <w:ind w:left="720"/>
      </w:pPr>
      <w:r>
        <w:rPr>
          <w:rFonts w:cs="Arial"/>
        </w:rPr>
        <w:t xml:space="preserve">The following tables summarize the modifications related to the grid upgrade and PV plant connection in </w:t>
      </w:r>
      <w:proofErr w:type="spellStart"/>
      <w:r w:rsidR="00BD6B8F">
        <w:t>Nilandhoo</w:t>
      </w:r>
      <w:proofErr w:type="spellEnd"/>
      <w:r>
        <w:t xml:space="preserve"> Island</w:t>
      </w:r>
      <w:r>
        <w:rPr>
          <w:rFonts w:cs="Arial"/>
        </w:rPr>
        <w:t>.</w:t>
      </w:r>
    </w:p>
    <w:p w14:paraId="18638B10" w14:textId="77777777" w:rsidR="00E32BF6" w:rsidRDefault="002F3625">
      <w:pPr>
        <w:pStyle w:val="P1"/>
      </w:pPr>
      <w:r>
        <w:t>Schedule of Proposed Grid/PV Connection Cables:</w:t>
      </w:r>
    </w:p>
    <w:tbl>
      <w:tblPr>
        <w:tblStyle w:val="TablePOISED"/>
        <w:tblW w:w="4191" w:type="pct"/>
        <w:tblInd w:w="896" w:type="dxa"/>
        <w:tblLayout w:type="fixed"/>
        <w:tblLook w:val="04A0" w:firstRow="1" w:lastRow="0" w:firstColumn="1" w:lastColumn="0" w:noHBand="0" w:noVBand="1"/>
      </w:tblPr>
      <w:tblGrid>
        <w:gridCol w:w="2609"/>
        <w:gridCol w:w="2160"/>
        <w:gridCol w:w="900"/>
        <w:gridCol w:w="1694"/>
        <w:gridCol w:w="1038"/>
      </w:tblGrid>
      <w:tr w:rsidR="00E32BF6" w14:paraId="5317DFF2" w14:textId="77777777" w:rsidTr="0094140A">
        <w:trPr>
          <w:cnfStyle w:val="100000000000" w:firstRow="1" w:lastRow="0" w:firstColumn="0" w:lastColumn="0" w:oddVBand="0" w:evenVBand="0" w:oddHBand="0" w:evenHBand="0" w:firstRowFirstColumn="0" w:firstRowLastColumn="0" w:lastRowFirstColumn="0" w:lastRowLastColumn="0"/>
          <w:trHeight w:val="20"/>
        </w:trPr>
        <w:tc>
          <w:tcPr>
            <w:tcW w:w="2609" w:type="dxa"/>
          </w:tcPr>
          <w:p w14:paraId="3DDAAFF7" w14:textId="77777777" w:rsidR="00E32BF6" w:rsidRPr="004A7193" w:rsidRDefault="002F3625">
            <w:pPr>
              <w:ind w:left="0"/>
              <w:rPr>
                <w:color w:val="FFFFFF" w:themeColor="background1"/>
              </w:rPr>
            </w:pPr>
            <w:r w:rsidRPr="004A7193">
              <w:rPr>
                <w:rStyle w:val="Tabletext"/>
                <w:color w:val="FFFFFF" w:themeColor="background1"/>
                <w:lang w:val="en-US"/>
              </w:rPr>
              <w:lastRenderedPageBreak/>
              <w:t>From</w:t>
            </w:r>
          </w:p>
        </w:tc>
        <w:tc>
          <w:tcPr>
            <w:tcW w:w="2160" w:type="dxa"/>
          </w:tcPr>
          <w:p w14:paraId="099D77B1" w14:textId="77777777" w:rsidR="00E32BF6" w:rsidRPr="004A7193" w:rsidRDefault="002F3625">
            <w:pPr>
              <w:ind w:left="0"/>
              <w:rPr>
                <w:color w:val="FFFFFF" w:themeColor="background1"/>
              </w:rPr>
            </w:pPr>
            <w:r w:rsidRPr="004A7193">
              <w:rPr>
                <w:rStyle w:val="Tabletext"/>
                <w:color w:val="FFFFFF" w:themeColor="background1"/>
                <w:lang w:val="en-US"/>
              </w:rPr>
              <w:t>To</w:t>
            </w:r>
          </w:p>
        </w:tc>
        <w:tc>
          <w:tcPr>
            <w:tcW w:w="900" w:type="dxa"/>
          </w:tcPr>
          <w:p w14:paraId="7905766C" w14:textId="77777777" w:rsidR="00E32BF6" w:rsidRPr="004A7193" w:rsidRDefault="002F3625">
            <w:pPr>
              <w:ind w:left="0"/>
              <w:rPr>
                <w:color w:val="FFFFFF" w:themeColor="background1"/>
              </w:rPr>
            </w:pPr>
            <w:r w:rsidRPr="004A7193">
              <w:rPr>
                <w:rStyle w:val="Tabletext"/>
                <w:color w:val="FFFFFF" w:themeColor="background1"/>
                <w:lang w:val="en-US"/>
              </w:rPr>
              <w:t>No. of Runs</w:t>
            </w:r>
          </w:p>
        </w:tc>
        <w:tc>
          <w:tcPr>
            <w:tcW w:w="1694" w:type="dxa"/>
          </w:tcPr>
          <w:p w14:paraId="619D051E" w14:textId="77777777" w:rsidR="00E32BF6" w:rsidRPr="004A7193" w:rsidRDefault="002F3625">
            <w:pPr>
              <w:ind w:left="0"/>
              <w:rPr>
                <w:color w:val="FFFFFF" w:themeColor="background1"/>
              </w:rPr>
            </w:pPr>
            <w:r w:rsidRPr="004A7193">
              <w:rPr>
                <w:rStyle w:val="Tabletext"/>
                <w:color w:val="FFFFFF" w:themeColor="background1"/>
                <w:lang w:val="en-US"/>
              </w:rPr>
              <w:t>Proposed</w:t>
            </w:r>
            <w:r w:rsidRPr="004A7193">
              <w:rPr>
                <w:rStyle w:val="Tabletext"/>
                <w:color w:val="FFFFFF" w:themeColor="background1"/>
                <w:lang w:val="en-US"/>
              </w:rPr>
              <w:br/>
              <w:t>Cable Size</w:t>
            </w:r>
            <w:r w:rsidRPr="004A7193">
              <w:rPr>
                <w:rStyle w:val="Tabletext"/>
                <w:color w:val="FFFFFF" w:themeColor="background1"/>
                <w:lang w:val="en-US"/>
              </w:rPr>
              <w:br/>
              <w:t>(Sq.mm)</w:t>
            </w:r>
          </w:p>
        </w:tc>
        <w:tc>
          <w:tcPr>
            <w:tcW w:w="1038" w:type="dxa"/>
          </w:tcPr>
          <w:p w14:paraId="5FDA41B7" w14:textId="77777777" w:rsidR="00E32BF6" w:rsidRPr="004A7193" w:rsidRDefault="002F3625">
            <w:pPr>
              <w:ind w:left="0"/>
              <w:rPr>
                <w:color w:val="FFFFFF" w:themeColor="background1"/>
              </w:rPr>
            </w:pPr>
            <w:r w:rsidRPr="004A7193">
              <w:rPr>
                <w:rStyle w:val="Tabletext"/>
                <w:color w:val="FFFFFF" w:themeColor="background1"/>
                <w:lang w:val="en-US"/>
              </w:rPr>
              <w:t xml:space="preserve">Length </w:t>
            </w:r>
            <w:r w:rsidRPr="004A7193">
              <w:rPr>
                <w:rStyle w:val="Tabletext"/>
                <w:color w:val="FFFFFF" w:themeColor="background1"/>
                <w:lang w:val="en-US"/>
              </w:rPr>
              <w:br/>
              <w:t>(M)</w:t>
            </w:r>
          </w:p>
        </w:tc>
      </w:tr>
      <w:tr w:rsidR="00E32BF6" w14:paraId="00CF144F" w14:textId="77777777" w:rsidTr="0094140A">
        <w:trPr>
          <w:trHeight w:val="20"/>
        </w:trPr>
        <w:tc>
          <w:tcPr>
            <w:tcW w:w="2609" w:type="dxa"/>
            <w:noWrap/>
          </w:tcPr>
          <w:p w14:paraId="55F73848" w14:textId="1B1C593A" w:rsidR="00E32BF6" w:rsidRPr="00B1192E" w:rsidRDefault="00B1192E">
            <w:pPr>
              <w:ind w:left="0"/>
            </w:pPr>
            <w:r w:rsidRPr="00B1192E">
              <w:rPr>
                <w:rStyle w:val="Tabletext"/>
                <w:lang w:val="en-US"/>
              </w:rPr>
              <w:t>Powerhouse LVDB (RE1)</w:t>
            </w:r>
          </w:p>
        </w:tc>
        <w:tc>
          <w:tcPr>
            <w:tcW w:w="2160" w:type="dxa"/>
            <w:noWrap/>
          </w:tcPr>
          <w:p w14:paraId="0836F52E" w14:textId="2686095B" w:rsidR="00E32BF6" w:rsidRPr="00B1192E" w:rsidRDefault="00B1192E">
            <w:pPr>
              <w:ind w:left="0"/>
            </w:pPr>
            <w:r w:rsidRPr="00B1192E">
              <w:rPr>
                <w:rStyle w:val="Tabletext"/>
                <w:lang w:val="en-US"/>
              </w:rPr>
              <w:t>Multipurpose Hall</w:t>
            </w:r>
          </w:p>
        </w:tc>
        <w:tc>
          <w:tcPr>
            <w:tcW w:w="900" w:type="dxa"/>
            <w:noWrap/>
          </w:tcPr>
          <w:p w14:paraId="3F68A314" w14:textId="77777777" w:rsidR="00E32BF6" w:rsidRPr="00B1192E" w:rsidRDefault="002F3625">
            <w:pPr>
              <w:ind w:left="0"/>
            </w:pPr>
            <w:r w:rsidRPr="00B1192E">
              <w:rPr>
                <w:rStyle w:val="Tabletext"/>
                <w:lang w:val="en-US"/>
              </w:rPr>
              <w:t>1</w:t>
            </w:r>
          </w:p>
        </w:tc>
        <w:tc>
          <w:tcPr>
            <w:tcW w:w="1694" w:type="dxa"/>
            <w:noWrap/>
          </w:tcPr>
          <w:p w14:paraId="2C45070A" w14:textId="4CBC6A5D" w:rsidR="00E32BF6" w:rsidRPr="00B1192E" w:rsidRDefault="002F3625">
            <w:pPr>
              <w:ind w:left="0"/>
            </w:pPr>
            <w:r w:rsidRPr="00B1192E">
              <w:rPr>
                <w:rStyle w:val="Tabletext"/>
                <w:lang w:val="en-US"/>
              </w:rPr>
              <w:t>4C x 1</w:t>
            </w:r>
            <w:r w:rsidR="00B1192E" w:rsidRPr="00B1192E">
              <w:rPr>
                <w:rStyle w:val="Tabletext"/>
                <w:lang w:val="en-US"/>
              </w:rPr>
              <w:t>2</w:t>
            </w:r>
            <w:r w:rsidRPr="00B1192E">
              <w:rPr>
                <w:rStyle w:val="Tabletext"/>
                <w:lang w:val="en-US"/>
              </w:rPr>
              <w:t>0</w:t>
            </w:r>
          </w:p>
        </w:tc>
        <w:tc>
          <w:tcPr>
            <w:tcW w:w="1038" w:type="dxa"/>
            <w:noWrap/>
          </w:tcPr>
          <w:p w14:paraId="6F2BDD20" w14:textId="042B6214" w:rsidR="00E32BF6" w:rsidRPr="00B1192E" w:rsidRDefault="00B1192E">
            <w:pPr>
              <w:ind w:left="0"/>
            </w:pPr>
            <w:r w:rsidRPr="00B1192E">
              <w:rPr>
                <w:rStyle w:val="Tabletext"/>
                <w:lang w:val="en-US"/>
              </w:rPr>
              <w:t>335</w:t>
            </w:r>
          </w:p>
        </w:tc>
      </w:tr>
      <w:tr w:rsidR="00E32BF6" w14:paraId="1FCD2708" w14:textId="77777777" w:rsidTr="0094140A">
        <w:trPr>
          <w:cnfStyle w:val="000000010000" w:firstRow="0" w:lastRow="0" w:firstColumn="0" w:lastColumn="0" w:oddVBand="0" w:evenVBand="0" w:oddHBand="0" w:evenHBand="1" w:firstRowFirstColumn="0" w:firstRowLastColumn="0" w:lastRowFirstColumn="0" w:lastRowLastColumn="0"/>
          <w:trHeight w:val="20"/>
        </w:trPr>
        <w:tc>
          <w:tcPr>
            <w:tcW w:w="2609" w:type="dxa"/>
            <w:noWrap/>
          </w:tcPr>
          <w:p w14:paraId="234ABB98" w14:textId="6F8EE26D" w:rsidR="00E32BF6" w:rsidRPr="00B1192E" w:rsidRDefault="00B1192E">
            <w:pPr>
              <w:ind w:left="0"/>
            </w:pPr>
            <w:r w:rsidRPr="00B1192E">
              <w:rPr>
                <w:rStyle w:val="Tabletext"/>
                <w:lang w:val="en-US"/>
              </w:rPr>
              <w:t>Multipurpose Hall</w:t>
            </w:r>
          </w:p>
        </w:tc>
        <w:tc>
          <w:tcPr>
            <w:tcW w:w="2160" w:type="dxa"/>
            <w:noWrap/>
          </w:tcPr>
          <w:p w14:paraId="050B8619" w14:textId="64D8EAD4" w:rsidR="00E32BF6" w:rsidRPr="00B1192E" w:rsidRDefault="00B1192E">
            <w:pPr>
              <w:ind w:left="0"/>
            </w:pPr>
            <w:r w:rsidRPr="00B1192E">
              <w:rPr>
                <w:rStyle w:val="Tabletext"/>
                <w:lang w:val="en-US"/>
              </w:rPr>
              <w:t>Fish Market</w:t>
            </w:r>
          </w:p>
        </w:tc>
        <w:tc>
          <w:tcPr>
            <w:tcW w:w="900" w:type="dxa"/>
            <w:noWrap/>
          </w:tcPr>
          <w:p w14:paraId="26241DD3" w14:textId="77777777" w:rsidR="00E32BF6" w:rsidRPr="00B1192E" w:rsidRDefault="002F3625">
            <w:pPr>
              <w:ind w:left="0"/>
            </w:pPr>
            <w:r w:rsidRPr="00B1192E">
              <w:rPr>
                <w:rStyle w:val="Tabletext"/>
                <w:lang w:val="en-US"/>
              </w:rPr>
              <w:t>1</w:t>
            </w:r>
          </w:p>
        </w:tc>
        <w:tc>
          <w:tcPr>
            <w:tcW w:w="1694" w:type="dxa"/>
            <w:noWrap/>
          </w:tcPr>
          <w:p w14:paraId="5298F457" w14:textId="26859BA4" w:rsidR="00E32BF6" w:rsidRPr="00B1192E" w:rsidRDefault="002F3625">
            <w:pPr>
              <w:ind w:left="0"/>
            </w:pPr>
            <w:r w:rsidRPr="00B1192E">
              <w:rPr>
                <w:rStyle w:val="Tabletext"/>
                <w:lang w:val="en-US"/>
              </w:rPr>
              <w:t xml:space="preserve">4C x </w:t>
            </w:r>
            <w:r w:rsidR="00B1192E" w:rsidRPr="00B1192E">
              <w:rPr>
                <w:rStyle w:val="Tabletext"/>
                <w:lang w:val="en-US"/>
              </w:rPr>
              <w:t>35</w:t>
            </w:r>
          </w:p>
        </w:tc>
        <w:tc>
          <w:tcPr>
            <w:tcW w:w="1038" w:type="dxa"/>
            <w:noWrap/>
          </w:tcPr>
          <w:p w14:paraId="50E29724" w14:textId="2735BEAB" w:rsidR="00E32BF6" w:rsidRPr="00B1192E" w:rsidRDefault="00B1192E">
            <w:pPr>
              <w:ind w:left="0"/>
            </w:pPr>
            <w:r w:rsidRPr="00B1192E">
              <w:rPr>
                <w:rStyle w:val="Tabletext"/>
                <w:lang w:val="en-US"/>
              </w:rPr>
              <w:t>256</w:t>
            </w:r>
          </w:p>
        </w:tc>
      </w:tr>
      <w:tr w:rsidR="00E32BF6" w14:paraId="4A2FDB39" w14:textId="77777777" w:rsidTr="0094140A">
        <w:trPr>
          <w:trHeight w:val="20"/>
        </w:trPr>
        <w:tc>
          <w:tcPr>
            <w:tcW w:w="2609" w:type="dxa"/>
            <w:noWrap/>
          </w:tcPr>
          <w:p w14:paraId="1C5F276A" w14:textId="08B10E86" w:rsidR="00E32BF6" w:rsidRPr="00B1192E" w:rsidRDefault="00B1192E">
            <w:pPr>
              <w:ind w:left="0"/>
            </w:pPr>
            <w:r w:rsidRPr="00B1192E">
              <w:rPr>
                <w:rStyle w:val="Tabletext"/>
                <w:lang w:val="en-US"/>
              </w:rPr>
              <w:t>Powerhouse LVDB (RE2)</w:t>
            </w:r>
          </w:p>
        </w:tc>
        <w:tc>
          <w:tcPr>
            <w:tcW w:w="2160" w:type="dxa"/>
            <w:noWrap/>
          </w:tcPr>
          <w:p w14:paraId="0977C841" w14:textId="66AD9AA1" w:rsidR="00E32BF6" w:rsidRPr="00B1192E" w:rsidRDefault="00B1192E">
            <w:pPr>
              <w:ind w:left="0"/>
            </w:pPr>
            <w:r w:rsidRPr="00B1192E">
              <w:rPr>
                <w:rStyle w:val="Tabletext"/>
                <w:lang w:val="en-US"/>
              </w:rPr>
              <w:t>Powerhouse Roof PV</w:t>
            </w:r>
          </w:p>
        </w:tc>
        <w:tc>
          <w:tcPr>
            <w:tcW w:w="900" w:type="dxa"/>
            <w:noWrap/>
          </w:tcPr>
          <w:p w14:paraId="534A28AC" w14:textId="77777777" w:rsidR="00E32BF6" w:rsidRPr="00B1192E" w:rsidRDefault="002F3625">
            <w:pPr>
              <w:ind w:left="0"/>
            </w:pPr>
            <w:r w:rsidRPr="00B1192E">
              <w:rPr>
                <w:rStyle w:val="Tabletext"/>
                <w:lang w:val="en-US"/>
              </w:rPr>
              <w:t>1</w:t>
            </w:r>
          </w:p>
        </w:tc>
        <w:tc>
          <w:tcPr>
            <w:tcW w:w="1694" w:type="dxa"/>
            <w:noWrap/>
          </w:tcPr>
          <w:p w14:paraId="5F073E20" w14:textId="165A1585" w:rsidR="00E32BF6" w:rsidRPr="00B1192E" w:rsidRDefault="002F3625">
            <w:pPr>
              <w:ind w:left="0"/>
            </w:pPr>
            <w:r w:rsidRPr="00B1192E">
              <w:rPr>
                <w:rStyle w:val="Tabletext"/>
                <w:lang w:val="en-US"/>
              </w:rPr>
              <w:t xml:space="preserve">4C x </w:t>
            </w:r>
            <w:r w:rsidR="00B1192E" w:rsidRPr="00B1192E">
              <w:rPr>
                <w:rStyle w:val="Tabletext"/>
                <w:lang w:val="en-US"/>
              </w:rPr>
              <w:t>35</w:t>
            </w:r>
          </w:p>
        </w:tc>
        <w:tc>
          <w:tcPr>
            <w:tcW w:w="1038" w:type="dxa"/>
            <w:noWrap/>
          </w:tcPr>
          <w:p w14:paraId="33E74431" w14:textId="1A6491A6" w:rsidR="00E32BF6" w:rsidRPr="00B1192E" w:rsidRDefault="00B1192E">
            <w:pPr>
              <w:ind w:left="0"/>
            </w:pPr>
            <w:r w:rsidRPr="00B1192E">
              <w:rPr>
                <w:rStyle w:val="Tabletext"/>
                <w:lang w:val="en-US"/>
              </w:rPr>
              <w:t>25</w:t>
            </w:r>
          </w:p>
        </w:tc>
      </w:tr>
    </w:tbl>
    <w:p w14:paraId="28FA083A" w14:textId="58D883D8" w:rsidR="00E32BF6" w:rsidRDefault="002F3625">
      <w:pPr>
        <w:pStyle w:val="Caption"/>
        <w:ind w:hanging="221"/>
        <w:jc w:val="left"/>
      </w:pPr>
      <w:bookmarkStart w:id="246" w:name="_Toc89872026"/>
      <w:bookmarkStart w:id="247" w:name="_Toc460422809"/>
      <w:bookmarkStart w:id="248" w:name="_Toc465870738"/>
      <w:r>
        <w:t xml:space="preserve">Table </w:t>
      </w:r>
      <w:r>
        <w:rPr>
          <w:cs/>
        </w:rPr>
        <w:t>‎</w:t>
      </w:r>
      <w:r>
        <w:t>2</w:t>
      </w:r>
      <w:r>
        <w:noBreakHyphen/>
        <w:t xml:space="preserve">20: </w:t>
      </w:r>
      <w:r w:rsidR="00BD6B8F">
        <w:t>P</w:t>
      </w:r>
      <w:r>
        <w:t>0</w:t>
      </w:r>
      <w:r w:rsidR="00BD6B8F">
        <w:t>4</w:t>
      </w:r>
      <w:r>
        <w:t xml:space="preserve"> - Schedule of Proposed Grid/PV Connection Cables</w:t>
      </w:r>
      <w:bookmarkEnd w:id="246"/>
      <w:r>
        <w:t xml:space="preserve"> </w:t>
      </w:r>
      <w:bookmarkEnd w:id="247"/>
      <w:bookmarkEnd w:id="248"/>
    </w:p>
    <w:p w14:paraId="1B1A6FD7" w14:textId="36EE2B1F" w:rsidR="00E32BF6" w:rsidRDefault="002F3625">
      <w:pPr>
        <w:pStyle w:val="P1"/>
      </w:pPr>
      <w:r>
        <w:t xml:space="preserve">Modification/Replacement of LV distribution </w:t>
      </w:r>
      <w:r w:rsidR="004A7193">
        <w:t>equipment:</w:t>
      </w:r>
    </w:p>
    <w:tbl>
      <w:tblPr>
        <w:tblStyle w:val="TablePOISED"/>
        <w:tblW w:w="4148" w:type="pct"/>
        <w:tblInd w:w="933" w:type="dxa"/>
        <w:tblLook w:val="04A0" w:firstRow="1" w:lastRow="0" w:firstColumn="1" w:lastColumn="0" w:noHBand="0" w:noVBand="1"/>
      </w:tblPr>
      <w:tblGrid>
        <w:gridCol w:w="6980"/>
        <w:gridCol w:w="1335"/>
      </w:tblGrid>
      <w:tr w:rsidR="00E32BF6" w14:paraId="2249A9D7" w14:textId="77777777" w:rsidTr="004A7193">
        <w:trPr>
          <w:cnfStyle w:val="100000000000" w:firstRow="1" w:lastRow="0" w:firstColumn="0" w:lastColumn="0" w:oddVBand="0" w:evenVBand="0" w:oddHBand="0" w:evenHBand="0" w:firstRowFirstColumn="0" w:firstRowLastColumn="0" w:lastRowFirstColumn="0" w:lastRowLastColumn="0"/>
          <w:trHeight w:val="432"/>
        </w:trPr>
        <w:tc>
          <w:tcPr>
            <w:tcW w:w="6980" w:type="dxa"/>
            <w:noWrap/>
          </w:tcPr>
          <w:p w14:paraId="60414B9E" w14:textId="77777777" w:rsidR="00E32BF6" w:rsidRPr="004A7193" w:rsidRDefault="002F3625">
            <w:pPr>
              <w:ind w:left="0"/>
              <w:rPr>
                <w:color w:val="FFFFFF" w:themeColor="background1"/>
              </w:rPr>
            </w:pPr>
            <w:r w:rsidRPr="004A7193">
              <w:rPr>
                <w:rStyle w:val="Tabletext"/>
                <w:color w:val="FFFFFF" w:themeColor="background1"/>
                <w:lang w:val="en-US"/>
              </w:rPr>
              <w:t>Item Description</w:t>
            </w:r>
          </w:p>
        </w:tc>
        <w:tc>
          <w:tcPr>
            <w:tcW w:w="1335" w:type="dxa"/>
          </w:tcPr>
          <w:p w14:paraId="43FED54C" w14:textId="77777777" w:rsidR="00E32BF6" w:rsidRPr="004A7193" w:rsidRDefault="002F3625">
            <w:pPr>
              <w:ind w:left="0"/>
              <w:rPr>
                <w:color w:val="FFFFFF" w:themeColor="background1"/>
              </w:rPr>
            </w:pPr>
            <w:r w:rsidRPr="004A7193">
              <w:rPr>
                <w:rStyle w:val="Tabletext"/>
                <w:color w:val="FFFFFF" w:themeColor="background1"/>
                <w:lang w:val="en-US"/>
              </w:rPr>
              <w:t>Quantity (Nos.)</w:t>
            </w:r>
          </w:p>
        </w:tc>
      </w:tr>
      <w:tr w:rsidR="00E32BF6" w14:paraId="5BD442D4" w14:textId="77777777" w:rsidTr="004A7193">
        <w:trPr>
          <w:trHeight w:val="432"/>
        </w:trPr>
        <w:tc>
          <w:tcPr>
            <w:tcW w:w="6980" w:type="dxa"/>
            <w:noWrap/>
          </w:tcPr>
          <w:p w14:paraId="32FE1E6F" w14:textId="1ECA6A56" w:rsidR="00E32BF6" w:rsidRPr="009D54A8" w:rsidRDefault="002F3625">
            <w:pPr>
              <w:ind w:left="0"/>
            </w:pPr>
            <w:r w:rsidRPr="009D54A8">
              <w:rPr>
                <w:rStyle w:val="Tabletext"/>
                <w:lang w:val="en-US"/>
              </w:rPr>
              <w:t xml:space="preserve">Replacement of Main LV Distribution board in </w:t>
            </w:r>
            <w:r w:rsidR="00306ACD" w:rsidRPr="009D54A8">
              <w:rPr>
                <w:rStyle w:val="Tabletext"/>
                <w:lang w:val="en-US"/>
              </w:rPr>
              <w:t>Powerhouse</w:t>
            </w:r>
          </w:p>
        </w:tc>
        <w:tc>
          <w:tcPr>
            <w:tcW w:w="1335" w:type="dxa"/>
          </w:tcPr>
          <w:p w14:paraId="59E25B45" w14:textId="77777777" w:rsidR="00E32BF6" w:rsidRPr="009D54A8" w:rsidRDefault="002F3625">
            <w:pPr>
              <w:keepNext/>
              <w:ind w:left="0"/>
            </w:pPr>
            <w:r w:rsidRPr="009D54A8">
              <w:rPr>
                <w:rStyle w:val="Tabletext"/>
                <w:lang w:val="en-US"/>
              </w:rPr>
              <w:t>1</w:t>
            </w:r>
          </w:p>
        </w:tc>
      </w:tr>
    </w:tbl>
    <w:p w14:paraId="31D3A27F" w14:textId="061AB330" w:rsidR="00E32BF6" w:rsidRDefault="002F3625">
      <w:pPr>
        <w:pStyle w:val="Caption"/>
      </w:pPr>
      <w:bookmarkStart w:id="249" w:name="_Toc460422811"/>
      <w:bookmarkStart w:id="250" w:name="_Toc465870740"/>
      <w:bookmarkStart w:id="251" w:name="_Toc89872027"/>
      <w:r>
        <w:t xml:space="preserve">Table </w:t>
      </w:r>
      <w:r>
        <w:rPr>
          <w:cs/>
        </w:rPr>
        <w:t>‎</w:t>
      </w:r>
      <w:r>
        <w:t>2</w:t>
      </w:r>
      <w:r>
        <w:noBreakHyphen/>
        <w:t xml:space="preserve">21: </w:t>
      </w:r>
      <w:r w:rsidR="00BD6B8F">
        <w:t>P</w:t>
      </w:r>
      <w:r>
        <w:t>0</w:t>
      </w:r>
      <w:r w:rsidR="00BD6B8F">
        <w:t>4</w:t>
      </w:r>
      <w:r>
        <w:t xml:space="preserve"> - Grid Upgradation</w:t>
      </w:r>
      <w:bookmarkEnd w:id="249"/>
      <w:bookmarkEnd w:id="250"/>
      <w:bookmarkEnd w:id="251"/>
    </w:p>
    <w:p w14:paraId="14F1EC91" w14:textId="77777777" w:rsidR="004A7193" w:rsidRDefault="004A7193">
      <w:pPr>
        <w:suppressAutoHyphens w:val="0"/>
        <w:spacing w:after="200" w:line="276" w:lineRule="auto"/>
        <w:ind w:left="0"/>
        <w:rPr>
          <w:rFonts w:ascii="Arial Bold" w:eastAsia="MS Gothic" w:hAnsi="Arial Bold" w:hint="eastAsia"/>
          <w:b/>
          <w:bCs/>
          <w:sz w:val="28"/>
          <w:szCs w:val="26"/>
          <w:lang w:val="en-US"/>
        </w:rPr>
      </w:pPr>
      <w:bookmarkStart w:id="252" w:name="_Toc460249085"/>
      <w:bookmarkStart w:id="253" w:name="_Toc460247013"/>
      <w:bookmarkStart w:id="254" w:name="_Toc460422654"/>
      <w:bookmarkStart w:id="255" w:name="_Toc465871047"/>
      <w:bookmarkStart w:id="256" w:name="_Toc89871914"/>
      <w:r>
        <w:rPr>
          <w:rFonts w:hint="eastAsia"/>
          <w:lang w:val="en-US"/>
        </w:rPr>
        <w:br w:type="page"/>
      </w:r>
    </w:p>
    <w:p w14:paraId="6B2B198F" w14:textId="579F9252" w:rsidR="00E32BF6" w:rsidRDefault="00EB57DD">
      <w:pPr>
        <w:pStyle w:val="Heading2"/>
        <w:rPr>
          <w:rFonts w:hint="eastAsia"/>
        </w:rPr>
      </w:pPr>
      <w:bookmarkStart w:id="257" w:name="_Toc144626837"/>
      <w:r>
        <w:rPr>
          <w:lang w:val="en-US"/>
        </w:rPr>
        <w:lastRenderedPageBreak/>
        <w:t>P</w:t>
      </w:r>
      <w:r w:rsidR="002F3625">
        <w:rPr>
          <w:lang w:val="en-US"/>
        </w:rPr>
        <w:t>0</w:t>
      </w:r>
      <w:r>
        <w:rPr>
          <w:lang w:val="en-US"/>
        </w:rPr>
        <w:t>5</w:t>
      </w:r>
      <w:r w:rsidR="002F3625">
        <w:rPr>
          <w:lang w:val="en-US"/>
        </w:rPr>
        <w:t xml:space="preserve"> </w:t>
      </w:r>
      <w:proofErr w:type="spellStart"/>
      <w:r>
        <w:rPr>
          <w:lang w:val="en-US"/>
        </w:rPr>
        <w:t>Dhaandhoo</w:t>
      </w:r>
      <w:proofErr w:type="spellEnd"/>
      <w:r w:rsidR="002F3625">
        <w:rPr>
          <w:lang w:val="en-US"/>
        </w:rPr>
        <w:t xml:space="preserve"> </w:t>
      </w:r>
      <w:r w:rsidR="002F3625">
        <w:t>Island</w:t>
      </w:r>
      <w:bookmarkEnd w:id="252"/>
      <w:bookmarkEnd w:id="253"/>
      <w:bookmarkEnd w:id="254"/>
      <w:bookmarkEnd w:id="255"/>
      <w:bookmarkEnd w:id="256"/>
      <w:bookmarkEnd w:id="257"/>
    </w:p>
    <w:p w14:paraId="6F8083E6" w14:textId="3F63B57F" w:rsidR="00E32BF6" w:rsidRDefault="00EB57DD">
      <w:pPr>
        <w:pStyle w:val="E1"/>
        <w:rPr>
          <w:lang w:val="en-US"/>
        </w:rPr>
      </w:pPr>
      <w:proofErr w:type="spellStart"/>
      <w:r>
        <w:rPr>
          <w:lang w:val="en-US"/>
        </w:rPr>
        <w:t>Dhaandhoo</w:t>
      </w:r>
      <w:proofErr w:type="spellEnd"/>
      <w:r>
        <w:rPr>
          <w:lang w:val="en-US"/>
        </w:rPr>
        <w:t xml:space="preserve"> island is one of the inhabited islands of </w:t>
      </w:r>
      <w:proofErr w:type="spellStart"/>
      <w:r>
        <w:rPr>
          <w:lang w:val="en-US"/>
        </w:rPr>
        <w:t>Gaafu</w:t>
      </w:r>
      <w:proofErr w:type="spellEnd"/>
      <w:r>
        <w:rPr>
          <w:lang w:val="en-US"/>
        </w:rPr>
        <w:t xml:space="preserve"> </w:t>
      </w:r>
      <w:proofErr w:type="spellStart"/>
      <w:r>
        <w:rPr>
          <w:lang w:val="en-US"/>
        </w:rPr>
        <w:t>Alifu</w:t>
      </w:r>
      <w:proofErr w:type="spellEnd"/>
      <w:r>
        <w:rPr>
          <w:lang w:val="en-US"/>
        </w:rPr>
        <w:t xml:space="preserve"> Atoll. </w:t>
      </w:r>
      <w:r>
        <w:t>The general data of the island is shown in the following table</w:t>
      </w:r>
      <w:r w:rsidR="002F3625">
        <w:rPr>
          <w:lang w:val="en-US"/>
        </w:rPr>
        <w:t>.</w:t>
      </w:r>
    </w:p>
    <w:tbl>
      <w:tblPr>
        <w:tblStyle w:val="TablePOISED"/>
        <w:tblW w:w="6281" w:type="dxa"/>
        <w:tblInd w:w="1724" w:type="dxa"/>
        <w:tblLook w:val="04A0" w:firstRow="1" w:lastRow="0" w:firstColumn="1" w:lastColumn="0" w:noHBand="0" w:noVBand="1"/>
      </w:tblPr>
      <w:tblGrid>
        <w:gridCol w:w="2771"/>
        <w:gridCol w:w="3510"/>
      </w:tblGrid>
      <w:tr w:rsidR="00E32BF6" w14:paraId="313F3653" w14:textId="77777777" w:rsidTr="004A7193">
        <w:trPr>
          <w:cnfStyle w:val="100000000000" w:firstRow="1" w:lastRow="0" w:firstColumn="0" w:lastColumn="0" w:oddVBand="0" w:evenVBand="0" w:oddHBand="0" w:evenHBand="0" w:firstRowFirstColumn="0" w:firstRowLastColumn="0" w:lastRowFirstColumn="0" w:lastRowLastColumn="0"/>
        </w:trPr>
        <w:tc>
          <w:tcPr>
            <w:tcW w:w="2771" w:type="dxa"/>
          </w:tcPr>
          <w:p w14:paraId="2E6B5459" w14:textId="77777777" w:rsidR="00E32BF6" w:rsidRDefault="002F3625">
            <w:pPr>
              <w:ind w:left="0"/>
            </w:pPr>
            <w:r>
              <w:rPr>
                <w:rStyle w:val="Tabletext"/>
                <w:lang w:val="en-US"/>
              </w:rPr>
              <w:t>Island code, name</w:t>
            </w:r>
          </w:p>
        </w:tc>
        <w:tc>
          <w:tcPr>
            <w:tcW w:w="3510" w:type="dxa"/>
          </w:tcPr>
          <w:p w14:paraId="668FAF26" w14:textId="44BC1EB9" w:rsidR="00E32BF6" w:rsidRDefault="00EB57DD">
            <w:pPr>
              <w:ind w:left="0"/>
            </w:pPr>
            <w:r>
              <w:rPr>
                <w:rStyle w:val="Tabletext"/>
                <w:lang w:val="en-US"/>
              </w:rPr>
              <w:t>P</w:t>
            </w:r>
            <w:r w:rsidR="002F3625">
              <w:rPr>
                <w:rStyle w:val="Tabletext"/>
                <w:lang w:val="en-US"/>
              </w:rPr>
              <w:t xml:space="preserve">06 </w:t>
            </w:r>
            <w:r>
              <w:rPr>
                <w:rStyle w:val="Tabletext"/>
                <w:lang w:val="en-US"/>
              </w:rPr>
              <w:t>D</w:t>
            </w:r>
            <w:r>
              <w:rPr>
                <w:rStyle w:val="Tabletext"/>
              </w:rPr>
              <w:t>hevvadhoo</w:t>
            </w:r>
          </w:p>
        </w:tc>
      </w:tr>
      <w:tr w:rsidR="00E32BF6" w14:paraId="2C8BBCE6" w14:textId="77777777" w:rsidTr="004A7193">
        <w:tc>
          <w:tcPr>
            <w:tcW w:w="2771" w:type="dxa"/>
          </w:tcPr>
          <w:p w14:paraId="6113C8BF" w14:textId="77777777" w:rsidR="00E32BF6" w:rsidRDefault="002F3625">
            <w:pPr>
              <w:ind w:left="0"/>
            </w:pPr>
            <w:r>
              <w:rPr>
                <w:rStyle w:val="Tabletext"/>
                <w:lang w:val="en-US"/>
              </w:rPr>
              <w:t>Atoll name</w:t>
            </w:r>
          </w:p>
        </w:tc>
        <w:tc>
          <w:tcPr>
            <w:tcW w:w="3510" w:type="dxa"/>
          </w:tcPr>
          <w:p w14:paraId="4F0922E0" w14:textId="211F21AD" w:rsidR="00E32BF6" w:rsidRDefault="00EB57DD">
            <w:pPr>
              <w:ind w:left="0"/>
            </w:pPr>
            <w:proofErr w:type="spellStart"/>
            <w:r>
              <w:rPr>
                <w:rStyle w:val="Tabletext"/>
                <w:lang w:val="en-US"/>
              </w:rPr>
              <w:t>Gaafu</w:t>
            </w:r>
            <w:proofErr w:type="spellEnd"/>
            <w:r>
              <w:rPr>
                <w:rStyle w:val="Tabletext"/>
                <w:lang w:val="en-US"/>
              </w:rPr>
              <w:t xml:space="preserve"> </w:t>
            </w:r>
            <w:proofErr w:type="spellStart"/>
            <w:r>
              <w:rPr>
                <w:rStyle w:val="Tabletext"/>
                <w:lang w:val="en-US"/>
              </w:rPr>
              <w:t>Alifu</w:t>
            </w:r>
            <w:proofErr w:type="spellEnd"/>
          </w:p>
        </w:tc>
      </w:tr>
      <w:tr w:rsidR="00E32BF6" w14:paraId="1939472C" w14:textId="77777777" w:rsidTr="004A7193">
        <w:trPr>
          <w:cnfStyle w:val="000000010000" w:firstRow="0" w:lastRow="0" w:firstColumn="0" w:lastColumn="0" w:oddVBand="0" w:evenVBand="0" w:oddHBand="0" w:evenHBand="1" w:firstRowFirstColumn="0" w:firstRowLastColumn="0" w:lastRowFirstColumn="0" w:lastRowLastColumn="0"/>
        </w:trPr>
        <w:tc>
          <w:tcPr>
            <w:tcW w:w="2771" w:type="dxa"/>
          </w:tcPr>
          <w:p w14:paraId="07DA8F03" w14:textId="77777777" w:rsidR="00E32BF6" w:rsidRDefault="002F3625">
            <w:pPr>
              <w:ind w:left="0"/>
            </w:pPr>
            <w:r>
              <w:rPr>
                <w:rStyle w:val="Tabletext"/>
                <w:lang w:val="en-US"/>
              </w:rPr>
              <w:t xml:space="preserve">Utility </w:t>
            </w:r>
          </w:p>
        </w:tc>
        <w:tc>
          <w:tcPr>
            <w:tcW w:w="3510" w:type="dxa"/>
          </w:tcPr>
          <w:p w14:paraId="66AD1631" w14:textId="77777777" w:rsidR="00E32BF6" w:rsidRDefault="002F3625">
            <w:pPr>
              <w:ind w:left="0"/>
            </w:pPr>
            <w:r>
              <w:rPr>
                <w:rStyle w:val="Tabletext"/>
                <w:lang w:val="en-US"/>
              </w:rPr>
              <w:t>FENAKA</w:t>
            </w:r>
          </w:p>
        </w:tc>
      </w:tr>
      <w:tr w:rsidR="00E32BF6" w14:paraId="0149A97A" w14:textId="77777777" w:rsidTr="004A7193">
        <w:tc>
          <w:tcPr>
            <w:tcW w:w="2771" w:type="dxa"/>
          </w:tcPr>
          <w:p w14:paraId="456C0FA4" w14:textId="77777777" w:rsidR="00E32BF6" w:rsidRDefault="002F3625">
            <w:pPr>
              <w:ind w:left="0"/>
            </w:pPr>
            <w:r>
              <w:rPr>
                <w:rStyle w:val="Tabletext"/>
                <w:lang w:val="en-US"/>
              </w:rPr>
              <w:t>GPS coordinates</w:t>
            </w:r>
          </w:p>
        </w:tc>
        <w:tc>
          <w:tcPr>
            <w:tcW w:w="3510" w:type="dxa"/>
          </w:tcPr>
          <w:p w14:paraId="5DA0EA4E" w14:textId="1FD67B54" w:rsidR="00E32BF6" w:rsidRPr="00EB57DD" w:rsidRDefault="00EB57DD">
            <w:pPr>
              <w:ind w:left="0"/>
              <w:rPr>
                <w:sz w:val="18"/>
                <w:szCs w:val="18"/>
              </w:rPr>
            </w:pPr>
            <w:r w:rsidRPr="00EB57DD">
              <w:rPr>
                <w:sz w:val="18"/>
                <w:szCs w:val="18"/>
              </w:rPr>
              <w:t xml:space="preserve">0°37'14.50" </w:t>
            </w:r>
            <w:proofErr w:type="gramStart"/>
            <w:r w:rsidRPr="00EB57DD">
              <w:rPr>
                <w:sz w:val="18"/>
                <w:szCs w:val="18"/>
              </w:rPr>
              <w:t>N  73</w:t>
            </w:r>
            <w:proofErr w:type="gramEnd"/>
            <w:r w:rsidRPr="00EB57DD">
              <w:rPr>
                <w:sz w:val="18"/>
                <w:szCs w:val="18"/>
              </w:rPr>
              <w:t>°27'43.00" E</w:t>
            </w:r>
          </w:p>
        </w:tc>
      </w:tr>
      <w:tr w:rsidR="00E32BF6" w14:paraId="00C5AB44" w14:textId="77777777" w:rsidTr="004A7193">
        <w:trPr>
          <w:cnfStyle w:val="000000010000" w:firstRow="0" w:lastRow="0" w:firstColumn="0" w:lastColumn="0" w:oddVBand="0" w:evenVBand="0" w:oddHBand="0" w:evenHBand="1" w:firstRowFirstColumn="0" w:firstRowLastColumn="0" w:lastRowFirstColumn="0" w:lastRowLastColumn="0"/>
        </w:trPr>
        <w:tc>
          <w:tcPr>
            <w:tcW w:w="2771" w:type="dxa"/>
          </w:tcPr>
          <w:p w14:paraId="01F75975" w14:textId="77777777" w:rsidR="00E32BF6" w:rsidRDefault="002F3625">
            <w:pPr>
              <w:ind w:left="0"/>
            </w:pPr>
            <w:r>
              <w:rPr>
                <w:rStyle w:val="Tabletext"/>
                <w:lang w:val="en-US"/>
              </w:rPr>
              <w:t>Inhabitants (approx.)</w:t>
            </w:r>
          </w:p>
        </w:tc>
        <w:tc>
          <w:tcPr>
            <w:tcW w:w="3510" w:type="dxa"/>
          </w:tcPr>
          <w:p w14:paraId="092F9076" w14:textId="63E5FCC5" w:rsidR="00E32BF6" w:rsidRDefault="00392A69">
            <w:pPr>
              <w:ind w:left="0"/>
            </w:pPr>
            <w:r>
              <w:rPr>
                <w:rStyle w:val="Tabletext"/>
                <w:lang w:val="en-US"/>
              </w:rPr>
              <w:t>2070</w:t>
            </w:r>
          </w:p>
        </w:tc>
      </w:tr>
      <w:tr w:rsidR="00E32BF6" w:rsidRPr="003E7CF5" w14:paraId="4392B874" w14:textId="77777777" w:rsidTr="004A7193">
        <w:tc>
          <w:tcPr>
            <w:tcW w:w="2771" w:type="dxa"/>
          </w:tcPr>
          <w:p w14:paraId="3A47F0DE" w14:textId="77777777" w:rsidR="00E32BF6" w:rsidRDefault="002F3625">
            <w:pPr>
              <w:ind w:left="0"/>
            </w:pPr>
            <w:proofErr w:type="spellStart"/>
            <w:r>
              <w:rPr>
                <w:rStyle w:val="Tabletext"/>
                <w:lang w:val="en-US"/>
              </w:rPr>
              <w:t>Harbour</w:t>
            </w:r>
            <w:proofErr w:type="spellEnd"/>
            <w:r>
              <w:rPr>
                <w:rStyle w:val="Tabletext"/>
                <w:lang w:val="en-US"/>
              </w:rPr>
              <w:t xml:space="preserve"> type</w:t>
            </w:r>
          </w:p>
        </w:tc>
        <w:tc>
          <w:tcPr>
            <w:tcW w:w="3510" w:type="dxa"/>
          </w:tcPr>
          <w:p w14:paraId="74F058FC" w14:textId="3A7A7A3F" w:rsidR="00E32BF6" w:rsidRPr="003E7CF5" w:rsidRDefault="002F3625">
            <w:pPr>
              <w:ind w:left="0"/>
              <w:rPr>
                <w:lang w:val="pl-PL"/>
              </w:rPr>
            </w:pPr>
            <w:r w:rsidRPr="003E7CF5">
              <w:rPr>
                <w:rStyle w:val="Tabletext"/>
              </w:rPr>
              <w:t xml:space="preserve">Harbour, </w:t>
            </w:r>
            <w:r w:rsidR="00392A69" w:rsidRPr="003E7CF5">
              <w:rPr>
                <w:rStyle w:val="Tabletext"/>
              </w:rPr>
              <w:t>4</w:t>
            </w:r>
            <w:r w:rsidRPr="003E7CF5">
              <w:rPr>
                <w:rStyle w:val="Tabletext"/>
              </w:rPr>
              <w:t>0</w:t>
            </w:r>
            <w:r w:rsidR="00392A69" w:rsidRPr="003E7CF5">
              <w:rPr>
                <w:rStyle w:val="Tabletext"/>
              </w:rPr>
              <w:t>0</w:t>
            </w:r>
            <w:r w:rsidRPr="003E7CF5">
              <w:rPr>
                <w:rStyle w:val="Tabletext"/>
              </w:rPr>
              <w:t>m(L)x</w:t>
            </w:r>
            <w:r w:rsidR="00392A69" w:rsidRPr="003E7CF5">
              <w:rPr>
                <w:rStyle w:val="Tabletext"/>
              </w:rPr>
              <w:t>120</w:t>
            </w:r>
            <w:r w:rsidRPr="003E7CF5">
              <w:rPr>
                <w:rStyle w:val="Tabletext"/>
              </w:rPr>
              <w:t>m(W)</w:t>
            </w:r>
          </w:p>
        </w:tc>
      </w:tr>
      <w:tr w:rsidR="00E32BF6" w14:paraId="67218778" w14:textId="77777777" w:rsidTr="004A7193">
        <w:trPr>
          <w:cnfStyle w:val="000000010000" w:firstRow="0" w:lastRow="0" w:firstColumn="0" w:lastColumn="0" w:oddVBand="0" w:evenVBand="0" w:oddHBand="0" w:evenHBand="1" w:firstRowFirstColumn="0" w:firstRowLastColumn="0" w:lastRowFirstColumn="0" w:lastRowLastColumn="0"/>
        </w:trPr>
        <w:tc>
          <w:tcPr>
            <w:tcW w:w="2771" w:type="dxa"/>
          </w:tcPr>
          <w:p w14:paraId="6EBB0C2F" w14:textId="77777777" w:rsidR="00E32BF6" w:rsidRDefault="002F3625">
            <w:pPr>
              <w:ind w:left="0"/>
            </w:pPr>
            <w:r>
              <w:rPr>
                <w:rStyle w:val="Tabletext"/>
                <w:lang w:val="en-US"/>
              </w:rPr>
              <w:t>Powerhouse Location</w:t>
            </w:r>
          </w:p>
        </w:tc>
        <w:tc>
          <w:tcPr>
            <w:tcW w:w="3510" w:type="dxa"/>
          </w:tcPr>
          <w:p w14:paraId="18CF634F" w14:textId="3D8CF254" w:rsidR="00E32BF6" w:rsidRDefault="00392A69">
            <w:pPr>
              <w:ind w:left="0"/>
            </w:pPr>
            <w:r w:rsidRPr="00392A69">
              <w:rPr>
                <w:rStyle w:val="Tabletext"/>
                <w:lang w:val="en-US"/>
              </w:rPr>
              <w:t xml:space="preserve">0°37'11.13" </w:t>
            </w:r>
            <w:proofErr w:type="gramStart"/>
            <w:r w:rsidRPr="00392A69">
              <w:rPr>
                <w:rStyle w:val="Tabletext"/>
                <w:lang w:val="en-US"/>
              </w:rPr>
              <w:t>N  73</w:t>
            </w:r>
            <w:proofErr w:type="gramEnd"/>
            <w:r w:rsidRPr="00392A69">
              <w:rPr>
                <w:rStyle w:val="Tabletext"/>
                <w:lang w:val="en-US"/>
              </w:rPr>
              <w:t>°27'46.86" E</w:t>
            </w:r>
          </w:p>
        </w:tc>
      </w:tr>
    </w:tbl>
    <w:p w14:paraId="0C56E229" w14:textId="0B576EA5" w:rsidR="00E32BF6" w:rsidRDefault="002F3625">
      <w:pPr>
        <w:pStyle w:val="Caption"/>
        <w:jc w:val="center"/>
      </w:pPr>
      <w:bookmarkStart w:id="258" w:name="_Toc458779518"/>
      <w:bookmarkStart w:id="259" w:name="_Toc460248874"/>
      <w:bookmarkStart w:id="260" w:name="_Toc460246802"/>
      <w:bookmarkStart w:id="261" w:name="_Toc460422812"/>
      <w:bookmarkStart w:id="262" w:name="_Toc465870741"/>
      <w:bookmarkStart w:id="263" w:name="_Toc89872028"/>
      <w:r>
        <w:t xml:space="preserve">Table </w:t>
      </w:r>
      <w:r>
        <w:rPr>
          <w:cs/>
        </w:rPr>
        <w:t>‎</w:t>
      </w:r>
      <w:r>
        <w:t>2</w:t>
      </w:r>
      <w:r>
        <w:noBreakHyphen/>
        <w:t xml:space="preserve">22: </w:t>
      </w:r>
      <w:r w:rsidR="00392A69">
        <w:t>P</w:t>
      </w:r>
      <w:r>
        <w:t>0</w:t>
      </w:r>
      <w:r w:rsidR="00392A69">
        <w:t>5</w:t>
      </w:r>
      <w:r>
        <w:t xml:space="preserve"> - Island identification and general data</w:t>
      </w:r>
      <w:bookmarkEnd w:id="258"/>
      <w:bookmarkEnd w:id="259"/>
      <w:bookmarkEnd w:id="260"/>
      <w:bookmarkEnd w:id="261"/>
      <w:bookmarkEnd w:id="262"/>
      <w:bookmarkEnd w:id="263"/>
    </w:p>
    <w:p w14:paraId="7C2EF105" w14:textId="77777777" w:rsidR="00E32BF6" w:rsidRDefault="002F3625">
      <w:r>
        <w:t xml:space="preserve">A map of the island and potential locations for PV are next provided </w:t>
      </w:r>
    </w:p>
    <w:p w14:paraId="2FE13A83" w14:textId="42A0D018" w:rsidR="00E32BF6" w:rsidRDefault="00392A69">
      <w:pPr>
        <w:jc w:val="center"/>
      </w:pPr>
      <w:r>
        <w:rPr>
          <w:noProof/>
        </w:rPr>
        <w:drawing>
          <wp:inline distT="0" distB="0" distL="0" distR="0" wp14:anchorId="0717E76A" wp14:editId="13EA3ABB">
            <wp:extent cx="5833497" cy="4313208"/>
            <wp:effectExtent l="0" t="0" r="0" b="0"/>
            <wp:docPr id="13111957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195702" name=""/>
                    <pic:cNvPicPr/>
                  </pic:nvPicPr>
                  <pic:blipFill>
                    <a:blip r:embed="rId24"/>
                    <a:stretch>
                      <a:fillRect/>
                    </a:stretch>
                  </pic:blipFill>
                  <pic:spPr>
                    <a:xfrm>
                      <a:off x="0" y="0"/>
                      <a:ext cx="5854648" cy="4328847"/>
                    </a:xfrm>
                    <a:prstGeom prst="rect">
                      <a:avLst/>
                    </a:prstGeom>
                  </pic:spPr>
                </pic:pic>
              </a:graphicData>
            </a:graphic>
          </wp:inline>
        </w:drawing>
      </w:r>
      <w:r>
        <w:rPr>
          <w:noProof/>
          <w:lang w:val="en-US" w:eastAsia="en-US"/>
        </w:rPr>
        <w:t xml:space="preserve"> </w:t>
      </w:r>
    </w:p>
    <w:p w14:paraId="6E8E8A6E" w14:textId="4B283081" w:rsidR="00E32BF6" w:rsidRDefault="002F3625">
      <w:pPr>
        <w:pStyle w:val="Caption"/>
        <w:jc w:val="center"/>
      </w:pPr>
      <w:bookmarkStart w:id="264" w:name="_Toc89871971"/>
      <w:r>
        <w:t xml:space="preserve">Figure 16: </w:t>
      </w:r>
      <w:r w:rsidR="00392A69">
        <w:t>P</w:t>
      </w:r>
      <w:r>
        <w:t>0</w:t>
      </w:r>
      <w:r w:rsidR="00392A69">
        <w:t>5</w:t>
      </w:r>
      <w:r>
        <w:t xml:space="preserve"> – Map of the Island</w:t>
      </w:r>
      <w:bookmarkEnd w:id="264"/>
    </w:p>
    <w:p w14:paraId="6D618BCE" w14:textId="77777777" w:rsidR="00E32BF6" w:rsidRDefault="00E32BF6"/>
    <w:p w14:paraId="523D42C3" w14:textId="77777777" w:rsidR="00E32BF6" w:rsidRDefault="00E32BF6"/>
    <w:tbl>
      <w:tblPr>
        <w:tblStyle w:val="TablePOISED"/>
        <w:tblW w:w="8010" w:type="dxa"/>
        <w:tblInd w:w="1090" w:type="dxa"/>
        <w:tblLook w:val="04A0" w:firstRow="1" w:lastRow="0" w:firstColumn="1" w:lastColumn="0" w:noHBand="0" w:noVBand="1"/>
      </w:tblPr>
      <w:tblGrid>
        <w:gridCol w:w="1875"/>
        <w:gridCol w:w="2430"/>
        <w:gridCol w:w="2880"/>
        <w:gridCol w:w="825"/>
      </w:tblGrid>
      <w:tr w:rsidR="00E32BF6" w14:paraId="2A5061E8" w14:textId="77777777" w:rsidTr="00392A69">
        <w:trPr>
          <w:cnfStyle w:val="100000000000" w:firstRow="1" w:lastRow="0" w:firstColumn="0" w:lastColumn="0" w:oddVBand="0" w:evenVBand="0" w:oddHBand="0" w:evenHBand="0" w:firstRowFirstColumn="0" w:firstRowLastColumn="0" w:lastRowFirstColumn="0" w:lastRowLastColumn="0"/>
          <w:trHeight w:val="300"/>
        </w:trPr>
        <w:tc>
          <w:tcPr>
            <w:tcW w:w="1875" w:type="dxa"/>
            <w:noWrap/>
          </w:tcPr>
          <w:p w14:paraId="45CB1465" w14:textId="77777777" w:rsidR="00E32BF6" w:rsidRPr="004A7193" w:rsidRDefault="002F3625">
            <w:pPr>
              <w:spacing w:after="0" w:line="240" w:lineRule="auto"/>
              <w:ind w:left="0"/>
              <w:rPr>
                <w:color w:val="FFFFFF" w:themeColor="background1"/>
              </w:rPr>
            </w:pPr>
            <w:r w:rsidRPr="004A7193">
              <w:rPr>
                <w:rFonts w:ascii="Calibri" w:hAnsi="Calibri" w:cs="Calibri"/>
                <w:bCs/>
                <w:color w:val="FFFFFF" w:themeColor="background1"/>
                <w:szCs w:val="22"/>
              </w:rPr>
              <w:t>Island Code</w:t>
            </w:r>
          </w:p>
        </w:tc>
        <w:tc>
          <w:tcPr>
            <w:tcW w:w="2430" w:type="dxa"/>
            <w:noWrap/>
          </w:tcPr>
          <w:p w14:paraId="1ADA41E2" w14:textId="77777777" w:rsidR="00E32BF6" w:rsidRPr="004A7193" w:rsidRDefault="002F3625">
            <w:pPr>
              <w:spacing w:after="0" w:line="240" w:lineRule="auto"/>
              <w:ind w:left="0"/>
              <w:rPr>
                <w:color w:val="FFFFFF" w:themeColor="background1"/>
              </w:rPr>
            </w:pPr>
            <w:r w:rsidRPr="004A7193">
              <w:rPr>
                <w:rFonts w:ascii="Calibri" w:hAnsi="Calibri" w:cs="Calibri"/>
                <w:bCs/>
                <w:color w:val="FFFFFF" w:themeColor="background1"/>
                <w:szCs w:val="22"/>
              </w:rPr>
              <w:t>Site Name</w:t>
            </w:r>
          </w:p>
        </w:tc>
        <w:tc>
          <w:tcPr>
            <w:tcW w:w="2880" w:type="dxa"/>
            <w:noWrap/>
          </w:tcPr>
          <w:p w14:paraId="421E30C0" w14:textId="77777777" w:rsidR="00E32BF6" w:rsidRPr="004A7193" w:rsidRDefault="002F3625">
            <w:pPr>
              <w:spacing w:after="0" w:line="240" w:lineRule="auto"/>
              <w:ind w:left="0"/>
              <w:rPr>
                <w:color w:val="FFFFFF" w:themeColor="background1"/>
              </w:rPr>
            </w:pPr>
            <w:r w:rsidRPr="004A7193">
              <w:rPr>
                <w:rFonts w:ascii="Calibri" w:hAnsi="Calibri" w:cs="Calibri"/>
                <w:bCs/>
                <w:color w:val="FFFFFF" w:themeColor="background1"/>
                <w:szCs w:val="22"/>
              </w:rPr>
              <w:t>Location</w:t>
            </w:r>
          </w:p>
        </w:tc>
        <w:tc>
          <w:tcPr>
            <w:tcW w:w="825" w:type="dxa"/>
            <w:noWrap/>
          </w:tcPr>
          <w:p w14:paraId="1B4111B1" w14:textId="77777777" w:rsidR="00E32BF6" w:rsidRPr="004A7193" w:rsidRDefault="002F3625">
            <w:pPr>
              <w:spacing w:after="0" w:line="240" w:lineRule="auto"/>
              <w:ind w:left="0"/>
              <w:jc w:val="right"/>
              <w:rPr>
                <w:color w:val="FFFFFF" w:themeColor="background1"/>
              </w:rPr>
            </w:pPr>
            <w:proofErr w:type="spellStart"/>
            <w:r w:rsidRPr="004A7193">
              <w:rPr>
                <w:rFonts w:ascii="Calibri" w:hAnsi="Calibri" w:cs="Calibri"/>
                <w:bCs/>
                <w:color w:val="FFFFFF" w:themeColor="background1"/>
                <w:szCs w:val="22"/>
              </w:rPr>
              <w:t>kWp</w:t>
            </w:r>
            <w:proofErr w:type="spellEnd"/>
          </w:p>
        </w:tc>
      </w:tr>
      <w:tr w:rsidR="00E32BF6" w14:paraId="15932231" w14:textId="77777777" w:rsidTr="00392A69">
        <w:trPr>
          <w:trHeight w:val="300"/>
        </w:trPr>
        <w:tc>
          <w:tcPr>
            <w:tcW w:w="1875" w:type="dxa"/>
            <w:vMerge w:val="restart"/>
            <w:noWrap/>
          </w:tcPr>
          <w:p w14:paraId="68C8DA5E" w14:textId="5C322EA5" w:rsidR="00E32BF6" w:rsidRDefault="00392A69">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P</w:t>
            </w:r>
            <w:r w:rsidR="002F3625">
              <w:rPr>
                <w:rFonts w:ascii="Calibri" w:hAnsi="Calibri" w:cs="Calibri"/>
                <w:color w:val="000000"/>
                <w:szCs w:val="22"/>
                <w:lang w:val="en-US" w:eastAsia="en-US"/>
              </w:rPr>
              <w:t>0</w:t>
            </w:r>
            <w:r>
              <w:rPr>
                <w:rFonts w:ascii="Calibri" w:hAnsi="Calibri" w:cs="Calibri"/>
                <w:color w:val="000000"/>
                <w:szCs w:val="22"/>
                <w:lang w:val="en-US" w:eastAsia="en-US"/>
              </w:rPr>
              <w:t xml:space="preserve">5 </w:t>
            </w:r>
            <w:proofErr w:type="spellStart"/>
            <w:r>
              <w:rPr>
                <w:rFonts w:ascii="Calibri" w:hAnsi="Calibri" w:cs="Calibri"/>
                <w:color w:val="000000"/>
                <w:szCs w:val="22"/>
                <w:lang w:val="en-US" w:eastAsia="en-US"/>
              </w:rPr>
              <w:t>Dhaandhoo</w:t>
            </w:r>
            <w:proofErr w:type="spellEnd"/>
          </w:p>
        </w:tc>
        <w:tc>
          <w:tcPr>
            <w:tcW w:w="2430" w:type="dxa"/>
            <w:noWrap/>
          </w:tcPr>
          <w:p w14:paraId="7C6E4739" w14:textId="5A6CC2FF" w:rsidR="00E32BF6" w:rsidRDefault="00392A69">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Block A</w:t>
            </w:r>
          </w:p>
        </w:tc>
        <w:tc>
          <w:tcPr>
            <w:tcW w:w="2880" w:type="dxa"/>
            <w:noWrap/>
          </w:tcPr>
          <w:p w14:paraId="2DAF584F" w14:textId="7A8F84F1" w:rsidR="00E32BF6" w:rsidRDefault="00392A69">
            <w:pPr>
              <w:spacing w:after="0" w:line="240" w:lineRule="auto"/>
              <w:ind w:left="0"/>
              <w:rPr>
                <w:rFonts w:ascii="Calibri" w:hAnsi="Calibri" w:cs="Calibri"/>
                <w:color w:val="000000"/>
                <w:sz w:val="20"/>
                <w:lang w:val="en-US" w:eastAsia="en-US"/>
              </w:rPr>
            </w:pPr>
            <w:r w:rsidRPr="00392A69">
              <w:rPr>
                <w:rFonts w:ascii="Calibri" w:hAnsi="Calibri" w:cs="Calibri"/>
                <w:color w:val="000000"/>
                <w:sz w:val="20"/>
                <w:lang w:val="en-US" w:eastAsia="en-US"/>
              </w:rPr>
              <w:t xml:space="preserve">0°37'18.45" </w:t>
            </w:r>
            <w:proofErr w:type="gramStart"/>
            <w:r w:rsidRPr="00392A69">
              <w:rPr>
                <w:rFonts w:ascii="Calibri" w:hAnsi="Calibri" w:cs="Calibri"/>
                <w:color w:val="000000"/>
                <w:sz w:val="20"/>
                <w:lang w:val="en-US" w:eastAsia="en-US"/>
              </w:rPr>
              <w:t>N  73</w:t>
            </w:r>
            <w:proofErr w:type="gramEnd"/>
            <w:r w:rsidRPr="00392A69">
              <w:rPr>
                <w:rFonts w:ascii="Calibri" w:hAnsi="Calibri" w:cs="Calibri"/>
                <w:color w:val="000000"/>
                <w:sz w:val="20"/>
                <w:lang w:val="en-US" w:eastAsia="en-US"/>
              </w:rPr>
              <w:t>°27'32.66" E</w:t>
            </w:r>
          </w:p>
        </w:tc>
        <w:tc>
          <w:tcPr>
            <w:tcW w:w="825" w:type="dxa"/>
            <w:noWrap/>
          </w:tcPr>
          <w:p w14:paraId="3ADB9941" w14:textId="08ED4B4C" w:rsidR="00E32BF6" w:rsidRDefault="00392A69">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60</w:t>
            </w:r>
            <w:r w:rsidR="002F3625">
              <w:rPr>
                <w:rFonts w:ascii="Calibri" w:hAnsi="Calibri" w:cs="Calibri"/>
                <w:color w:val="000000"/>
                <w:szCs w:val="22"/>
                <w:lang w:val="en-US" w:eastAsia="en-US"/>
              </w:rPr>
              <w:t xml:space="preserve"> </w:t>
            </w:r>
          </w:p>
        </w:tc>
      </w:tr>
      <w:tr w:rsidR="00392A69" w14:paraId="575F7E36" w14:textId="77777777" w:rsidTr="00E43C48">
        <w:trPr>
          <w:cnfStyle w:val="000000010000" w:firstRow="0" w:lastRow="0" w:firstColumn="0" w:lastColumn="0" w:oddVBand="0" w:evenVBand="0" w:oddHBand="0" w:evenHBand="1" w:firstRowFirstColumn="0" w:firstRowLastColumn="0" w:lastRowFirstColumn="0" w:lastRowLastColumn="0"/>
          <w:trHeight w:val="300"/>
        </w:trPr>
        <w:tc>
          <w:tcPr>
            <w:tcW w:w="1875" w:type="dxa"/>
            <w:vMerge/>
            <w:noWrap/>
          </w:tcPr>
          <w:p w14:paraId="48936188" w14:textId="77777777" w:rsidR="00392A69" w:rsidRDefault="00392A69" w:rsidP="00392A69">
            <w:pPr>
              <w:spacing w:after="0" w:line="240" w:lineRule="auto"/>
              <w:ind w:left="0"/>
              <w:rPr>
                <w:rFonts w:ascii="Calibri" w:hAnsi="Calibri" w:cs="Calibri"/>
                <w:color w:val="000000"/>
                <w:szCs w:val="22"/>
                <w:lang w:val="en-US" w:eastAsia="en-US"/>
              </w:rPr>
            </w:pPr>
          </w:p>
        </w:tc>
        <w:tc>
          <w:tcPr>
            <w:tcW w:w="2430" w:type="dxa"/>
            <w:noWrap/>
            <w:vAlign w:val="top"/>
          </w:tcPr>
          <w:p w14:paraId="59116CEE" w14:textId="1A29DC08" w:rsidR="00392A69" w:rsidRDefault="00392A69" w:rsidP="00392A69">
            <w:pPr>
              <w:spacing w:after="0" w:line="240" w:lineRule="auto"/>
              <w:ind w:left="0"/>
              <w:rPr>
                <w:rFonts w:ascii="Calibri" w:hAnsi="Calibri" w:cs="Calibri"/>
                <w:color w:val="000000"/>
                <w:szCs w:val="22"/>
                <w:lang w:val="en-US" w:eastAsia="en-US"/>
              </w:rPr>
            </w:pPr>
            <w:r w:rsidRPr="007E26EE">
              <w:rPr>
                <w:rFonts w:ascii="Calibri" w:hAnsi="Calibri" w:cs="Calibri"/>
                <w:color w:val="000000"/>
                <w:szCs w:val="22"/>
                <w:lang w:val="en-US" w:eastAsia="en-US"/>
              </w:rPr>
              <w:t xml:space="preserve">Block </w:t>
            </w:r>
            <w:r>
              <w:rPr>
                <w:rFonts w:ascii="Calibri" w:hAnsi="Calibri" w:cs="Calibri"/>
                <w:color w:val="000000"/>
                <w:szCs w:val="22"/>
                <w:lang w:val="en-US" w:eastAsia="en-US"/>
              </w:rPr>
              <w:t>B</w:t>
            </w:r>
          </w:p>
        </w:tc>
        <w:tc>
          <w:tcPr>
            <w:tcW w:w="2880" w:type="dxa"/>
            <w:noWrap/>
          </w:tcPr>
          <w:p w14:paraId="0C8CCE17" w14:textId="49F296C9" w:rsidR="00392A69" w:rsidRDefault="00392A69" w:rsidP="00392A69">
            <w:pPr>
              <w:spacing w:after="0" w:line="240" w:lineRule="auto"/>
              <w:ind w:left="0"/>
              <w:rPr>
                <w:rFonts w:ascii="Calibri" w:hAnsi="Calibri" w:cs="Calibri"/>
                <w:color w:val="000000"/>
                <w:sz w:val="20"/>
                <w:lang w:val="en-US" w:eastAsia="en-US"/>
              </w:rPr>
            </w:pPr>
            <w:r w:rsidRPr="00392A69">
              <w:rPr>
                <w:rFonts w:ascii="Calibri" w:hAnsi="Calibri" w:cs="Calibri"/>
                <w:color w:val="000000"/>
                <w:sz w:val="20"/>
                <w:lang w:val="en-US" w:eastAsia="en-US"/>
              </w:rPr>
              <w:t xml:space="preserve">0°37'19.73" </w:t>
            </w:r>
            <w:proofErr w:type="gramStart"/>
            <w:r w:rsidRPr="00392A69">
              <w:rPr>
                <w:rFonts w:ascii="Calibri" w:hAnsi="Calibri" w:cs="Calibri"/>
                <w:color w:val="000000"/>
                <w:sz w:val="20"/>
                <w:lang w:val="en-US" w:eastAsia="en-US"/>
              </w:rPr>
              <w:t>N  73</w:t>
            </w:r>
            <w:proofErr w:type="gramEnd"/>
            <w:r w:rsidRPr="00392A69">
              <w:rPr>
                <w:rFonts w:ascii="Calibri" w:hAnsi="Calibri" w:cs="Calibri"/>
                <w:color w:val="000000"/>
                <w:sz w:val="20"/>
                <w:lang w:val="en-US" w:eastAsia="en-US"/>
              </w:rPr>
              <w:t>°27'32.48" E</w:t>
            </w:r>
          </w:p>
        </w:tc>
        <w:tc>
          <w:tcPr>
            <w:tcW w:w="825" w:type="dxa"/>
            <w:noWrap/>
          </w:tcPr>
          <w:p w14:paraId="10CB03DA" w14:textId="762F10AD" w:rsidR="00392A69" w:rsidRDefault="00392A69" w:rsidP="00392A69">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80 </w:t>
            </w:r>
          </w:p>
        </w:tc>
      </w:tr>
      <w:tr w:rsidR="00392A69" w14:paraId="167A7517" w14:textId="77777777" w:rsidTr="00E43C48">
        <w:trPr>
          <w:trHeight w:val="300"/>
        </w:trPr>
        <w:tc>
          <w:tcPr>
            <w:tcW w:w="1875" w:type="dxa"/>
            <w:vMerge/>
            <w:noWrap/>
          </w:tcPr>
          <w:p w14:paraId="455AD7A7" w14:textId="77777777" w:rsidR="00392A69" w:rsidRDefault="00392A69" w:rsidP="00392A69">
            <w:pPr>
              <w:spacing w:after="0" w:line="240" w:lineRule="auto"/>
              <w:ind w:left="0"/>
              <w:rPr>
                <w:rFonts w:ascii="Calibri" w:hAnsi="Calibri" w:cs="Calibri"/>
                <w:color w:val="000000"/>
                <w:szCs w:val="22"/>
                <w:lang w:val="en-US" w:eastAsia="en-US"/>
              </w:rPr>
            </w:pPr>
          </w:p>
        </w:tc>
        <w:tc>
          <w:tcPr>
            <w:tcW w:w="2430" w:type="dxa"/>
            <w:noWrap/>
            <w:vAlign w:val="top"/>
          </w:tcPr>
          <w:p w14:paraId="490FE9C0" w14:textId="174AB79E" w:rsidR="00392A69" w:rsidRDefault="00392A69" w:rsidP="00392A69">
            <w:pPr>
              <w:spacing w:after="0" w:line="240" w:lineRule="auto"/>
              <w:ind w:left="0"/>
              <w:rPr>
                <w:rFonts w:ascii="Calibri" w:hAnsi="Calibri" w:cs="Calibri"/>
                <w:color w:val="000000"/>
                <w:szCs w:val="22"/>
                <w:lang w:val="en-US" w:eastAsia="en-US"/>
              </w:rPr>
            </w:pPr>
            <w:r w:rsidRPr="007E26EE">
              <w:rPr>
                <w:rFonts w:ascii="Calibri" w:hAnsi="Calibri" w:cs="Calibri"/>
                <w:color w:val="000000"/>
                <w:szCs w:val="22"/>
                <w:lang w:val="en-US" w:eastAsia="en-US"/>
              </w:rPr>
              <w:t xml:space="preserve">Block </w:t>
            </w:r>
            <w:r>
              <w:rPr>
                <w:rFonts w:ascii="Calibri" w:hAnsi="Calibri" w:cs="Calibri"/>
                <w:color w:val="000000"/>
                <w:szCs w:val="22"/>
                <w:lang w:val="en-US" w:eastAsia="en-US"/>
              </w:rPr>
              <w:t>C</w:t>
            </w:r>
          </w:p>
        </w:tc>
        <w:tc>
          <w:tcPr>
            <w:tcW w:w="2880" w:type="dxa"/>
            <w:noWrap/>
          </w:tcPr>
          <w:p w14:paraId="02873A8D" w14:textId="7CE25311" w:rsidR="00392A69" w:rsidRDefault="00392A69" w:rsidP="00392A69">
            <w:pPr>
              <w:spacing w:after="0" w:line="240" w:lineRule="auto"/>
              <w:ind w:left="0"/>
              <w:rPr>
                <w:rFonts w:ascii="Calibri" w:hAnsi="Calibri" w:cs="Calibri"/>
                <w:color w:val="000000"/>
                <w:sz w:val="20"/>
                <w:lang w:val="en-US" w:eastAsia="en-US"/>
              </w:rPr>
            </w:pPr>
            <w:r w:rsidRPr="00392A69">
              <w:rPr>
                <w:rFonts w:ascii="Calibri" w:hAnsi="Calibri" w:cs="Calibri"/>
                <w:color w:val="000000"/>
                <w:sz w:val="20"/>
                <w:lang w:val="en-US" w:eastAsia="en-US"/>
              </w:rPr>
              <w:t xml:space="preserve">0°37'18.59" </w:t>
            </w:r>
            <w:proofErr w:type="gramStart"/>
            <w:r w:rsidRPr="00392A69">
              <w:rPr>
                <w:rFonts w:ascii="Calibri" w:hAnsi="Calibri" w:cs="Calibri"/>
                <w:color w:val="000000"/>
                <w:sz w:val="20"/>
                <w:lang w:val="en-US" w:eastAsia="en-US"/>
              </w:rPr>
              <w:t>N  73</w:t>
            </w:r>
            <w:proofErr w:type="gramEnd"/>
            <w:r w:rsidRPr="00392A69">
              <w:rPr>
                <w:rFonts w:ascii="Calibri" w:hAnsi="Calibri" w:cs="Calibri"/>
                <w:color w:val="000000"/>
                <w:sz w:val="20"/>
                <w:lang w:val="en-US" w:eastAsia="en-US"/>
              </w:rPr>
              <w:t>°27'31.56" E</w:t>
            </w:r>
          </w:p>
        </w:tc>
        <w:tc>
          <w:tcPr>
            <w:tcW w:w="825" w:type="dxa"/>
            <w:noWrap/>
          </w:tcPr>
          <w:p w14:paraId="18DDF7DC" w14:textId="31ACA070" w:rsidR="00392A69" w:rsidRDefault="00392A69" w:rsidP="00392A69">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80 </w:t>
            </w:r>
          </w:p>
        </w:tc>
      </w:tr>
      <w:tr w:rsidR="00392A69" w14:paraId="70612960" w14:textId="77777777" w:rsidTr="00E43C48">
        <w:trPr>
          <w:cnfStyle w:val="000000010000" w:firstRow="0" w:lastRow="0" w:firstColumn="0" w:lastColumn="0" w:oddVBand="0" w:evenVBand="0" w:oddHBand="0" w:evenHBand="1" w:firstRowFirstColumn="0" w:firstRowLastColumn="0" w:lastRowFirstColumn="0" w:lastRowLastColumn="0"/>
          <w:trHeight w:val="300"/>
        </w:trPr>
        <w:tc>
          <w:tcPr>
            <w:tcW w:w="1875" w:type="dxa"/>
            <w:vMerge/>
            <w:noWrap/>
          </w:tcPr>
          <w:p w14:paraId="72EAA661" w14:textId="77777777" w:rsidR="00392A69" w:rsidRDefault="00392A69" w:rsidP="00392A69">
            <w:pPr>
              <w:spacing w:after="0" w:line="240" w:lineRule="auto"/>
              <w:ind w:left="0"/>
              <w:rPr>
                <w:rFonts w:ascii="Calibri" w:hAnsi="Calibri" w:cs="Calibri"/>
                <w:color w:val="000000"/>
                <w:szCs w:val="22"/>
                <w:lang w:val="en-US" w:eastAsia="en-US"/>
              </w:rPr>
            </w:pPr>
          </w:p>
        </w:tc>
        <w:tc>
          <w:tcPr>
            <w:tcW w:w="2430" w:type="dxa"/>
            <w:noWrap/>
            <w:vAlign w:val="top"/>
          </w:tcPr>
          <w:p w14:paraId="2EFDCBD4" w14:textId="5D358655" w:rsidR="00392A69" w:rsidRDefault="00392A69" w:rsidP="00392A69">
            <w:pPr>
              <w:spacing w:after="0" w:line="240" w:lineRule="auto"/>
              <w:ind w:left="0"/>
              <w:rPr>
                <w:rFonts w:ascii="Calibri" w:hAnsi="Calibri" w:cs="Calibri"/>
                <w:color w:val="000000"/>
                <w:szCs w:val="22"/>
                <w:lang w:val="en-US" w:eastAsia="en-US"/>
              </w:rPr>
            </w:pPr>
            <w:r w:rsidRPr="007E26EE">
              <w:rPr>
                <w:rFonts w:ascii="Calibri" w:hAnsi="Calibri" w:cs="Calibri"/>
                <w:color w:val="000000"/>
                <w:szCs w:val="22"/>
                <w:lang w:val="en-US" w:eastAsia="en-US"/>
              </w:rPr>
              <w:t xml:space="preserve">Block </w:t>
            </w:r>
            <w:r>
              <w:rPr>
                <w:rFonts w:ascii="Calibri" w:hAnsi="Calibri" w:cs="Calibri"/>
                <w:color w:val="000000"/>
                <w:szCs w:val="22"/>
                <w:lang w:val="en-US" w:eastAsia="en-US"/>
              </w:rPr>
              <w:t>D</w:t>
            </w:r>
          </w:p>
        </w:tc>
        <w:tc>
          <w:tcPr>
            <w:tcW w:w="2880" w:type="dxa"/>
            <w:noWrap/>
          </w:tcPr>
          <w:p w14:paraId="59814FC4" w14:textId="085542DC" w:rsidR="00392A69" w:rsidRDefault="00392A69" w:rsidP="00392A69">
            <w:pPr>
              <w:spacing w:after="0" w:line="240" w:lineRule="auto"/>
              <w:ind w:left="0"/>
              <w:rPr>
                <w:rFonts w:ascii="Calibri" w:hAnsi="Calibri" w:cs="Calibri"/>
                <w:color w:val="000000"/>
                <w:sz w:val="20"/>
                <w:lang w:val="en-US" w:eastAsia="en-US"/>
              </w:rPr>
            </w:pPr>
            <w:r w:rsidRPr="00392A69">
              <w:rPr>
                <w:rFonts w:ascii="Calibri" w:hAnsi="Calibri" w:cs="Calibri"/>
                <w:color w:val="000000"/>
                <w:sz w:val="20"/>
                <w:lang w:val="en-US" w:eastAsia="en-US"/>
              </w:rPr>
              <w:t xml:space="preserve">0°37'17.26" </w:t>
            </w:r>
            <w:proofErr w:type="gramStart"/>
            <w:r w:rsidRPr="00392A69">
              <w:rPr>
                <w:rFonts w:ascii="Calibri" w:hAnsi="Calibri" w:cs="Calibri"/>
                <w:color w:val="000000"/>
                <w:sz w:val="20"/>
                <w:lang w:val="en-US" w:eastAsia="en-US"/>
              </w:rPr>
              <w:t>N  73</w:t>
            </w:r>
            <w:proofErr w:type="gramEnd"/>
            <w:r w:rsidRPr="00392A69">
              <w:rPr>
                <w:rFonts w:ascii="Calibri" w:hAnsi="Calibri" w:cs="Calibri"/>
                <w:color w:val="000000"/>
                <w:sz w:val="20"/>
                <w:lang w:val="en-US" w:eastAsia="en-US"/>
              </w:rPr>
              <w:t>°27'34.31" E</w:t>
            </w:r>
          </w:p>
        </w:tc>
        <w:tc>
          <w:tcPr>
            <w:tcW w:w="825" w:type="dxa"/>
            <w:noWrap/>
          </w:tcPr>
          <w:p w14:paraId="50DE048B" w14:textId="051E08E5" w:rsidR="00392A69" w:rsidRDefault="00392A69" w:rsidP="00392A69">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 80 </w:t>
            </w:r>
          </w:p>
        </w:tc>
      </w:tr>
    </w:tbl>
    <w:p w14:paraId="5A7D42C2" w14:textId="77777777" w:rsidR="00E32BF6" w:rsidRDefault="00E32BF6">
      <w:pPr>
        <w:pStyle w:val="E1"/>
        <w:ind w:left="0"/>
        <w:rPr>
          <w:lang w:eastAsia="fr-FR"/>
        </w:rPr>
      </w:pPr>
    </w:p>
    <w:p w14:paraId="1276E21F" w14:textId="77B28828" w:rsidR="00E32BF6" w:rsidRDefault="002F3625">
      <w:pPr>
        <w:pStyle w:val="Caption"/>
      </w:pPr>
      <w:bookmarkStart w:id="265" w:name="_Toc460422720"/>
      <w:bookmarkStart w:id="266" w:name="_Toc465870964"/>
      <w:bookmarkStart w:id="267" w:name="_Toc458779430"/>
      <w:bookmarkStart w:id="268" w:name="_Toc460249004"/>
      <w:bookmarkStart w:id="269" w:name="_Toc460246932"/>
      <w:bookmarkStart w:id="270" w:name="_Toc89871972"/>
      <w:r>
        <w:t xml:space="preserve">Figure 17: </w:t>
      </w:r>
      <w:r w:rsidR="00392A69">
        <w:t>P</w:t>
      </w:r>
      <w:r>
        <w:t>0</w:t>
      </w:r>
      <w:r w:rsidR="00392A69">
        <w:t>5</w:t>
      </w:r>
      <w:r>
        <w:t xml:space="preserve"> - Location of the buildings with available roofs</w:t>
      </w:r>
      <w:bookmarkEnd w:id="265"/>
      <w:bookmarkEnd w:id="266"/>
      <w:bookmarkEnd w:id="267"/>
      <w:bookmarkEnd w:id="268"/>
      <w:bookmarkEnd w:id="269"/>
      <w:bookmarkEnd w:id="270"/>
    </w:p>
    <w:p w14:paraId="75CD8A56" w14:textId="77777777" w:rsidR="00E32BF6" w:rsidRDefault="002F3625">
      <w:pPr>
        <w:pStyle w:val="Heading3"/>
      </w:pPr>
      <w:r>
        <w:t>Load profile</w:t>
      </w:r>
    </w:p>
    <w:p w14:paraId="69410598" w14:textId="08EA66B8" w:rsidR="00E32BF6" w:rsidRDefault="002F3625">
      <w:pPr>
        <w:pStyle w:val="E1"/>
        <w:rPr>
          <w:bCs/>
          <w:iCs/>
          <w:lang w:val="en-US"/>
        </w:rPr>
      </w:pPr>
      <w:r>
        <w:rPr>
          <w:bCs/>
          <w:iCs/>
          <w:lang w:val="en-US"/>
        </w:rPr>
        <w:t>The island has a fluctuating energy consumption, with pattern similar to that in section 2.5.1. The peak load in 202</w:t>
      </w:r>
      <w:r w:rsidR="004D7996">
        <w:rPr>
          <w:bCs/>
          <w:iCs/>
          <w:lang w:val="en-US"/>
        </w:rPr>
        <w:t>2</w:t>
      </w:r>
      <w:r>
        <w:rPr>
          <w:bCs/>
          <w:iCs/>
          <w:lang w:val="en-US"/>
        </w:rPr>
        <w:t xml:space="preserve"> was </w:t>
      </w:r>
      <w:r w:rsidR="004D7996">
        <w:rPr>
          <w:bCs/>
          <w:iCs/>
          <w:lang w:val="en-US"/>
        </w:rPr>
        <w:t>476</w:t>
      </w:r>
      <w:r>
        <w:rPr>
          <w:bCs/>
          <w:iCs/>
          <w:lang w:val="en-US"/>
        </w:rPr>
        <w:t xml:space="preserve"> kW, the forecasted peak load for the target year is </w:t>
      </w:r>
      <w:r w:rsidR="004D7996">
        <w:rPr>
          <w:bCs/>
          <w:iCs/>
          <w:lang w:val="en-US"/>
        </w:rPr>
        <w:t>840</w:t>
      </w:r>
      <w:r>
        <w:rPr>
          <w:bCs/>
          <w:iCs/>
          <w:lang w:val="en-US"/>
        </w:rPr>
        <w:t xml:space="preserve"> kW. </w:t>
      </w:r>
    </w:p>
    <w:p w14:paraId="7E8077E6" w14:textId="19F82527" w:rsidR="00E32BF6" w:rsidRDefault="002F3625">
      <w:pPr>
        <w:pStyle w:val="E1"/>
      </w:pPr>
      <w:r>
        <w:t xml:space="preserve">The utility </w:t>
      </w:r>
      <w:proofErr w:type="gramStart"/>
      <w:r>
        <w:t>expect</w:t>
      </w:r>
      <w:proofErr w:type="gramEnd"/>
      <w:r>
        <w:t xml:space="preserve"> a steadily increase of the load by </w:t>
      </w:r>
      <w:r w:rsidR="004D7996">
        <w:t>12</w:t>
      </w:r>
      <w:r>
        <w:t xml:space="preserve"> %/year for the next 5 years. </w:t>
      </w:r>
    </w:p>
    <w:p w14:paraId="2184B109" w14:textId="77777777" w:rsidR="00E32BF6" w:rsidRDefault="00E32BF6">
      <w:pPr>
        <w:rPr>
          <w:shd w:val="clear" w:color="auto" w:fill="FFFF00"/>
        </w:rPr>
      </w:pPr>
    </w:p>
    <w:p w14:paraId="7A88711F" w14:textId="77777777" w:rsidR="00E32BF6" w:rsidRDefault="002F3625">
      <w:pPr>
        <w:pStyle w:val="Heading3"/>
      </w:pPr>
      <w:r>
        <w:t>Diesel Generators</w:t>
      </w:r>
    </w:p>
    <w:p w14:paraId="5F689DB5" w14:textId="77777777" w:rsidR="00E32BF6" w:rsidRDefault="002F3625">
      <w:pPr>
        <w:pStyle w:val="E1"/>
      </w:pPr>
      <w:r w:rsidRPr="005E1D38">
        <w:t>3 Diesel Generators</w:t>
      </w:r>
      <w:r>
        <w:t xml:space="preserve"> of different sizes are installed on the island. </w:t>
      </w:r>
    </w:p>
    <w:p w14:paraId="4B7714E0" w14:textId="77777777" w:rsidR="00E32BF6" w:rsidRDefault="002F3625">
      <w:pPr>
        <w:pStyle w:val="E1"/>
        <w:keepNext/>
      </w:pPr>
      <w:r>
        <w:t>The following Diesel Generators are currently used.</w:t>
      </w:r>
    </w:p>
    <w:tbl>
      <w:tblPr>
        <w:tblStyle w:val="TablePOISED"/>
        <w:tblW w:w="4083" w:type="pct"/>
        <w:tblInd w:w="1002" w:type="dxa"/>
        <w:tblLook w:val="04A0" w:firstRow="1" w:lastRow="0" w:firstColumn="1" w:lastColumn="0" w:noHBand="0" w:noVBand="1"/>
      </w:tblPr>
      <w:tblGrid>
        <w:gridCol w:w="2558"/>
        <w:gridCol w:w="1932"/>
        <w:gridCol w:w="1848"/>
        <w:gridCol w:w="1847"/>
      </w:tblGrid>
      <w:tr w:rsidR="00E32BF6" w14:paraId="7D38C0E4" w14:textId="77777777" w:rsidTr="004A7193">
        <w:trPr>
          <w:cnfStyle w:val="100000000000" w:firstRow="1" w:lastRow="0" w:firstColumn="0" w:lastColumn="0" w:oddVBand="0" w:evenVBand="0" w:oddHBand="0" w:evenHBand="0" w:firstRowFirstColumn="0" w:firstRowLastColumn="0" w:lastRowFirstColumn="0" w:lastRowLastColumn="0"/>
          <w:trHeight w:val="567"/>
        </w:trPr>
        <w:tc>
          <w:tcPr>
            <w:tcW w:w="2558" w:type="dxa"/>
          </w:tcPr>
          <w:p w14:paraId="3268B356" w14:textId="77777777" w:rsidR="00E32BF6" w:rsidRDefault="002F3625">
            <w:pPr>
              <w:spacing w:after="0" w:line="276" w:lineRule="auto"/>
              <w:ind w:left="0"/>
              <w:rPr>
                <w:rFonts w:cs="Arial"/>
                <w:b w:val="0"/>
                <w:bCs/>
                <w:sz w:val="20"/>
                <w:lang w:eastAsia="en-US"/>
              </w:rPr>
            </w:pPr>
            <w:bookmarkStart w:id="271" w:name="_Toc458779520"/>
            <w:bookmarkStart w:id="272" w:name="_Toc460248876"/>
            <w:bookmarkStart w:id="273" w:name="_Toc460246804"/>
            <w:bookmarkStart w:id="274" w:name="_Toc460422814"/>
            <w:bookmarkStart w:id="275" w:name="_Toc465870743"/>
            <w:r>
              <w:rPr>
                <w:rFonts w:cs="Arial"/>
                <w:bCs/>
                <w:sz w:val="20"/>
                <w:lang w:eastAsia="en-US"/>
              </w:rPr>
              <w:t>Item</w:t>
            </w:r>
          </w:p>
        </w:tc>
        <w:tc>
          <w:tcPr>
            <w:tcW w:w="1932" w:type="dxa"/>
          </w:tcPr>
          <w:p w14:paraId="75B4BB89" w14:textId="77777777" w:rsidR="00E32BF6" w:rsidRDefault="002F3625">
            <w:pPr>
              <w:spacing w:after="0" w:line="276" w:lineRule="auto"/>
              <w:ind w:left="0"/>
              <w:rPr>
                <w:rFonts w:cs="Arial"/>
                <w:b w:val="0"/>
                <w:bCs/>
                <w:sz w:val="18"/>
                <w:szCs w:val="18"/>
                <w:lang w:eastAsia="en-US"/>
              </w:rPr>
            </w:pPr>
            <w:r>
              <w:rPr>
                <w:rFonts w:cs="Arial"/>
                <w:bCs/>
                <w:sz w:val="18"/>
                <w:szCs w:val="18"/>
                <w:lang w:eastAsia="en-US"/>
              </w:rPr>
              <w:t>Diesel Generator 1</w:t>
            </w:r>
          </w:p>
        </w:tc>
        <w:tc>
          <w:tcPr>
            <w:tcW w:w="1848" w:type="dxa"/>
          </w:tcPr>
          <w:p w14:paraId="318B7A0C" w14:textId="77777777" w:rsidR="00E32BF6" w:rsidRDefault="002F3625">
            <w:pPr>
              <w:spacing w:after="0" w:line="276" w:lineRule="auto"/>
              <w:ind w:left="0"/>
              <w:rPr>
                <w:rFonts w:cs="Arial"/>
                <w:b w:val="0"/>
                <w:bCs/>
                <w:sz w:val="18"/>
                <w:szCs w:val="18"/>
                <w:lang w:eastAsia="en-US"/>
              </w:rPr>
            </w:pPr>
            <w:r>
              <w:rPr>
                <w:rFonts w:cs="Arial"/>
                <w:bCs/>
                <w:sz w:val="18"/>
                <w:szCs w:val="18"/>
                <w:lang w:eastAsia="en-US"/>
              </w:rPr>
              <w:t>Diesel Generator 2</w:t>
            </w:r>
          </w:p>
        </w:tc>
        <w:tc>
          <w:tcPr>
            <w:tcW w:w="1847" w:type="dxa"/>
          </w:tcPr>
          <w:p w14:paraId="4ED5DAD3" w14:textId="77777777" w:rsidR="00E32BF6" w:rsidRDefault="002F3625">
            <w:pPr>
              <w:spacing w:after="0" w:line="276" w:lineRule="auto"/>
              <w:ind w:left="0"/>
              <w:rPr>
                <w:rFonts w:cs="Arial"/>
                <w:b w:val="0"/>
                <w:bCs/>
                <w:sz w:val="18"/>
                <w:szCs w:val="18"/>
                <w:lang w:eastAsia="en-US"/>
              </w:rPr>
            </w:pPr>
            <w:r>
              <w:rPr>
                <w:rFonts w:cs="Arial"/>
                <w:bCs/>
                <w:sz w:val="18"/>
                <w:szCs w:val="18"/>
                <w:lang w:eastAsia="en-US"/>
              </w:rPr>
              <w:t>Diesel Generator 3</w:t>
            </w:r>
          </w:p>
        </w:tc>
      </w:tr>
      <w:tr w:rsidR="00E32BF6" w14:paraId="75EB735E" w14:textId="77777777" w:rsidTr="004A7193">
        <w:trPr>
          <w:trHeight w:val="567"/>
        </w:trPr>
        <w:tc>
          <w:tcPr>
            <w:tcW w:w="2558" w:type="dxa"/>
          </w:tcPr>
          <w:p w14:paraId="054CEEC8" w14:textId="77777777" w:rsidR="00E32BF6" w:rsidRPr="00D041EC" w:rsidRDefault="002F3625">
            <w:pPr>
              <w:spacing w:after="0" w:line="240" w:lineRule="auto"/>
              <w:ind w:left="0"/>
              <w:rPr>
                <w:rFonts w:cs="Arial"/>
                <w:sz w:val="18"/>
                <w:szCs w:val="18"/>
                <w:lang w:eastAsia="en-US"/>
              </w:rPr>
            </w:pPr>
            <w:r w:rsidRPr="00D041EC">
              <w:rPr>
                <w:rFonts w:cs="Arial"/>
                <w:sz w:val="18"/>
                <w:szCs w:val="18"/>
                <w:lang w:eastAsia="en-US"/>
              </w:rPr>
              <w:t>Engine manufacturer &amp; Engine Model</w:t>
            </w:r>
          </w:p>
        </w:tc>
        <w:tc>
          <w:tcPr>
            <w:tcW w:w="1932" w:type="dxa"/>
          </w:tcPr>
          <w:p w14:paraId="73711D2F" w14:textId="77777777" w:rsidR="00E32BF6" w:rsidRPr="00D041EC" w:rsidRDefault="002F3625">
            <w:pPr>
              <w:spacing w:after="0" w:line="240" w:lineRule="auto"/>
              <w:ind w:left="0"/>
              <w:rPr>
                <w:rFonts w:cs="Arial"/>
                <w:sz w:val="18"/>
                <w:szCs w:val="18"/>
              </w:rPr>
            </w:pPr>
            <w:r w:rsidRPr="00D041EC">
              <w:rPr>
                <w:rFonts w:cs="Arial"/>
                <w:sz w:val="18"/>
                <w:szCs w:val="18"/>
              </w:rPr>
              <w:t>Cummins</w:t>
            </w:r>
          </w:p>
          <w:p w14:paraId="55798C8F" w14:textId="1F62DD0A" w:rsidR="00E32BF6" w:rsidRPr="00D041EC" w:rsidRDefault="005E1D38">
            <w:pPr>
              <w:spacing w:after="0" w:line="240" w:lineRule="auto"/>
              <w:ind w:left="0"/>
              <w:rPr>
                <w:rFonts w:cs="Arial"/>
                <w:sz w:val="18"/>
                <w:szCs w:val="18"/>
              </w:rPr>
            </w:pPr>
            <w:r w:rsidRPr="00D041EC">
              <w:rPr>
                <w:rFonts w:cs="Arial"/>
                <w:sz w:val="18"/>
                <w:szCs w:val="18"/>
              </w:rPr>
              <w:t>KTA38-G2</w:t>
            </w:r>
          </w:p>
        </w:tc>
        <w:tc>
          <w:tcPr>
            <w:tcW w:w="1848" w:type="dxa"/>
          </w:tcPr>
          <w:p w14:paraId="331226C9" w14:textId="77777777" w:rsidR="00E32BF6" w:rsidRPr="00D041EC" w:rsidRDefault="002F3625">
            <w:pPr>
              <w:spacing w:after="0" w:line="240" w:lineRule="auto"/>
              <w:ind w:left="0"/>
              <w:rPr>
                <w:rFonts w:cs="Arial"/>
                <w:sz w:val="18"/>
                <w:szCs w:val="18"/>
              </w:rPr>
            </w:pPr>
            <w:r w:rsidRPr="00D041EC">
              <w:rPr>
                <w:rFonts w:cs="Arial"/>
                <w:sz w:val="18"/>
                <w:szCs w:val="18"/>
              </w:rPr>
              <w:t>Cummins</w:t>
            </w:r>
          </w:p>
          <w:p w14:paraId="5A66C8E1" w14:textId="73F0985E" w:rsidR="00E32BF6" w:rsidRPr="00D041EC" w:rsidRDefault="005E1D38">
            <w:pPr>
              <w:spacing w:after="0" w:line="240" w:lineRule="auto"/>
              <w:ind w:left="0"/>
              <w:rPr>
                <w:rFonts w:cs="Arial"/>
                <w:sz w:val="18"/>
                <w:szCs w:val="18"/>
              </w:rPr>
            </w:pPr>
            <w:r w:rsidRPr="00D041EC">
              <w:rPr>
                <w:rFonts w:cs="Arial"/>
                <w:sz w:val="18"/>
                <w:szCs w:val="18"/>
              </w:rPr>
              <w:t>QSX15-G8</w:t>
            </w:r>
          </w:p>
        </w:tc>
        <w:tc>
          <w:tcPr>
            <w:tcW w:w="1847" w:type="dxa"/>
          </w:tcPr>
          <w:p w14:paraId="3435541A" w14:textId="77777777" w:rsidR="00E32BF6" w:rsidRPr="00D041EC" w:rsidRDefault="002F3625">
            <w:pPr>
              <w:spacing w:after="0" w:line="240" w:lineRule="auto"/>
              <w:ind w:left="0"/>
              <w:rPr>
                <w:rFonts w:cs="Arial"/>
                <w:sz w:val="18"/>
                <w:szCs w:val="18"/>
              </w:rPr>
            </w:pPr>
            <w:r w:rsidRPr="00D041EC">
              <w:rPr>
                <w:rFonts w:cs="Arial"/>
                <w:sz w:val="18"/>
                <w:szCs w:val="18"/>
              </w:rPr>
              <w:t>Cummins</w:t>
            </w:r>
          </w:p>
          <w:p w14:paraId="7CE846A7" w14:textId="5DB45350" w:rsidR="00E32BF6" w:rsidRPr="00D041EC" w:rsidRDefault="005E1D38">
            <w:pPr>
              <w:spacing w:after="0" w:line="240" w:lineRule="auto"/>
              <w:ind w:left="0"/>
              <w:rPr>
                <w:rFonts w:cs="Arial"/>
                <w:sz w:val="18"/>
                <w:szCs w:val="18"/>
              </w:rPr>
            </w:pPr>
            <w:r w:rsidRPr="00D041EC">
              <w:rPr>
                <w:rFonts w:cs="Arial"/>
                <w:sz w:val="18"/>
                <w:szCs w:val="18"/>
              </w:rPr>
              <w:t>KTA38-G12</w:t>
            </w:r>
          </w:p>
        </w:tc>
      </w:tr>
      <w:tr w:rsidR="00E32BF6" w14:paraId="62ACD8E5" w14:textId="77777777" w:rsidTr="004A7193">
        <w:trPr>
          <w:cnfStyle w:val="000000010000" w:firstRow="0" w:lastRow="0" w:firstColumn="0" w:lastColumn="0" w:oddVBand="0" w:evenVBand="0" w:oddHBand="0" w:evenHBand="1" w:firstRowFirstColumn="0" w:firstRowLastColumn="0" w:lastRowFirstColumn="0" w:lastRowLastColumn="0"/>
          <w:trHeight w:val="567"/>
        </w:trPr>
        <w:tc>
          <w:tcPr>
            <w:tcW w:w="2558" w:type="dxa"/>
          </w:tcPr>
          <w:p w14:paraId="64B5E358" w14:textId="77777777" w:rsidR="00E32BF6" w:rsidRPr="00D041EC" w:rsidRDefault="002F3625">
            <w:pPr>
              <w:spacing w:after="0" w:line="240" w:lineRule="auto"/>
              <w:ind w:left="0"/>
              <w:rPr>
                <w:rFonts w:cs="Arial"/>
                <w:sz w:val="18"/>
                <w:szCs w:val="18"/>
                <w:lang w:eastAsia="en-US"/>
              </w:rPr>
            </w:pPr>
            <w:r w:rsidRPr="00D041EC">
              <w:rPr>
                <w:rFonts w:cs="Arial"/>
                <w:sz w:val="18"/>
                <w:szCs w:val="18"/>
                <w:lang w:eastAsia="en-US"/>
              </w:rPr>
              <w:t>Engine power rating (continuous) [kW]</w:t>
            </w:r>
          </w:p>
        </w:tc>
        <w:tc>
          <w:tcPr>
            <w:tcW w:w="1932" w:type="dxa"/>
          </w:tcPr>
          <w:p w14:paraId="30DF8D19" w14:textId="7FA3BA5A" w:rsidR="00E32BF6" w:rsidRPr="00D041EC" w:rsidRDefault="005E1D38">
            <w:pPr>
              <w:spacing w:after="0" w:line="240" w:lineRule="auto"/>
              <w:ind w:left="0"/>
              <w:rPr>
                <w:rFonts w:cs="Arial"/>
                <w:sz w:val="18"/>
                <w:szCs w:val="18"/>
              </w:rPr>
            </w:pPr>
            <w:r w:rsidRPr="00D041EC">
              <w:rPr>
                <w:rFonts w:cs="Arial"/>
                <w:sz w:val="18"/>
                <w:szCs w:val="18"/>
              </w:rPr>
              <w:t>600</w:t>
            </w:r>
            <w:r w:rsidR="002F3625" w:rsidRPr="00D041EC">
              <w:rPr>
                <w:rFonts w:cs="Arial"/>
                <w:sz w:val="18"/>
                <w:szCs w:val="18"/>
              </w:rPr>
              <w:t>kW</w:t>
            </w:r>
          </w:p>
        </w:tc>
        <w:tc>
          <w:tcPr>
            <w:tcW w:w="1848" w:type="dxa"/>
          </w:tcPr>
          <w:p w14:paraId="0B34C1AA" w14:textId="2A18E261" w:rsidR="00E32BF6" w:rsidRPr="00D041EC" w:rsidRDefault="005E1D38">
            <w:pPr>
              <w:spacing w:after="0" w:line="240" w:lineRule="auto"/>
              <w:ind w:left="0"/>
              <w:rPr>
                <w:rFonts w:cs="Arial"/>
                <w:sz w:val="18"/>
                <w:szCs w:val="18"/>
              </w:rPr>
            </w:pPr>
            <w:r w:rsidRPr="00D041EC">
              <w:rPr>
                <w:rFonts w:cs="Arial"/>
                <w:sz w:val="18"/>
                <w:szCs w:val="18"/>
              </w:rPr>
              <w:t>400</w:t>
            </w:r>
            <w:r w:rsidR="002F3625" w:rsidRPr="00D041EC">
              <w:rPr>
                <w:rFonts w:cs="Arial"/>
                <w:sz w:val="18"/>
                <w:szCs w:val="18"/>
              </w:rPr>
              <w:t>kW</w:t>
            </w:r>
          </w:p>
        </w:tc>
        <w:tc>
          <w:tcPr>
            <w:tcW w:w="1847" w:type="dxa"/>
          </w:tcPr>
          <w:p w14:paraId="01F65879" w14:textId="49B381A7" w:rsidR="00E32BF6" w:rsidRPr="00D041EC" w:rsidRDefault="005E1D38">
            <w:pPr>
              <w:spacing w:after="0" w:line="240" w:lineRule="auto"/>
              <w:ind w:left="0"/>
              <w:rPr>
                <w:rFonts w:cs="Arial"/>
                <w:sz w:val="18"/>
                <w:szCs w:val="18"/>
              </w:rPr>
            </w:pPr>
            <w:r w:rsidRPr="00D041EC">
              <w:rPr>
                <w:rFonts w:cs="Arial"/>
                <w:sz w:val="18"/>
                <w:szCs w:val="18"/>
              </w:rPr>
              <w:t>600</w:t>
            </w:r>
            <w:r w:rsidR="002F3625" w:rsidRPr="00D041EC">
              <w:rPr>
                <w:rFonts w:cs="Arial"/>
                <w:sz w:val="18"/>
                <w:szCs w:val="18"/>
              </w:rPr>
              <w:t xml:space="preserve"> kW</w:t>
            </w:r>
          </w:p>
        </w:tc>
      </w:tr>
      <w:tr w:rsidR="00D041EC" w14:paraId="2847D3B4" w14:textId="77777777" w:rsidTr="00D041EC">
        <w:trPr>
          <w:trHeight w:val="567"/>
        </w:trPr>
        <w:tc>
          <w:tcPr>
            <w:tcW w:w="2558" w:type="dxa"/>
          </w:tcPr>
          <w:p w14:paraId="1C09B937" w14:textId="77777777" w:rsidR="00D041EC" w:rsidRPr="00D041EC" w:rsidRDefault="00D041EC" w:rsidP="00D041EC">
            <w:pPr>
              <w:spacing w:after="0" w:line="240" w:lineRule="auto"/>
              <w:ind w:left="0"/>
              <w:rPr>
                <w:rFonts w:cs="Arial"/>
                <w:sz w:val="18"/>
                <w:szCs w:val="18"/>
                <w:lang w:eastAsia="en-US"/>
              </w:rPr>
            </w:pPr>
            <w:r w:rsidRPr="00D041EC">
              <w:rPr>
                <w:rFonts w:cs="Arial"/>
                <w:sz w:val="18"/>
                <w:szCs w:val="18"/>
                <w:lang w:eastAsia="en-US"/>
              </w:rPr>
              <w:t>Generator Controller</w:t>
            </w:r>
          </w:p>
        </w:tc>
        <w:tc>
          <w:tcPr>
            <w:tcW w:w="1932" w:type="dxa"/>
          </w:tcPr>
          <w:p w14:paraId="3C132C4D" w14:textId="186F9C8C" w:rsidR="00D041EC" w:rsidRPr="00D041EC" w:rsidRDefault="00D041EC" w:rsidP="00D041EC">
            <w:pPr>
              <w:spacing w:after="0" w:line="240" w:lineRule="auto"/>
              <w:ind w:left="0"/>
              <w:rPr>
                <w:rFonts w:cs="Arial"/>
                <w:sz w:val="18"/>
                <w:szCs w:val="18"/>
              </w:rPr>
            </w:pPr>
            <w:r w:rsidRPr="00D041EC">
              <w:rPr>
                <w:rFonts w:cs="Arial"/>
                <w:sz w:val="18"/>
                <w:szCs w:val="18"/>
              </w:rPr>
              <w:t>Deepsea 88xx</w:t>
            </w:r>
          </w:p>
        </w:tc>
        <w:tc>
          <w:tcPr>
            <w:tcW w:w="1848" w:type="dxa"/>
          </w:tcPr>
          <w:p w14:paraId="46975E17" w14:textId="729248E8" w:rsidR="00D041EC" w:rsidRPr="00D041EC" w:rsidRDefault="00D041EC" w:rsidP="00D041EC">
            <w:pPr>
              <w:spacing w:after="0" w:line="240" w:lineRule="auto"/>
              <w:ind w:left="0"/>
              <w:rPr>
                <w:rFonts w:cs="Arial"/>
                <w:sz w:val="18"/>
                <w:szCs w:val="18"/>
              </w:rPr>
            </w:pPr>
            <w:r w:rsidRPr="00D041EC">
              <w:rPr>
                <w:rFonts w:cs="Arial"/>
                <w:sz w:val="18"/>
                <w:szCs w:val="18"/>
              </w:rPr>
              <w:t>Deepsea 88xx</w:t>
            </w:r>
          </w:p>
        </w:tc>
        <w:tc>
          <w:tcPr>
            <w:tcW w:w="1847" w:type="dxa"/>
          </w:tcPr>
          <w:p w14:paraId="38016336" w14:textId="3EF5DE66" w:rsidR="00D041EC" w:rsidRPr="00D041EC" w:rsidRDefault="00D041EC" w:rsidP="00D041EC">
            <w:pPr>
              <w:spacing w:after="0" w:line="240" w:lineRule="auto"/>
              <w:ind w:left="0"/>
              <w:rPr>
                <w:rFonts w:cs="Arial"/>
                <w:sz w:val="18"/>
                <w:szCs w:val="18"/>
              </w:rPr>
            </w:pPr>
            <w:r w:rsidRPr="00D041EC">
              <w:rPr>
                <w:rFonts w:cs="Arial"/>
                <w:sz w:val="18"/>
                <w:szCs w:val="18"/>
              </w:rPr>
              <w:t>Deepsea 88xx</w:t>
            </w:r>
          </w:p>
        </w:tc>
      </w:tr>
    </w:tbl>
    <w:p w14:paraId="669165FF" w14:textId="39D780F8" w:rsidR="00E32BF6" w:rsidRDefault="002F3625">
      <w:pPr>
        <w:pStyle w:val="Caption"/>
        <w:jc w:val="center"/>
      </w:pPr>
      <w:bookmarkStart w:id="276" w:name="_Toc89872029"/>
      <w:r>
        <w:t xml:space="preserve">Table </w:t>
      </w:r>
      <w:r>
        <w:rPr>
          <w:cs/>
        </w:rPr>
        <w:t>‎</w:t>
      </w:r>
      <w:r>
        <w:t>2</w:t>
      </w:r>
      <w:r>
        <w:noBreakHyphen/>
        <w:t xml:space="preserve">23: </w:t>
      </w:r>
      <w:r w:rsidR="00184E00">
        <w:t>P</w:t>
      </w:r>
      <w:r>
        <w:t>0</w:t>
      </w:r>
      <w:r w:rsidR="00184E00">
        <w:t>5</w:t>
      </w:r>
      <w:r>
        <w:t xml:space="preserve"> - Diesel Generators currently installed</w:t>
      </w:r>
      <w:bookmarkEnd w:id="271"/>
      <w:bookmarkEnd w:id="272"/>
      <w:bookmarkEnd w:id="273"/>
      <w:bookmarkEnd w:id="274"/>
      <w:bookmarkEnd w:id="275"/>
      <w:bookmarkEnd w:id="276"/>
    </w:p>
    <w:p w14:paraId="7302DE05" w14:textId="565E2E4C" w:rsidR="00E32BF6" w:rsidRDefault="002F3625">
      <w:pPr>
        <w:pStyle w:val="E1"/>
      </w:pPr>
      <w:r>
        <w:t>All Diesel Generators shall be integrated in the hybrid PV system and provision shall be provided to add minimum 6 generators.</w:t>
      </w:r>
    </w:p>
    <w:p w14:paraId="500C65B8" w14:textId="77777777" w:rsidR="00E32BF6" w:rsidRDefault="002F3625">
      <w:pPr>
        <w:pStyle w:val="Heading3"/>
      </w:pPr>
      <w:r>
        <w:t>Overview of existing and possible installation locations</w:t>
      </w:r>
      <w:r>
        <w:rPr>
          <w:rFonts w:eastAsia="Times New Roman"/>
        </w:rPr>
        <w:t xml:space="preserve"> </w:t>
      </w:r>
      <w:r>
        <w:t>for PV roof top systems</w:t>
      </w:r>
    </w:p>
    <w:p w14:paraId="06A72016" w14:textId="77777777" w:rsidR="00E32BF6" w:rsidRDefault="002F3625">
      <w:pPr>
        <w:pStyle w:val="E1"/>
      </w:pPr>
      <w:r>
        <w:t xml:space="preserve">The table below shows the selected 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5486901B" w14:textId="77777777" w:rsidR="00E32BF6" w:rsidRDefault="002F3625">
      <w:pPr>
        <w:pStyle w:val="E1"/>
      </w:pPr>
      <w:r>
        <w:lastRenderedPageBreak/>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49534AC7" w14:textId="77777777" w:rsidR="00E32BF6" w:rsidRDefault="00E32BF6">
      <w:pPr>
        <w:pStyle w:val="E1"/>
      </w:pPr>
    </w:p>
    <w:tbl>
      <w:tblPr>
        <w:tblStyle w:val="TablePOISED"/>
        <w:tblW w:w="8242" w:type="dxa"/>
        <w:tblInd w:w="1203" w:type="dxa"/>
        <w:tblLayout w:type="fixed"/>
        <w:tblLook w:val="04A0" w:firstRow="1" w:lastRow="0" w:firstColumn="1" w:lastColumn="0" w:noHBand="0" w:noVBand="1"/>
      </w:tblPr>
      <w:tblGrid>
        <w:gridCol w:w="1800"/>
        <w:gridCol w:w="837"/>
        <w:gridCol w:w="1361"/>
        <w:gridCol w:w="2174"/>
        <w:gridCol w:w="2070"/>
      </w:tblGrid>
      <w:tr w:rsidR="00E32BF6" w14:paraId="23964A57" w14:textId="77777777" w:rsidTr="00E15AB1">
        <w:trPr>
          <w:cnfStyle w:val="100000000000" w:firstRow="1" w:lastRow="0" w:firstColumn="0" w:lastColumn="0" w:oddVBand="0" w:evenVBand="0" w:oddHBand="0" w:evenHBand="0" w:firstRowFirstColumn="0" w:firstRowLastColumn="0" w:lastRowFirstColumn="0" w:lastRowLastColumn="0"/>
          <w:trHeight w:val="631"/>
        </w:trPr>
        <w:tc>
          <w:tcPr>
            <w:tcW w:w="1800" w:type="dxa"/>
            <w:noWrap/>
          </w:tcPr>
          <w:p w14:paraId="152FDF61" w14:textId="77777777" w:rsidR="00E32BF6" w:rsidRPr="00E15AB1" w:rsidRDefault="002F3625">
            <w:pPr>
              <w:ind w:left="0"/>
              <w:rPr>
                <w:color w:val="FFFFFF" w:themeColor="background1"/>
              </w:rPr>
            </w:pPr>
            <w:r w:rsidRPr="00E15AB1">
              <w:rPr>
                <w:rStyle w:val="Tabletext"/>
                <w:color w:val="FFFFFF" w:themeColor="background1"/>
                <w:lang w:val="en-US"/>
              </w:rPr>
              <w:t>Building and name</w:t>
            </w:r>
          </w:p>
        </w:tc>
        <w:tc>
          <w:tcPr>
            <w:tcW w:w="837" w:type="dxa"/>
          </w:tcPr>
          <w:p w14:paraId="68995105" w14:textId="77777777" w:rsidR="00E32BF6" w:rsidRPr="00E15AB1" w:rsidRDefault="002F3625">
            <w:pPr>
              <w:ind w:left="0"/>
              <w:rPr>
                <w:color w:val="FFFFFF" w:themeColor="background1"/>
              </w:rPr>
            </w:pPr>
            <w:r w:rsidRPr="00E15AB1">
              <w:rPr>
                <w:rStyle w:val="Tabletext"/>
                <w:color w:val="FFFFFF" w:themeColor="background1"/>
                <w:lang w:val="en-US"/>
              </w:rPr>
              <w:t>Area [m2]</w:t>
            </w:r>
          </w:p>
        </w:tc>
        <w:tc>
          <w:tcPr>
            <w:tcW w:w="1361" w:type="dxa"/>
            <w:noWrap/>
          </w:tcPr>
          <w:p w14:paraId="5CC62347" w14:textId="77777777" w:rsidR="00E32BF6" w:rsidRPr="00E15AB1" w:rsidRDefault="002F3625">
            <w:pPr>
              <w:ind w:left="0"/>
              <w:rPr>
                <w:color w:val="FFFFFF" w:themeColor="background1"/>
              </w:rPr>
            </w:pPr>
            <w:r w:rsidRPr="00E15AB1">
              <w:rPr>
                <w:rStyle w:val="Tabletext"/>
                <w:color w:val="FFFFFF" w:themeColor="background1"/>
                <w:lang w:val="en-US"/>
              </w:rPr>
              <w:t>Distance to Powerhouse [m]</w:t>
            </w:r>
          </w:p>
        </w:tc>
        <w:tc>
          <w:tcPr>
            <w:tcW w:w="2174" w:type="dxa"/>
          </w:tcPr>
          <w:p w14:paraId="38443B4D" w14:textId="77777777" w:rsidR="00E32BF6" w:rsidRPr="00E15AB1" w:rsidRDefault="002F3625">
            <w:pPr>
              <w:ind w:left="0"/>
              <w:rPr>
                <w:color w:val="FFFFFF" w:themeColor="background1"/>
              </w:rPr>
            </w:pPr>
            <w:r w:rsidRPr="00E15AB1">
              <w:rPr>
                <w:rStyle w:val="Tabletext"/>
                <w:color w:val="FFFFFF" w:themeColor="background1"/>
                <w:lang w:val="en-US"/>
              </w:rPr>
              <w:t>Proposed PV Capacity on selected roofs [</w:t>
            </w:r>
            <w:proofErr w:type="spellStart"/>
            <w:r w:rsidRPr="00E15AB1">
              <w:rPr>
                <w:rStyle w:val="Tabletext"/>
                <w:color w:val="FFFFFF" w:themeColor="background1"/>
                <w:lang w:val="en-US"/>
              </w:rPr>
              <w:t>kWp</w:t>
            </w:r>
            <w:proofErr w:type="spellEnd"/>
            <w:r w:rsidRPr="00E15AB1">
              <w:rPr>
                <w:rStyle w:val="Tabletext"/>
                <w:color w:val="FFFFFF" w:themeColor="background1"/>
                <w:lang w:val="en-US"/>
              </w:rPr>
              <w:t>]</w:t>
            </w:r>
          </w:p>
        </w:tc>
        <w:tc>
          <w:tcPr>
            <w:tcW w:w="2070" w:type="dxa"/>
          </w:tcPr>
          <w:p w14:paraId="2CA3D104" w14:textId="77777777" w:rsidR="00E32BF6" w:rsidRPr="00E15AB1" w:rsidRDefault="002F3625">
            <w:pPr>
              <w:ind w:left="0"/>
              <w:rPr>
                <w:color w:val="FFFFFF" w:themeColor="background1"/>
              </w:rPr>
            </w:pPr>
            <w:r w:rsidRPr="00E15AB1">
              <w:rPr>
                <w:rStyle w:val="Tabletext"/>
                <w:color w:val="FFFFFF" w:themeColor="background1"/>
                <w:lang w:val="en-US"/>
              </w:rPr>
              <w:t>Roof-top / On-ground</w:t>
            </w:r>
          </w:p>
        </w:tc>
      </w:tr>
      <w:tr w:rsidR="00E32BF6" w14:paraId="3FF67250" w14:textId="77777777" w:rsidTr="00E15AB1">
        <w:trPr>
          <w:trHeight w:val="315"/>
        </w:trPr>
        <w:tc>
          <w:tcPr>
            <w:tcW w:w="1800" w:type="dxa"/>
            <w:noWrap/>
          </w:tcPr>
          <w:p w14:paraId="57AEB4CF" w14:textId="17A6E7C9" w:rsidR="00E32BF6" w:rsidRDefault="00184E00">
            <w:pPr>
              <w:ind w:left="0"/>
            </w:pPr>
            <w:r>
              <w:rPr>
                <w:rStyle w:val="Tabletext"/>
                <w:lang w:val="en-US"/>
              </w:rPr>
              <w:t>Block A</w:t>
            </w:r>
          </w:p>
        </w:tc>
        <w:tc>
          <w:tcPr>
            <w:tcW w:w="837" w:type="dxa"/>
          </w:tcPr>
          <w:p w14:paraId="645B54CB" w14:textId="1E6AC5E3" w:rsidR="00E32BF6" w:rsidRDefault="00184E00">
            <w:pPr>
              <w:ind w:left="0"/>
              <w:jc w:val="right"/>
            </w:pPr>
            <w:r>
              <w:rPr>
                <w:rStyle w:val="Tabletext"/>
                <w:lang w:val="en-US"/>
              </w:rPr>
              <w:t>420</w:t>
            </w:r>
          </w:p>
        </w:tc>
        <w:tc>
          <w:tcPr>
            <w:tcW w:w="1361" w:type="dxa"/>
            <w:noWrap/>
          </w:tcPr>
          <w:p w14:paraId="1ED0E9A8" w14:textId="29E636CC" w:rsidR="00E32BF6" w:rsidRPr="00184E00" w:rsidRDefault="00184E00">
            <w:pPr>
              <w:ind w:left="0"/>
              <w:jc w:val="right"/>
              <w:rPr>
                <w:sz w:val="18"/>
                <w:szCs w:val="18"/>
              </w:rPr>
            </w:pPr>
            <w:r w:rsidRPr="00184E00">
              <w:rPr>
                <w:sz w:val="18"/>
                <w:szCs w:val="18"/>
              </w:rPr>
              <w:t>560</w:t>
            </w:r>
          </w:p>
        </w:tc>
        <w:tc>
          <w:tcPr>
            <w:tcW w:w="2174" w:type="dxa"/>
          </w:tcPr>
          <w:p w14:paraId="4FA099D0" w14:textId="67DAA649" w:rsidR="00E32BF6" w:rsidRDefault="00184E00">
            <w:pPr>
              <w:ind w:left="0"/>
              <w:jc w:val="right"/>
            </w:pPr>
            <w:r>
              <w:rPr>
                <w:rStyle w:val="Tabletext"/>
                <w:lang w:val="en-US"/>
              </w:rPr>
              <w:t>60</w:t>
            </w:r>
          </w:p>
        </w:tc>
        <w:tc>
          <w:tcPr>
            <w:tcW w:w="2070" w:type="dxa"/>
          </w:tcPr>
          <w:p w14:paraId="5F399AD9" w14:textId="77777777" w:rsidR="00E32BF6" w:rsidRDefault="002F3625">
            <w:pPr>
              <w:ind w:left="0"/>
              <w:jc w:val="right"/>
            </w:pPr>
            <w:r>
              <w:rPr>
                <w:rStyle w:val="Tabletext"/>
                <w:lang w:val="en-US"/>
              </w:rPr>
              <w:t>Ground Mount</w:t>
            </w:r>
          </w:p>
        </w:tc>
      </w:tr>
      <w:tr w:rsidR="00184E00" w14:paraId="6BC64ECC" w14:textId="77777777" w:rsidTr="00E43C48">
        <w:trPr>
          <w:cnfStyle w:val="000000010000" w:firstRow="0" w:lastRow="0" w:firstColumn="0" w:lastColumn="0" w:oddVBand="0" w:evenVBand="0" w:oddHBand="0" w:evenHBand="1" w:firstRowFirstColumn="0" w:firstRowLastColumn="0" w:lastRowFirstColumn="0" w:lastRowLastColumn="0"/>
          <w:trHeight w:val="253"/>
        </w:trPr>
        <w:tc>
          <w:tcPr>
            <w:tcW w:w="1800" w:type="dxa"/>
            <w:noWrap/>
            <w:vAlign w:val="top"/>
          </w:tcPr>
          <w:p w14:paraId="6C8C4E16" w14:textId="62A0AAE3" w:rsidR="00184E00" w:rsidRDefault="00184E00" w:rsidP="00184E00">
            <w:pPr>
              <w:ind w:left="0"/>
            </w:pPr>
            <w:r w:rsidRPr="007B056D">
              <w:rPr>
                <w:rStyle w:val="Tabletext"/>
                <w:lang w:val="en-US"/>
              </w:rPr>
              <w:t xml:space="preserve">Block </w:t>
            </w:r>
            <w:r>
              <w:rPr>
                <w:rStyle w:val="Tabletext"/>
                <w:lang w:val="en-US"/>
              </w:rPr>
              <w:t>B</w:t>
            </w:r>
          </w:p>
        </w:tc>
        <w:tc>
          <w:tcPr>
            <w:tcW w:w="837" w:type="dxa"/>
          </w:tcPr>
          <w:p w14:paraId="5D9C98D4" w14:textId="063C58FE" w:rsidR="00184E00" w:rsidRDefault="00184E00" w:rsidP="00184E00">
            <w:pPr>
              <w:ind w:left="0"/>
              <w:jc w:val="right"/>
            </w:pPr>
            <w:r>
              <w:rPr>
                <w:rStyle w:val="Tabletext"/>
                <w:lang w:val="en-US"/>
              </w:rPr>
              <w:t>590</w:t>
            </w:r>
          </w:p>
        </w:tc>
        <w:tc>
          <w:tcPr>
            <w:tcW w:w="1361" w:type="dxa"/>
            <w:noWrap/>
          </w:tcPr>
          <w:p w14:paraId="5B9FDA26" w14:textId="7C238C46" w:rsidR="00184E00" w:rsidRPr="00184E00" w:rsidRDefault="00184E00" w:rsidP="00184E00">
            <w:pPr>
              <w:ind w:left="0"/>
              <w:jc w:val="right"/>
              <w:rPr>
                <w:sz w:val="18"/>
                <w:szCs w:val="18"/>
              </w:rPr>
            </w:pPr>
            <w:r>
              <w:rPr>
                <w:sz w:val="18"/>
                <w:szCs w:val="18"/>
              </w:rPr>
              <w:t>580</w:t>
            </w:r>
          </w:p>
        </w:tc>
        <w:tc>
          <w:tcPr>
            <w:tcW w:w="2174" w:type="dxa"/>
          </w:tcPr>
          <w:p w14:paraId="1E80DB8B" w14:textId="2A556121" w:rsidR="00184E00" w:rsidRDefault="00184E00" w:rsidP="00184E00">
            <w:pPr>
              <w:ind w:left="0"/>
              <w:jc w:val="right"/>
            </w:pPr>
            <w:r>
              <w:rPr>
                <w:rStyle w:val="Tabletext"/>
                <w:lang w:val="en-US"/>
              </w:rPr>
              <w:t>80</w:t>
            </w:r>
          </w:p>
        </w:tc>
        <w:tc>
          <w:tcPr>
            <w:tcW w:w="2070" w:type="dxa"/>
            <w:vAlign w:val="top"/>
          </w:tcPr>
          <w:p w14:paraId="50732103" w14:textId="46B27911" w:rsidR="00184E00" w:rsidRDefault="00184E00" w:rsidP="00184E00">
            <w:pPr>
              <w:ind w:left="0"/>
              <w:jc w:val="right"/>
            </w:pPr>
            <w:r w:rsidRPr="00213671">
              <w:rPr>
                <w:rStyle w:val="Tabletext"/>
                <w:lang w:val="en-US"/>
              </w:rPr>
              <w:t>Ground Mount</w:t>
            </w:r>
          </w:p>
        </w:tc>
      </w:tr>
      <w:tr w:rsidR="00184E00" w14:paraId="2A2F9DEE" w14:textId="77777777" w:rsidTr="00E43C48">
        <w:trPr>
          <w:trHeight w:val="253"/>
        </w:trPr>
        <w:tc>
          <w:tcPr>
            <w:tcW w:w="1800" w:type="dxa"/>
            <w:noWrap/>
            <w:vAlign w:val="top"/>
          </w:tcPr>
          <w:p w14:paraId="4E65DAD6" w14:textId="557B0DD5" w:rsidR="00184E00" w:rsidRDefault="00184E00" w:rsidP="00184E00">
            <w:pPr>
              <w:ind w:left="0"/>
            </w:pPr>
            <w:r w:rsidRPr="007B056D">
              <w:rPr>
                <w:rStyle w:val="Tabletext"/>
                <w:lang w:val="en-US"/>
              </w:rPr>
              <w:t xml:space="preserve">Block </w:t>
            </w:r>
            <w:r>
              <w:rPr>
                <w:rStyle w:val="Tabletext"/>
                <w:lang w:val="en-US"/>
              </w:rPr>
              <w:t>C</w:t>
            </w:r>
          </w:p>
        </w:tc>
        <w:tc>
          <w:tcPr>
            <w:tcW w:w="837" w:type="dxa"/>
          </w:tcPr>
          <w:p w14:paraId="34892C1E" w14:textId="12C50BA0" w:rsidR="00184E00" w:rsidRDefault="00184E00" w:rsidP="00184E00">
            <w:pPr>
              <w:ind w:left="0"/>
              <w:jc w:val="right"/>
            </w:pPr>
            <w:r>
              <w:rPr>
                <w:rStyle w:val="Tabletext"/>
                <w:lang w:val="en-US"/>
              </w:rPr>
              <w:t>590</w:t>
            </w:r>
          </w:p>
        </w:tc>
        <w:tc>
          <w:tcPr>
            <w:tcW w:w="1361" w:type="dxa"/>
            <w:noWrap/>
          </w:tcPr>
          <w:p w14:paraId="0D6E55B7" w14:textId="161E1E21" w:rsidR="00184E00" w:rsidRPr="00184E00" w:rsidRDefault="00184E00" w:rsidP="00184E00">
            <w:pPr>
              <w:ind w:left="0"/>
              <w:jc w:val="right"/>
              <w:rPr>
                <w:sz w:val="18"/>
                <w:szCs w:val="18"/>
              </w:rPr>
            </w:pPr>
            <w:r>
              <w:rPr>
                <w:sz w:val="18"/>
                <w:szCs w:val="18"/>
              </w:rPr>
              <w:t>590</w:t>
            </w:r>
          </w:p>
        </w:tc>
        <w:tc>
          <w:tcPr>
            <w:tcW w:w="2174" w:type="dxa"/>
          </w:tcPr>
          <w:p w14:paraId="5CDB06A6" w14:textId="2745E247" w:rsidR="00184E00" w:rsidRDefault="00184E00" w:rsidP="00184E00">
            <w:pPr>
              <w:ind w:left="0"/>
              <w:jc w:val="right"/>
            </w:pPr>
            <w:r>
              <w:rPr>
                <w:rStyle w:val="Tabletext"/>
                <w:lang w:val="en-US"/>
              </w:rPr>
              <w:t>80</w:t>
            </w:r>
          </w:p>
        </w:tc>
        <w:tc>
          <w:tcPr>
            <w:tcW w:w="2070" w:type="dxa"/>
            <w:vAlign w:val="top"/>
          </w:tcPr>
          <w:p w14:paraId="599AFED9" w14:textId="45117C32" w:rsidR="00184E00" w:rsidRDefault="00184E00" w:rsidP="00184E00">
            <w:pPr>
              <w:ind w:left="0"/>
              <w:jc w:val="right"/>
            </w:pPr>
            <w:r w:rsidRPr="00213671">
              <w:rPr>
                <w:rStyle w:val="Tabletext"/>
                <w:lang w:val="en-US"/>
              </w:rPr>
              <w:t>Ground Mount</w:t>
            </w:r>
          </w:p>
        </w:tc>
      </w:tr>
      <w:tr w:rsidR="00184E00" w14:paraId="5BA2B658" w14:textId="77777777" w:rsidTr="00E43C48">
        <w:trPr>
          <w:cnfStyle w:val="000000010000" w:firstRow="0" w:lastRow="0" w:firstColumn="0" w:lastColumn="0" w:oddVBand="0" w:evenVBand="0" w:oddHBand="0" w:evenHBand="1" w:firstRowFirstColumn="0" w:firstRowLastColumn="0" w:lastRowFirstColumn="0" w:lastRowLastColumn="0"/>
          <w:trHeight w:val="253"/>
        </w:trPr>
        <w:tc>
          <w:tcPr>
            <w:tcW w:w="1800" w:type="dxa"/>
            <w:noWrap/>
            <w:vAlign w:val="top"/>
          </w:tcPr>
          <w:p w14:paraId="7FCA77CB" w14:textId="4A202CC1" w:rsidR="00184E00" w:rsidRDefault="00184E00" w:rsidP="00184E00">
            <w:pPr>
              <w:ind w:left="0"/>
            </w:pPr>
            <w:r w:rsidRPr="007B056D">
              <w:rPr>
                <w:rStyle w:val="Tabletext"/>
                <w:lang w:val="en-US"/>
              </w:rPr>
              <w:t xml:space="preserve">Block </w:t>
            </w:r>
            <w:r>
              <w:rPr>
                <w:rStyle w:val="Tabletext"/>
                <w:lang w:val="en-US"/>
              </w:rPr>
              <w:t>D</w:t>
            </w:r>
          </w:p>
        </w:tc>
        <w:tc>
          <w:tcPr>
            <w:tcW w:w="837" w:type="dxa"/>
          </w:tcPr>
          <w:p w14:paraId="156299C4" w14:textId="73E6048F" w:rsidR="00184E00" w:rsidRDefault="00184E00" w:rsidP="00184E00">
            <w:pPr>
              <w:ind w:left="0"/>
              <w:jc w:val="right"/>
            </w:pPr>
            <w:r>
              <w:rPr>
                <w:rStyle w:val="Tabletext"/>
                <w:lang w:val="en-US"/>
              </w:rPr>
              <w:t>650</w:t>
            </w:r>
          </w:p>
        </w:tc>
        <w:tc>
          <w:tcPr>
            <w:tcW w:w="1361" w:type="dxa"/>
            <w:noWrap/>
          </w:tcPr>
          <w:p w14:paraId="02B1A0CA" w14:textId="6AF86E7D" w:rsidR="00184E00" w:rsidRPr="00184E00" w:rsidRDefault="00F13BCF" w:rsidP="00184E00">
            <w:pPr>
              <w:ind w:left="0"/>
              <w:jc w:val="right"/>
              <w:rPr>
                <w:sz w:val="18"/>
                <w:szCs w:val="18"/>
              </w:rPr>
            </w:pPr>
            <w:r>
              <w:rPr>
                <w:sz w:val="18"/>
                <w:szCs w:val="18"/>
              </w:rPr>
              <w:t>475</w:t>
            </w:r>
          </w:p>
        </w:tc>
        <w:tc>
          <w:tcPr>
            <w:tcW w:w="2174" w:type="dxa"/>
          </w:tcPr>
          <w:p w14:paraId="73721BC7" w14:textId="6CD94EC5" w:rsidR="00184E00" w:rsidRDefault="00184E00" w:rsidP="00184E00">
            <w:pPr>
              <w:ind w:left="0"/>
              <w:jc w:val="right"/>
            </w:pPr>
            <w:r>
              <w:rPr>
                <w:rStyle w:val="Tabletext"/>
                <w:lang w:val="en-US"/>
              </w:rPr>
              <w:t>80</w:t>
            </w:r>
          </w:p>
        </w:tc>
        <w:tc>
          <w:tcPr>
            <w:tcW w:w="2070" w:type="dxa"/>
            <w:vAlign w:val="top"/>
          </w:tcPr>
          <w:p w14:paraId="7BA09C8D" w14:textId="1C181F70" w:rsidR="00184E00" w:rsidRDefault="00184E00" w:rsidP="00184E00">
            <w:pPr>
              <w:ind w:left="0"/>
              <w:jc w:val="right"/>
            </w:pPr>
            <w:r w:rsidRPr="00213671">
              <w:rPr>
                <w:rStyle w:val="Tabletext"/>
                <w:lang w:val="en-US"/>
              </w:rPr>
              <w:t>Ground Mount</w:t>
            </w:r>
          </w:p>
        </w:tc>
      </w:tr>
      <w:tr w:rsidR="00E32BF6" w14:paraId="2EB1BB3A" w14:textId="77777777" w:rsidTr="00E15AB1">
        <w:trPr>
          <w:trHeight w:val="64"/>
        </w:trPr>
        <w:tc>
          <w:tcPr>
            <w:tcW w:w="1800" w:type="dxa"/>
            <w:noWrap/>
          </w:tcPr>
          <w:p w14:paraId="0C3A482E" w14:textId="77777777" w:rsidR="00E32BF6" w:rsidRDefault="002F3625">
            <w:pPr>
              <w:ind w:left="0"/>
            </w:pPr>
            <w:r>
              <w:rPr>
                <w:rStyle w:val="Tabletext"/>
                <w:lang w:val="en-US"/>
              </w:rPr>
              <w:t>Summary</w:t>
            </w:r>
          </w:p>
        </w:tc>
        <w:tc>
          <w:tcPr>
            <w:tcW w:w="837" w:type="dxa"/>
          </w:tcPr>
          <w:p w14:paraId="32EFCA01" w14:textId="069D77AE" w:rsidR="00E32BF6" w:rsidRDefault="00184E00">
            <w:pPr>
              <w:ind w:left="0"/>
              <w:jc w:val="right"/>
            </w:pPr>
            <w:r>
              <w:rPr>
                <w:rStyle w:val="Tabletext"/>
                <w:lang w:val="en-US"/>
              </w:rPr>
              <w:t>2250</w:t>
            </w:r>
          </w:p>
        </w:tc>
        <w:tc>
          <w:tcPr>
            <w:tcW w:w="1361" w:type="dxa"/>
            <w:noWrap/>
          </w:tcPr>
          <w:p w14:paraId="3425522B" w14:textId="1144F613" w:rsidR="00E32BF6" w:rsidRPr="00184E00" w:rsidRDefault="00F13BCF">
            <w:pPr>
              <w:ind w:left="0"/>
              <w:jc w:val="right"/>
              <w:rPr>
                <w:sz w:val="18"/>
                <w:szCs w:val="18"/>
              </w:rPr>
            </w:pPr>
            <w:r>
              <w:rPr>
                <w:sz w:val="18"/>
                <w:szCs w:val="18"/>
              </w:rPr>
              <w:t>2205</w:t>
            </w:r>
          </w:p>
        </w:tc>
        <w:tc>
          <w:tcPr>
            <w:tcW w:w="2174" w:type="dxa"/>
          </w:tcPr>
          <w:p w14:paraId="16CE123E" w14:textId="0786709A" w:rsidR="00E32BF6" w:rsidRDefault="00184E00">
            <w:pPr>
              <w:ind w:left="0"/>
              <w:jc w:val="right"/>
            </w:pPr>
            <w:r>
              <w:rPr>
                <w:rStyle w:val="Tabletext"/>
                <w:lang w:val="en-US"/>
              </w:rPr>
              <w:t>300</w:t>
            </w:r>
          </w:p>
        </w:tc>
        <w:tc>
          <w:tcPr>
            <w:tcW w:w="2070" w:type="dxa"/>
          </w:tcPr>
          <w:p w14:paraId="7A9E8719" w14:textId="31FA292B" w:rsidR="00E32BF6" w:rsidRPr="00184E00" w:rsidRDefault="00184E00">
            <w:pPr>
              <w:ind w:left="0"/>
              <w:jc w:val="right"/>
              <w:rPr>
                <w:sz w:val="18"/>
                <w:szCs w:val="18"/>
              </w:rPr>
            </w:pPr>
            <w:r w:rsidRPr="00184E00">
              <w:rPr>
                <w:sz w:val="18"/>
                <w:szCs w:val="18"/>
              </w:rPr>
              <w:t>0/4</w:t>
            </w:r>
          </w:p>
        </w:tc>
      </w:tr>
    </w:tbl>
    <w:p w14:paraId="73685E55" w14:textId="081E92A8" w:rsidR="00E32BF6" w:rsidRDefault="002F3625" w:rsidP="001F1D1D">
      <w:pPr>
        <w:pStyle w:val="Caption"/>
      </w:pPr>
      <w:bookmarkStart w:id="277" w:name="_Toc89872030"/>
      <w:r>
        <w:t xml:space="preserve">Table </w:t>
      </w:r>
      <w:r>
        <w:rPr>
          <w:cs/>
        </w:rPr>
        <w:t>‎</w:t>
      </w:r>
      <w:r>
        <w:t>2</w:t>
      </w:r>
      <w:r>
        <w:noBreakHyphen/>
        <w:t xml:space="preserve">24: </w:t>
      </w:r>
      <w:r w:rsidR="00184E00">
        <w:t>P</w:t>
      </w:r>
      <w:r>
        <w:t>0</w:t>
      </w:r>
      <w:r w:rsidR="00184E00">
        <w:t>5</w:t>
      </w:r>
      <w:r>
        <w:t xml:space="preserve"> - Analysis of the available roofs and proposed PV capacity for selected Roofs</w:t>
      </w:r>
      <w:bookmarkEnd w:id="277"/>
    </w:p>
    <w:p w14:paraId="05F7E0EA" w14:textId="77777777" w:rsidR="00E32BF6" w:rsidRDefault="002F3625">
      <w:pPr>
        <w:pStyle w:val="Heading3"/>
      </w:pPr>
      <w:r>
        <w:t>Grid Infrastructure</w:t>
      </w:r>
    </w:p>
    <w:p w14:paraId="117C1234" w14:textId="77777777" w:rsidR="00E32BF6" w:rsidRDefault="002F3625">
      <w:pPr>
        <w:pStyle w:val="Heading4"/>
      </w:pPr>
      <w:r>
        <w:t>The</w:t>
      </w:r>
      <w:r>
        <w:rPr>
          <w:spacing w:val="-2"/>
        </w:rPr>
        <w:t xml:space="preserve"> </w:t>
      </w:r>
      <w:r>
        <w:t>Electrical system</w:t>
      </w:r>
    </w:p>
    <w:p w14:paraId="5FD31A46" w14:textId="77777777" w:rsidR="00E32BF6" w:rsidRDefault="002F3625">
      <w:pPr>
        <w:pStyle w:val="P1"/>
      </w:pPr>
      <w:r>
        <w:t>Generation: 400/230V</w:t>
      </w:r>
    </w:p>
    <w:p w14:paraId="40A3D0E9" w14:textId="77777777" w:rsidR="00E32BF6" w:rsidRDefault="002F3625">
      <w:pPr>
        <w:pStyle w:val="P1"/>
      </w:pPr>
      <w:r>
        <w:t>Frequency:</w:t>
      </w:r>
      <w:r>
        <w:rPr>
          <w:spacing w:val="2"/>
        </w:rPr>
        <w:t xml:space="preserve"> </w:t>
      </w:r>
      <w:r>
        <w:t>50 Hz</w:t>
      </w:r>
    </w:p>
    <w:p w14:paraId="6792608B" w14:textId="77777777" w:rsidR="00E32BF6" w:rsidRDefault="002F3625">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758EB5E5" w14:textId="77777777" w:rsidR="00E32BF6" w:rsidRDefault="002F3625">
      <w:pPr>
        <w:pStyle w:val="P1"/>
      </w:pPr>
      <w:r>
        <w:t>Distribution Network:</w:t>
      </w:r>
      <w:r>
        <w:rPr>
          <w:spacing w:val="1"/>
        </w:rPr>
        <w:t xml:space="preserve"> </w:t>
      </w:r>
      <w:r>
        <w:t>Low Voltage (LV)</w:t>
      </w:r>
    </w:p>
    <w:p w14:paraId="7EE506A0" w14:textId="6DB42D1F" w:rsidR="00E32BF6" w:rsidRDefault="002F3625">
      <w:pPr>
        <w:pStyle w:val="E1"/>
      </w:pPr>
      <w:r>
        <w:t xml:space="preserve">The </w:t>
      </w:r>
      <w:r w:rsidR="00306ACD">
        <w:t>powerhouse</w:t>
      </w:r>
      <w:r>
        <w:t xml:space="preserve"> in </w:t>
      </w:r>
      <w:proofErr w:type="spellStart"/>
      <w:r w:rsidR="00F13BCF">
        <w:t>Dhaandhoo</w:t>
      </w:r>
      <w:proofErr w:type="spellEnd"/>
      <w:r>
        <w:t xml:space="preserve"> Island have </w:t>
      </w:r>
      <w:r w:rsidRPr="005E1D38">
        <w:t>three Diesel Generators</w:t>
      </w:r>
      <w:r>
        <w:t xml:space="preserve"> that supply the complete load requirements of the island. </w:t>
      </w:r>
    </w:p>
    <w:p w14:paraId="333C32D2" w14:textId="01556EE8" w:rsidR="00E32BF6" w:rsidRDefault="002F3625">
      <w:pPr>
        <w:pStyle w:val="E1"/>
      </w:pPr>
      <w:r>
        <w:t xml:space="preserve">The island is fed through the low voltage distribution network connected to the main low voltage distribution board of the </w:t>
      </w:r>
      <w:r w:rsidR="00306ACD">
        <w:t>powerhouse</w:t>
      </w:r>
      <w:r>
        <w:t xml:space="preserve">. The island is fed through LV distribution boxes located across the island and connected in a loop-in loop-out low voltage distribution network from the main low voltage distribution board of the </w:t>
      </w:r>
      <w:r w:rsidR="00306ACD">
        <w:t>powerhouse</w:t>
      </w:r>
      <w:r>
        <w:t>.</w:t>
      </w:r>
    </w:p>
    <w:p w14:paraId="27765E29" w14:textId="77777777" w:rsidR="00E32BF6" w:rsidRDefault="002F3625">
      <w:pPr>
        <w:pStyle w:val="E1"/>
      </w:pPr>
      <w:r>
        <w:t>Electrical supply to single phase consumers is commonly 230V, single phase, earthed neutral, two wire connections and for three phase consumers it is (400/230V) Wye, earthed neutral four wires.</w:t>
      </w:r>
    </w:p>
    <w:p w14:paraId="03070365" w14:textId="77777777" w:rsidR="00E32BF6" w:rsidRDefault="002F3625">
      <w:pPr>
        <w:pStyle w:val="Heading4"/>
      </w:pPr>
      <w:r>
        <w:t>Grid infrastructure upgrade</w:t>
      </w:r>
    </w:p>
    <w:p w14:paraId="3F19EB85" w14:textId="3569394F" w:rsidR="00E32BF6" w:rsidRDefault="002F3625">
      <w:pPr>
        <w:pStyle w:val="P1"/>
      </w:pPr>
      <w:r>
        <w:t xml:space="preserve">The Contractor shall implement the grid upgrade works in </w:t>
      </w:r>
      <w:proofErr w:type="spellStart"/>
      <w:r w:rsidR="00F13BCF">
        <w:t>Dhaandhoo</w:t>
      </w:r>
      <w:proofErr w:type="spellEnd"/>
      <w:r>
        <w:t xml:space="preserve"> Island in line with drawings listed below. </w:t>
      </w:r>
    </w:p>
    <w:p w14:paraId="3D0A2C9A" w14:textId="77777777" w:rsidR="00A64C39" w:rsidRDefault="00A64C39" w:rsidP="00A64C39">
      <w:pPr>
        <w:pStyle w:val="P1"/>
        <w:numPr>
          <w:ilvl w:val="0"/>
          <w:numId w:val="0"/>
        </w:numPr>
        <w:ind w:left="1753"/>
      </w:pPr>
    </w:p>
    <w:tbl>
      <w:tblPr>
        <w:tblStyle w:val="TablePOISED"/>
        <w:tblW w:w="9180" w:type="dxa"/>
        <w:tblInd w:w="520" w:type="dxa"/>
        <w:tblLayout w:type="fixed"/>
        <w:tblLook w:val="04A0" w:firstRow="1" w:lastRow="0" w:firstColumn="1" w:lastColumn="0" w:noHBand="0" w:noVBand="1"/>
      </w:tblPr>
      <w:tblGrid>
        <w:gridCol w:w="900"/>
        <w:gridCol w:w="3187"/>
        <w:gridCol w:w="5093"/>
      </w:tblGrid>
      <w:tr w:rsidR="00E32BF6" w14:paraId="0269B620" w14:textId="77777777" w:rsidTr="00E15AB1">
        <w:trPr>
          <w:cnfStyle w:val="100000000000" w:firstRow="1" w:lastRow="0" w:firstColumn="0" w:lastColumn="0" w:oddVBand="0" w:evenVBand="0" w:oddHBand="0" w:evenHBand="0" w:firstRowFirstColumn="0" w:firstRowLastColumn="0" w:lastRowFirstColumn="0" w:lastRowLastColumn="0"/>
          <w:trHeight w:val="20"/>
        </w:trPr>
        <w:tc>
          <w:tcPr>
            <w:tcW w:w="900" w:type="dxa"/>
          </w:tcPr>
          <w:p w14:paraId="606D1F24" w14:textId="77777777" w:rsidR="00E32BF6" w:rsidRDefault="002F3625">
            <w:pPr>
              <w:ind w:left="0"/>
            </w:pPr>
            <w:r>
              <w:rPr>
                <w:rStyle w:val="Tabletext"/>
                <w:lang w:val="en-US"/>
              </w:rPr>
              <w:lastRenderedPageBreak/>
              <w:t>S No.</w:t>
            </w:r>
          </w:p>
        </w:tc>
        <w:tc>
          <w:tcPr>
            <w:tcW w:w="3187" w:type="dxa"/>
          </w:tcPr>
          <w:p w14:paraId="5550800B" w14:textId="77777777" w:rsidR="00E32BF6" w:rsidRDefault="002F3625">
            <w:pPr>
              <w:ind w:left="0"/>
            </w:pPr>
            <w:r>
              <w:rPr>
                <w:rStyle w:val="Tabletext"/>
                <w:lang w:val="en-US"/>
              </w:rPr>
              <w:t>Drawing Number</w:t>
            </w:r>
          </w:p>
        </w:tc>
        <w:tc>
          <w:tcPr>
            <w:tcW w:w="5093" w:type="dxa"/>
          </w:tcPr>
          <w:p w14:paraId="0C4D0948" w14:textId="77777777" w:rsidR="00E32BF6" w:rsidRDefault="002F3625">
            <w:pPr>
              <w:ind w:left="0"/>
            </w:pPr>
            <w:r>
              <w:rPr>
                <w:rStyle w:val="Tabletext"/>
                <w:lang w:val="en-US"/>
              </w:rPr>
              <w:t>Title</w:t>
            </w:r>
          </w:p>
        </w:tc>
      </w:tr>
      <w:tr w:rsidR="00E32BF6" w14:paraId="2BC15CA2" w14:textId="77777777" w:rsidTr="00E15AB1">
        <w:trPr>
          <w:trHeight w:val="20"/>
        </w:trPr>
        <w:tc>
          <w:tcPr>
            <w:tcW w:w="900" w:type="dxa"/>
          </w:tcPr>
          <w:p w14:paraId="2C7C881F" w14:textId="77777777" w:rsidR="00E32BF6" w:rsidRDefault="002F3625">
            <w:pPr>
              <w:ind w:left="0"/>
            </w:pPr>
            <w:r>
              <w:rPr>
                <w:rStyle w:val="Tabletext"/>
                <w:lang w:val="en-US"/>
              </w:rPr>
              <w:t>1</w:t>
            </w:r>
          </w:p>
        </w:tc>
        <w:tc>
          <w:tcPr>
            <w:tcW w:w="3187" w:type="dxa"/>
          </w:tcPr>
          <w:p w14:paraId="407EE455" w14:textId="155FDE07" w:rsidR="00E32BF6" w:rsidRDefault="00F13BCF">
            <w:pPr>
              <w:ind w:left="0"/>
            </w:pPr>
            <w:r>
              <w:rPr>
                <w:rStyle w:val="Tabletext"/>
                <w:lang w:val="en-US"/>
              </w:rPr>
              <w:t>P</w:t>
            </w:r>
            <w:r w:rsidR="002F3625">
              <w:rPr>
                <w:rStyle w:val="Tabletext"/>
                <w:lang w:val="en-US"/>
              </w:rPr>
              <w:t>0</w:t>
            </w:r>
            <w:r>
              <w:rPr>
                <w:rStyle w:val="Tabletext"/>
                <w:lang w:val="en-US"/>
              </w:rPr>
              <w:t>5</w:t>
            </w:r>
            <w:r w:rsidR="002F3625">
              <w:rPr>
                <w:rStyle w:val="Tabletext"/>
                <w:lang w:val="en-US"/>
              </w:rPr>
              <w:t>-</w:t>
            </w:r>
            <w:r w:rsidR="005A1DD0">
              <w:rPr>
                <w:rStyle w:val="Tabletext"/>
                <w:lang w:val="en-US"/>
              </w:rPr>
              <w:t>POISED</w:t>
            </w:r>
            <w:r w:rsidR="002F3625">
              <w:rPr>
                <w:rStyle w:val="Tabletext"/>
                <w:lang w:val="en-US"/>
              </w:rPr>
              <w:t>-</w:t>
            </w:r>
            <w:r>
              <w:rPr>
                <w:rStyle w:val="Tabletext"/>
                <w:lang w:val="en-US"/>
              </w:rPr>
              <w:t>DHAANDHOO</w:t>
            </w:r>
            <w:r w:rsidR="002F3625">
              <w:rPr>
                <w:rStyle w:val="Tabletext"/>
                <w:lang w:val="en-US"/>
              </w:rPr>
              <w:t>-GR</w:t>
            </w:r>
          </w:p>
        </w:tc>
        <w:tc>
          <w:tcPr>
            <w:tcW w:w="5093" w:type="dxa"/>
          </w:tcPr>
          <w:p w14:paraId="5F0A5DE7" w14:textId="38E76E03" w:rsidR="00E32BF6" w:rsidRDefault="002F3625">
            <w:pPr>
              <w:ind w:left="0"/>
            </w:pPr>
            <w:r>
              <w:rPr>
                <w:rStyle w:val="Tabletext"/>
                <w:lang w:val="en-US"/>
              </w:rPr>
              <w:t xml:space="preserve">NET WORK MODIFICATION DIAGRAM FOR </w:t>
            </w:r>
            <w:r w:rsidR="00F13BCF">
              <w:rPr>
                <w:rStyle w:val="Tabletext"/>
                <w:lang w:val="en-US"/>
              </w:rPr>
              <w:t>P</w:t>
            </w:r>
            <w:proofErr w:type="gramStart"/>
            <w:r w:rsidR="00F13BCF">
              <w:rPr>
                <w:rStyle w:val="Tabletext"/>
                <w:lang w:val="en-US"/>
              </w:rPr>
              <w:t>05</w:t>
            </w:r>
            <w:r>
              <w:rPr>
                <w:rStyle w:val="Tabletext"/>
                <w:lang w:val="en-US"/>
              </w:rPr>
              <w:t xml:space="preserve">  </w:t>
            </w:r>
            <w:r w:rsidR="00F13BCF">
              <w:rPr>
                <w:rStyle w:val="Tabletext"/>
                <w:lang w:val="en-US"/>
              </w:rPr>
              <w:t>DHAANDHOO</w:t>
            </w:r>
            <w:proofErr w:type="gramEnd"/>
            <w:r>
              <w:rPr>
                <w:rStyle w:val="Tabletext"/>
                <w:lang w:val="en-US"/>
              </w:rPr>
              <w:t xml:space="preserve"> ISLAND</w:t>
            </w:r>
          </w:p>
        </w:tc>
      </w:tr>
      <w:tr w:rsidR="00E32BF6" w14:paraId="65213058" w14:textId="77777777" w:rsidTr="00E15AB1">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340B740A" w14:textId="77777777" w:rsidR="00E32BF6" w:rsidRDefault="002F3625">
            <w:pPr>
              <w:ind w:left="0"/>
            </w:pPr>
            <w:r>
              <w:rPr>
                <w:rStyle w:val="Tabletext"/>
                <w:lang w:val="en-US"/>
              </w:rPr>
              <w:t>2</w:t>
            </w:r>
          </w:p>
        </w:tc>
        <w:tc>
          <w:tcPr>
            <w:tcW w:w="3187" w:type="dxa"/>
          </w:tcPr>
          <w:p w14:paraId="366F7E86" w14:textId="29BAAADF" w:rsidR="00E32BF6" w:rsidRDefault="00F13BCF">
            <w:pPr>
              <w:ind w:left="0"/>
            </w:pPr>
            <w:r>
              <w:rPr>
                <w:rStyle w:val="Tabletext"/>
                <w:lang w:val="en-US"/>
              </w:rPr>
              <w:t>P</w:t>
            </w:r>
            <w:r w:rsidR="002F3625">
              <w:rPr>
                <w:rStyle w:val="Tabletext"/>
                <w:lang w:val="en-US"/>
              </w:rPr>
              <w:t>0</w:t>
            </w:r>
            <w:r>
              <w:rPr>
                <w:rStyle w:val="Tabletext"/>
                <w:lang w:val="en-US"/>
              </w:rPr>
              <w:t>5</w:t>
            </w:r>
            <w:r w:rsidR="002F3625">
              <w:rPr>
                <w:rStyle w:val="Tabletext"/>
                <w:lang w:val="en-US"/>
              </w:rPr>
              <w:t>-</w:t>
            </w:r>
            <w:r w:rsidR="005A1DD0">
              <w:rPr>
                <w:rStyle w:val="Tabletext"/>
                <w:lang w:val="en-US"/>
              </w:rPr>
              <w:t>POISED</w:t>
            </w:r>
            <w:r w:rsidR="002F3625">
              <w:rPr>
                <w:rStyle w:val="Tabletext"/>
                <w:lang w:val="en-US"/>
              </w:rPr>
              <w:t>-</w:t>
            </w:r>
            <w:r>
              <w:rPr>
                <w:rStyle w:val="Tabletext"/>
                <w:lang w:val="en-US"/>
              </w:rPr>
              <w:t xml:space="preserve"> DHAANDHOO </w:t>
            </w:r>
            <w:r w:rsidR="002F3625">
              <w:rPr>
                <w:rStyle w:val="Tabletext"/>
                <w:lang w:val="en-US"/>
              </w:rPr>
              <w:t>-LVDB</w:t>
            </w:r>
          </w:p>
        </w:tc>
        <w:tc>
          <w:tcPr>
            <w:tcW w:w="5093" w:type="dxa"/>
          </w:tcPr>
          <w:p w14:paraId="6E559AD1" w14:textId="34F458D4" w:rsidR="00E32BF6" w:rsidRDefault="002F3625">
            <w:pPr>
              <w:keepNext/>
              <w:ind w:left="0"/>
            </w:pPr>
            <w:r>
              <w:rPr>
                <w:rStyle w:val="Tabletext"/>
                <w:lang w:val="en-US"/>
              </w:rPr>
              <w:t xml:space="preserve">CONCEPTUAL SCHEMATIC DIAGRAM FOR LV DISTRIBUTION BOARD OF </w:t>
            </w:r>
            <w:r w:rsidR="00306ACD">
              <w:rPr>
                <w:rStyle w:val="Tabletext"/>
                <w:lang w:val="en-US"/>
              </w:rPr>
              <w:t>POWERHOUSE</w:t>
            </w:r>
          </w:p>
        </w:tc>
      </w:tr>
    </w:tbl>
    <w:p w14:paraId="454899E1" w14:textId="2A6C76DD" w:rsidR="00E32BF6" w:rsidRDefault="002F3625">
      <w:pPr>
        <w:pStyle w:val="Caption"/>
        <w:jc w:val="center"/>
      </w:pPr>
      <w:bookmarkStart w:id="278" w:name="_Toc460422817"/>
      <w:bookmarkStart w:id="279" w:name="_Toc465870746"/>
      <w:bookmarkStart w:id="280" w:name="_Toc89872031"/>
      <w:r>
        <w:t xml:space="preserve">Table </w:t>
      </w:r>
      <w:r>
        <w:rPr>
          <w:cs/>
        </w:rPr>
        <w:t>‎</w:t>
      </w:r>
      <w:r>
        <w:t>2</w:t>
      </w:r>
      <w:r>
        <w:noBreakHyphen/>
        <w:t xml:space="preserve">25: </w:t>
      </w:r>
      <w:r w:rsidR="00F13BCF">
        <w:t>P</w:t>
      </w:r>
      <w:r>
        <w:t>0</w:t>
      </w:r>
      <w:r w:rsidR="00F13BCF">
        <w:t>5</w:t>
      </w:r>
      <w:r>
        <w:t xml:space="preserve"> - Drawings</w:t>
      </w:r>
      <w:bookmarkEnd w:id="278"/>
      <w:bookmarkEnd w:id="279"/>
      <w:bookmarkEnd w:id="280"/>
    </w:p>
    <w:p w14:paraId="0D441486" w14:textId="77777777" w:rsidR="00E32BF6" w:rsidRDefault="00E32BF6">
      <w:pPr>
        <w:pStyle w:val="E1"/>
        <w:rPr>
          <w:lang w:val="en-US"/>
        </w:rPr>
      </w:pPr>
    </w:p>
    <w:p w14:paraId="07D40C9C" w14:textId="77777777" w:rsidR="00E32BF6" w:rsidRDefault="002F3625">
      <w:pPr>
        <w:pStyle w:val="E1"/>
      </w:pPr>
      <w:r>
        <w:t>This includes but not limited to the following works.</w:t>
      </w:r>
    </w:p>
    <w:p w14:paraId="6CF46B6D" w14:textId="77777777" w:rsidR="00E32BF6" w:rsidRDefault="002F3625">
      <w:pPr>
        <w:pStyle w:val="P1"/>
      </w:pPr>
      <w:r>
        <w:t>Upgrade of the existing cable network from powerhouse to PV feed-in point.</w:t>
      </w:r>
    </w:p>
    <w:p w14:paraId="77CA1B9F" w14:textId="77777777" w:rsidR="00E32BF6" w:rsidRDefault="002F3625">
      <w:pPr>
        <w:pStyle w:val="P1"/>
      </w:pPr>
      <w:r>
        <w:t>Modification or replacement of Distribution boxes to accommodate the proposed higher size cables connection.</w:t>
      </w:r>
    </w:p>
    <w:p w14:paraId="1F9299AD" w14:textId="77777777" w:rsidR="00E32BF6" w:rsidRDefault="002F3625">
      <w:pPr>
        <w:pStyle w:val="P1"/>
      </w:pPr>
      <w:r>
        <w:t>Modification or replacement of Distribution boxes to accommodate new connection of proposed PV.</w:t>
      </w:r>
    </w:p>
    <w:p w14:paraId="561E3F83" w14:textId="77777777" w:rsidR="00E32BF6" w:rsidRDefault="002F3625">
      <w:pPr>
        <w:pStyle w:val="P1"/>
      </w:pPr>
      <w:r>
        <w:t xml:space="preserve">Modification of existing Main LV Distribution board </w:t>
      </w:r>
    </w:p>
    <w:p w14:paraId="6177713C" w14:textId="58A5A9AF" w:rsidR="00E32BF6" w:rsidRDefault="002F3625">
      <w:pPr>
        <w:pStyle w:val="P1"/>
      </w:pPr>
      <w:r>
        <w:t xml:space="preserve">Addition of New </w:t>
      </w:r>
      <w:r w:rsidR="001F1D1D">
        <w:t>Distribution</w:t>
      </w:r>
      <w:r>
        <w:t xml:space="preserve"> boxes and cable segments where indicated.</w:t>
      </w:r>
    </w:p>
    <w:p w14:paraId="3E3FF32C" w14:textId="77777777" w:rsidR="00E32BF6" w:rsidRDefault="002F3625">
      <w:pPr>
        <w:pStyle w:val="E1"/>
      </w:pPr>
      <w:r>
        <w:t xml:space="preserve">The modification / replacement of distribution boxes shall be designed to meet the final design </w:t>
      </w:r>
      <w:proofErr w:type="spellStart"/>
      <w:r>
        <w:t>kWp</w:t>
      </w:r>
      <w:proofErr w:type="spellEnd"/>
      <w:r>
        <w:t xml:space="preserve"> of the PV that will be approved by the Employer.</w:t>
      </w:r>
    </w:p>
    <w:p w14:paraId="3660B9CC" w14:textId="367DB136" w:rsidR="00E32BF6" w:rsidRDefault="002F3625">
      <w:pPr>
        <w:pStyle w:val="E1"/>
      </w:pPr>
      <w:r>
        <w:t xml:space="preserve">The bidder shall closely coordinate with FENAKA to implement the modification of the existing LV distribution board in the </w:t>
      </w:r>
      <w:r w:rsidR="00306ACD">
        <w:t>powerhouse</w:t>
      </w:r>
      <w:r>
        <w:t xml:space="preserve"> without any disruption of power supply to the downstream feeders.</w:t>
      </w:r>
    </w:p>
    <w:p w14:paraId="37C4A6A5" w14:textId="77777777" w:rsidR="00E32BF6" w:rsidRDefault="002F3625">
      <w:pPr>
        <w:pStyle w:val="E1"/>
      </w:pPr>
      <w:r>
        <w:t>Bidder shall provide control cabling and junction boxes required for the proposed grid upgrade in the island.</w:t>
      </w:r>
    </w:p>
    <w:p w14:paraId="0E39D220" w14:textId="77777777" w:rsidR="00E32BF6" w:rsidRDefault="002F3625">
      <w:pPr>
        <w:pStyle w:val="E1"/>
      </w:pPr>
      <w:r>
        <w:t>Bidder shall provide necessary arrangements for safe dismantling, packaging of existing distribution boxes and subsequent transportation of the same to a location identified by FENAKA.</w:t>
      </w:r>
    </w:p>
    <w:p w14:paraId="5B3EC25B" w14:textId="77777777" w:rsidR="00E32BF6" w:rsidRDefault="002F3625">
      <w:pPr>
        <w:pStyle w:val="E1"/>
        <w:numPr>
          <w:ilvl w:val="3"/>
          <w:numId w:val="16"/>
        </w:numPr>
        <w:tabs>
          <w:tab w:val="clear" w:pos="9639"/>
        </w:tabs>
        <w:ind w:left="1584"/>
        <w:rPr>
          <w:rFonts w:cs="Arial"/>
        </w:rPr>
      </w:pPr>
      <w:r>
        <w:rPr>
          <w:rFonts w:cs="Arial"/>
        </w:rPr>
        <w:t>Schedule of Grid Infrastructure Modifications</w:t>
      </w:r>
    </w:p>
    <w:p w14:paraId="11B307C2" w14:textId="772D897D" w:rsidR="00E32BF6" w:rsidRDefault="002F3625" w:rsidP="001F1D1D">
      <w:pPr>
        <w:pStyle w:val="E1"/>
        <w:ind w:left="720"/>
      </w:pPr>
      <w:r>
        <w:rPr>
          <w:rFonts w:cs="Arial"/>
        </w:rPr>
        <w:t xml:space="preserve">The following tables summarize the modifications related to the grid upgrade and PV plant connection in </w:t>
      </w:r>
      <w:r w:rsidR="00F13BCF">
        <w:t>P05</w:t>
      </w:r>
      <w:r>
        <w:t xml:space="preserve"> </w:t>
      </w:r>
      <w:proofErr w:type="spellStart"/>
      <w:r w:rsidR="00F13BCF">
        <w:t>Dhaandhoo</w:t>
      </w:r>
      <w:proofErr w:type="spellEnd"/>
      <w:r>
        <w:t xml:space="preserve"> Island</w:t>
      </w:r>
      <w:r>
        <w:rPr>
          <w:rFonts w:cs="Arial"/>
        </w:rPr>
        <w:t>.</w:t>
      </w:r>
    </w:p>
    <w:p w14:paraId="1C3D6A21" w14:textId="53A71087" w:rsidR="00E32BF6" w:rsidRDefault="00E32BF6">
      <w:pPr>
        <w:pStyle w:val="E1"/>
        <w:ind w:left="0"/>
        <w:rPr>
          <w:rFonts w:cs="Arial"/>
        </w:rPr>
      </w:pPr>
    </w:p>
    <w:p w14:paraId="4B31E242" w14:textId="53C1E84D" w:rsidR="00F24113" w:rsidRDefault="00F24113">
      <w:pPr>
        <w:pStyle w:val="E1"/>
        <w:ind w:left="0"/>
        <w:rPr>
          <w:rFonts w:cs="Arial"/>
        </w:rPr>
      </w:pPr>
    </w:p>
    <w:p w14:paraId="50F9A225" w14:textId="13CE4CEC" w:rsidR="00F24113" w:rsidRDefault="00F24113">
      <w:pPr>
        <w:pStyle w:val="E1"/>
        <w:ind w:left="0"/>
        <w:rPr>
          <w:rFonts w:cs="Arial"/>
        </w:rPr>
      </w:pPr>
    </w:p>
    <w:p w14:paraId="6C69A74A" w14:textId="77777777" w:rsidR="00F24113" w:rsidRDefault="00F24113">
      <w:pPr>
        <w:pStyle w:val="E1"/>
        <w:ind w:left="0"/>
        <w:rPr>
          <w:rFonts w:cs="Arial"/>
        </w:rPr>
      </w:pPr>
    </w:p>
    <w:p w14:paraId="7B1D46DB" w14:textId="77777777" w:rsidR="00E32BF6" w:rsidRDefault="002F3625">
      <w:pPr>
        <w:pStyle w:val="P1"/>
      </w:pPr>
      <w:r>
        <w:lastRenderedPageBreak/>
        <w:t>Schedule of Proposed Grid/PV Connection Cables:</w:t>
      </w:r>
    </w:p>
    <w:tbl>
      <w:tblPr>
        <w:tblStyle w:val="TablePOISED"/>
        <w:tblW w:w="4778" w:type="pct"/>
        <w:tblInd w:w="445" w:type="dxa"/>
        <w:tblLook w:val="04A0" w:firstRow="1" w:lastRow="0" w:firstColumn="1" w:lastColumn="0" w:noHBand="0" w:noVBand="1"/>
      </w:tblPr>
      <w:tblGrid>
        <w:gridCol w:w="2790"/>
        <w:gridCol w:w="2430"/>
        <w:gridCol w:w="1141"/>
        <w:gridCol w:w="1724"/>
        <w:gridCol w:w="1493"/>
      </w:tblGrid>
      <w:tr w:rsidR="00E32BF6" w14:paraId="60162C98" w14:textId="77777777" w:rsidTr="00E15AB1">
        <w:trPr>
          <w:cnfStyle w:val="100000000000" w:firstRow="1" w:lastRow="0" w:firstColumn="0" w:lastColumn="0" w:oddVBand="0" w:evenVBand="0" w:oddHBand="0" w:evenHBand="0" w:firstRowFirstColumn="0" w:firstRowLastColumn="0" w:lastRowFirstColumn="0" w:lastRowLastColumn="0"/>
          <w:trHeight w:val="20"/>
        </w:trPr>
        <w:tc>
          <w:tcPr>
            <w:tcW w:w="2790" w:type="dxa"/>
          </w:tcPr>
          <w:p w14:paraId="47E3B492" w14:textId="2C43AC82" w:rsidR="00E32BF6" w:rsidRDefault="002F3625">
            <w:pPr>
              <w:ind w:left="0"/>
            </w:pPr>
            <w:r>
              <w:rPr>
                <w:rStyle w:val="Tabletext"/>
                <w:lang w:val="en-US"/>
              </w:rPr>
              <w:t xml:space="preserve"> From</w:t>
            </w:r>
          </w:p>
        </w:tc>
        <w:tc>
          <w:tcPr>
            <w:tcW w:w="2430" w:type="dxa"/>
          </w:tcPr>
          <w:p w14:paraId="05931DC2" w14:textId="77777777" w:rsidR="00E32BF6" w:rsidRDefault="002F3625">
            <w:pPr>
              <w:ind w:left="0"/>
            </w:pPr>
            <w:r>
              <w:rPr>
                <w:rStyle w:val="Tabletext"/>
                <w:lang w:val="en-US"/>
              </w:rPr>
              <w:t>To</w:t>
            </w:r>
          </w:p>
        </w:tc>
        <w:tc>
          <w:tcPr>
            <w:tcW w:w="1141" w:type="dxa"/>
          </w:tcPr>
          <w:p w14:paraId="77E95159" w14:textId="77777777" w:rsidR="00E32BF6" w:rsidRDefault="002F3625">
            <w:pPr>
              <w:ind w:left="0"/>
            </w:pPr>
            <w:r>
              <w:rPr>
                <w:rStyle w:val="Tabletext"/>
                <w:lang w:val="en-US"/>
              </w:rPr>
              <w:t>No. of Runs</w:t>
            </w:r>
          </w:p>
        </w:tc>
        <w:tc>
          <w:tcPr>
            <w:tcW w:w="1724" w:type="dxa"/>
          </w:tcPr>
          <w:p w14:paraId="4CE2B42C" w14:textId="77777777" w:rsidR="00E32BF6" w:rsidRDefault="002F3625">
            <w:pPr>
              <w:ind w:left="0"/>
            </w:pPr>
            <w:r>
              <w:rPr>
                <w:rStyle w:val="Tabletext"/>
                <w:lang w:val="en-US"/>
              </w:rPr>
              <w:t>Proposed Cable Size</w:t>
            </w:r>
            <w:r>
              <w:rPr>
                <w:rStyle w:val="Tabletext"/>
                <w:lang w:val="en-US"/>
              </w:rPr>
              <w:br/>
              <w:t>(Sq.mm)</w:t>
            </w:r>
          </w:p>
        </w:tc>
        <w:tc>
          <w:tcPr>
            <w:tcW w:w="1493" w:type="dxa"/>
          </w:tcPr>
          <w:p w14:paraId="3026EB1B" w14:textId="77777777" w:rsidR="00E32BF6" w:rsidRDefault="002F3625">
            <w:pPr>
              <w:ind w:left="0"/>
            </w:pPr>
            <w:r>
              <w:rPr>
                <w:rStyle w:val="Tabletext"/>
                <w:lang w:val="en-US"/>
              </w:rPr>
              <w:t xml:space="preserve">Length </w:t>
            </w:r>
            <w:r>
              <w:rPr>
                <w:rStyle w:val="Tabletext"/>
                <w:lang w:val="en-US"/>
              </w:rPr>
              <w:br/>
              <w:t>(M)</w:t>
            </w:r>
          </w:p>
        </w:tc>
      </w:tr>
      <w:tr w:rsidR="00E32BF6" w14:paraId="42FFAAE0" w14:textId="77777777" w:rsidTr="00E15AB1">
        <w:trPr>
          <w:trHeight w:val="20"/>
        </w:trPr>
        <w:tc>
          <w:tcPr>
            <w:tcW w:w="2790" w:type="dxa"/>
            <w:noWrap/>
          </w:tcPr>
          <w:p w14:paraId="4DB9AF7D" w14:textId="5A55CB4F" w:rsidR="00E32BF6" w:rsidRPr="0085558E" w:rsidRDefault="002F3625">
            <w:pPr>
              <w:ind w:left="0"/>
            </w:pPr>
            <w:r w:rsidRPr="0085558E">
              <w:rPr>
                <w:rStyle w:val="Tabletext"/>
                <w:lang w:val="en-US"/>
              </w:rPr>
              <w:t xml:space="preserve">Main LVDB (PH-FEEDER </w:t>
            </w:r>
            <w:r w:rsidR="0085558E" w:rsidRPr="0085558E">
              <w:rPr>
                <w:rStyle w:val="Tabletext"/>
                <w:lang w:val="en-US"/>
              </w:rPr>
              <w:t>MT1</w:t>
            </w:r>
            <w:r w:rsidRPr="0085558E">
              <w:rPr>
                <w:rStyle w:val="Tabletext"/>
                <w:lang w:val="en-US"/>
              </w:rPr>
              <w:t>)</w:t>
            </w:r>
          </w:p>
        </w:tc>
        <w:tc>
          <w:tcPr>
            <w:tcW w:w="2430" w:type="dxa"/>
            <w:noWrap/>
          </w:tcPr>
          <w:p w14:paraId="678E3A4E" w14:textId="018B9E5E" w:rsidR="00E32BF6" w:rsidRPr="0085558E" w:rsidRDefault="0085558E">
            <w:pPr>
              <w:ind w:left="0"/>
            </w:pPr>
            <w:r w:rsidRPr="0085558E">
              <w:rPr>
                <w:rStyle w:val="Tabletext"/>
                <w:lang w:val="en-US"/>
              </w:rPr>
              <w:t>Main Transformer</w:t>
            </w:r>
          </w:p>
        </w:tc>
        <w:tc>
          <w:tcPr>
            <w:tcW w:w="1141" w:type="dxa"/>
            <w:noWrap/>
          </w:tcPr>
          <w:p w14:paraId="565FB1C1" w14:textId="174BDDB6" w:rsidR="00E32BF6" w:rsidRPr="0085558E" w:rsidRDefault="0085558E">
            <w:pPr>
              <w:ind w:left="0"/>
            </w:pPr>
            <w:r w:rsidRPr="0085558E">
              <w:rPr>
                <w:rStyle w:val="Tabletext"/>
                <w:lang w:val="en-US"/>
              </w:rPr>
              <w:t>3</w:t>
            </w:r>
          </w:p>
        </w:tc>
        <w:tc>
          <w:tcPr>
            <w:tcW w:w="1724" w:type="dxa"/>
            <w:noWrap/>
          </w:tcPr>
          <w:p w14:paraId="303316C6" w14:textId="2CF50199" w:rsidR="00E32BF6" w:rsidRPr="0085558E" w:rsidRDefault="0085558E">
            <w:pPr>
              <w:ind w:left="0"/>
            </w:pPr>
            <w:r w:rsidRPr="0085558E">
              <w:rPr>
                <w:rStyle w:val="Tabletext"/>
                <w:lang w:val="en-US"/>
              </w:rPr>
              <w:t>1</w:t>
            </w:r>
            <w:r w:rsidR="002F3625" w:rsidRPr="0085558E">
              <w:rPr>
                <w:rStyle w:val="Tabletext"/>
                <w:lang w:val="en-US"/>
              </w:rPr>
              <w:t xml:space="preserve">C x </w:t>
            </w:r>
            <w:r w:rsidRPr="0085558E">
              <w:rPr>
                <w:rStyle w:val="Tabletext"/>
                <w:lang w:val="en-US"/>
              </w:rPr>
              <w:t>630</w:t>
            </w:r>
            <w:r w:rsidR="002F3625" w:rsidRPr="0085558E">
              <w:rPr>
                <w:rStyle w:val="Tabletext"/>
                <w:lang w:val="en-US"/>
              </w:rPr>
              <w:t xml:space="preserve"> </w:t>
            </w:r>
          </w:p>
        </w:tc>
        <w:tc>
          <w:tcPr>
            <w:tcW w:w="1493" w:type="dxa"/>
            <w:noWrap/>
          </w:tcPr>
          <w:p w14:paraId="32FD85B8" w14:textId="3E1ED98C" w:rsidR="00E32BF6" w:rsidRPr="0085558E" w:rsidRDefault="0085558E">
            <w:pPr>
              <w:ind w:left="0"/>
            </w:pPr>
            <w:r w:rsidRPr="0085558E">
              <w:rPr>
                <w:rStyle w:val="Tabletext"/>
                <w:lang w:val="en-US"/>
              </w:rPr>
              <w:t>25 (75m)</w:t>
            </w:r>
          </w:p>
        </w:tc>
      </w:tr>
      <w:tr w:rsidR="00E32BF6" w14:paraId="537D5791" w14:textId="77777777" w:rsidTr="00E15AB1">
        <w:trPr>
          <w:cnfStyle w:val="000000010000" w:firstRow="0" w:lastRow="0" w:firstColumn="0" w:lastColumn="0" w:oddVBand="0" w:evenVBand="0" w:oddHBand="0" w:evenHBand="1" w:firstRowFirstColumn="0" w:firstRowLastColumn="0" w:lastRowFirstColumn="0" w:lastRowLastColumn="0"/>
          <w:trHeight w:val="20"/>
        </w:trPr>
        <w:tc>
          <w:tcPr>
            <w:tcW w:w="2790" w:type="dxa"/>
            <w:noWrap/>
          </w:tcPr>
          <w:p w14:paraId="654B34B4" w14:textId="5292D592" w:rsidR="00E32BF6" w:rsidRPr="0085558E" w:rsidRDefault="0085558E">
            <w:pPr>
              <w:ind w:left="0"/>
            </w:pPr>
            <w:r w:rsidRPr="0085558E">
              <w:rPr>
                <w:rStyle w:val="Tabletext"/>
                <w:lang w:val="en-US"/>
              </w:rPr>
              <w:t>Main Transformer</w:t>
            </w:r>
          </w:p>
        </w:tc>
        <w:tc>
          <w:tcPr>
            <w:tcW w:w="2430" w:type="dxa"/>
            <w:noWrap/>
          </w:tcPr>
          <w:p w14:paraId="1131DBB9" w14:textId="4B364BE1" w:rsidR="00E32BF6" w:rsidRPr="0085558E" w:rsidRDefault="0085558E">
            <w:pPr>
              <w:ind w:left="0"/>
            </w:pPr>
            <w:r w:rsidRPr="0085558E">
              <w:rPr>
                <w:rStyle w:val="Tabletext"/>
                <w:lang w:val="en-US"/>
              </w:rPr>
              <w:t>Substation 01</w:t>
            </w:r>
          </w:p>
        </w:tc>
        <w:tc>
          <w:tcPr>
            <w:tcW w:w="1141" w:type="dxa"/>
            <w:noWrap/>
          </w:tcPr>
          <w:p w14:paraId="40C70520" w14:textId="77777777" w:rsidR="00E32BF6" w:rsidRPr="0085558E" w:rsidRDefault="002F3625">
            <w:pPr>
              <w:ind w:left="0"/>
            </w:pPr>
            <w:r w:rsidRPr="0085558E">
              <w:rPr>
                <w:rStyle w:val="Tabletext"/>
                <w:lang w:val="en-US"/>
              </w:rPr>
              <w:t>1</w:t>
            </w:r>
          </w:p>
        </w:tc>
        <w:tc>
          <w:tcPr>
            <w:tcW w:w="1724" w:type="dxa"/>
            <w:noWrap/>
          </w:tcPr>
          <w:p w14:paraId="2E1C69F4" w14:textId="51158158" w:rsidR="00E32BF6" w:rsidRPr="0085558E" w:rsidRDefault="0085558E">
            <w:pPr>
              <w:ind w:left="0"/>
            </w:pPr>
            <w:r w:rsidRPr="0085558E">
              <w:rPr>
                <w:rStyle w:val="Tabletext"/>
                <w:lang w:val="en-US"/>
              </w:rPr>
              <w:t>3</w:t>
            </w:r>
            <w:r w:rsidR="002F3625" w:rsidRPr="0085558E">
              <w:rPr>
                <w:rStyle w:val="Tabletext"/>
                <w:lang w:val="en-US"/>
              </w:rPr>
              <w:t xml:space="preserve">C x </w:t>
            </w:r>
            <w:r w:rsidRPr="0085558E">
              <w:rPr>
                <w:rStyle w:val="Tabletext"/>
                <w:lang w:val="en-US"/>
              </w:rPr>
              <w:t>7</w:t>
            </w:r>
            <w:r w:rsidR="002F3625" w:rsidRPr="0085558E">
              <w:rPr>
                <w:rStyle w:val="Tabletext"/>
                <w:lang w:val="en-US"/>
              </w:rPr>
              <w:t>0</w:t>
            </w:r>
            <w:r w:rsidRPr="0085558E">
              <w:rPr>
                <w:rStyle w:val="Tabletext"/>
                <w:lang w:val="en-US"/>
              </w:rPr>
              <w:t xml:space="preserve"> (11kV)</w:t>
            </w:r>
          </w:p>
        </w:tc>
        <w:tc>
          <w:tcPr>
            <w:tcW w:w="1493" w:type="dxa"/>
            <w:noWrap/>
          </w:tcPr>
          <w:p w14:paraId="13197A81" w14:textId="5783AF88" w:rsidR="00E32BF6" w:rsidRPr="0085558E" w:rsidRDefault="0085558E">
            <w:pPr>
              <w:ind w:left="0"/>
            </w:pPr>
            <w:r w:rsidRPr="0085558E">
              <w:rPr>
                <w:rStyle w:val="Tabletext"/>
                <w:lang w:val="en-US"/>
              </w:rPr>
              <w:t>55</w:t>
            </w:r>
            <w:r w:rsidR="002F3625" w:rsidRPr="0085558E">
              <w:rPr>
                <w:rStyle w:val="Tabletext"/>
                <w:lang w:val="en-US"/>
              </w:rPr>
              <w:t>0</w:t>
            </w:r>
          </w:p>
        </w:tc>
      </w:tr>
      <w:tr w:rsidR="00E32BF6" w14:paraId="25B084C5" w14:textId="77777777" w:rsidTr="00E15AB1">
        <w:trPr>
          <w:trHeight w:val="20"/>
        </w:trPr>
        <w:tc>
          <w:tcPr>
            <w:tcW w:w="2790" w:type="dxa"/>
            <w:noWrap/>
          </w:tcPr>
          <w:p w14:paraId="0A953211" w14:textId="5D68BC1D" w:rsidR="00E32BF6" w:rsidRPr="00F13BCF" w:rsidRDefault="0085558E">
            <w:pPr>
              <w:ind w:left="0"/>
              <w:rPr>
                <w:highlight w:val="yellow"/>
              </w:rPr>
            </w:pPr>
            <w:r w:rsidRPr="0085558E">
              <w:rPr>
                <w:rStyle w:val="Tabletext"/>
                <w:lang w:val="en-US"/>
              </w:rPr>
              <w:t>Substation 01</w:t>
            </w:r>
          </w:p>
        </w:tc>
        <w:tc>
          <w:tcPr>
            <w:tcW w:w="2430" w:type="dxa"/>
            <w:noWrap/>
          </w:tcPr>
          <w:p w14:paraId="18AE683B" w14:textId="71EAD797" w:rsidR="00E32BF6" w:rsidRPr="00087CF5" w:rsidRDefault="00087CF5">
            <w:pPr>
              <w:ind w:left="0"/>
            </w:pPr>
            <w:r w:rsidRPr="00087CF5">
              <w:rPr>
                <w:rStyle w:val="Tabletext"/>
                <w:lang w:val="en-US"/>
              </w:rPr>
              <w:t>Area A</w:t>
            </w:r>
          </w:p>
        </w:tc>
        <w:tc>
          <w:tcPr>
            <w:tcW w:w="1141" w:type="dxa"/>
            <w:noWrap/>
          </w:tcPr>
          <w:p w14:paraId="75E15FCB" w14:textId="77777777" w:rsidR="00E32BF6" w:rsidRPr="00087CF5" w:rsidRDefault="002F3625">
            <w:pPr>
              <w:ind w:left="0"/>
            </w:pPr>
            <w:r w:rsidRPr="00087CF5">
              <w:rPr>
                <w:rStyle w:val="Tabletext"/>
                <w:lang w:val="en-US"/>
              </w:rPr>
              <w:t>1</w:t>
            </w:r>
          </w:p>
        </w:tc>
        <w:tc>
          <w:tcPr>
            <w:tcW w:w="1724" w:type="dxa"/>
            <w:noWrap/>
          </w:tcPr>
          <w:p w14:paraId="6224F012" w14:textId="78894549" w:rsidR="00E32BF6" w:rsidRPr="00087CF5" w:rsidRDefault="002F3625">
            <w:pPr>
              <w:ind w:left="0"/>
            </w:pPr>
            <w:r w:rsidRPr="00087CF5">
              <w:rPr>
                <w:rStyle w:val="Tabletext"/>
                <w:lang w:val="en-US"/>
              </w:rPr>
              <w:t xml:space="preserve">4C x </w:t>
            </w:r>
            <w:r w:rsidR="00087CF5" w:rsidRPr="00087CF5">
              <w:rPr>
                <w:rStyle w:val="Tabletext"/>
                <w:lang w:val="en-US"/>
              </w:rPr>
              <w:t>5</w:t>
            </w:r>
            <w:r w:rsidRPr="00087CF5">
              <w:rPr>
                <w:rStyle w:val="Tabletext"/>
                <w:lang w:val="en-US"/>
              </w:rPr>
              <w:t>0</w:t>
            </w:r>
          </w:p>
        </w:tc>
        <w:tc>
          <w:tcPr>
            <w:tcW w:w="1493" w:type="dxa"/>
            <w:noWrap/>
          </w:tcPr>
          <w:p w14:paraId="3E1AD029" w14:textId="7427EAEC" w:rsidR="00E32BF6" w:rsidRPr="00087CF5" w:rsidRDefault="00087CF5">
            <w:pPr>
              <w:ind w:left="0"/>
            </w:pPr>
            <w:r w:rsidRPr="00087CF5">
              <w:rPr>
                <w:rStyle w:val="Tabletext"/>
                <w:lang w:val="en-US"/>
              </w:rPr>
              <w:t>4</w:t>
            </w:r>
            <w:r w:rsidR="002F3625" w:rsidRPr="00087CF5">
              <w:rPr>
                <w:rStyle w:val="Tabletext"/>
                <w:lang w:val="en-US"/>
              </w:rPr>
              <w:t>0</w:t>
            </w:r>
          </w:p>
        </w:tc>
      </w:tr>
      <w:tr w:rsidR="00E32BF6" w14:paraId="53EDE410" w14:textId="77777777" w:rsidTr="00E15AB1">
        <w:trPr>
          <w:cnfStyle w:val="000000010000" w:firstRow="0" w:lastRow="0" w:firstColumn="0" w:lastColumn="0" w:oddVBand="0" w:evenVBand="0" w:oddHBand="0" w:evenHBand="1" w:firstRowFirstColumn="0" w:firstRowLastColumn="0" w:lastRowFirstColumn="0" w:lastRowLastColumn="0"/>
          <w:trHeight w:val="20"/>
        </w:trPr>
        <w:tc>
          <w:tcPr>
            <w:tcW w:w="2790" w:type="dxa"/>
            <w:noWrap/>
          </w:tcPr>
          <w:p w14:paraId="7FE2452A" w14:textId="3F3A3B69" w:rsidR="00E32BF6" w:rsidRPr="00F13BCF" w:rsidRDefault="00087CF5">
            <w:pPr>
              <w:ind w:left="0"/>
              <w:rPr>
                <w:highlight w:val="yellow"/>
              </w:rPr>
            </w:pPr>
            <w:r w:rsidRPr="0085558E">
              <w:rPr>
                <w:rStyle w:val="Tabletext"/>
                <w:lang w:val="en-US"/>
              </w:rPr>
              <w:t>Substation 01</w:t>
            </w:r>
          </w:p>
        </w:tc>
        <w:tc>
          <w:tcPr>
            <w:tcW w:w="2430" w:type="dxa"/>
            <w:noWrap/>
          </w:tcPr>
          <w:p w14:paraId="26846707" w14:textId="1315ECDA" w:rsidR="00E32BF6" w:rsidRPr="00087CF5" w:rsidRDefault="00087CF5">
            <w:pPr>
              <w:ind w:left="0"/>
            </w:pPr>
            <w:r w:rsidRPr="00087CF5">
              <w:rPr>
                <w:rStyle w:val="Tabletext"/>
                <w:lang w:val="en-US"/>
              </w:rPr>
              <w:t>Area B</w:t>
            </w:r>
          </w:p>
        </w:tc>
        <w:tc>
          <w:tcPr>
            <w:tcW w:w="1141" w:type="dxa"/>
            <w:noWrap/>
          </w:tcPr>
          <w:p w14:paraId="40713A4E" w14:textId="77777777" w:rsidR="00E32BF6" w:rsidRPr="00087CF5" w:rsidRDefault="002F3625">
            <w:pPr>
              <w:ind w:left="0"/>
            </w:pPr>
            <w:r w:rsidRPr="00087CF5">
              <w:rPr>
                <w:rStyle w:val="Tabletext"/>
                <w:lang w:val="en-US"/>
              </w:rPr>
              <w:t>1</w:t>
            </w:r>
          </w:p>
        </w:tc>
        <w:tc>
          <w:tcPr>
            <w:tcW w:w="1724" w:type="dxa"/>
            <w:noWrap/>
          </w:tcPr>
          <w:p w14:paraId="52D6961B" w14:textId="4914A2E4" w:rsidR="00E32BF6" w:rsidRPr="00087CF5" w:rsidRDefault="002F3625">
            <w:pPr>
              <w:ind w:left="0"/>
            </w:pPr>
            <w:r w:rsidRPr="00087CF5">
              <w:rPr>
                <w:rStyle w:val="Tabletext"/>
                <w:lang w:val="en-US"/>
              </w:rPr>
              <w:t xml:space="preserve">4C x </w:t>
            </w:r>
            <w:r w:rsidR="00087CF5" w:rsidRPr="00087CF5">
              <w:rPr>
                <w:rStyle w:val="Tabletext"/>
                <w:lang w:val="en-US"/>
              </w:rPr>
              <w:t>70</w:t>
            </w:r>
          </w:p>
        </w:tc>
        <w:tc>
          <w:tcPr>
            <w:tcW w:w="1493" w:type="dxa"/>
            <w:noWrap/>
          </w:tcPr>
          <w:p w14:paraId="0D496680" w14:textId="7AE38495" w:rsidR="00E32BF6" w:rsidRPr="00087CF5" w:rsidRDefault="00087CF5">
            <w:pPr>
              <w:ind w:left="0"/>
            </w:pPr>
            <w:r w:rsidRPr="00087CF5">
              <w:rPr>
                <w:rStyle w:val="Tabletext"/>
                <w:lang w:val="en-US"/>
              </w:rPr>
              <w:t>25</w:t>
            </w:r>
          </w:p>
        </w:tc>
      </w:tr>
      <w:tr w:rsidR="00E32BF6" w14:paraId="24093F1A" w14:textId="77777777" w:rsidTr="00E15AB1">
        <w:trPr>
          <w:trHeight w:val="20"/>
        </w:trPr>
        <w:tc>
          <w:tcPr>
            <w:tcW w:w="2790" w:type="dxa"/>
            <w:noWrap/>
          </w:tcPr>
          <w:p w14:paraId="6853100E" w14:textId="581CDEB0" w:rsidR="00E32BF6" w:rsidRPr="00F13BCF" w:rsidRDefault="00087CF5">
            <w:pPr>
              <w:ind w:left="0"/>
              <w:rPr>
                <w:highlight w:val="yellow"/>
              </w:rPr>
            </w:pPr>
            <w:r w:rsidRPr="0085558E">
              <w:rPr>
                <w:rStyle w:val="Tabletext"/>
                <w:lang w:val="en-US"/>
              </w:rPr>
              <w:t>Substation 01</w:t>
            </w:r>
          </w:p>
        </w:tc>
        <w:tc>
          <w:tcPr>
            <w:tcW w:w="2430" w:type="dxa"/>
            <w:noWrap/>
          </w:tcPr>
          <w:p w14:paraId="559BC58C" w14:textId="76052A48" w:rsidR="00E32BF6" w:rsidRPr="00087CF5" w:rsidRDefault="00087CF5">
            <w:pPr>
              <w:ind w:left="0"/>
            </w:pPr>
            <w:r w:rsidRPr="00087CF5">
              <w:rPr>
                <w:rStyle w:val="Tabletext"/>
                <w:lang w:val="en-US"/>
              </w:rPr>
              <w:t>Area C</w:t>
            </w:r>
          </w:p>
        </w:tc>
        <w:tc>
          <w:tcPr>
            <w:tcW w:w="1141" w:type="dxa"/>
            <w:noWrap/>
          </w:tcPr>
          <w:p w14:paraId="53F66B3E" w14:textId="77777777" w:rsidR="00E32BF6" w:rsidRPr="00087CF5" w:rsidRDefault="002F3625">
            <w:pPr>
              <w:ind w:left="0"/>
            </w:pPr>
            <w:r w:rsidRPr="00087CF5">
              <w:rPr>
                <w:rStyle w:val="Tabletext"/>
                <w:lang w:val="en-US"/>
              </w:rPr>
              <w:t>1</w:t>
            </w:r>
          </w:p>
        </w:tc>
        <w:tc>
          <w:tcPr>
            <w:tcW w:w="1724" w:type="dxa"/>
            <w:noWrap/>
          </w:tcPr>
          <w:p w14:paraId="2F7D0C21" w14:textId="77777777" w:rsidR="00E32BF6" w:rsidRPr="00087CF5" w:rsidRDefault="002F3625">
            <w:pPr>
              <w:ind w:left="0"/>
            </w:pPr>
            <w:r w:rsidRPr="00087CF5">
              <w:rPr>
                <w:rStyle w:val="Tabletext"/>
                <w:lang w:val="en-US"/>
              </w:rPr>
              <w:t>4C x 70</w:t>
            </w:r>
          </w:p>
        </w:tc>
        <w:tc>
          <w:tcPr>
            <w:tcW w:w="1493" w:type="dxa"/>
            <w:noWrap/>
          </w:tcPr>
          <w:p w14:paraId="6B472953" w14:textId="51906E76" w:rsidR="00E32BF6" w:rsidRPr="00087CF5" w:rsidRDefault="00087CF5">
            <w:pPr>
              <w:ind w:left="0"/>
            </w:pPr>
            <w:r w:rsidRPr="00087CF5">
              <w:rPr>
                <w:rStyle w:val="Tabletext"/>
                <w:lang w:val="en-US"/>
              </w:rPr>
              <w:t>45</w:t>
            </w:r>
          </w:p>
        </w:tc>
      </w:tr>
      <w:tr w:rsidR="00E32BF6" w14:paraId="6816E612" w14:textId="77777777" w:rsidTr="00E15AB1">
        <w:trPr>
          <w:cnfStyle w:val="000000010000" w:firstRow="0" w:lastRow="0" w:firstColumn="0" w:lastColumn="0" w:oddVBand="0" w:evenVBand="0" w:oddHBand="0" w:evenHBand="1" w:firstRowFirstColumn="0" w:firstRowLastColumn="0" w:lastRowFirstColumn="0" w:lastRowLastColumn="0"/>
          <w:trHeight w:val="20"/>
        </w:trPr>
        <w:tc>
          <w:tcPr>
            <w:tcW w:w="2790" w:type="dxa"/>
            <w:noWrap/>
          </w:tcPr>
          <w:p w14:paraId="11C69C4B" w14:textId="6A6832DC" w:rsidR="00E32BF6" w:rsidRPr="00F13BCF" w:rsidRDefault="00087CF5">
            <w:pPr>
              <w:ind w:left="0"/>
              <w:rPr>
                <w:highlight w:val="yellow"/>
              </w:rPr>
            </w:pPr>
            <w:r w:rsidRPr="0085558E">
              <w:rPr>
                <w:rStyle w:val="Tabletext"/>
                <w:lang w:val="en-US"/>
              </w:rPr>
              <w:t>Substation 01</w:t>
            </w:r>
          </w:p>
        </w:tc>
        <w:tc>
          <w:tcPr>
            <w:tcW w:w="2430" w:type="dxa"/>
            <w:noWrap/>
          </w:tcPr>
          <w:p w14:paraId="0B66A68A" w14:textId="4B57D0C2" w:rsidR="00E32BF6" w:rsidRPr="00087CF5" w:rsidRDefault="00087CF5">
            <w:pPr>
              <w:ind w:left="0"/>
            </w:pPr>
            <w:r w:rsidRPr="00087CF5">
              <w:rPr>
                <w:rStyle w:val="Tabletext"/>
                <w:lang w:val="en-US"/>
              </w:rPr>
              <w:t>Area D</w:t>
            </w:r>
          </w:p>
        </w:tc>
        <w:tc>
          <w:tcPr>
            <w:tcW w:w="1141" w:type="dxa"/>
            <w:noWrap/>
          </w:tcPr>
          <w:p w14:paraId="7C0FC5EF" w14:textId="77777777" w:rsidR="00E32BF6" w:rsidRPr="00087CF5" w:rsidRDefault="002F3625">
            <w:pPr>
              <w:ind w:left="0"/>
            </w:pPr>
            <w:r w:rsidRPr="00087CF5">
              <w:rPr>
                <w:rStyle w:val="Tabletext"/>
                <w:lang w:val="en-US"/>
              </w:rPr>
              <w:t>1</w:t>
            </w:r>
          </w:p>
        </w:tc>
        <w:tc>
          <w:tcPr>
            <w:tcW w:w="1724" w:type="dxa"/>
            <w:noWrap/>
          </w:tcPr>
          <w:p w14:paraId="04295ECF" w14:textId="1F76AA9F" w:rsidR="00E32BF6" w:rsidRPr="00087CF5" w:rsidRDefault="002F3625">
            <w:pPr>
              <w:ind w:left="0"/>
            </w:pPr>
            <w:r w:rsidRPr="00087CF5">
              <w:rPr>
                <w:rStyle w:val="Tabletext"/>
                <w:lang w:val="en-US"/>
              </w:rPr>
              <w:t xml:space="preserve">4C x </w:t>
            </w:r>
            <w:r w:rsidR="00087CF5" w:rsidRPr="00087CF5">
              <w:rPr>
                <w:rStyle w:val="Tabletext"/>
                <w:lang w:val="en-US"/>
              </w:rPr>
              <w:t>95</w:t>
            </w:r>
          </w:p>
        </w:tc>
        <w:tc>
          <w:tcPr>
            <w:tcW w:w="1493" w:type="dxa"/>
            <w:noWrap/>
          </w:tcPr>
          <w:p w14:paraId="4226DDC7" w14:textId="0A18C388" w:rsidR="00E32BF6" w:rsidRPr="00087CF5" w:rsidRDefault="00087CF5">
            <w:pPr>
              <w:ind w:left="0"/>
            </w:pPr>
            <w:r w:rsidRPr="00087CF5">
              <w:rPr>
                <w:rStyle w:val="Tabletext"/>
                <w:lang w:val="en-US"/>
              </w:rPr>
              <w:t>90</w:t>
            </w:r>
          </w:p>
        </w:tc>
      </w:tr>
    </w:tbl>
    <w:p w14:paraId="4AF331F2" w14:textId="31477761" w:rsidR="00E32BF6" w:rsidRDefault="002F3625">
      <w:pPr>
        <w:pStyle w:val="Caption"/>
      </w:pPr>
      <w:bookmarkStart w:id="281" w:name="_Toc89872032"/>
      <w:bookmarkStart w:id="282" w:name="_Toc460422818"/>
      <w:bookmarkStart w:id="283" w:name="_Toc465870747"/>
      <w:bookmarkStart w:id="284" w:name="_Toc458507079"/>
      <w:r>
        <w:t xml:space="preserve">Table </w:t>
      </w:r>
      <w:r>
        <w:rPr>
          <w:cs/>
        </w:rPr>
        <w:t>‎</w:t>
      </w:r>
      <w:r>
        <w:t>2</w:t>
      </w:r>
      <w:r>
        <w:noBreakHyphen/>
        <w:t xml:space="preserve">26: </w:t>
      </w:r>
      <w:r w:rsidR="00F13BCF">
        <w:t>P</w:t>
      </w:r>
      <w:r>
        <w:t>0</w:t>
      </w:r>
      <w:r w:rsidR="00F13BCF">
        <w:t>5</w:t>
      </w:r>
      <w:r>
        <w:t xml:space="preserve"> - Schedule of Proposed Grid/PV Connection Cables</w:t>
      </w:r>
      <w:bookmarkEnd w:id="281"/>
      <w:r>
        <w:t xml:space="preserve"> </w:t>
      </w:r>
      <w:bookmarkEnd w:id="282"/>
      <w:bookmarkEnd w:id="283"/>
    </w:p>
    <w:p w14:paraId="6ECFED13" w14:textId="77777777" w:rsidR="00E32BF6" w:rsidRDefault="00E32BF6"/>
    <w:bookmarkEnd w:id="284"/>
    <w:p w14:paraId="39C6DBC7" w14:textId="77777777" w:rsidR="00E32BF6" w:rsidRDefault="002F3625">
      <w:pPr>
        <w:pStyle w:val="P1"/>
      </w:pPr>
      <w:r>
        <w:t>Modification/Replacement of LV distribution equipment</w:t>
      </w:r>
    </w:p>
    <w:tbl>
      <w:tblPr>
        <w:tblStyle w:val="TablePOISED"/>
        <w:tblW w:w="4049" w:type="pct"/>
        <w:tblInd w:w="609" w:type="dxa"/>
        <w:tblLook w:val="04A0" w:firstRow="1" w:lastRow="0" w:firstColumn="1" w:lastColumn="0" w:noHBand="0" w:noVBand="1"/>
      </w:tblPr>
      <w:tblGrid>
        <w:gridCol w:w="6227"/>
        <w:gridCol w:w="1890"/>
      </w:tblGrid>
      <w:tr w:rsidR="00E32BF6" w14:paraId="4BE71B98" w14:textId="77777777" w:rsidTr="0085558E">
        <w:trPr>
          <w:cnfStyle w:val="100000000000" w:firstRow="1" w:lastRow="0" w:firstColumn="0" w:lastColumn="0" w:oddVBand="0" w:evenVBand="0" w:oddHBand="0" w:evenHBand="0" w:firstRowFirstColumn="0" w:firstRowLastColumn="0" w:lastRowFirstColumn="0" w:lastRowLastColumn="0"/>
          <w:trHeight w:val="20"/>
        </w:trPr>
        <w:tc>
          <w:tcPr>
            <w:tcW w:w="6227" w:type="dxa"/>
            <w:noWrap/>
          </w:tcPr>
          <w:p w14:paraId="1CEA2E19" w14:textId="77777777" w:rsidR="00E32BF6" w:rsidRPr="00E15AB1" w:rsidRDefault="002F3625">
            <w:pPr>
              <w:ind w:left="0"/>
              <w:rPr>
                <w:color w:val="FFFFFF" w:themeColor="background1"/>
              </w:rPr>
            </w:pPr>
            <w:r w:rsidRPr="00E15AB1">
              <w:rPr>
                <w:rStyle w:val="Tabletext"/>
                <w:bCs/>
                <w:color w:val="FFFFFF" w:themeColor="background1"/>
                <w:lang w:val="en-US"/>
              </w:rPr>
              <w:t>Item Description</w:t>
            </w:r>
          </w:p>
        </w:tc>
        <w:tc>
          <w:tcPr>
            <w:tcW w:w="1890" w:type="dxa"/>
          </w:tcPr>
          <w:p w14:paraId="5EF72F86" w14:textId="77777777" w:rsidR="00E32BF6" w:rsidRPr="00E15AB1" w:rsidRDefault="002F3625">
            <w:pPr>
              <w:ind w:left="0"/>
              <w:rPr>
                <w:color w:val="FFFFFF" w:themeColor="background1"/>
              </w:rPr>
            </w:pPr>
            <w:r w:rsidRPr="00E15AB1">
              <w:rPr>
                <w:rStyle w:val="Tabletext"/>
                <w:bCs/>
                <w:color w:val="FFFFFF" w:themeColor="background1"/>
                <w:lang w:val="en-US"/>
              </w:rPr>
              <w:t>Quantity (Nos.)</w:t>
            </w:r>
          </w:p>
        </w:tc>
      </w:tr>
      <w:tr w:rsidR="00E32BF6" w14:paraId="6038C443" w14:textId="77777777" w:rsidTr="0085558E">
        <w:trPr>
          <w:trHeight w:val="20"/>
        </w:trPr>
        <w:tc>
          <w:tcPr>
            <w:tcW w:w="6227" w:type="dxa"/>
            <w:noWrap/>
          </w:tcPr>
          <w:p w14:paraId="7750B38F" w14:textId="73A31FDB" w:rsidR="00E32BF6" w:rsidRPr="0085558E" w:rsidRDefault="0085558E">
            <w:pPr>
              <w:ind w:left="0"/>
            </w:pPr>
            <w:r w:rsidRPr="0085558E">
              <w:rPr>
                <w:rStyle w:val="Tabletext"/>
                <w:lang w:val="en-US"/>
              </w:rPr>
              <w:t>Replacement</w:t>
            </w:r>
            <w:r w:rsidR="002F3625" w:rsidRPr="0085558E">
              <w:rPr>
                <w:rStyle w:val="Tabletext"/>
                <w:lang w:val="en-US"/>
              </w:rPr>
              <w:t xml:space="preserve"> of Existing Main LV Distribution board in </w:t>
            </w:r>
            <w:r w:rsidR="00306ACD" w:rsidRPr="0085558E">
              <w:rPr>
                <w:rStyle w:val="Tabletext"/>
                <w:lang w:val="en-US"/>
              </w:rPr>
              <w:t>Powerhouse</w:t>
            </w:r>
          </w:p>
        </w:tc>
        <w:tc>
          <w:tcPr>
            <w:tcW w:w="1890" w:type="dxa"/>
          </w:tcPr>
          <w:p w14:paraId="6E056677" w14:textId="77777777" w:rsidR="00E32BF6" w:rsidRPr="0085558E" w:rsidRDefault="002F3625">
            <w:pPr>
              <w:ind w:left="0"/>
            </w:pPr>
            <w:r w:rsidRPr="0085558E">
              <w:rPr>
                <w:rStyle w:val="Tabletext"/>
                <w:lang w:val="en-US"/>
              </w:rPr>
              <w:t>1</w:t>
            </w:r>
          </w:p>
        </w:tc>
      </w:tr>
    </w:tbl>
    <w:p w14:paraId="7CCE20DE" w14:textId="51DD43F9" w:rsidR="00306ACD" w:rsidRDefault="002F3625">
      <w:pPr>
        <w:pStyle w:val="Caption"/>
        <w:jc w:val="center"/>
      </w:pPr>
      <w:bookmarkStart w:id="285" w:name="_Toc460422820"/>
      <w:bookmarkStart w:id="286" w:name="_Toc465870749"/>
      <w:bookmarkStart w:id="287" w:name="_Toc89872033"/>
      <w:r>
        <w:t xml:space="preserve">Table </w:t>
      </w:r>
      <w:r>
        <w:rPr>
          <w:cs/>
        </w:rPr>
        <w:t>‎</w:t>
      </w:r>
      <w:r>
        <w:t>2</w:t>
      </w:r>
      <w:r>
        <w:noBreakHyphen/>
        <w:t xml:space="preserve">27: </w:t>
      </w:r>
      <w:r w:rsidR="00F13BCF">
        <w:t>P</w:t>
      </w:r>
      <w:r>
        <w:t>0</w:t>
      </w:r>
      <w:r w:rsidR="00F13BCF">
        <w:t>5</w:t>
      </w:r>
      <w:r>
        <w:t xml:space="preserve"> - Grid Upgradation</w:t>
      </w:r>
      <w:bookmarkEnd w:id="285"/>
      <w:bookmarkEnd w:id="286"/>
      <w:bookmarkEnd w:id="287"/>
    </w:p>
    <w:p w14:paraId="225287E7" w14:textId="77777777" w:rsidR="00306ACD" w:rsidRDefault="00306ACD">
      <w:pPr>
        <w:suppressAutoHyphens w:val="0"/>
        <w:spacing w:after="200" w:line="276" w:lineRule="auto"/>
        <w:ind w:left="0"/>
      </w:pPr>
      <w:r>
        <w:br w:type="page"/>
      </w:r>
    </w:p>
    <w:p w14:paraId="0ACFDF62" w14:textId="7F80DD26" w:rsidR="00E32BF6" w:rsidRDefault="00C70F91">
      <w:pPr>
        <w:pStyle w:val="Heading2"/>
        <w:rPr>
          <w:rFonts w:hint="eastAsia"/>
        </w:rPr>
      </w:pPr>
      <w:bookmarkStart w:id="288" w:name="_Toc481655208"/>
      <w:bookmarkStart w:id="289" w:name="_Toc460249086"/>
      <w:bookmarkStart w:id="290" w:name="_Toc460247014"/>
      <w:bookmarkStart w:id="291" w:name="_Toc460422655"/>
      <w:bookmarkStart w:id="292" w:name="_Toc465871048"/>
      <w:bookmarkStart w:id="293" w:name="_Toc89871915"/>
      <w:bookmarkStart w:id="294" w:name="_Toc144626838"/>
      <w:r>
        <w:rPr>
          <w:lang w:val="en-US"/>
        </w:rPr>
        <w:lastRenderedPageBreak/>
        <w:t>P</w:t>
      </w:r>
      <w:r w:rsidR="002F3625">
        <w:rPr>
          <w:lang w:val="en-US"/>
        </w:rPr>
        <w:t>0</w:t>
      </w:r>
      <w:r>
        <w:rPr>
          <w:lang w:val="en-US"/>
        </w:rPr>
        <w:t>6</w:t>
      </w:r>
      <w:r w:rsidR="002F3625">
        <w:rPr>
          <w:lang w:val="en-US"/>
        </w:rPr>
        <w:t xml:space="preserve"> </w:t>
      </w:r>
      <w:bookmarkEnd w:id="288"/>
      <w:proofErr w:type="spellStart"/>
      <w:r>
        <w:rPr>
          <w:lang w:val="en-US"/>
        </w:rPr>
        <w:t>Dhevvadhoo</w:t>
      </w:r>
      <w:proofErr w:type="spellEnd"/>
      <w:r w:rsidR="002F3625">
        <w:t xml:space="preserve"> Island</w:t>
      </w:r>
      <w:bookmarkEnd w:id="289"/>
      <w:bookmarkEnd w:id="290"/>
      <w:bookmarkEnd w:id="291"/>
      <w:bookmarkEnd w:id="292"/>
      <w:bookmarkEnd w:id="293"/>
      <w:bookmarkEnd w:id="294"/>
    </w:p>
    <w:p w14:paraId="63B97A75" w14:textId="5D4DBEDD" w:rsidR="00E32BF6" w:rsidRDefault="00C70F91">
      <w:pPr>
        <w:pStyle w:val="E1"/>
        <w:rPr>
          <w:lang w:val="en-US"/>
        </w:rPr>
      </w:pPr>
      <w:proofErr w:type="spellStart"/>
      <w:r>
        <w:rPr>
          <w:lang w:val="en-US"/>
        </w:rPr>
        <w:t>Dhevvadhoo</w:t>
      </w:r>
      <w:proofErr w:type="spellEnd"/>
      <w:r w:rsidR="002F3625">
        <w:rPr>
          <w:lang w:val="en-US"/>
        </w:rPr>
        <w:t xml:space="preserve"> Island is one of the inhabited islands of </w:t>
      </w:r>
      <w:proofErr w:type="spellStart"/>
      <w:r>
        <w:rPr>
          <w:lang w:val="en-US"/>
        </w:rPr>
        <w:t>Gaafu</w:t>
      </w:r>
      <w:proofErr w:type="spellEnd"/>
      <w:r>
        <w:rPr>
          <w:lang w:val="en-US"/>
        </w:rPr>
        <w:t xml:space="preserve"> </w:t>
      </w:r>
      <w:proofErr w:type="spellStart"/>
      <w:r>
        <w:rPr>
          <w:lang w:val="en-US"/>
        </w:rPr>
        <w:t>Alifu</w:t>
      </w:r>
      <w:proofErr w:type="spellEnd"/>
      <w:r w:rsidR="002F3625">
        <w:rPr>
          <w:lang w:val="en-US"/>
        </w:rPr>
        <w:t xml:space="preserve"> Atoll. </w:t>
      </w:r>
    </w:p>
    <w:p w14:paraId="5D9BBBC2" w14:textId="77777777" w:rsidR="00E32BF6" w:rsidRDefault="002F3625">
      <w:pPr>
        <w:pStyle w:val="E1"/>
      </w:pPr>
      <w:r>
        <w:t xml:space="preserve"> The general data of the island is shown in the following table:</w:t>
      </w:r>
    </w:p>
    <w:tbl>
      <w:tblPr>
        <w:tblStyle w:val="TablePOISED"/>
        <w:tblW w:w="6750" w:type="dxa"/>
        <w:tblInd w:w="1435" w:type="dxa"/>
        <w:tblLook w:val="04A0" w:firstRow="1" w:lastRow="0" w:firstColumn="1" w:lastColumn="0" w:noHBand="0" w:noVBand="1"/>
      </w:tblPr>
      <w:tblGrid>
        <w:gridCol w:w="2790"/>
        <w:gridCol w:w="3960"/>
      </w:tblGrid>
      <w:tr w:rsidR="00E32BF6" w14:paraId="5A278564" w14:textId="77777777" w:rsidTr="00E15AB1">
        <w:trPr>
          <w:cnfStyle w:val="100000000000" w:firstRow="1" w:lastRow="0" w:firstColumn="0" w:lastColumn="0" w:oddVBand="0" w:evenVBand="0" w:oddHBand="0" w:evenHBand="0" w:firstRowFirstColumn="0" w:firstRowLastColumn="0" w:lastRowFirstColumn="0" w:lastRowLastColumn="0"/>
        </w:trPr>
        <w:tc>
          <w:tcPr>
            <w:tcW w:w="2790" w:type="dxa"/>
          </w:tcPr>
          <w:p w14:paraId="3A7EF8D7" w14:textId="77777777" w:rsidR="00E32BF6" w:rsidRPr="00E15AB1" w:rsidRDefault="002F3625">
            <w:pPr>
              <w:ind w:left="0"/>
              <w:rPr>
                <w:color w:val="FFFFFF" w:themeColor="background1"/>
              </w:rPr>
            </w:pPr>
            <w:r w:rsidRPr="00E15AB1">
              <w:rPr>
                <w:rStyle w:val="Tabletext"/>
                <w:bCs/>
                <w:color w:val="FFFFFF" w:themeColor="background1"/>
                <w:lang w:val="en-US"/>
              </w:rPr>
              <w:t>Island code, name</w:t>
            </w:r>
          </w:p>
        </w:tc>
        <w:tc>
          <w:tcPr>
            <w:tcW w:w="3960" w:type="dxa"/>
          </w:tcPr>
          <w:p w14:paraId="341D1125" w14:textId="6CC1D26D" w:rsidR="00E32BF6" w:rsidRPr="00E15AB1" w:rsidRDefault="00C70F91">
            <w:pPr>
              <w:ind w:left="0"/>
              <w:rPr>
                <w:color w:val="FFFFFF" w:themeColor="background1"/>
              </w:rPr>
            </w:pPr>
            <w:r>
              <w:rPr>
                <w:rStyle w:val="Tabletext"/>
                <w:bCs/>
                <w:color w:val="FFFFFF" w:themeColor="background1"/>
                <w:lang w:val="en-US"/>
              </w:rPr>
              <w:t>P</w:t>
            </w:r>
            <w:r>
              <w:rPr>
                <w:rStyle w:val="Tabletext"/>
                <w:bCs/>
                <w:color w:val="FFFFFF" w:themeColor="background1"/>
              </w:rPr>
              <w:t>06</w:t>
            </w:r>
            <w:r w:rsidR="002F3625" w:rsidRPr="00E15AB1">
              <w:rPr>
                <w:rStyle w:val="Tabletext"/>
                <w:bCs/>
                <w:color w:val="FFFFFF" w:themeColor="background1"/>
                <w:lang w:val="en-US"/>
              </w:rPr>
              <w:t xml:space="preserve"> - </w:t>
            </w:r>
            <w:r>
              <w:rPr>
                <w:rStyle w:val="Tabletext"/>
                <w:bCs/>
                <w:color w:val="FFFFFF" w:themeColor="background1"/>
                <w:lang w:val="en-US"/>
              </w:rPr>
              <w:t>D</w:t>
            </w:r>
            <w:r>
              <w:rPr>
                <w:rStyle w:val="Tabletext"/>
                <w:bCs/>
                <w:color w:val="FFFFFF" w:themeColor="background1"/>
              </w:rPr>
              <w:t>hevvadhoo</w:t>
            </w:r>
          </w:p>
        </w:tc>
      </w:tr>
      <w:tr w:rsidR="00E32BF6" w14:paraId="3D4D7422" w14:textId="77777777" w:rsidTr="00E15AB1">
        <w:tc>
          <w:tcPr>
            <w:tcW w:w="2790" w:type="dxa"/>
          </w:tcPr>
          <w:p w14:paraId="39353C13" w14:textId="77777777" w:rsidR="00E32BF6" w:rsidRDefault="002F3625">
            <w:pPr>
              <w:ind w:left="0"/>
            </w:pPr>
            <w:r>
              <w:rPr>
                <w:rStyle w:val="Tabletext"/>
                <w:bCs/>
                <w:lang w:val="en-US"/>
              </w:rPr>
              <w:t>Atoll name</w:t>
            </w:r>
          </w:p>
        </w:tc>
        <w:tc>
          <w:tcPr>
            <w:tcW w:w="3960" w:type="dxa"/>
          </w:tcPr>
          <w:p w14:paraId="4A4E6A36" w14:textId="2A77104B" w:rsidR="00E32BF6" w:rsidRDefault="00C70F91">
            <w:pPr>
              <w:ind w:left="0"/>
            </w:pPr>
            <w:r>
              <w:rPr>
                <w:rStyle w:val="Tabletext"/>
                <w:bCs/>
                <w:lang w:val="en-US"/>
              </w:rPr>
              <w:t>G</w:t>
            </w:r>
            <w:r>
              <w:rPr>
                <w:rStyle w:val="Tabletext"/>
                <w:bCs/>
              </w:rPr>
              <w:t>aafu Alifu</w:t>
            </w:r>
          </w:p>
        </w:tc>
      </w:tr>
      <w:tr w:rsidR="00E32BF6" w14:paraId="4E01B6B6" w14:textId="77777777" w:rsidTr="00E15AB1">
        <w:trPr>
          <w:cnfStyle w:val="000000010000" w:firstRow="0" w:lastRow="0" w:firstColumn="0" w:lastColumn="0" w:oddVBand="0" w:evenVBand="0" w:oddHBand="0" w:evenHBand="1" w:firstRowFirstColumn="0" w:firstRowLastColumn="0" w:lastRowFirstColumn="0" w:lastRowLastColumn="0"/>
        </w:trPr>
        <w:tc>
          <w:tcPr>
            <w:tcW w:w="2790" w:type="dxa"/>
          </w:tcPr>
          <w:p w14:paraId="5F6D0003" w14:textId="77777777" w:rsidR="00E32BF6" w:rsidRDefault="002F3625">
            <w:pPr>
              <w:ind w:left="0"/>
            </w:pPr>
            <w:r>
              <w:rPr>
                <w:rStyle w:val="Tabletext"/>
                <w:bCs/>
                <w:lang w:val="en-US"/>
              </w:rPr>
              <w:t xml:space="preserve">Utility </w:t>
            </w:r>
          </w:p>
        </w:tc>
        <w:tc>
          <w:tcPr>
            <w:tcW w:w="3960" w:type="dxa"/>
          </w:tcPr>
          <w:p w14:paraId="73A64DC0" w14:textId="77777777" w:rsidR="00E32BF6" w:rsidRDefault="002F3625">
            <w:pPr>
              <w:ind w:left="0"/>
            </w:pPr>
            <w:r>
              <w:rPr>
                <w:rStyle w:val="Tabletext"/>
                <w:bCs/>
                <w:lang w:val="en-US"/>
              </w:rPr>
              <w:t>FENAKA</w:t>
            </w:r>
          </w:p>
        </w:tc>
      </w:tr>
      <w:tr w:rsidR="00E32BF6" w14:paraId="0FFC89F5" w14:textId="77777777" w:rsidTr="00E15AB1">
        <w:tc>
          <w:tcPr>
            <w:tcW w:w="2790" w:type="dxa"/>
          </w:tcPr>
          <w:p w14:paraId="32CB369D" w14:textId="77777777" w:rsidR="00E32BF6" w:rsidRDefault="002F3625">
            <w:pPr>
              <w:ind w:left="0"/>
            </w:pPr>
            <w:r>
              <w:rPr>
                <w:rStyle w:val="Tabletext"/>
                <w:bCs/>
                <w:lang w:val="en-US"/>
              </w:rPr>
              <w:t>GPS coordinates</w:t>
            </w:r>
          </w:p>
        </w:tc>
        <w:tc>
          <w:tcPr>
            <w:tcW w:w="3960" w:type="dxa"/>
          </w:tcPr>
          <w:p w14:paraId="38FAFE5A" w14:textId="369D6E2A" w:rsidR="00E32BF6" w:rsidRPr="007F1822" w:rsidRDefault="00C70F91">
            <w:pPr>
              <w:ind w:left="0"/>
              <w:rPr>
                <w:sz w:val="18"/>
                <w:szCs w:val="18"/>
              </w:rPr>
            </w:pPr>
            <w:r w:rsidRPr="007F1822">
              <w:rPr>
                <w:sz w:val="18"/>
                <w:szCs w:val="18"/>
              </w:rPr>
              <w:t xml:space="preserve">0°33'26.66" </w:t>
            </w:r>
            <w:proofErr w:type="gramStart"/>
            <w:r w:rsidRPr="007F1822">
              <w:rPr>
                <w:sz w:val="18"/>
                <w:szCs w:val="18"/>
              </w:rPr>
              <w:t>N  73</w:t>
            </w:r>
            <w:proofErr w:type="gramEnd"/>
            <w:r w:rsidRPr="007F1822">
              <w:rPr>
                <w:sz w:val="18"/>
                <w:szCs w:val="18"/>
              </w:rPr>
              <w:t>°14'31.56" E</w:t>
            </w:r>
          </w:p>
        </w:tc>
      </w:tr>
      <w:tr w:rsidR="00E32BF6" w14:paraId="3F649FFD" w14:textId="77777777" w:rsidTr="00E15AB1">
        <w:trPr>
          <w:cnfStyle w:val="000000010000" w:firstRow="0" w:lastRow="0" w:firstColumn="0" w:lastColumn="0" w:oddVBand="0" w:evenVBand="0" w:oddHBand="0" w:evenHBand="1" w:firstRowFirstColumn="0" w:firstRowLastColumn="0" w:lastRowFirstColumn="0" w:lastRowLastColumn="0"/>
        </w:trPr>
        <w:tc>
          <w:tcPr>
            <w:tcW w:w="2790" w:type="dxa"/>
          </w:tcPr>
          <w:p w14:paraId="66452583" w14:textId="77777777" w:rsidR="00E32BF6" w:rsidRDefault="002F3625">
            <w:pPr>
              <w:ind w:left="0"/>
            </w:pPr>
            <w:r>
              <w:rPr>
                <w:rStyle w:val="Tabletext"/>
                <w:bCs/>
                <w:lang w:val="en-US"/>
              </w:rPr>
              <w:t>Inhabitants (approx.)</w:t>
            </w:r>
          </w:p>
        </w:tc>
        <w:tc>
          <w:tcPr>
            <w:tcW w:w="3960" w:type="dxa"/>
          </w:tcPr>
          <w:p w14:paraId="05BD048F" w14:textId="31AD55C6" w:rsidR="00E32BF6" w:rsidRDefault="007F1822">
            <w:pPr>
              <w:ind w:left="0"/>
            </w:pPr>
            <w:r>
              <w:rPr>
                <w:rStyle w:val="Tabletext"/>
                <w:bCs/>
                <w:lang w:val="en-US"/>
              </w:rPr>
              <w:t>5</w:t>
            </w:r>
            <w:r>
              <w:rPr>
                <w:rStyle w:val="Tabletext"/>
                <w:bCs/>
              </w:rPr>
              <w:t>84</w:t>
            </w:r>
          </w:p>
        </w:tc>
      </w:tr>
      <w:tr w:rsidR="00E32BF6" w:rsidRPr="003E7CF5" w14:paraId="3DC07B52" w14:textId="77777777" w:rsidTr="00E15AB1">
        <w:tc>
          <w:tcPr>
            <w:tcW w:w="2790" w:type="dxa"/>
          </w:tcPr>
          <w:p w14:paraId="125A960A" w14:textId="77777777" w:rsidR="00E32BF6" w:rsidRDefault="002F3625">
            <w:pPr>
              <w:ind w:left="0"/>
            </w:pPr>
            <w:proofErr w:type="spellStart"/>
            <w:r>
              <w:rPr>
                <w:rStyle w:val="Tabletext"/>
                <w:bCs/>
                <w:lang w:val="en-US"/>
              </w:rPr>
              <w:t>Harbour</w:t>
            </w:r>
            <w:proofErr w:type="spellEnd"/>
            <w:r>
              <w:rPr>
                <w:rStyle w:val="Tabletext"/>
                <w:bCs/>
                <w:lang w:val="en-US"/>
              </w:rPr>
              <w:t xml:space="preserve"> type</w:t>
            </w:r>
          </w:p>
        </w:tc>
        <w:tc>
          <w:tcPr>
            <w:tcW w:w="3960" w:type="dxa"/>
          </w:tcPr>
          <w:p w14:paraId="383AAB0A" w14:textId="2F7CB9EC" w:rsidR="00E32BF6" w:rsidRPr="003E7CF5" w:rsidRDefault="002F3625">
            <w:pPr>
              <w:ind w:left="0"/>
              <w:rPr>
                <w:lang w:val="pl-PL"/>
              </w:rPr>
            </w:pPr>
            <w:r w:rsidRPr="003E7CF5">
              <w:rPr>
                <w:rStyle w:val="Tabletext"/>
                <w:bCs/>
              </w:rPr>
              <w:t xml:space="preserve">Harbour, </w:t>
            </w:r>
            <w:r w:rsidR="004E42B8" w:rsidRPr="003E7CF5">
              <w:rPr>
                <w:rStyle w:val="Tabletext"/>
                <w:bCs/>
              </w:rPr>
              <w:t>200</w:t>
            </w:r>
            <w:r w:rsidRPr="003E7CF5">
              <w:rPr>
                <w:rStyle w:val="Tabletext"/>
                <w:bCs/>
              </w:rPr>
              <w:t>m(L)x</w:t>
            </w:r>
            <w:r w:rsidR="004E42B8" w:rsidRPr="003E7CF5">
              <w:rPr>
                <w:rStyle w:val="Tabletext"/>
                <w:bCs/>
              </w:rPr>
              <w:t>10</w:t>
            </w:r>
            <w:r w:rsidRPr="003E7CF5">
              <w:rPr>
                <w:rStyle w:val="Tabletext"/>
                <w:bCs/>
              </w:rPr>
              <w:t>0m(W)x5m(D)</w:t>
            </w:r>
          </w:p>
        </w:tc>
      </w:tr>
      <w:tr w:rsidR="00E32BF6" w14:paraId="5E1D05AB" w14:textId="77777777" w:rsidTr="00E15AB1">
        <w:trPr>
          <w:cnfStyle w:val="000000010000" w:firstRow="0" w:lastRow="0" w:firstColumn="0" w:lastColumn="0" w:oddVBand="0" w:evenVBand="0" w:oddHBand="0" w:evenHBand="1" w:firstRowFirstColumn="0" w:firstRowLastColumn="0" w:lastRowFirstColumn="0" w:lastRowLastColumn="0"/>
        </w:trPr>
        <w:tc>
          <w:tcPr>
            <w:tcW w:w="2790" w:type="dxa"/>
          </w:tcPr>
          <w:p w14:paraId="1C47C6B8" w14:textId="77777777" w:rsidR="00E32BF6" w:rsidRDefault="002F3625">
            <w:pPr>
              <w:ind w:left="0"/>
            </w:pPr>
            <w:r>
              <w:rPr>
                <w:rStyle w:val="Tabletext"/>
                <w:bCs/>
                <w:lang w:val="en-US"/>
              </w:rPr>
              <w:t>Powerhouse Location</w:t>
            </w:r>
          </w:p>
        </w:tc>
        <w:tc>
          <w:tcPr>
            <w:tcW w:w="3960" w:type="dxa"/>
          </w:tcPr>
          <w:p w14:paraId="089F30BA" w14:textId="2D13C938" w:rsidR="00E32BF6" w:rsidRDefault="004E42B8">
            <w:pPr>
              <w:ind w:left="0"/>
            </w:pPr>
            <w:r w:rsidRPr="004E42B8">
              <w:rPr>
                <w:rStyle w:val="Tabletext"/>
                <w:bCs/>
                <w:lang w:val="en-US"/>
              </w:rPr>
              <w:t xml:space="preserve">0°33'31.10" </w:t>
            </w:r>
            <w:proofErr w:type="gramStart"/>
            <w:r w:rsidRPr="004E42B8">
              <w:rPr>
                <w:rStyle w:val="Tabletext"/>
                <w:bCs/>
                <w:lang w:val="en-US"/>
              </w:rPr>
              <w:t>N  73</w:t>
            </w:r>
            <w:proofErr w:type="gramEnd"/>
            <w:r w:rsidRPr="004E42B8">
              <w:rPr>
                <w:rStyle w:val="Tabletext"/>
                <w:bCs/>
                <w:lang w:val="en-US"/>
              </w:rPr>
              <w:t>°14'31.96" E</w:t>
            </w:r>
          </w:p>
        </w:tc>
      </w:tr>
    </w:tbl>
    <w:p w14:paraId="1A6F5082" w14:textId="286A4158" w:rsidR="00E32BF6" w:rsidRDefault="002F3625">
      <w:pPr>
        <w:pStyle w:val="Caption"/>
        <w:jc w:val="center"/>
      </w:pPr>
      <w:bookmarkStart w:id="295" w:name="_Toc458779528"/>
      <w:bookmarkStart w:id="296" w:name="_Toc460248879"/>
      <w:bookmarkStart w:id="297" w:name="_Toc460246807"/>
      <w:bookmarkStart w:id="298" w:name="_Toc460422821"/>
      <w:bookmarkStart w:id="299" w:name="_Toc465870750"/>
      <w:bookmarkStart w:id="300" w:name="_Toc89872034"/>
      <w:r>
        <w:t xml:space="preserve">Table </w:t>
      </w:r>
      <w:r>
        <w:rPr>
          <w:cs/>
        </w:rPr>
        <w:t>‎</w:t>
      </w:r>
      <w:r>
        <w:t>2</w:t>
      </w:r>
      <w:r>
        <w:noBreakHyphen/>
        <w:t xml:space="preserve">28: </w:t>
      </w:r>
      <w:r w:rsidR="004E42B8">
        <w:t>P</w:t>
      </w:r>
      <w:r>
        <w:t>0</w:t>
      </w:r>
      <w:r w:rsidR="004E42B8">
        <w:t>6</w:t>
      </w:r>
      <w:r>
        <w:t xml:space="preserve"> - Island identification and general data</w:t>
      </w:r>
      <w:bookmarkEnd w:id="295"/>
      <w:bookmarkEnd w:id="296"/>
      <w:bookmarkEnd w:id="297"/>
      <w:bookmarkEnd w:id="298"/>
      <w:bookmarkEnd w:id="299"/>
      <w:bookmarkEnd w:id="300"/>
    </w:p>
    <w:p w14:paraId="3B704778" w14:textId="77777777" w:rsidR="00E32BF6" w:rsidRDefault="002F3625">
      <w:pPr>
        <w:pStyle w:val="E1"/>
      </w:pPr>
      <w:r>
        <w:t xml:space="preserve">A map of the island and potential locations for PV are next provided </w:t>
      </w:r>
    </w:p>
    <w:p w14:paraId="5D72A1EE" w14:textId="77777777" w:rsidR="00E32BF6" w:rsidRDefault="00E32BF6">
      <w:pPr>
        <w:pStyle w:val="E1"/>
      </w:pPr>
    </w:p>
    <w:p w14:paraId="11BB116A" w14:textId="1EDE356F" w:rsidR="00E32BF6" w:rsidRDefault="004E42B8">
      <w:pPr>
        <w:pStyle w:val="E1"/>
        <w:jc w:val="center"/>
      </w:pPr>
      <w:r>
        <w:rPr>
          <w:noProof/>
        </w:rPr>
        <w:drawing>
          <wp:inline distT="0" distB="0" distL="0" distR="0" wp14:anchorId="4DB4A87C" wp14:editId="73A06EC4">
            <wp:extent cx="5696678" cy="4077491"/>
            <wp:effectExtent l="0" t="0" r="0" b="0"/>
            <wp:docPr id="4660738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073831" name=""/>
                    <pic:cNvPicPr/>
                  </pic:nvPicPr>
                  <pic:blipFill>
                    <a:blip r:embed="rId25"/>
                    <a:stretch>
                      <a:fillRect/>
                    </a:stretch>
                  </pic:blipFill>
                  <pic:spPr>
                    <a:xfrm>
                      <a:off x="0" y="0"/>
                      <a:ext cx="5703648" cy="4082480"/>
                    </a:xfrm>
                    <a:prstGeom prst="rect">
                      <a:avLst/>
                    </a:prstGeom>
                  </pic:spPr>
                </pic:pic>
              </a:graphicData>
            </a:graphic>
          </wp:inline>
        </w:drawing>
      </w:r>
    </w:p>
    <w:p w14:paraId="5097BCD7" w14:textId="5B5B5616" w:rsidR="00E32BF6" w:rsidRDefault="002F3625">
      <w:pPr>
        <w:pStyle w:val="E1"/>
        <w:jc w:val="center"/>
      </w:pPr>
      <w:bookmarkStart w:id="301" w:name="_Toc89871973"/>
      <w:r>
        <w:t xml:space="preserve">Figure 18: </w:t>
      </w:r>
      <w:r w:rsidR="004E42B8">
        <w:t>P</w:t>
      </w:r>
      <w:r>
        <w:t>0</w:t>
      </w:r>
      <w:r w:rsidR="004E42B8">
        <w:t>6</w:t>
      </w:r>
      <w:r>
        <w:t xml:space="preserve"> – Map of the island</w:t>
      </w:r>
      <w:bookmarkEnd w:id="301"/>
    </w:p>
    <w:p w14:paraId="683459D2" w14:textId="77777777" w:rsidR="00E32BF6" w:rsidRPr="003E7CF5" w:rsidRDefault="00E32BF6">
      <w:pPr>
        <w:pStyle w:val="E1"/>
        <w:ind w:left="0"/>
      </w:pPr>
    </w:p>
    <w:tbl>
      <w:tblPr>
        <w:tblStyle w:val="TablePOISED"/>
        <w:tblW w:w="9055" w:type="dxa"/>
        <w:tblInd w:w="355" w:type="dxa"/>
        <w:tblLook w:val="04A0" w:firstRow="1" w:lastRow="0" w:firstColumn="1" w:lastColumn="0" w:noHBand="0" w:noVBand="1"/>
      </w:tblPr>
      <w:tblGrid>
        <w:gridCol w:w="1980"/>
        <w:gridCol w:w="2255"/>
        <w:gridCol w:w="3040"/>
        <w:gridCol w:w="1780"/>
      </w:tblGrid>
      <w:tr w:rsidR="00E32BF6" w14:paraId="095B2610" w14:textId="77777777" w:rsidTr="00E15AB1">
        <w:trPr>
          <w:cnfStyle w:val="100000000000" w:firstRow="1" w:lastRow="0" w:firstColumn="0" w:lastColumn="0" w:oddVBand="0" w:evenVBand="0" w:oddHBand="0" w:evenHBand="0" w:firstRowFirstColumn="0" w:firstRowLastColumn="0" w:lastRowFirstColumn="0" w:lastRowLastColumn="0"/>
          <w:trHeight w:val="300"/>
        </w:trPr>
        <w:tc>
          <w:tcPr>
            <w:tcW w:w="1980" w:type="dxa"/>
            <w:noWrap/>
          </w:tcPr>
          <w:p w14:paraId="3B66C5B3" w14:textId="77777777" w:rsidR="00E32BF6" w:rsidRPr="00E15AB1" w:rsidRDefault="002F3625">
            <w:pPr>
              <w:spacing w:after="0" w:line="240" w:lineRule="auto"/>
              <w:ind w:left="0"/>
              <w:rPr>
                <w:color w:val="FFFFFF" w:themeColor="background1"/>
              </w:rPr>
            </w:pPr>
            <w:r w:rsidRPr="00E15AB1">
              <w:rPr>
                <w:rFonts w:ascii="Calibri" w:hAnsi="Calibri" w:cs="Calibri"/>
                <w:bCs/>
                <w:color w:val="FFFFFF" w:themeColor="background1"/>
                <w:szCs w:val="22"/>
              </w:rPr>
              <w:lastRenderedPageBreak/>
              <w:t>Island Code</w:t>
            </w:r>
          </w:p>
        </w:tc>
        <w:tc>
          <w:tcPr>
            <w:tcW w:w="2255" w:type="dxa"/>
            <w:noWrap/>
          </w:tcPr>
          <w:p w14:paraId="70BB39E4" w14:textId="77777777" w:rsidR="00E32BF6" w:rsidRPr="00E15AB1" w:rsidRDefault="002F3625">
            <w:pPr>
              <w:spacing w:after="0" w:line="240" w:lineRule="auto"/>
              <w:ind w:left="0"/>
              <w:rPr>
                <w:color w:val="FFFFFF" w:themeColor="background1"/>
              </w:rPr>
            </w:pPr>
            <w:r w:rsidRPr="00E15AB1">
              <w:rPr>
                <w:rFonts w:ascii="Calibri" w:hAnsi="Calibri" w:cs="Calibri"/>
                <w:bCs/>
                <w:color w:val="FFFFFF" w:themeColor="background1"/>
                <w:szCs w:val="22"/>
              </w:rPr>
              <w:t>Site Name</w:t>
            </w:r>
          </w:p>
        </w:tc>
        <w:tc>
          <w:tcPr>
            <w:tcW w:w="3040" w:type="dxa"/>
            <w:noWrap/>
          </w:tcPr>
          <w:p w14:paraId="59A8E62C" w14:textId="77777777" w:rsidR="00E32BF6" w:rsidRPr="00E15AB1" w:rsidRDefault="002F3625">
            <w:pPr>
              <w:spacing w:after="0" w:line="240" w:lineRule="auto"/>
              <w:ind w:left="0"/>
              <w:rPr>
                <w:color w:val="FFFFFF" w:themeColor="background1"/>
              </w:rPr>
            </w:pPr>
            <w:r w:rsidRPr="00E15AB1">
              <w:rPr>
                <w:rFonts w:ascii="Calibri" w:hAnsi="Calibri" w:cs="Calibri"/>
                <w:bCs/>
                <w:color w:val="FFFFFF" w:themeColor="background1"/>
                <w:szCs w:val="22"/>
              </w:rPr>
              <w:t>Location</w:t>
            </w:r>
          </w:p>
        </w:tc>
        <w:tc>
          <w:tcPr>
            <w:tcW w:w="1780" w:type="dxa"/>
            <w:noWrap/>
          </w:tcPr>
          <w:p w14:paraId="3F931A0C" w14:textId="77777777" w:rsidR="00E32BF6" w:rsidRPr="00E15AB1" w:rsidRDefault="002F3625">
            <w:pPr>
              <w:spacing w:after="0" w:line="240" w:lineRule="auto"/>
              <w:ind w:left="0"/>
              <w:jc w:val="right"/>
              <w:rPr>
                <w:color w:val="FFFFFF" w:themeColor="background1"/>
              </w:rPr>
            </w:pPr>
            <w:proofErr w:type="spellStart"/>
            <w:r w:rsidRPr="00E15AB1">
              <w:rPr>
                <w:rFonts w:ascii="Calibri" w:hAnsi="Calibri" w:cs="Calibri"/>
                <w:bCs/>
                <w:color w:val="FFFFFF" w:themeColor="background1"/>
                <w:szCs w:val="22"/>
              </w:rPr>
              <w:t>kWp</w:t>
            </w:r>
            <w:proofErr w:type="spellEnd"/>
          </w:p>
        </w:tc>
      </w:tr>
      <w:tr w:rsidR="00E32BF6" w14:paraId="240729EA" w14:textId="77777777" w:rsidTr="00E15AB1">
        <w:trPr>
          <w:trHeight w:val="300"/>
        </w:trPr>
        <w:tc>
          <w:tcPr>
            <w:tcW w:w="1980" w:type="dxa"/>
            <w:vMerge w:val="restart"/>
            <w:noWrap/>
          </w:tcPr>
          <w:p w14:paraId="08CFF647" w14:textId="08A9E88A" w:rsidR="00E32BF6" w:rsidRDefault="004E42B8">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 xml:space="preserve">P06 </w:t>
            </w:r>
            <w:proofErr w:type="spellStart"/>
            <w:r>
              <w:rPr>
                <w:rFonts w:ascii="Calibri" w:hAnsi="Calibri" w:cs="Calibri"/>
                <w:color w:val="000000"/>
                <w:szCs w:val="22"/>
                <w:lang w:val="en-US" w:eastAsia="en-US"/>
              </w:rPr>
              <w:t>Dhevvadhoo</w:t>
            </w:r>
            <w:proofErr w:type="spellEnd"/>
          </w:p>
        </w:tc>
        <w:tc>
          <w:tcPr>
            <w:tcW w:w="2255" w:type="dxa"/>
            <w:noWrap/>
          </w:tcPr>
          <w:p w14:paraId="2D27B9B1" w14:textId="4FEFE2C0" w:rsidR="00E32BF6" w:rsidRDefault="00404341">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Area 1</w:t>
            </w:r>
          </w:p>
        </w:tc>
        <w:tc>
          <w:tcPr>
            <w:tcW w:w="3040" w:type="dxa"/>
            <w:noWrap/>
          </w:tcPr>
          <w:p w14:paraId="680B821B" w14:textId="338CFA5A" w:rsidR="00E32BF6" w:rsidRDefault="00404341">
            <w:pPr>
              <w:spacing w:after="0" w:line="240" w:lineRule="auto"/>
              <w:ind w:left="0"/>
              <w:rPr>
                <w:rFonts w:ascii="Calibri" w:hAnsi="Calibri" w:cs="Calibri"/>
                <w:color w:val="000000"/>
                <w:sz w:val="18"/>
                <w:szCs w:val="18"/>
                <w:lang w:val="en-US" w:eastAsia="en-US"/>
              </w:rPr>
            </w:pPr>
            <w:r w:rsidRPr="00404341">
              <w:rPr>
                <w:rFonts w:ascii="Calibri" w:hAnsi="Calibri" w:cs="Calibri"/>
                <w:color w:val="000000"/>
                <w:sz w:val="18"/>
                <w:szCs w:val="18"/>
                <w:lang w:val="en-US" w:eastAsia="en-US"/>
              </w:rPr>
              <w:t xml:space="preserve">0°33'18.15" </w:t>
            </w:r>
            <w:proofErr w:type="gramStart"/>
            <w:r w:rsidRPr="00404341">
              <w:rPr>
                <w:rFonts w:ascii="Calibri" w:hAnsi="Calibri" w:cs="Calibri"/>
                <w:color w:val="000000"/>
                <w:sz w:val="18"/>
                <w:szCs w:val="18"/>
                <w:lang w:val="en-US" w:eastAsia="en-US"/>
              </w:rPr>
              <w:t>N  73</w:t>
            </w:r>
            <w:proofErr w:type="gramEnd"/>
            <w:r w:rsidRPr="00404341">
              <w:rPr>
                <w:rFonts w:ascii="Calibri" w:hAnsi="Calibri" w:cs="Calibri"/>
                <w:color w:val="000000"/>
                <w:sz w:val="18"/>
                <w:szCs w:val="18"/>
                <w:lang w:val="en-US" w:eastAsia="en-US"/>
              </w:rPr>
              <w:t>°14'32.67" E</w:t>
            </w:r>
          </w:p>
        </w:tc>
        <w:tc>
          <w:tcPr>
            <w:tcW w:w="1780" w:type="dxa"/>
            <w:noWrap/>
          </w:tcPr>
          <w:p w14:paraId="1C8B389A" w14:textId="7F9B6B4F" w:rsidR="00E32BF6" w:rsidRDefault="00404341">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110</w:t>
            </w:r>
          </w:p>
        </w:tc>
      </w:tr>
      <w:tr w:rsidR="00E32BF6" w14:paraId="525BF2E4" w14:textId="77777777" w:rsidTr="00E15AB1">
        <w:trPr>
          <w:cnfStyle w:val="000000010000" w:firstRow="0" w:lastRow="0" w:firstColumn="0" w:lastColumn="0" w:oddVBand="0" w:evenVBand="0" w:oddHBand="0" w:evenHBand="1" w:firstRowFirstColumn="0" w:firstRowLastColumn="0" w:lastRowFirstColumn="0" w:lastRowLastColumn="0"/>
          <w:trHeight w:val="300"/>
        </w:trPr>
        <w:tc>
          <w:tcPr>
            <w:tcW w:w="1980" w:type="dxa"/>
            <w:vMerge/>
            <w:noWrap/>
          </w:tcPr>
          <w:p w14:paraId="41DFB1CD" w14:textId="77777777" w:rsidR="00E32BF6" w:rsidRDefault="00E32BF6">
            <w:pPr>
              <w:spacing w:after="0" w:line="240" w:lineRule="auto"/>
              <w:ind w:left="0"/>
              <w:rPr>
                <w:rFonts w:ascii="Calibri" w:hAnsi="Calibri" w:cs="Calibri"/>
                <w:color w:val="000000"/>
                <w:szCs w:val="22"/>
                <w:lang w:val="en-US" w:eastAsia="en-US"/>
              </w:rPr>
            </w:pPr>
          </w:p>
        </w:tc>
        <w:tc>
          <w:tcPr>
            <w:tcW w:w="2255" w:type="dxa"/>
            <w:noWrap/>
          </w:tcPr>
          <w:p w14:paraId="3DB4DD5D" w14:textId="7E0FD4B7" w:rsidR="00E32BF6" w:rsidRDefault="00404341">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Area 2</w:t>
            </w:r>
          </w:p>
        </w:tc>
        <w:tc>
          <w:tcPr>
            <w:tcW w:w="3040" w:type="dxa"/>
            <w:noWrap/>
          </w:tcPr>
          <w:p w14:paraId="5E9D1518" w14:textId="3115AFE7" w:rsidR="00E32BF6" w:rsidRDefault="00404341">
            <w:pPr>
              <w:spacing w:after="0" w:line="240" w:lineRule="auto"/>
              <w:ind w:left="0"/>
              <w:rPr>
                <w:rFonts w:ascii="Calibri" w:hAnsi="Calibri" w:cs="Calibri"/>
                <w:color w:val="000000"/>
                <w:sz w:val="18"/>
                <w:szCs w:val="18"/>
                <w:lang w:val="en-US" w:eastAsia="en-US"/>
              </w:rPr>
            </w:pPr>
            <w:r w:rsidRPr="00404341">
              <w:rPr>
                <w:rFonts w:ascii="Calibri" w:hAnsi="Calibri" w:cs="Calibri"/>
                <w:color w:val="000000"/>
                <w:sz w:val="18"/>
                <w:szCs w:val="18"/>
                <w:lang w:val="en-US" w:eastAsia="en-US"/>
              </w:rPr>
              <w:t xml:space="preserve">0°33'23.93" </w:t>
            </w:r>
            <w:proofErr w:type="gramStart"/>
            <w:r w:rsidRPr="00404341">
              <w:rPr>
                <w:rFonts w:ascii="Calibri" w:hAnsi="Calibri" w:cs="Calibri"/>
                <w:color w:val="000000"/>
                <w:sz w:val="18"/>
                <w:szCs w:val="18"/>
                <w:lang w:val="en-US" w:eastAsia="en-US"/>
              </w:rPr>
              <w:t>N  73</w:t>
            </w:r>
            <w:proofErr w:type="gramEnd"/>
            <w:r w:rsidRPr="00404341">
              <w:rPr>
                <w:rFonts w:ascii="Calibri" w:hAnsi="Calibri" w:cs="Calibri"/>
                <w:color w:val="000000"/>
                <w:sz w:val="18"/>
                <w:szCs w:val="18"/>
                <w:lang w:val="en-US" w:eastAsia="en-US"/>
              </w:rPr>
              <w:t>°14'30.12" E</w:t>
            </w:r>
          </w:p>
        </w:tc>
        <w:tc>
          <w:tcPr>
            <w:tcW w:w="1780" w:type="dxa"/>
            <w:noWrap/>
          </w:tcPr>
          <w:p w14:paraId="4B3F3187" w14:textId="67AE88B3" w:rsidR="00E32BF6" w:rsidRDefault="00404341">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40</w:t>
            </w:r>
          </w:p>
        </w:tc>
      </w:tr>
      <w:tr w:rsidR="00E32BF6" w14:paraId="32975F25" w14:textId="77777777" w:rsidTr="00E15AB1">
        <w:trPr>
          <w:trHeight w:val="300"/>
        </w:trPr>
        <w:tc>
          <w:tcPr>
            <w:tcW w:w="1980" w:type="dxa"/>
            <w:vMerge/>
            <w:noWrap/>
          </w:tcPr>
          <w:p w14:paraId="2C81EF6B" w14:textId="77777777" w:rsidR="00E32BF6" w:rsidRDefault="00E32BF6">
            <w:pPr>
              <w:spacing w:after="0" w:line="240" w:lineRule="auto"/>
              <w:ind w:left="0"/>
              <w:rPr>
                <w:rFonts w:ascii="Calibri" w:hAnsi="Calibri" w:cs="Calibri"/>
                <w:color w:val="000000"/>
                <w:szCs w:val="22"/>
                <w:lang w:val="en-US" w:eastAsia="en-US"/>
              </w:rPr>
            </w:pPr>
          </w:p>
        </w:tc>
        <w:tc>
          <w:tcPr>
            <w:tcW w:w="2255" w:type="dxa"/>
            <w:noWrap/>
          </w:tcPr>
          <w:p w14:paraId="0FCAA681" w14:textId="2D1227BC" w:rsidR="00E32BF6" w:rsidRDefault="00404341">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Area 3</w:t>
            </w:r>
          </w:p>
        </w:tc>
        <w:tc>
          <w:tcPr>
            <w:tcW w:w="3040" w:type="dxa"/>
            <w:noWrap/>
          </w:tcPr>
          <w:p w14:paraId="6C62530A" w14:textId="3FDE7208" w:rsidR="00E32BF6" w:rsidRDefault="00404341">
            <w:pPr>
              <w:spacing w:after="0" w:line="240" w:lineRule="auto"/>
              <w:ind w:left="0"/>
              <w:rPr>
                <w:rFonts w:ascii="Calibri" w:hAnsi="Calibri" w:cs="Calibri"/>
                <w:color w:val="000000"/>
                <w:sz w:val="18"/>
                <w:szCs w:val="18"/>
                <w:lang w:val="en-US" w:eastAsia="en-US"/>
              </w:rPr>
            </w:pPr>
            <w:r w:rsidRPr="00404341">
              <w:rPr>
                <w:rFonts w:ascii="Calibri" w:hAnsi="Calibri" w:cs="Calibri"/>
                <w:color w:val="000000"/>
                <w:sz w:val="18"/>
                <w:szCs w:val="18"/>
                <w:lang w:val="en-US" w:eastAsia="en-US"/>
              </w:rPr>
              <w:t xml:space="preserve">0°33'32.23" </w:t>
            </w:r>
            <w:proofErr w:type="gramStart"/>
            <w:r w:rsidRPr="00404341">
              <w:rPr>
                <w:rFonts w:ascii="Calibri" w:hAnsi="Calibri" w:cs="Calibri"/>
                <w:color w:val="000000"/>
                <w:sz w:val="18"/>
                <w:szCs w:val="18"/>
                <w:lang w:val="en-US" w:eastAsia="en-US"/>
              </w:rPr>
              <w:t>N  73</w:t>
            </w:r>
            <w:proofErr w:type="gramEnd"/>
            <w:r w:rsidRPr="00404341">
              <w:rPr>
                <w:rFonts w:ascii="Calibri" w:hAnsi="Calibri" w:cs="Calibri"/>
                <w:color w:val="000000"/>
                <w:sz w:val="18"/>
                <w:szCs w:val="18"/>
                <w:lang w:val="en-US" w:eastAsia="en-US"/>
              </w:rPr>
              <w:t>°14'28.63" E</w:t>
            </w:r>
          </w:p>
        </w:tc>
        <w:tc>
          <w:tcPr>
            <w:tcW w:w="1780" w:type="dxa"/>
            <w:noWrap/>
          </w:tcPr>
          <w:p w14:paraId="13189EF9" w14:textId="4A3C12CC" w:rsidR="00E32BF6" w:rsidRDefault="00404341">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145</w:t>
            </w:r>
          </w:p>
        </w:tc>
      </w:tr>
      <w:tr w:rsidR="00E32BF6" w14:paraId="498752A1" w14:textId="77777777" w:rsidTr="00E15AB1">
        <w:trPr>
          <w:cnfStyle w:val="000000010000" w:firstRow="0" w:lastRow="0" w:firstColumn="0" w:lastColumn="0" w:oddVBand="0" w:evenVBand="0" w:oddHBand="0" w:evenHBand="1" w:firstRowFirstColumn="0" w:firstRowLastColumn="0" w:lastRowFirstColumn="0" w:lastRowLastColumn="0"/>
          <w:trHeight w:val="300"/>
        </w:trPr>
        <w:tc>
          <w:tcPr>
            <w:tcW w:w="1980" w:type="dxa"/>
            <w:vMerge/>
            <w:noWrap/>
          </w:tcPr>
          <w:p w14:paraId="7429DA1E" w14:textId="77777777" w:rsidR="00E32BF6" w:rsidRDefault="00E32BF6">
            <w:pPr>
              <w:spacing w:after="0" w:line="240" w:lineRule="auto"/>
              <w:ind w:left="0"/>
              <w:rPr>
                <w:rFonts w:ascii="Calibri" w:hAnsi="Calibri" w:cs="Calibri"/>
                <w:color w:val="000000"/>
                <w:szCs w:val="22"/>
                <w:lang w:val="en-US" w:eastAsia="en-US"/>
              </w:rPr>
            </w:pPr>
          </w:p>
        </w:tc>
        <w:tc>
          <w:tcPr>
            <w:tcW w:w="2255" w:type="dxa"/>
            <w:noWrap/>
          </w:tcPr>
          <w:p w14:paraId="04A19C46" w14:textId="41E46B86" w:rsidR="00E32BF6" w:rsidRDefault="00404341">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Powerhouse Roof</w:t>
            </w:r>
          </w:p>
        </w:tc>
        <w:tc>
          <w:tcPr>
            <w:tcW w:w="3040" w:type="dxa"/>
            <w:noWrap/>
          </w:tcPr>
          <w:p w14:paraId="46F4E825" w14:textId="5ADF942F" w:rsidR="00E32BF6" w:rsidRDefault="00404341">
            <w:pPr>
              <w:spacing w:after="0" w:line="240" w:lineRule="auto"/>
              <w:ind w:left="0"/>
              <w:rPr>
                <w:rFonts w:ascii="Calibri" w:hAnsi="Calibri" w:cs="Calibri"/>
                <w:color w:val="000000"/>
                <w:sz w:val="18"/>
                <w:szCs w:val="18"/>
                <w:lang w:val="en-US" w:eastAsia="en-US"/>
              </w:rPr>
            </w:pPr>
            <w:r w:rsidRPr="00404341">
              <w:rPr>
                <w:rFonts w:ascii="Calibri" w:hAnsi="Calibri" w:cs="Calibri"/>
                <w:color w:val="000000"/>
                <w:sz w:val="18"/>
                <w:szCs w:val="18"/>
                <w:lang w:val="en-US" w:eastAsia="en-US"/>
              </w:rPr>
              <w:t xml:space="preserve">0°33'31.29" </w:t>
            </w:r>
            <w:proofErr w:type="gramStart"/>
            <w:r w:rsidRPr="00404341">
              <w:rPr>
                <w:rFonts w:ascii="Calibri" w:hAnsi="Calibri" w:cs="Calibri"/>
                <w:color w:val="000000"/>
                <w:sz w:val="18"/>
                <w:szCs w:val="18"/>
                <w:lang w:val="en-US" w:eastAsia="en-US"/>
              </w:rPr>
              <w:t>N  73</w:t>
            </w:r>
            <w:proofErr w:type="gramEnd"/>
            <w:r w:rsidRPr="00404341">
              <w:rPr>
                <w:rFonts w:ascii="Calibri" w:hAnsi="Calibri" w:cs="Calibri"/>
                <w:color w:val="000000"/>
                <w:sz w:val="18"/>
                <w:szCs w:val="18"/>
                <w:lang w:val="en-US" w:eastAsia="en-US"/>
              </w:rPr>
              <w:t>°14'32.03" E</w:t>
            </w:r>
          </w:p>
        </w:tc>
        <w:tc>
          <w:tcPr>
            <w:tcW w:w="1780" w:type="dxa"/>
            <w:noWrap/>
          </w:tcPr>
          <w:p w14:paraId="3C7AAE8E" w14:textId="0B9788F4" w:rsidR="00E32BF6" w:rsidRDefault="00404341">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55</w:t>
            </w:r>
          </w:p>
        </w:tc>
      </w:tr>
    </w:tbl>
    <w:p w14:paraId="465C3174" w14:textId="6CD6CC68" w:rsidR="00E32BF6" w:rsidRDefault="002F3625">
      <w:pPr>
        <w:pStyle w:val="Caption"/>
        <w:jc w:val="left"/>
      </w:pPr>
      <w:bookmarkStart w:id="302" w:name="_Toc460422723"/>
      <w:bookmarkStart w:id="303" w:name="_Toc465870967"/>
      <w:bookmarkStart w:id="304" w:name="_Toc89871974"/>
      <w:bookmarkStart w:id="305" w:name="_Toc458779435"/>
      <w:bookmarkStart w:id="306" w:name="_Toc460249007"/>
      <w:bookmarkStart w:id="307" w:name="_Toc460246935"/>
      <w:r>
        <w:t xml:space="preserve">Figure 19: </w:t>
      </w:r>
      <w:r w:rsidR="004E42B8">
        <w:t>P</w:t>
      </w:r>
      <w:r>
        <w:t>0</w:t>
      </w:r>
      <w:r w:rsidR="004E42B8">
        <w:t>6</w:t>
      </w:r>
      <w:r>
        <w:t xml:space="preserve"> - Location of the buildings with available roofs and powerhouse</w:t>
      </w:r>
      <w:bookmarkEnd w:id="302"/>
      <w:bookmarkEnd w:id="303"/>
      <w:bookmarkEnd w:id="304"/>
      <w:r>
        <w:t xml:space="preserve"> </w:t>
      </w:r>
      <w:bookmarkEnd w:id="305"/>
      <w:bookmarkEnd w:id="306"/>
      <w:bookmarkEnd w:id="307"/>
    </w:p>
    <w:p w14:paraId="59E20BC0" w14:textId="77777777" w:rsidR="00E32BF6" w:rsidRDefault="002F3625">
      <w:pPr>
        <w:pStyle w:val="Heading3"/>
      </w:pPr>
      <w:r>
        <w:t>Load profile</w:t>
      </w:r>
    </w:p>
    <w:p w14:paraId="4FE9B212" w14:textId="0BB15D7A" w:rsidR="00E32BF6" w:rsidRDefault="002F3625">
      <w:pPr>
        <w:pStyle w:val="E1"/>
        <w:rPr>
          <w:bCs/>
          <w:iCs/>
          <w:lang w:val="en-US"/>
        </w:rPr>
      </w:pPr>
      <w:r>
        <w:rPr>
          <w:bCs/>
          <w:iCs/>
          <w:lang w:val="en-US"/>
        </w:rPr>
        <w:t>The island has a fluctuating energy consumption, with pattern similar to that in section 2.5.1. The peak load in 202</w:t>
      </w:r>
      <w:r w:rsidR="004E42B8">
        <w:rPr>
          <w:bCs/>
          <w:iCs/>
          <w:lang w:val="en-US"/>
        </w:rPr>
        <w:t>2</w:t>
      </w:r>
      <w:r>
        <w:rPr>
          <w:bCs/>
          <w:iCs/>
          <w:lang w:val="en-US"/>
        </w:rPr>
        <w:t xml:space="preserve"> was </w:t>
      </w:r>
      <w:r w:rsidR="004E42B8">
        <w:rPr>
          <w:bCs/>
          <w:iCs/>
          <w:lang w:val="en-US"/>
        </w:rPr>
        <w:t>153</w:t>
      </w:r>
      <w:r>
        <w:rPr>
          <w:bCs/>
          <w:iCs/>
          <w:lang w:val="en-US"/>
        </w:rPr>
        <w:t xml:space="preserve"> kW, the forecasted peak load for the target year is </w:t>
      </w:r>
      <w:r w:rsidR="004E42B8">
        <w:rPr>
          <w:bCs/>
          <w:iCs/>
          <w:lang w:val="en-US"/>
        </w:rPr>
        <w:t>226</w:t>
      </w:r>
      <w:r>
        <w:rPr>
          <w:bCs/>
          <w:iCs/>
          <w:lang w:val="en-US"/>
        </w:rPr>
        <w:t xml:space="preserve"> kW. </w:t>
      </w:r>
    </w:p>
    <w:p w14:paraId="536136E7" w14:textId="3ACD2E2D" w:rsidR="00E32BF6" w:rsidRDefault="002F3625">
      <w:pPr>
        <w:pStyle w:val="E1"/>
      </w:pPr>
      <w:r>
        <w:t xml:space="preserve">The utility </w:t>
      </w:r>
      <w:r w:rsidR="00404341">
        <w:t>expects</w:t>
      </w:r>
      <w:r>
        <w:t xml:space="preserve"> a steadily increase of the load by </w:t>
      </w:r>
      <w:r w:rsidR="004E42B8">
        <w:t>8</w:t>
      </w:r>
      <w:r>
        <w:t xml:space="preserve"> %/year for the next 5 years. </w:t>
      </w:r>
    </w:p>
    <w:p w14:paraId="53841801" w14:textId="77777777" w:rsidR="00E32BF6" w:rsidRDefault="00E32BF6">
      <w:pPr>
        <w:rPr>
          <w:shd w:val="clear" w:color="auto" w:fill="FFFF00"/>
        </w:rPr>
      </w:pPr>
    </w:p>
    <w:p w14:paraId="0D99C146" w14:textId="77777777" w:rsidR="00E32BF6" w:rsidRDefault="002F3625">
      <w:pPr>
        <w:pStyle w:val="Heading3"/>
      </w:pPr>
      <w:r>
        <w:t>Diesel Generators</w:t>
      </w:r>
    </w:p>
    <w:p w14:paraId="5E9844EA" w14:textId="0D812548" w:rsidR="00E32BF6" w:rsidRDefault="005E1D38">
      <w:pPr>
        <w:pStyle w:val="E1"/>
      </w:pPr>
      <w:r w:rsidRPr="005E1D38">
        <w:t>3</w:t>
      </w:r>
      <w:r w:rsidR="002F3625" w:rsidRPr="005E1D38">
        <w:t xml:space="preserve"> Diesel Generators of different sizes are installed on the island.</w:t>
      </w:r>
      <w:r w:rsidR="002F3625">
        <w:t xml:space="preserve"> </w:t>
      </w:r>
    </w:p>
    <w:p w14:paraId="12989E7A" w14:textId="77777777" w:rsidR="00E32BF6" w:rsidRDefault="002F3625">
      <w:pPr>
        <w:pStyle w:val="E1"/>
      </w:pPr>
      <w:r>
        <w:t>The following Diesel Generators are currently used.</w:t>
      </w:r>
    </w:p>
    <w:tbl>
      <w:tblPr>
        <w:tblStyle w:val="TablePOISED"/>
        <w:tblW w:w="4009" w:type="pct"/>
        <w:tblInd w:w="1077" w:type="dxa"/>
        <w:tblLook w:val="04A0" w:firstRow="1" w:lastRow="0" w:firstColumn="1" w:lastColumn="0" w:noHBand="0" w:noVBand="1"/>
      </w:tblPr>
      <w:tblGrid>
        <w:gridCol w:w="2155"/>
        <w:gridCol w:w="1910"/>
        <w:gridCol w:w="1986"/>
        <w:gridCol w:w="1985"/>
      </w:tblGrid>
      <w:tr w:rsidR="00E32BF6" w14:paraId="4FCD1184" w14:textId="77777777" w:rsidTr="00E15AB1">
        <w:trPr>
          <w:cnfStyle w:val="100000000000" w:firstRow="1" w:lastRow="0" w:firstColumn="0" w:lastColumn="0" w:oddVBand="0" w:evenVBand="0" w:oddHBand="0" w:evenHBand="0" w:firstRowFirstColumn="0" w:firstRowLastColumn="0" w:lastRowFirstColumn="0" w:lastRowLastColumn="0"/>
          <w:trHeight w:val="567"/>
        </w:trPr>
        <w:tc>
          <w:tcPr>
            <w:tcW w:w="2155" w:type="dxa"/>
          </w:tcPr>
          <w:p w14:paraId="04045D28" w14:textId="77777777" w:rsidR="00E32BF6" w:rsidRPr="00306ACD" w:rsidRDefault="002F3625">
            <w:pPr>
              <w:spacing w:after="0" w:line="276" w:lineRule="auto"/>
              <w:ind w:left="0"/>
              <w:rPr>
                <w:rFonts w:cs="Arial"/>
                <w:b w:val="0"/>
                <w:bCs/>
                <w:sz w:val="18"/>
                <w:szCs w:val="18"/>
                <w:lang w:eastAsia="en-US"/>
              </w:rPr>
            </w:pPr>
            <w:bookmarkStart w:id="308" w:name="_Toc458779530"/>
            <w:bookmarkStart w:id="309" w:name="_Toc460248881"/>
            <w:bookmarkStart w:id="310" w:name="_Toc460246809"/>
            <w:bookmarkStart w:id="311" w:name="_Toc460422823"/>
            <w:bookmarkStart w:id="312" w:name="_Toc465870752"/>
            <w:r w:rsidRPr="00306ACD">
              <w:rPr>
                <w:rFonts w:cs="Arial"/>
                <w:bCs/>
                <w:sz w:val="18"/>
                <w:szCs w:val="18"/>
                <w:lang w:eastAsia="en-US"/>
              </w:rPr>
              <w:t>Item</w:t>
            </w:r>
          </w:p>
        </w:tc>
        <w:tc>
          <w:tcPr>
            <w:tcW w:w="1910" w:type="dxa"/>
          </w:tcPr>
          <w:p w14:paraId="367668CD" w14:textId="77777777" w:rsidR="00E32BF6" w:rsidRPr="00306ACD" w:rsidRDefault="002F3625">
            <w:pPr>
              <w:spacing w:after="0" w:line="276" w:lineRule="auto"/>
              <w:ind w:left="0"/>
              <w:rPr>
                <w:rFonts w:cs="Arial"/>
                <w:b w:val="0"/>
                <w:bCs/>
                <w:sz w:val="18"/>
                <w:szCs w:val="18"/>
                <w:lang w:eastAsia="en-US"/>
              </w:rPr>
            </w:pPr>
            <w:r w:rsidRPr="00306ACD">
              <w:rPr>
                <w:rFonts w:cs="Arial"/>
                <w:bCs/>
                <w:sz w:val="18"/>
                <w:szCs w:val="18"/>
                <w:lang w:eastAsia="en-US"/>
              </w:rPr>
              <w:t>Diesel Generator 1</w:t>
            </w:r>
          </w:p>
        </w:tc>
        <w:tc>
          <w:tcPr>
            <w:tcW w:w="1986" w:type="dxa"/>
          </w:tcPr>
          <w:p w14:paraId="779F4CD2" w14:textId="77777777" w:rsidR="00E32BF6" w:rsidRPr="00306ACD" w:rsidRDefault="002F3625">
            <w:pPr>
              <w:spacing w:after="0" w:line="276" w:lineRule="auto"/>
              <w:ind w:left="0"/>
              <w:rPr>
                <w:rFonts w:cs="Arial"/>
                <w:b w:val="0"/>
                <w:bCs/>
                <w:sz w:val="18"/>
                <w:szCs w:val="18"/>
                <w:lang w:eastAsia="en-US"/>
              </w:rPr>
            </w:pPr>
            <w:r w:rsidRPr="00306ACD">
              <w:rPr>
                <w:rFonts w:cs="Arial"/>
                <w:bCs/>
                <w:sz w:val="18"/>
                <w:szCs w:val="18"/>
                <w:lang w:eastAsia="en-US"/>
              </w:rPr>
              <w:t>Diesel Generator 2</w:t>
            </w:r>
          </w:p>
        </w:tc>
        <w:tc>
          <w:tcPr>
            <w:tcW w:w="1985" w:type="dxa"/>
          </w:tcPr>
          <w:p w14:paraId="35531804" w14:textId="77777777" w:rsidR="00E32BF6" w:rsidRPr="00306ACD" w:rsidRDefault="002F3625">
            <w:pPr>
              <w:spacing w:after="0" w:line="276" w:lineRule="auto"/>
              <w:ind w:left="0"/>
              <w:rPr>
                <w:rFonts w:cs="Arial"/>
                <w:b w:val="0"/>
                <w:bCs/>
                <w:sz w:val="18"/>
                <w:szCs w:val="18"/>
                <w:lang w:eastAsia="en-US"/>
              </w:rPr>
            </w:pPr>
            <w:r w:rsidRPr="00306ACD">
              <w:rPr>
                <w:rFonts w:cs="Arial"/>
                <w:bCs/>
                <w:sz w:val="18"/>
                <w:szCs w:val="18"/>
                <w:lang w:eastAsia="en-US"/>
              </w:rPr>
              <w:t>Diesel Generator 3</w:t>
            </w:r>
          </w:p>
        </w:tc>
      </w:tr>
      <w:tr w:rsidR="00E32BF6" w14:paraId="269744A4" w14:textId="77777777" w:rsidTr="00E15AB1">
        <w:trPr>
          <w:trHeight w:val="567"/>
        </w:trPr>
        <w:tc>
          <w:tcPr>
            <w:tcW w:w="2155" w:type="dxa"/>
          </w:tcPr>
          <w:p w14:paraId="0925DA69" w14:textId="77777777" w:rsidR="00E32BF6" w:rsidRPr="00D041EC" w:rsidRDefault="002F3625">
            <w:pPr>
              <w:spacing w:after="0" w:line="240" w:lineRule="auto"/>
              <w:ind w:left="0"/>
              <w:rPr>
                <w:rFonts w:cs="Arial"/>
                <w:sz w:val="18"/>
                <w:szCs w:val="18"/>
                <w:lang w:eastAsia="en-US"/>
              </w:rPr>
            </w:pPr>
            <w:r w:rsidRPr="00D041EC">
              <w:rPr>
                <w:rFonts w:cs="Arial"/>
                <w:sz w:val="18"/>
                <w:szCs w:val="18"/>
                <w:lang w:eastAsia="en-US"/>
              </w:rPr>
              <w:t>Engine manufacturer &amp; Engine Model</w:t>
            </w:r>
          </w:p>
        </w:tc>
        <w:tc>
          <w:tcPr>
            <w:tcW w:w="1910" w:type="dxa"/>
          </w:tcPr>
          <w:p w14:paraId="0C389F60" w14:textId="77777777" w:rsidR="00E32BF6" w:rsidRPr="00D041EC" w:rsidRDefault="002F3625">
            <w:pPr>
              <w:spacing w:after="0" w:line="240" w:lineRule="auto"/>
              <w:ind w:left="0"/>
              <w:jc w:val="center"/>
              <w:rPr>
                <w:rFonts w:cs="Arial"/>
                <w:sz w:val="18"/>
                <w:szCs w:val="18"/>
              </w:rPr>
            </w:pPr>
            <w:r w:rsidRPr="00D041EC">
              <w:rPr>
                <w:rFonts w:cs="Arial"/>
                <w:sz w:val="18"/>
                <w:szCs w:val="18"/>
              </w:rPr>
              <w:t>Cummins</w:t>
            </w:r>
          </w:p>
          <w:p w14:paraId="7346E64F" w14:textId="4869318A" w:rsidR="00E32BF6" w:rsidRPr="00D041EC" w:rsidRDefault="005E1D38">
            <w:pPr>
              <w:spacing w:after="0" w:line="240" w:lineRule="auto"/>
              <w:ind w:left="0"/>
              <w:jc w:val="center"/>
              <w:rPr>
                <w:rFonts w:cs="Arial"/>
                <w:sz w:val="18"/>
                <w:szCs w:val="18"/>
              </w:rPr>
            </w:pPr>
            <w:r w:rsidRPr="00D041EC">
              <w:rPr>
                <w:rFonts w:cs="Arial"/>
                <w:sz w:val="18"/>
                <w:szCs w:val="18"/>
              </w:rPr>
              <w:t>KTAA-19-G10</w:t>
            </w:r>
          </w:p>
        </w:tc>
        <w:tc>
          <w:tcPr>
            <w:tcW w:w="1986" w:type="dxa"/>
          </w:tcPr>
          <w:p w14:paraId="01FE6CFF" w14:textId="77777777" w:rsidR="00E32BF6" w:rsidRPr="00D041EC" w:rsidRDefault="002F3625">
            <w:pPr>
              <w:spacing w:after="0" w:line="240" w:lineRule="auto"/>
              <w:ind w:left="0"/>
              <w:jc w:val="center"/>
              <w:rPr>
                <w:rFonts w:cs="Arial"/>
                <w:sz w:val="18"/>
                <w:szCs w:val="18"/>
              </w:rPr>
            </w:pPr>
            <w:r w:rsidRPr="00D041EC">
              <w:rPr>
                <w:rFonts w:cs="Arial"/>
                <w:sz w:val="18"/>
                <w:szCs w:val="18"/>
              </w:rPr>
              <w:t>Cummins</w:t>
            </w:r>
          </w:p>
          <w:p w14:paraId="18A835B3" w14:textId="77777777" w:rsidR="00E32BF6" w:rsidRPr="00D041EC" w:rsidRDefault="002F3625">
            <w:pPr>
              <w:spacing w:after="0" w:line="240" w:lineRule="auto"/>
              <w:ind w:left="0"/>
              <w:jc w:val="center"/>
              <w:rPr>
                <w:rFonts w:cs="Arial"/>
                <w:sz w:val="18"/>
                <w:szCs w:val="18"/>
              </w:rPr>
            </w:pPr>
            <w:r w:rsidRPr="00D041EC">
              <w:rPr>
                <w:rFonts w:cs="Arial"/>
                <w:sz w:val="18"/>
                <w:szCs w:val="18"/>
              </w:rPr>
              <w:t>NTA8855-G1B</w:t>
            </w:r>
          </w:p>
        </w:tc>
        <w:tc>
          <w:tcPr>
            <w:tcW w:w="1985" w:type="dxa"/>
          </w:tcPr>
          <w:p w14:paraId="0820DD50" w14:textId="77777777" w:rsidR="00E32BF6" w:rsidRPr="00D041EC" w:rsidRDefault="002F3625">
            <w:pPr>
              <w:spacing w:after="0" w:line="240" w:lineRule="auto"/>
              <w:ind w:left="0"/>
              <w:jc w:val="center"/>
              <w:rPr>
                <w:rFonts w:cs="Arial"/>
                <w:sz w:val="18"/>
                <w:szCs w:val="18"/>
              </w:rPr>
            </w:pPr>
            <w:r w:rsidRPr="00D041EC">
              <w:rPr>
                <w:rFonts w:cs="Arial"/>
                <w:sz w:val="18"/>
                <w:szCs w:val="18"/>
              </w:rPr>
              <w:t>Cummins</w:t>
            </w:r>
          </w:p>
          <w:p w14:paraId="6FD702E7" w14:textId="60EE4CDA" w:rsidR="00E32BF6" w:rsidRPr="00D041EC" w:rsidRDefault="005E1D38">
            <w:pPr>
              <w:spacing w:after="0" w:line="240" w:lineRule="auto"/>
              <w:ind w:left="0"/>
              <w:jc w:val="center"/>
              <w:rPr>
                <w:rFonts w:cs="Arial"/>
                <w:sz w:val="18"/>
                <w:szCs w:val="18"/>
              </w:rPr>
            </w:pPr>
            <w:r w:rsidRPr="00D041EC">
              <w:rPr>
                <w:rFonts w:cs="Arial"/>
                <w:sz w:val="18"/>
                <w:szCs w:val="18"/>
              </w:rPr>
              <w:t>QSG12-G1</w:t>
            </w:r>
          </w:p>
        </w:tc>
      </w:tr>
      <w:tr w:rsidR="00E32BF6" w14:paraId="7F063165" w14:textId="77777777" w:rsidTr="00E15AB1">
        <w:trPr>
          <w:cnfStyle w:val="000000010000" w:firstRow="0" w:lastRow="0" w:firstColumn="0" w:lastColumn="0" w:oddVBand="0" w:evenVBand="0" w:oddHBand="0" w:evenHBand="1" w:firstRowFirstColumn="0" w:firstRowLastColumn="0" w:lastRowFirstColumn="0" w:lastRowLastColumn="0"/>
          <w:trHeight w:val="567"/>
        </w:trPr>
        <w:tc>
          <w:tcPr>
            <w:tcW w:w="2155" w:type="dxa"/>
          </w:tcPr>
          <w:p w14:paraId="143110A3" w14:textId="77777777" w:rsidR="00E32BF6" w:rsidRPr="00D041EC" w:rsidRDefault="002F3625">
            <w:pPr>
              <w:spacing w:after="0" w:line="240" w:lineRule="auto"/>
              <w:ind w:left="0"/>
              <w:rPr>
                <w:rFonts w:cs="Arial"/>
                <w:sz w:val="18"/>
                <w:szCs w:val="18"/>
                <w:lang w:eastAsia="en-US"/>
              </w:rPr>
            </w:pPr>
            <w:r w:rsidRPr="00D041EC">
              <w:rPr>
                <w:rFonts w:cs="Arial"/>
                <w:sz w:val="18"/>
                <w:szCs w:val="18"/>
                <w:lang w:eastAsia="en-US"/>
              </w:rPr>
              <w:t>Engine power rating (continuous) [kW]</w:t>
            </w:r>
          </w:p>
        </w:tc>
        <w:tc>
          <w:tcPr>
            <w:tcW w:w="1910" w:type="dxa"/>
          </w:tcPr>
          <w:p w14:paraId="3957F483" w14:textId="05AF3659" w:rsidR="00E32BF6" w:rsidRPr="00D041EC" w:rsidRDefault="005E1D38">
            <w:pPr>
              <w:spacing w:after="0" w:line="240" w:lineRule="auto"/>
              <w:ind w:left="0"/>
              <w:jc w:val="center"/>
              <w:rPr>
                <w:rFonts w:cs="Arial"/>
                <w:sz w:val="18"/>
                <w:szCs w:val="18"/>
              </w:rPr>
            </w:pPr>
            <w:r w:rsidRPr="00D041EC">
              <w:rPr>
                <w:rFonts w:cs="Arial"/>
                <w:sz w:val="18"/>
                <w:szCs w:val="18"/>
              </w:rPr>
              <w:t>400</w:t>
            </w:r>
          </w:p>
        </w:tc>
        <w:tc>
          <w:tcPr>
            <w:tcW w:w="1986" w:type="dxa"/>
          </w:tcPr>
          <w:p w14:paraId="7E4C2160" w14:textId="4EBCC9FF" w:rsidR="00E32BF6" w:rsidRPr="00D041EC" w:rsidRDefault="005E1D38">
            <w:pPr>
              <w:spacing w:after="0" w:line="240" w:lineRule="auto"/>
              <w:ind w:left="0"/>
              <w:jc w:val="center"/>
              <w:rPr>
                <w:rFonts w:cs="Arial"/>
                <w:sz w:val="18"/>
                <w:szCs w:val="18"/>
              </w:rPr>
            </w:pPr>
            <w:r w:rsidRPr="00D041EC">
              <w:rPr>
                <w:rFonts w:cs="Arial"/>
                <w:sz w:val="18"/>
                <w:szCs w:val="18"/>
              </w:rPr>
              <w:t>250</w:t>
            </w:r>
          </w:p>
        </w:tc>
        <w:tc>
          <w:tcPr>
            <w:tcW w:w="1985" w:type="dxa"/>
          </w:tcPr>
          <w:p w14:paraId="49A94D45" w14:textId="247F11C5" w:rsidR="00E32BF6" w:rsidRPr="00D041EC" w:rsidRDefault="005E1D38">
            <w:pPr>
              <w:spacing w:after="0" w:line="240" w:lineRule="auto"/>
              <w:ind w:left="0"/>
              <w:jc w:val="center"/>
              <w:rPr>
                <w:rFonts w:cs="Arial"/>
                <w:sz w:val="18"/>
                <w:szCs w:val="18"/>
              </w:rPr>
            </w:pPr>
            <w:r w:rsidRPr="00D041EC">
              <w:rPr>
                <w:rFonts w:cs="Arial"/>
                <w:sz w:val="18"/>
                <w:szCs w:val="18"/>
              </w:rPr>
              <w:t>320</w:t>
            </w:r>
          </w:p>
        </w:tc>
      </w:tr>
      <w:tr w:rsidR="00E32BF6" w14:paraId="2F17A394" w14:textId="77777777" w:rsidTr="00E15AB1">
        <w:trPr>
          <w:trHeight w:val="567"/>
        </w:trPr>
        <w:tc>
          <w:tcPr>
            <w:tcW w:w="2155" w:type="dxa"/>
          </w:tcPr>
          <w:p w14:paraId="2BA1EE06" w14:textId="77777777" w:rsidR="00E32BF6" w:rsidRPr="00D041EC" w:rsidRDefault="002F3625">
            <w:pPr>
              <w:spacing w:after="0" w:line="240" w:lineRule="auto"/>
              <w:ind w:left="0"/>
              <w:rPr>
                <w:rFonts w:cs="Arial"/>
                <w:sz w:val="18"/>
                <w:szCs w:val="18"/>
                <w:lang w:eastAsia="en-US"/>
              </w:rPr>
            </w:pPr>
            <w:r w:rsidRPr="00D041EC">
              <w:rPr>
                <w:rFonts w:cs="Arial"/>
                <w:sz w:val="18"/>
                <w:szCs w:val="18"/>
                <w:lang w:eastAsia="en-US"/>
              </w:rPr>
              <w:t>Generator Controller</w:t>
            </w:r>
          </w:p>
        </w:tc>
        <w:tc>
          <w:tcPr>
            <w:tcW w:w="1910" w:type="dxa"/>
          </w:tcPr>
          <w:p w14:paraId="7E35193E" w14:textId="4FB65BD7" w:rsidR="00E32BF6" w:rsidRPr="00D041EC" w:rsidRDefault="00E10335">
            <w:pPr>
              <w:spacing w:after="0" w:line="240" w:lineRule="auto"/>
              <w:ind w:left="0"/>
              <w:jc w:val="center"/>
              <w:rPr>
                <w:rFonts w:cs="Arial"/>
                <w:sz w:val="18"/>
                <w:szCs w:val="18"/>
              </w:rPr>
            </w:pPr>
            <w:r w:rsidRPr="00D041EC">
              <w:rPr>
                <w:rFonts w:cs="Arial"/>
                <w:sz w:val="18"/>
                <w:szCs w:val="18"/>
              </w:rPr>
              <w:t>Deepsea 88xx</w:t>
            </w:r>
          </w:p>
        </w:tc>
        <w:tc>
          <w:tcPr>
            <w:tcW w:w="1986" w:type="dxa"/>
          </w:tcPr>
          <w:p w14:paraId="56166126" w14:textId="46BD9DBC" w:rsidR="00E32BF6" w:rsidRPr="00D041EC" w:rsidRDefault="00E10335">
            <w:pPr>
              <w:spacing w:after="0" w:line="240" w:lineRule="auto"/>
              <w:ind w:left="0"/>
              <w:jc w:val="center"/>
              <w:rPr>
                <w:rFonts w:cs="Arial"/>
                <w:sz w:val="18"/>
                <w:szCs w:val="18"/>
              </w:rPr>
            </w:pPr>
            <w:r w:rsidRPr="00D041EC">
              <w:rPr>
                <w:rFonts w:cs="Arial"/>
                <w:sz w:val="18"/>
                <w:szCs w:val="18"/>
              </w:rPr>
              <w:t>Deepsea 88xx</w:t>
            </w:r>
          </w:p>
        </w:tc>
        <w:tc>
          <w:tcPr>
            <w:tcW w:w="1985" w:type="dxa"/>
          </w:tcPr>
          <w:p w14:paraId="3399D1F0" w14:textId="393F338E" w:rsidR="00E32BF6" w:rsidRPr="00D041EC" w:rsidRDefault="00E10335">
            <w:pPr>
              <w:spacing w:after="0" w:line="240" w:lineRule="auto"/>
              <w:ind w:left="0"/>
              <w:jc w:val="center"/>
              <w:rPr>
                <w:rFonts w:cs="Arial"/>
                <w:sz w:val="18"/>
                <w:szCs w:val="18"/>
              </w:rPr>
            </w:pPr>
            <w:r w:rsidRPr="00D041EC">
              <w:rPr>
                <w:rFonts w:cs="Arial"/>
                <w:sz w:val="18"/>
                <w:szCs w:val="18"/>
              </w:rPr>
              <w:t>Deepsea 88xx</w:t>
            </w:r>
          </w:p>
        </w:tc>
      </w:tr>
    </w:tbl>
    <w:p w14:paraId="38EB31DE" w14:textId="1CBA1059" w:rsidR="00E32BF6" w:rsidRDefault="002F3625">
      <w:pPr>
        <w:pStyle w:val="Caption"/>
      </w:pPr>
      <w:bookmarkStart w:id="313" w:name="_Toc89872035"/>
      <w:r>
        <w:t xml:space="preserve">Table </w:t>
      </w:r>
      <w:r>
        <w:rPr>
          <w:cs/>
        </w:rPr>
        <w:t>‎</w:t>
      </w:r>
      <w:r>
        <w:t>2</w:t>
      </w:r>
      <w:r>
        <w:noBreakHyphen/>
        <w:t xml:space="preserve">29: </w:t>
      </w:r>
      <w:r w:rsidR="004E42B8">
        <w:t>P</w:t>
      </w:r>
      <w:r>
        <w:t>0</w:t>
      </w:r>
      <w:r w:rsidR="004E42B8">
        <w:t>6</w:t>
      </w:r>
      <w:r>
        <w:t>- Diesel Generators currently installed</w:t>
      </w:r>
      <w:bookmarkEnd w:id="308"/>
      <w:bookmarkEnd w:id="309"/>
      <w:bookmarkEnd w:id="310"/>
      <w:bookmarkEnd w:id="311"/>
      <w:bookmarkEnd w:id="312"/>
      <w:bookmarkEnd w:id="313"/>
      <w:r>
        <w:t xml:space="preserve"> </w:t>
      </w:r>
    </w:p>
    <w:p w14:paraId="31E4E7F8" w14:textId="7721883F" w:rsidR="00E32BF6" w:rsidRDefault="002F3625">
      <w:pPr>
        <w:pStyle w:val="E1"/>
      </w:pPr>
      <w:r>
        <w:t>All Diesel Generators shall be integrated in the hybrid PV system and provision shall be provided to add minimum 6 generators.</w:t>
      </w:r>
    </w:p>
    <w:p w14:paraId="35A3D229" w14:textId="77777777" w:rsidR="00E32BF6" w:rsidRDefault="002F3625">
      <w:pPr>
        <w:pStyle w:val="Heading3"/>
      </w:pPr>
      <w:r>
        <w:t>Overview of existing and possible installation locations</w:t>
      </w:r>
      <w:r>
        <w:rPr>
          <w:rFonts w:eastAsia="Times New Roman"/>
        </w:rPr>
        <w:t xml:space="preserve"> </w:t>
      </w:r>
      <w:r>
        <w:t>for PV roof top systems</w:t>
      </w:r>
    </w:p>
    <w:p w14:paraId="68C24A28" w14:textId="77777777" w:rsidR="00E32BF6" w:rsidRDefault="00E32BF6">
      <w:pPr>
        <w:pStyle w:val="E1"/>
      </w:pPr>
    </w:p>
    <w:p w14:paraId="00A3C384" w14:textId="77777777" w:rsidR="00E32BF6" w:rsidRDefault="002F3625">
      <w:pPr>
        <w:pStyle w:val="E1"/>
      </w:pPr>
      <w:r>
        <w:t xml:space="preserve">The table below shows the selected 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25905068" w14:textId="77777777" w:rsidR="00E32BF6" w:rsidRDefault="002F3625">
      <w:pPr>
        <w:pStyle w:val="E1"/>
      </w:pPr>
      <w:r>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2C697B21" w14:textId="77777777" w:rsidR="00E32BF6" w:rsidRDefault="00E32BF6">
      <w:pPr>
        <w:pStyle w:val="E1"/>
      </w:pPr>
    </w:p>
    <w:tbl>
      <w:tblPr>
        <w:tblStyle w:val="TablePOISED"/>
        <w:tblW w:w="8820" w:type="dxa"/>
        <w:tblInd w:w="895" w:type="dxa"/>
        <w:tblLayout w:type="fixed"/>
        <w:tblLook w:val="04A0" w:firstRow="1" w:lastRow="0" w:firstColumn="1" w:lastColumn="0" w:noHBand="0" w:noVBand="1"/>
      </w:tblPr>
      <w:tblGrid>
        <w:gridCol w:w="2108"/>
        <w:gridCol w:w="837"/>
        <w:gridCol w:w="1645"/>
        <w:gridCol w:w="2070"/>
        <w:gridCol w:w="2160"/>
      </w:tblGrid>
      <w:tr w:rsidR="00E32BF6" w14:paraId="0C0ED276" w14:textId="77777777" w:rsidTr="00786D09">
        <w:trPr>
          <w:cnfStyle w:val="100000000000" w:firstRow="1" w:lastRow="0" w:firstColumn="0" w:lastColumn="0" w:oddVBand="0" w:evenVBand="0" w:oddHBand="0" w:evenHBand="0" w:firstRowFirstColumn="0" w:firstRowLastColumn="0" w:lastRowFirstColumn="0" w:lastRowLastColumn="0"/>
          <w:trHeight w:val="631"/>
        </w:trPr>
        <w:tc>
          <w:tcPr>
            <w:tcW w:w="2108" w:type="dxa"/>
            <w:noWrap/>
          </w:tcPr>
          <w:p w14:paraId="13BB8E6D" w14:textId="77777777" w:rsidR="00E32BF6" w:rsidRPr="00E15AB1" w:rsidRDefault="002F3625">
            <w:pPr>
              <w:ind w:left="0"/>
              <w:rPr>
                <w:color w:val="FFFFFF" w:themeColor="background1"/>
              </w:rPr>
            </w:pPr>
            <w:r w:rsidRPr="00E15AB1">
              <w:rPr>
                <w:rStyle w:val="Tabletext"/>
                <w:bCs/>
                <w:color w:val="FFFFFF" w:themeColor="background1"/>
                <w:lang w:val="en-US"/>
              </w:rPr>
              <w:t>Building and name</w:t>
            </w:r>
          </w:p>
        </w:tc>
        <w:tc>
          <w:tcPr>
            <w:tcW w:w="837" w:type="dxa"/>
          </w:tcPr>
          <w:p w14:paraId="1D53A3CC" w14:textId="77777777" w:rsidR="00E32BF6" w:rsidRPr="00E15AB1" w:rsidRDefault="002F3625">
            <w:pPr>
              <w:ind w:left="0"/>
              <w:rPr>
                <w:color w:val="FFFFFF" w:themeColor="background1"/>
              </w:rPr>
            </w:pPr>
            <w:r w:rsidRPr="00E15AB1">
              <w:rPr>
                <w:rStyle w:val="Tabletext"/>
                <w:bCs/>
                <w:color w:val="FFFFFF" w:themeColor="background1"/>
                <w:lang w:val="en-US"/>
              </w:rPr>
              <w:t>Area [m2]</w:t>
            </w:r>
          </w:p>
        </w:tc>
        <w:tc>
          <w:tcPr>
            <w:tcW w:w="1645" w:type="dxa"/>
            <w:noWrap/>
          </w:tcPr>
          <w:p w14:paraId="2CBF856E" w14:textId="77777777" w:rsidR="00E32BF6" w:rsidRPr="00E15AB1" w:rsidRDefault="002F3625">
            <w:pPr>
              <w:ind w:left="0"/>
              <w:rPr>
                <w:color w:val="FFFFFF" w:themeColor="background1"/>
              </w:rPr>
            </w:pPr>
            <w:r w:rsidRPr="00E15AB1">
              <w:rPr>
                <w:rStyle w:val="Tabletext"/>
                <w:bCs/>
                <w:color w:val="FFFFFF" w:themeColor="background1"/>
                <w:lang w:val="en-US"/>
              </w:rPr>
              <w:t>Distance to Powerhouse [m]</w:t>
            </w:r>
          </w:p>
        </w:tc>
        <w:tc>
          <w:tcPr>
            <w:tcW w:w="2070" w:type="dxa"/>
          </w:tcPr>
          <w:p w14:paraId="4A6E88E7" w14:textId="77777777" w:rsidR="00E32BF6" w:rsidRPr="00E15AB1" w:rsidRDefault="002F3625">
            <w:pPr>
              <w:ind w:left="0"/>
              <w:rPr>
                <w:color w:val="FFFFFF" w:themeColor="background1"/>
              </w:rPr>
            </w:pPr>
            <w:r w:rsidRPr="00E15AB1">
              <w:rPr>
                <w:rStyle w:val="Tabletext"/>
                <w:bCs/>
                <w:color w:val="FFFFFF" w:themeColor="background1"/>
                <w:lang w:val="en-US"/>
              </w:rPr>
              <w:t>Proposed PV Capacity on selected roofs [</w:t>
            </w:r>
            <w:proofErr w:type="spellStart"/>
            <w:r w:rsidRPr="00E15AB1">
              <w:rPr>
                <w:rStyle w:val="Tabletext"/>
                <w:bCs/>
                <w:color w:val="FFFFFF" w:themeColor="background1"/>
                <w:lang w:val="en-US"/>
              </w:rPr>
              <w:t>kWp</w:t>
            </w:r>
            <w:proofErr w:type="spellEnd"/>
            <w:r w:rsidRPr="00E15AB1">
              <w:rPr>
                <w:rStyle w:val="Tabletext"/>
                <w:bCs/>
                <w:color w:val="FFFFFF" w:themeColor="background1"/>
                <w:lang w:val="en-US"/>
              </w:rPr>
              <w:t>]</w:t>
            </w:r>
          </w:p>
        </w:tc>
        <w:tc>
          <w:tcPr>
            <w:tcW w:w="2160" w:type="dxa"/>
          </w:tcPr>
          <w:p w14:paraId="0D86EBC0" w14:textId="77777777" w:rsidR="00E32BF6" w:rsidRPr="00E15AB1" w:rsidRDefault="002F3625">
            <w:pPr>
              <w:ind w:left="0"/>
              <w:rPr>
                <w:color w:val="FFFFFF" w:themeColor="background1"/>
              </w:rPr>
            </w:pPr>
            <w:r w:rsidRPr="00E15AB1">
              <w:rPr>
                <w:rStyle w:val="Tabletext"/>
                <w:bCs/>
                <w:color w:val="FFFFFF" w:themeColor="background1"/>
                <w:lang w:val="en-US"/>
              </w:rPr>
              <w:t>Roof-top / On-ground</w:t>
            </w:r>
          </w:p>
        </w:tc>
      </w:tr>
      <w:tr w:rsidR="00786D09" w14:paraId="71D97A04" w14:textId="77777777" w:rsidTr="00786D09">
        <w:trPr>
          <w:trHeight w:val="315"/>
        </w:trPr>
        <w:tc>
          <w:tcPr>
            <w:tcW w:w="2108" w:type="dxa"/>
            <w:noWrap/>
          </w:tcPr>
          <w:p w14:paraId="2FACA4B4" w14:textId="61E9C869" w:rsidR="00786D09" w:rsidRPr="004E42B8" w:rsidRDefault="00786D09" w:rsidP="00786D09">
            <w:pPr>
              <w:ind w:left="0"/>
              <w:rPr>
                <w:highlight w:val="yellow"/>
              </w:rPr>
            </w:pPr>
            <w:r>
              <w:rPr>
                <w:rFonts w:ascii="Calibri" w:hAnsi="Calibri" w:cs="Calibri"/>
                <w:color w:val="000000"/>
                <w:szCs w:val="22"/>
                <w:lang w:val="en-US" w:eastAsia="en-US"/>
              </w:rPr>
              <w:t>Area 1</w:t>
            </w:r>
          </w:p>
        </w:tc>
        <w:tc>
          <w:tcPr>
            <w:tcW w:w="837" w:type="dxa"/>
          </w:tcPr>
          <w:p w14:paraId="0D374AD6" w14:textId="0D71D956" w:rsidR="00786D09" w:rsidRPr="00091FBD" w:rsidRDefault="00091FBD" w:rsidP="00786D09">
            <w:pPr>
              <w:ind w:left="0"/>
              <w:jc w:val="right"/>
              <w:rPr>
                <w:rFonts w:asciiTheme="minorHAnsi" w:hAnsiTheme="minorHAnsi" w:cstheme="minorHAnsi"/>
              </w:rPr>
            </w:pPr>
            <w:r w:rsidRPr="00091FBD">
              <w:rPr>
                <w:rFonts w:asciiTheme="minorHAnsi" w:hAnsiTheme="minorHAnsi" w:cstheme="minorHAnsi"/>
              </w:rPr>
              <w:t>715</w:t>
            </w:r>
          </w:p>
        </w:tc>
        <w:tc>
          <w:tcPr>
            <w:tcW w:w="1645" w:type="dxa"/>
            <w:noWrap/>
          </w:tcPr>
          <w:p w14:paraId="1D3EA51F" w14:textId="434F61B8" w:rsidR="00786D09" w:rsidRPr="00091FBD" w:rsidRDefault="00091FBD" w:rsidP="00786D09">
            <w:pPr>
              <w:ind w:left="0"/>
              <w:jc w:val="right"/>
              <w:rPr>
                <w:rFonts w:asciiTheme="minorHAnsi" w:hAnsiTheme="minorHAnsi" w:cstheme="minorHAnsi"/>
                <w:highlight w:val="yellow"/>
              </w:rPr>
            </w:pPr>
            <w:r w:rsidRPr="00091FBD">
              <w:rPr>
                <w:rFonts w:asciiTheme="minorHAnsi" w:hAnsiTheme="minorHAnsi" w:cstheme="minorHAnsi"/>
              </w:rPr>
              <w:t>450</w:t>
            </w:r>
          </w:p>
        </w:tc>
        <w:tc>
          <w:tcPr>
            <w:tcW w:w="2070" w:type="dxa"/>
          </w:tcPr>
          <w:p w14:paraId="075164A4" w14:textId="0A7AC198" w:rsidR="00786D09" w:rsidRPr="004E42B8" w:rsidRDefault="00786D09" w:rsidP="00786D09">
            <w:pPr>
              <w:ind w:left="0"/>
              <w:jc w:val="right"/>
              <w:rPr>
                <w:highlight w:val="yellow"/>
              </w:rPr>
            </w:pPr>
            <w:r>
              <w:rPr>
                <w:rFonts w:ascii="Calibri" w:hAnsi="Calibri" w:cs="Calibri"/>
                <w:color w:val="000000"/>
                <w:szCs w:val="22"/>
                <w:lang w:val="en-US" w:eastAsia="en-US"/>
              </w:rPr>
              <w:t>110</w:t>
            </w:r>
          </w:p>
        </w:tc>
        <w:tc>
          <w:tcPr>
            <w:tcW w:w="2160" w:type="dxa"/>
          </w:tcPr>
          <w:p w14:paraId="588E9AE7" w14:textId="2AFFB114" w:rsidR="00786D09" w:rsidRPr="004E42B8" w:rsidRDefault="00786D09" w:rsidP="00786D09">
            <w:pPr>
              <w:ind w:left="0"/>
              <w:jc w:val="center"/>
              <w:rPr>
                <w:highlight w:val="yellow"/>
              </w:rPr>
            </w:pPr>
            <w:r w:rsidRPr="00786D09">
              <w:rPr>
                <w:rStyle w:val="Tabletext"/>
                <w:bCs/>
                <w:lang w:val="en-US"/>
              </w:rPr>
              <w:t>On-ground</w:t>
            </w:r>
            <w:r>
              <w:rPr>
                <w:rStyle w:val="Tabletext"/>
                <w:bCs/>
                <w:lang w:val="en-US"/>
              </w:rPr>
              <w:t xml:space="preserve"> with Roof</w:t>
            </w:r>
          </w:p>
        </w:tc>
      </w:tr>
      <w:tr w:rsidR="00786D09" w14:paraId="550094F2" w14:textId="77777777" w:rsidTr="00967346">
        <w:trPr>
          <w:cnfStyle w:val="000000010000" w:firstRow="0" w:lastRow="0" w:firstColumn="0" w:lastColumn="0" w:oddVBand="0" w:evenVBand="0" w:oddHBand="0" w:evenHBand="1" w:firstRowFirstColumn="0" w:firstRowLastColumn="0" w:lastRowFirstColumn="0" w:lastRowLastColumn="0"/>
          <w:trHeight w:val="415"/>
        </w:trPr>
        <w:tc>
          <w:tcPr>
            <w:tcW w:w="2108" w:type="dxa"/>
            <w:noWrap/>
          </w:tcPr>
          <w:p w14:paraId="3F2ACD16" w14:textId="60BA561C" w:rsidR="00786D09" w:rsidRPr="004E42B8" w:rsidRDefault="00786D09" w:rsidP="00786D09">
            <w:pPr>
              <w:ind w:left="0"/>
              <w:rPr>
                <w:highlight w:val="yellow"/>
              </w:rPr>
            </w:pPr>
            <w:r>
              <w:rPr>
                <w:rFonts w:ascii="Calibri" w:hAnsi="Calibri" w:cs="Calibri"/>
                <w:color w:val="000000"/>
                <w:szCs w:val="22"/>
                <w:lang w:val="en-US" w:eastAsia="en-US"/>
              </w:rPr>
              <w:t>Area 2</w:t>
            </w:r>
          </w:p>
        </w:tc>
        <w:tc>
          <w:tcPr>
            <w:tcW w:w="837" w:type="dxa"/>
          </w:tcPr>
          <w:p w14:paraId="680A928A" w14:textId="7C575A09" w:rsidR="00786D09" w:rsidRPr="00091FBD" w:rsidRDefault="00091FBD" w:rsidP="00786D09">
            <w:pPr>
              <w:ind w:left="0"/>
              <w:jc w:val="right"/>
              <w:rPr>
                <w:rFonts w:asciiTheme="minorHAnsi" w:hAnsiTheme="minorHAnsi" w:cstheme="minorHAnsi"/>
              </w:rPr>
            </w:pPr>
            <w:r w:rsidRPr="00091FBD">
              <w:rPr>
                <w:rFonts w:asciiTheme="minorHAnsi" w:hAnsiTheme="minorHAnsi" w:cstheme="minorHAnsi"/>
              </w:rPr>
              <w:t>260</w:t>
            </w:r>
          </w:p>
        </w:tc>
        <w:tc>
          <w:tcPr>
            <w:tcW w:w="1645" w:type="dxa"/>
            <w:noWrap/>
          </w:tcPr>
          <w:p w14:paraId="78A4B842" w14:textId="5764B4EC" w:rsidR="00786D09" w:rsidRPr="00091FBD" w:rsidRDefault="00091FBD" w:rsidP="00786D09">
            <w:pPr>
              <w:ind w:left="0"/>
              <w:jc w:val="right"/>
              <w:rPr>
                <w:rFonts w:asciiTheme="minorHAnsi" w:hAnsiTheme="minorHAnsi" w:cstheme="minorHAnsi"/>
                <w:highlight w:val="yellow"/>
              </w:rPr>
            </w:pPr>
            <w:r w:rsidRPr="00091FBD">
              <w:rPr>
                <w:rFonts w:asciiTheme="minorHAnsi" w:hAnsiTheme="minorHAnsi" w:cstheme="minorHAnsi"/>
              </w:rPr>
              <w:t>326</w:t>
            </w:r>
          </w:p>
        </w:tc>
        <w:tc>
          <w:tcPr>
            <w:tcW w:w="2070" w:type="dxa"/>
          </w:tcPr>
          <w:p w14:paraId="623DAD0B" w14:textId="22618CE8" w:rsidR="00786D09" w:rsidRPr="004E42B8" w:rsidRDefault="00786D09" w:rsidP="00786D09">
            <w:pPr>
              <w:ind w:left="0"/>
              <w:jc w:val="right"/>
              <w:rPr>
                <w:highlight w:val="yellow"/>
              </w:rPr>
            </w:pPr>
            <w:r>
              <w:rPr>
                <w:rFonts w:ascii="Calibri" w:hAnsi="Calibri" w:cs="Calibri"/>
                <w:color w:val="000000"/>
                <w:szCs w:val="22"/>
                <w:lang w:val="en-US" w:eastAsia="en-US"/>
              </w:rPr>
              <w:t>40</w:t>
            </w:r>
          </w:p>
        </w:tc>
        <w:tc>
          <w:tcPr>
            <w:tcW w:w="2160" w:type="dxa"/>
          </w:tcPr>
          <w:p w14:paraId="73245C94" w14:textId="079FFB6F" w:rsidR="00786D09" w:rsidRPr="004E42B8" w:rsidRDefault="00786D09" w:rsidP="00786D09">
            <w:pPr>
              <w:ind w:left="0"/>
              <w:jc w:val="center"/>
              <w:rPr>
                <w:highlight w:val="yellow"/>
              </w:rPr>
            </w:pPr>
            <w:r w:rsidRPr="00786D09">
              <w:rPr>
                <w:rStyle w:val="Tabletext"/>
                <w:bCs/>
                <w:lang w:val="en-US"/>
              </w:rPr>
              <w:t>On-ground</w:t>
            </w:r>
            <w:r>
              <w:rPr>
                <w:rStyle w:val="Tabletext"/>
                <w:bCs/>
                <w:lang w:val="en-US"/>
              </w:rPr>
              <w:t xml:space="preserve"> with Roof</w:t>
            </w:r>
          </w:p>
        </w:tc>
      </w:tr>
      <w:tr w:rsidR="00786D09" w14:paraId="5D65471E" w14:textId="77777777" w:rsidTr="00967346">
        <w:trPr>
          <w:trHeight w:val="370"/>
        </w:trPr>
        <w:tc>
          <w:tcPr>
            <w:tcW w:w="2108" w:type="dxa"/>
            <w:noWrap/>
          </w:tcPr>
          <w:p w14:paraId="125EF96F" w14:textId="67865493" w:rsidR="00786D09" w:rsidRPr="004E42B8" w:rsidRDefault="00786D09" w:rsidP="00786D09">
            <w:pPr>
              <w:ind w:left="0"/>
              <w:rPr>
                <w:highlight w:val="yellow"/>
              </w:rPr>
            </w:pPr>
            <w:r>
              <w:rPr>
                <w:rFonts w:ascii="Calibri" w:hAnsi="Calibri" w:cs="Calibri"/>
                <w:color w:val="000000"/>
                <w:szCs w:val="22"/>
                <w:lang w:val="en-US" w:eastAsia="en-US"/>
              </w:rPr>
              <w:t>Area 3</w:t>
            </w:r>
          </w:p>
        </w:tc>
        <w:tc>
          <w:tcPr>
            <w:tcW w:w="837" w:type="dxa"/>
          </w:tcPr>
          <w:p w14:paraId="6093D1EB" w14:textId="2F5D0E8F" w:rsidR="00091FBD" w:rsidRPr="00091FBD" w:rsidRDefault="00091FBD" w:rsidP="00091FBD">
            <w:pPr>
              <w:ind w:left="0"/>
              <w:jc w:val="right"/>
              <w:rPr>
                <w:rFonts w:asciiTheme="minorHAnsi" w:hAnsiTheme="minorHAnsi" w:cstheme="minorHAnsi"/>
              </w:rPr>
            </w:pPr>
            <w:r w:rsidRPr="00091FBD">
              <w:rPr>
                <w:rFonts w:asciiTheme="minorHAnsi" w:hAnsiTheme="minorHAnsi" w:cstheme="minorHAnsi"/>
              </w:rPr>
              <w:t>950</w:t>
            </w:r>
          </w:p>
        </w:tc>
        <w:tc>
          <w:tcPr>
            <w:tcW w:w="1645" w:type="dxa"/>
            <w:noWrap/>
          </w:tcPr>
          <w:p w14:paraId="21E8FFDC" w14:textId="4D7D9CD9" w:rsidR="00786D09" w:rsidRPr="00091FBD" w:rsidRDefault="00091FBD" w:rsidP="00786D09">
            <w:pPr>
              <w:ind w:left="0"/>
              <w:jc w:val="right"/>
              <w:rPr>
                <w:rFonts w:asciiTheme="minorHAnsi" w:hAnsiTheme="minorHAnsi" w:cstheme="minorHAnsi"/>
                <w:highlight w:val="yellow"/>
              </w:rPr>
            </w:pPr>
            <w:r w:rsidRPr="00091FBD">
              <w:rPr>
                <w:rFonts w:asciiTheme="minorHAnsi" w:hAnsiTheme="minorHAnsi" w:cstheme="minorHAnsi"/>
              </w:rPr>
              <w:t>130</w:t>
            </w:r>
          </w:p>
        </w:tc>
        <w:tc>
          <w:tcPr>
            <w:tcW w:w="2070" w:type="dxa"/>
          </w:tcPr>
          <w:p w14:paraId="02AC6C73" w14:textId="13676BF6" w:rsidR="00786D09" w:rsidRPr="004E42B8" w:rsidRDefault="00786D09" w:rsidP="00786D09">
            <w:pPr>
              <w:ind w:left="0"/>
              <w:jc w:val="right"/>
              <w:rPr>
                <w:highlight w:val="yellow"/>
              </w:rPr>
            </w:pPr>
            <w:r>
              <w:rPr>
                <w:rFonts w:ascii="Calibri" w:hAnsi="Calibri" w:cs="Calibri"/>
                <w:color w:val="000000"/>
                <w:szCs w:val="22"/>
                <w:lang w:val="en-US" w:eastAsia="en-US"/>
              </w:rPr>
              <w:t>145</w:t>
            </w:r>
          </w:p>
        </w:tc>
        <w:tc>
          <w:tcPr>
            <w:tcW w:w="2160" w:type="dxa"/>
          </w:tcPr>
          <w:p w14:paraId="2BC91CDE" w14:textId="3C8B981C" w:rsidR="00786D09" w:rsidRPr="004E42B8" w:rsidRDefault="00786D09" w:rsidP="00786D09">
            <w:pPr>
              <w:ind w:left="0"/>
              <w:jc w:val="center"/>
              <w:rPr>
                <w:highlight w:val="yellow"/>
              </w:rPr>
            </w:pPr>
            <w:r w:rsidRPr="00786D09">
              <w:rPr>
                <w:rStyle w:val="Tabletext"/>
                <w:bCs/>
                <w:lang w:val="en-US"/>
              </w:rPr>
              <w:t>On-ground</w:t>
            </w:r>
          </w:p>
        </w:tc>
      </w:tr>
      <w:tr w:rsidR="00091FBD" w14:paraId="162A53C8" w14:textId="77777777" w:rsidTr="00786D09">
        <w:trPr>
          <w:cnfStyle w:val="000000010000" w:firstRow="0" w:lastRow="0" w:firstColumn="0" w:lastColumn="0" w:oddVBand="0" w:evenVBand="0" w:oddHBand="0" w:evenHBand="1" w:firstRowFirstColumn="0" w:firstRowLastColumn="0" w:lastRowFirstColumn="0" w:lastRowLastColumn="0"/>
          <w:trHeight w:val="253"/>
        </w:trPr>
        <w:tc>
          <w:tcPr>
            <w:tcW w:w="2108" w:type="dxa"/>
            <w:noWrap/>
          </w:tcPr>
          <w:p w14:paraId="11662BE8" w14:textId="27677487" w:rsidR="00091FBD" w:rsidRPr="004E42B8" w:rsidRDefault="00091FBD" w:rsidP="00786D09">
            <w:pPr>
              <w:ind w:left="0"/>
              <w:rPr>
                <w:highlight w:val="yellow"/>
              </w:rPr>
            </w:pPr>
            <w:r>
              <w:rPr>
                <w:rFonts w:ascii="Calibri" w:hAnsi="Calibri" w:cs="Calibri"/>
                <w:color w:val="000000"/>
                <w:szCs w:val="22"/>
                <w:lang w:val="en-US" w:eastAsia="en-US"/>
              </w:rPr>
              <w:t>Powerhouse Roof</w:t>
            </w:r>
          </w:p>
        </w:tc>
        <w:tc>
          <w:tcPr>
            <w:tcW w:w="837" w:type="dxa"/>
          </w:tcPr>
          <w:p w14:paraId="17AF2D3D" w14:textId="6D15927D" w:rsidR="00091FBD" w:rsidRPr="00091FBD" w:rsidRDefault="00091FBD" w:rsidP="00786D09">
            <w:pPr>
              <w:ind w:left="0"/>
              <w:jc w:val="right"/>
              <w:rPr>
                <w:rFonts w:asciiTheme="minorHAnsi" w:hAnsiTheme="minorHAnsi" w:cstheme="minorHAnsi"/>
              </w:rPr>
            </w:pPr>
            <w:r w:rsidRPr="00091FBD">
              <w:rPr>
                <w:rFonts w:asciiTheme="minorHAnsi" w:hAnsiTheme="minorHAnsi" w:cstheme="minorHAnsi"/>
              </w:rPr>
              <w:t>160</w:t>
            </w:r>
          </w:p>
        </w:tc>
        <w:tc>
          <w:tcPr>
            <w:tcW w:w="1645" w:type="dxa"/>
            <w:vMerge w:val="restart"/>
            <w:noWrap/>
          </w:tcPr>
          <w:p w14:paraId="36673B5A" w14:textId="66F705E0" w:rsidR="00091FBD" w:rsidRPr="00091FBD" w:rsidRDefault="00091FBD" w:rsidP="00B36A0A">
            <w:pPr>
              <w:ind w:left="0"/>
              <w:jc w:val="right"/>
              <w:rPr>
                <w:rFonts w:asciiTheme="minorHAnsi" w:hAnsiTheme="minorHAnsi" w:cstheme="minorHAnsi"/>
                <w:highlight w:val="yellow"/>
              </w:rPr>
            </w:pPr>
            <w:r>
              <w:rPr>
                <w:rFonts w:asciiTheme="minorHAnsi" w:hAnsiTheme="minorHAnsi" w:cstheme="minorHAnsi"/>
              </w:rPr>
              <w:t>25</w:t>
            </w:r>
          </w:p>
        </w:tc>
        <w:tc>
          <w:tcPr>
            <w:tcW w:w="2070" w:type="dxa"/>
          </w:tcPr>
          <w:p w14:paraId="315CBC65" w14:textId="53E703CD" w:rsidR="00091FBD" w:rsidRPr="004E42B8" w:rsidRDefault="00091FBD" w:rsidP="00786D09">
            <w:pPr>
              <w:ind w:left="0"/>
              <w:jc w:val="right"/>
              <w:rPr>
                <w:highlight w:val="yellow"/>
              </w:rPr>
            </w:pPr>
            <w:r>
              <w:rPr>
                <w:rFonts w:ascii="Calibri" w:hAnsi="Calibri" w:cs="Calibri"/>
                <w:color w:val="000000"/>
                <w:szCs w:val="22"/>
                <w:lang w:val="en-US" w:eastAsia="en-US"/>
              </w:rPr>
              <w:t>25</w:t>
            </w:r>
          </w:p>
        </w:tc>
        <w:tc>
          <w:tcPr>
            <w:tcW w:w="2160" w:type="dxa"/>
          </w:tcPr>
          <w:p w14:paraId="4DB43A38" w14:textId="41815CB5" w:rsidR="00091FBD" w:rsidRPr="004E42B8" w:rsidRDefault="00091FBD" w:rsidP="00786D09">
            <w:pPr>
              <w:ind w:left="0"/>
              <w:jc w:val="center"/>
              <w:rPr>
                <w:highlight w:val="yellow"/>
              </w:rPr>
            </w:pPr>
            <w:r>
              <w:rPr>
                <w:rStyle w:val="Tabletext"/>
                <w:bCs/>
                <w:lang w:val="en-US"/>
              </w:rPr>
              <w:t>Roof-top</w:t>
            </w:r>
          </w:p>
        </w:tc>
      </w:tr>
      <w:tr w:rsidR="00091FBD" w14:paraId="3D8999EF" w14:textId="77777777" w:rsidTr="00786D09">
        <w:trPr>
          <w:trHeight w:val="253"/>
        </w:trPr>
        <w:tc>
          <w:tcPr>
            <w:tcW w:w="2108" w:type="dxa"/>
            <w:noWrap/>
          </w:tcPr>
          <w:p w14:paraId="3424017A" w14:textId="0B93F142" w:rsidR="00091FBD" w:rsidRDefault="00091FBD" w:rsidP="00B36A0A">
            <w:pPr>
              <w:ind w:left="0"/>
              <w:rPr>
                <w:rFonts w:ascii="Calibri" w:hAnsi="Calibri" w:cs="Calibri"/>
                <w:color w:val="000000"/>
                <w:szCs w:val="22"/>
                <w:lang w:val="en-US" w:eastAsia="en-US"/>
              </w:rPr>
            </w:pPr>
            <w:r>
              <w:rPr>
                <w:rFonts w:ascii="Calibri" w:hAnsi="Calibri" w:cs="Calibri"/>
                <w:color w:val="000000"/>
                <w:szCs w:val="22"/>
                <w:lang w:val="en-US" w:eastAsia="en-US"/>
              </w:rPr>
              <w:t>Powerhouse GM</w:t>
            </w:r>
          </w:p>
        </w:tc>
        <w:tc>
          <w:tcPr>
            <w:tcW w:w="837" w:type="dxa"/>
          </w:tcPr>
          <w:p w14:paraId="64597BDC" w14:textId="319DA11B" w:rsidR="00091FBD" w:rsidRPr="00091FBD" w:rsidRDefault="00091FBD" w:rsidP="00B36A0A">
            <w:pPr>
              <w:ind w:left="0"/>
              <w:jc w:val="right"/>
              <w:rPr>
                <w:rFonts w:asciiTheme="minorHAnsi" w:hAnsiTheme="minorHAnsi" w:cstheme="minorHAnsi"/>
              </w:rPr>
            </w:pPr>
            <w:r w:rsidRPr="00091FBD">
              <w:rPr>
                <w:rFonts w:asciiTheme="minorHAnsi" w:hAnsiTheme="minorHAnsi" w:cstheme="minorHAnsi"/>
              </w:rPr>
              <w:t>195</w:t>
            </w:r>
          </w:p>
        </w:tc>
        <w:tc>
          <w:tcPr>
            <w:tcW w:w="1645" w:type="dxa"/>
            <w:vMerge/>
            <w:noWrap/>
          </w:tcPr>
          <w:p w14:paraId="57F19F41" w14:textId="2FC2DA35" w:rsidR="00091FBD" w:rsidRPr="00091FBD" w:rsidRDefault="00091FBD" w:rsidP="00B36A0A">
            <w:pPr>
              <w:ind w:left="0"/>
              <w:jc w:val="right"/>
              <w:rPr>
                <w:rFonts w:asciiTheme="minorHAnsi" w:hAnsiTheme="minorHAnsi" w:cstheme="minorHAnsi"/>
                <w:highlight w:val="yellow"/>
              </w:rPr>
            </w:pPr>
          </w:p>
        </w:tc>
        <w:tc>
          <w:tcPr>
            <w:tcW w:w="2070" w:type="dxa"/>
          </w:tcPr>
          <w:p w14:paraId="6B7775E0" w14:textId="6B0910DD" w:rsidR="00091FBD" w:rsidRDefault="00091FBD" w:rsidP="00B36A0A">
            <w:pPr>
              <w:ind w:left="0"/>
              <w:jc w:val="right"/>
              <w:rPr>
                <w:rFonts w:ascii="Calibri" w:hAnsi="Calibri" w:cs="Calibri"/>
                <w:color w:val="000000"/>
                <w:szCs w:val="22"/>
                <w:lang w:val="en-US" w:eastAsia="en-US"/>
              </w:rPr>
            </w:pPr>
            <w:r>
              <w:rPr>
                <w:rFonts w:ascii="Calibri" w:hAnsi="Calibri" w:cs="Calibri"/>
                <w:color w:val="000000"/>
                <w:szCs w:val="22"/>
                <w:lang w:val="en-US" w:eastAsia="en-US"/>
              </w:rPr>
              <w:t>30</w:t>
            </w:r>
          </w:p>
        </w:tc>
        <w:tc>
          <w:tcPr>
            <w:tcW w:w="2160" w:type="dxa"/>
          </w:tcPr>
          <w:p w14:paraId="60F1F67A" w14:textId="0705C0AE" w:rsidR="00091FBD" w:rsidRPr="00786D09" w:rsidRDefault="00091FBD" w:rsidP="00B36A0A">
            <w:pPr>
              <w:ind w:left="0"/>
              <w:jc w:val="center"/>
              <w:rPr>
                <w:rStyle w:val="Tabletext"/>
                <w:bCs/>
                <w:lang w:val="en-US"/>
              </w:rPr>
            </w:pPr>
            <w:r w:rsidRPr="00786D09">
              <w:rPr>
                <w:rStyle w:val="Tabletext"/>
                <w:bCs/>
                <w:lang w:val="en-US"/>
              </w:rPr>
              <w:t>On-ground</w:t>
            </w:r>
            <w:r>
              <w:rPr>
                <w:rStyle w:val="Tabletext"/>
                <w:bCs/>
                <w:lang w:val="en-US"/>
              </w:rPr>
              <w:t xml:space="preserve"> with Roof</w:t>
            </w:r>
          </w:p>
        </w:tc>
      </w:tr>
      <w:tr w:rsidR="00B36A0A" w14:paraId="6AB66474" w14:textId="77777777" w:rsidTr="00091FBD">
        <w:trPr>
          <w:cnfStyle w:val="000000010000" w:firstRow="0" w:lastRow="0" w:firstColumn="0" w:lastColumn="0" w:oddVBand="0" w:evenVBand="0" w:oddHBand="0" w:evenHBand="1" w:firstRowFirstColumn="0" w:firstRowLastColumn="0" w:lastRowFirstColumn="0" w:lastRowLastColumn="0"/>
          <w:trHeight w:val="343"/>
        </w:trPr>
        <w:tc>
          <w:tcPr>
            <w:tcW w:w="2108" w:type="dxa"/>
            <w:noWrap/>
          </w:tcPr>
          <w:p w14:paraId="70DCE689" w14:textId="77777777" w:rsidR="00B36A0A" w:rsidRPr="004E42B8" w:rsidRDefault="00B36A0A" w:rsidP="00B36A0A">
            <w:pPr>
              <w:ind w:left="0"/>
              <w:rPr>
                <w:highlight w:val="yellow"/>
              </w:rPr>
            </w:pPr>
            <w:r w:rsidRPr="00786D09">
              <w:rPr>
                <w:rStyle w:val="Tabletext"/>
                <w:bCs/>
                <w:lang w:val="en-US"/>
              </w:rPr>
              <w:t>Summary</w:t>
            </w:r>
          </w:p>
        </w:tc>
        <w:tc>
          <w:tcPr>
            <w:tcW w:w="837" w:type="dxa"/>
          </w:tcPr>
          <w:p w14:paraId="65850F87" w14:textId="5BEC3C6F" w:rsidR="00B36A0A" w:rsidRPr="00091FBD" w:rsidRDefault="00091FBD" w:rsidP="00B36A0A">
            <w:pPr>
              <w:ind w:left="0"/>
              <w:jc w:val="right"/>
              <w:rPr>
                <w:rFonts w:asciiTheme="minorHAnsi" w:hAnsiTheme="minorHAnsi" w:cstheme="minorHAnsi"/>
              </w:rPr>
            </w:pPr>
            <w:r w:rsidRPr="00091FBD">
              <w:rPr>
                <w:rFonts w:asciiTheme="minorHAnsi" w:hAnsiTheme="minorHAnsi" w:cstheme="minorHAnsi"/>
              </w:rPr>
              <w:t>2280</w:t>
            </w:r>
          </w:p>
        </w:tc>
        <w:tc>
          <w:tcPr>
            <w:tcW w:w="1645" w:type="dxa"/>
            <w:noWrap/>
          </w:tcPr>
          <w:p w14:paraId="3CB18E54" w14:textId="6206C3FB" w:rsidR="00B36A0A" w:rsidRPr="00091FBD" w:rsidRDefault="00091FBD" w:rsidP="00B36A0A">
            <w:pPr>
              <w:ind w:left="0"/>
              <w:jc w:val="right"/>
              <w:rPr>
                <w:rFonts w:asciiTheme="minorHAnsi" w:hAnsiTheme="minorHAnsi" w:cstheme="minorHAnsi"/>
                <w:highlight w:val="yellow"/>
              </w:rPr>
            </w:pPr>
            <w:r w:rsidRPr="00091FBD">
              <w:rPr>
                <w:rFonts w:asciiTheme="minorHAnsi" w:hAnsiTheme="minorHAnsi" w:cstheme="minorHAnsi"/>
              </w:rPr>
              <w:t>931</w:t>
            </w:r>
          </w:p>
        </w:tc>
        <w:tc>
          <w:tcPr>
            <w:tcW w:w="2070" w:type="dxa"/>
          </w:tcPr>
          <w:p w14:paraId="02ADEFA8" w14:textId="515A0FD1" w:rsidR="00B36A0A" w:rsidRPr="00091FBD" w:rsidRDefault="00091FBD" w:rsidP="00B36A0A">
            <w:pPr>
              <w:ind w:left="0"/>
              <w:jc w:val="right"/>
              <w:rPr>
                <w:rFonts w:asciiTheme="minorHAnsi" w:hAnsiTheme="minorHAnsi" w:cstheme="minorHAnsi"/>
              </w:rPr>
            </w:pPr>
            <w:r w:rsidRPr="00091FBD">
              <w:rPr>
                <w:rFonts w:asciiTheme="minorHAnsi" w:hAnsiTheme="minorHAnsi" w:cstheme="minorHAnsi"/>
              </w:rPr>
              <w:t>350</w:t>
            </w:r>
          </w:p>
        </w:tc>
        <w:tc>
          <w:tcPr>
            <w:tcW w:w="2160" w:type="dxa"/>
          </w:tcPr>
          <w:p w14:paraId="65CFA9EA" w14:textId="6ED78254" w:rsidR="00B36A0A" w:rsidRPr="00091FBD" w:rsidRDefault="00091FBD" w:rsidP="00B36A0A">
            <w:pPr>
              <w:ind w:left="0"/>
              <w:jc w:val="right"/>
              <w:rPr>
                <w:rFonts w:asciiTheme="minorHAnsi" w:hAnsiTheme="minorHAnsi" w:cstheme="minorHAnsi"/>
              </w:rPr>
            </w:pPr>
            <w:r w:rsidRPr="00091FBD">
              <w:rPr>
                <w:rFonts w:asciiTheme="minorHAnsi" w:hAnsiTheme="minorHAnsi" w:cstheme="minorHAnsi"/>
              </w:rPr>
              <w:t>1/4</w:t>
            </w:r>
          </w:p>
        </w:tc>
      </w:tr>
    </w:tbl>
    <w:p w14:paraId="72389CF1" w14:textId="7790A971" w:rsidR="00E32BF6" w:rsidRDefault="002F3625">
      <w:pPr>
        <w:pStyle w:val="Caption"/>
      </w:pPr>
      <w:bookmarkStart w:id="314" w:name="_Toc89872036"/>
      <w:r>
        <w:t xml:space="preserve">Table </w:t>
      </w:r>
      <w:r>
        <w:rPr>
          <w:cs/>
        </w:rPr>
        <w:t>‎</w:t>
      </w:r>
      <w:r>
        <w:t>2</w:t>
      </w:r>
      <w:r>
        <w:noBreakHyphen/>
        <w:t xml:space="preserve">30: </w:t>
      </w:r>
      <w:r w:rsidR="004E42B8">
        <w:t>P</w:t>
      </w:r>
      <w:r>
        <w:t>0</w:t>
      </w:r>
      <w:r w:rsidR="004E42B8">
        <w:t>6</w:t>
      </w:r>
      <w:r>
        <w:t xml:space="preserve"> - Analysis of the available roofs and proposed PV capacity for selected Roofs</w:t>
      </w:r>
      <w:bookmarkEnd w:id="314"/>
    </w:p>
    <w:p w14:paraId="00E9AB7C" w14:textId="77777777" w:rsidR="00E32BF6" w:rsidRDefault="00E32BF6">
      <w:pPr>
        <w:pStyle w:val="E1"/>
      </w:pPr>
    </w:p>
    <w:p w14:paraId="1F64771C" w14:textId="77777777" w:rsidR="00E32BF6" w:rsidRDefault="002F3625">
      <w:pPr>
        <w:pStyle w:val="Heading3"/>
      </w:pPr>
      <w:r>
        <w:t>Grid Infrastructure</w:t>
      </w:r>
    </w:p>
    <w:p w14:paraId="6C3A3673" w14:textId="77777777" w:rsidR="00E32BF6" w:rsidRDefault="002F3625">
      <w:pPr>
        <w:pStyle w:val="Heading4"/>
      </w:pPr>
      <w:r>
        <w:t>Electrical system</w:t>
      </w:r>
    </w:p>
    <w:p w14:paraId="1047D7D9" w14:textId="77777777" w:rsidR="00E32BF6" w:rsidRDefault="002F3625">
      <w:pPr>
        <w:pStyle w:val="P1"/>
      </w:pPr>
      <w:r>
        <w:t>Generation: 400/230V</w:t>
      </w:r>
    </w:p>
    <w:p w14:paraId="2F3057A8" w14:textId="77777777" w:rsidR="00E32BF6" w:rsidRDefault="002F3625">
      <w:pPr>
        <w:pStyle w:val="P1"/>
      </w:pPr>
      <w:r>
        <w:t>Frequency:</w:t>
      </w:r>
      <w:r>
        <w:rPr>
          <w:spacing w:val="2"/>
        </w:rPr>
        <w:t xml:space="preserve"> </w:t>
      </w:r>
      <w:r>
        <w:t>50 Hz</w:t>
      </w:r>
    </w:p>
    <w:p w14:paraId="6C9F87DE" w14:textId="77777777" w:rsidR="00E32BF6" w:rsidRDefault="002F3625">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3F2C468F" w14:textId="77777777" w:rsidR="00E32BF6" w:rsidRDefault="002F3625">
      <w:pPr>
        <w:pStyle w:val="P1"/>
      </w:pPr>
      <w:r>
        <w:t>Distribution Network:</w:t>
      </w:r>
      <w:r>
        <w:rPr>
          <w:spacing w:val="1"/>
        </w:rPr>
        <w:t xml:space="preserve"> </w:t>
      </w:r>
      <w:r>
        <w:t>Low Voltage (LV) and Medium Voltage (MV)</w:t>
      </w:r>
    </w:p>
    <w:p w14:paraId="209BBFFB" w14:textId="6B676A84" w:rsidR="00E32BF6" w:rsidRDefault="002F3625">
      <w:pPr>
        <w:pStyle w:val="E1"/>
      </w:pPr>
      <w:r>
        <w:t xml:space="preserve">The </w:t>
      </w:r>
      <w:r w:rsidR="00306ACD">
        <w:t>powerhouse</w:t>
      </w:r>
      <w:r>
        <w:t xml:space="preserve"> in </w:t>
      </w:r>
      <w:proofErr w:type="spellStart"/>
      <w:r w:rsidR="004E42B8">
        <w:t>Dhevvadhoo</w:t>
      </w:r>
      <w:proofErr w:type="spellEnd"/>
      <w:r>
        <w:t xml:space="preserve"> Island have three Diesel Generators that supply the complete load requirements of the island.</w:t>
      </w:r>
    </w:p>
    <w:p w14:paraId="1220C678" w14:textId="706526A2" w:rsidR="00E32BF6" w:rsidRDefault="002F3625">
      <w:pPr>
        <w:pStyle w:val="E1"/>
      </w:pPr>
      <w:r>
        <w:t xml:space="preserve">The island is mainly fed through the low voltage distribution network connected to the main low voltage distribution board of the </w:t>
      </w:r>
      <w:r w:rsidR="00306ACD">
        <w:t>powerhouse</w:t>
      </w:r>
      <w:r>
        <w:t>. The island is fed through LV distribution boxes located across the island and connected in a loop-in loop-out low voltage distribution network from the main low voltage distribution board of the</w:t>
      </w:r>
      <w:r w:rsidR="004E42B8">
        <w:t xml:space="preserve"> powerhouse</w:t>
      </w:r>
      <w:r>
        <w:t>.</w:t>
      </w:r>
    </w:p>
    <w:p w14:paraId="0E6AAB9C" w14:textId="2BDFA2F1" w:rsidR="00E32BF6" w:rsidRDefault="002F3625">
      <w:pPr>
        <w:pStyle w:val="E1"/>
      </w:pPr>
      <w:r>
        <w:t>Electrical supply to single phase consumers is commonly 230V, single phase, earthed neutral, two wire connections and for three phase consumers it is (400/230V) Wye, earthed neutral four wires.</w:t>
      </w:r>
    </w:p>
    <w:p w14:paraId="3D7AC075" w14:textId="77777777" w:rsidR="00B22D04" w:rsidRDefault="00B22D04">
      <w:pPr>
        <w:pStyle w:val="E1"/>
      </w:pPr>
    </w:p>
    <w:p w14:paraId="2D463420" w14:textId="77777777" w:rsidR="00E32BF6" w:rsidRDefault="002F3625">
      <w:pPr>
        <w:pStyle w:val="Heading4"/>
      </w:pPr>
      <w:r>
        <w:t>Grid infrastructure upgrade</w:t>
      </w:r>
    </w:p>
    <w:p w14:paraId="794A68CB" w14:textId="78150A9A" w:rsidR="00E32BF6" w:rsidRDefault="002F3625">
      <w:pPr>
        <w:pStyle w:val="P1"/>
      </w:pPr>
      <w:r>
        <w:t xml:space="preserve">The Contractor shall implement the grid upgrade works in </w:t>
      </w:r>
      <w:proofErr w:type="spellStart"/>
      <w:r w:rsidR="004E42B8">
        <w:t>Dhevvadhoo</w:t>
      </w:r>
      <w:proofErr w:type="spellEnd"/>
      <w:r>
        <w:t xml:space="preserve"> Island in line with drawings listed below. </w:t>
      </w:r>
    </w:p>
    <w:tbl>
      <w:tblPr>
        <w:tblStyle w:val="TablePOISED"/>
        <w:tblW w:w="9180" w:type="dxa"/>
        <w:tblInd w:w="501" w:type="dxa"/>
        <w:tblLayout w:type="fixed"/>
        <w:tblLook w:val="04A0" w:firstRow="1" w:lastRow="0" w:firstColumn="1" w:lastColumn="0" w:noHBand="0" w:noVBand="1"/>
      </w:tblPr>
      <w:tblGrid>
        <w:gridCol w:w="900"/>
        <w:gridCol w:w="3187"/>
        <w:gridCol w:w="5093"/>
      </w:tblGrid>
      <w:tr w:rsidR="00E32BF6" w14:paraId="487B70C0" w14:textId="77777777" w:rsidTr="00E15AB1">
        <w:trPr>
          <w:cnfStyle w:val="100000000000" w:firstRow="1" w:lastRow="0" w:firstColumn="0" w:lastColumn="0" w:oddVBand="0" w:evenVBand="0" w:oddHBand="0" w:evenHBand="0" w:firstRowFirstColumn="0" w:firstRowLastColumn="0" w:lastRowFirstColumn="0" w:lastRowLastColumn="0"/>
          <w:trHeight w:val="20"/>
        </w:trPr>
        <w:tc>
          <w:tcPr>
            <w:tcW w:w="900" w:type="dxa"/>
          </w:tcPr>
          <w:p w14:paraId="36A3244A" w14:textId="77777777" w:rsidR="00E32BF6" w:rsidRDefault="002F3625">
            <w:pPr>
              <w:ind w:left="0"/>
            </w:pPr>
            <w:r>
              <w:rPr>
                <w:rStyle w:val="Tabletext"/>
                <w:bCs/>
                <w:lang w:val="en-US"/>
              </w:rPr>
              <w:lastRenderedPageBreak/>
              <w:t>S No.</w:t>
            </w:r>
          </w:p>
        </w:tc>
        <w:tc>
          <w:tcPr>
            <w:tcW w:w="3187" w:type="dxa"/>
          </w:tcPr>
          <w:p w14:paraId="2BB3FE21" w14:textId="77777777" w:rsidR="00E32BF6" w:rsidRDefault="002F3625">
            <w:pPr>
              <w:ind w:left="0"/>
            </w:pPr>
            <w:r>
              <w:rPr>
                <w:rStyle w:val="Tabletext"/>
                <w:bCs/>
                <w:lang w:val="en-US"/>
              </w:rPr>
              <w:t>Drawing Number</w:t>
            </w:r>
          </w:p>
        </w:tc>
        <w:tc>
          <w:tcPr>
            <w:tcW w:w="5093" w:type="dxa"/>
          </w:tcPr>
          <w:p w14:paraId="33290A43" w14:textId="77777777" w:rsidR="00E32BF6" w:rsidRDefault="002F3625">
            <w:pPr>
              <w:ind w:left="0"/>
            </w:pPr>
            <w:r>
              <w:rPr>
                <w:rStyle w:val="Tabletext"/>
                <w:bCs/>
                <w:lang w:val="en-US"/>
              </w:rPr>
              <w:t>Title</w:t>
            </w:r>
          </w:p>
        </w:tc>
      </w:tr>
      <w:tr w:rsidR="00E32BF6" w14:paraId="4538C0B8" w14:textId="77777777" w:rsidTr="00E15AB1">
        <w:trPr>
          <w:trHeight w:val="20"/>
        </w:trPr>
        <w:tc>
          <w:tcPr>
            <w:tcW w:w="900" w:type="dxa"/>
          </w:tcPr>
          <w:p w14:paraId="42A1495F" w14:textId="77777777" w:rsidR="00E32BF6" w:rsidRDefault="002F3625">
            <w:pPr>
              <w:ind w:left="0"/>
            </w:pPr>
            <w:r>
              <w:rPr>
                <w:rStyle w:val="Tabletext"/>
                <w:lang w:val="en-US"/>
              </w:rPr>
              <w:t>1</w:t>
            </w:r>
          </w:p>
        </w:tc>
        <w:tc>
          <w:tcPr>
            <w:tcW w:w="3187" w:type="dxa"/>
          </w:tcPr>
          <w:p w14:paraId="40889043" w14:textId="3EEF8FDB" w:rsidR="00E32BF6" w:rsidRDefault="005A40D4">
            <w:pPr>
              <w:ind w:left="0"/>
            </w:pPr>
            <w:r>
              <w:rPr>
                <w:rStyle w:val="Tabletext"/>
                <w:lang w:val="en-US"/>
              </w:rPr>
              <w:t>P</w:t>
            </w:r>
            <w:r w:rsidR="002F3625">
              <w:rPr>
                <w:rStyle w:val="Tabletext"/>
                <w:lang w:val="en-US"/>
              </w:rPr>
              <w:t>0</w:t>
            </w:r>
            <w:r>
              <w:rPr>
                <w:rStyle w:val="Tabletext"/>
                <w:lang w:val="en-US"/>
              </w:rPr>
              <w:t>6</w:t>
            </w:r>
            <w:r w:rsidR="002F3625">
              <w:rPr>
                <w:rStyle w:val="Tabletext"/>
                <w:lang w:val="en-US"/>
              </w:rPr>
              <w:t>-</w:t>
            </w:r>
            <w:r w:rsidR="005A1DD0">
              <w:rPr>
                <w:rStyle w:val="Tabletext"/>
                <w:lang w:val="en-US"/>
              </w:rPr>
              <w:t>POISED</w:t>
            </w:r>
            <w:r w:rsidR="002F3625">
              <w:rPr>
                <w:rStyle w:val="Tabletext"/>
                <w:lang w:val="en-US"/>
              </w:rPr>
              <w:t>-</w:t>
            </w:r>
            <w:r>
              <w:rPr>
                <w:rStyle w:val="Tabletext"/>
                <w:lang w:val="en-US"/>
              </w:rPr>
              <w:t>DHEVVADHOO</w:t>
            </w:r>
            <w:r w:rsidR="002F3625">
              <w:rPr>
                <w:rStyle w:val="Tabletext"/>
                <w:lang w:val="en-US"/>
              </w:rPr>
              <w:t>-GR</w:t>
            </w:r>
          </w:p>
        </w:tc>
        <w:tc>
          <w:tcPr>
            <w:tcW w:w="5093" w:type="dxa"/>
          </w:tcPr>
          <w:p w14:paraId="52133082" w14:textId="28A87D20" w:rsidR="00E32BF6" w:rsidRDefault="002F3625">
            <w:pPr>
              <w:ind w:left="0"/>
            </w:pPr>
            <w:r>
              <w:rPr>
                <w:rStyle w:val="Tabletext"/>
                <w:lang w:val="en-US"/>
              </w:rPr>
              <w:t xml:space="preserve">NET WORK MODIFICATION DIAGRAM FOR </w:t>
            </w:r>
            <w:r w:rsidR="005A40D4">
              <w:rPr>
                <w:rStyle w:val="Tabletext"/>
                <w:lang w:val="en-US"/>
              </w:rPr>
              <w:t>P</w:t>
            </w:r>
            <w:r>
              <w:rPr>
                <w:rStyle w:val="Tabletext"/>
                <w:lang w:val="en-US"/>
              </w:rPr>
              <w:t>-0</w:t>
            </w:r>
            <w:r w:rsidR="005A40D4">
              <w:rPr>
                <w:rStyle w:val="Tabletext"/>
                <w:lang w:val="en-US"/>
              </w:rPr>
              <w:t>6</w:t>
            </w:r>
            <w:r>
              <w:rPr>
                <w:rStyle w:val="Tabletext"/>
                <w:lang w:val="en-US"/>
              </w:rPr>
              <w:t xml:space="preserve"> </w:t>
            </w:r>
            <w:r w:rsidR="005A40D4">
              <w:rPr>
                <w:rStyle w:val="Tabletext"/>
                <w:lang w:val="en-US"/>
              </w:rPr>
              <w:t>DHEVVADHOO</w:t>
            </w:r>
            <w:r>
              <w:rPr>
                <w:rStyle w:val="Tabletext"/>
                <w:lang w:val="en-US"/>
              </w:rPr>
              <w:t xml:space="preserve"> </w:t>
            </w:r>
            <w:r w:rsidR="00306ACD">
              <w:rPr>
                <w:rStyle w:val="Tabletext"/>
                <w:lang w:val="en-US"/>
              </w:rPr>
              <w:t>POWERHOUSE</w:t>
            </w:r>
          </w:p>
        </w:tc>
      </w:tr>
      <w:tr w:rsidR="00E32BF6" w14:paraId="3D263D53" w14:textId="77777777" w:rsidTr="00E15AB1">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2D46365A" w14:textId="77777777" w:rsidR="00E32BF6" w:rsidRDefault="002F3625">
            <w:pPr>
              <w:ind w:left="0"/>
            </w:pPr>
            <w:r>
              <w:rPr>
                <w:rStyle w:val="Tabletext"/>
                <w:lang w:val="en-US"/>
              </w:rPr>
              <w:t>2</w:t>
            </w:r>
          </w:p>
        </w:tc>
        <w:tc>
          <w:tcPr>
            <w:tcW w:w="3187" w:type="dxa"/>
          </w:tcPr>
          <w:p w14:paraId="799FD68F" w14:textId="381613DE" w:rsidR="00E32BF6" w:rsidRDefault="005A40D4">
            <w:pPr>
              <w:ind w:left="0"/>
            </w:pPr>
            <w:r>
              <w:rPr>
                <w:rStyle w:val="Tabletext"/>
                <w:lang w:val="en-US"/>
              </w:rPr>
              <w:t>P</w:t>
            </w:r>
            <w:r w:rsidR="002F3625">
              <w:rPr>
                <w:rStyle w:val="Tabletext"/>
                <w:lang w:val="en-US"/>
              </w:rPr>
              <w:t>0</w:t>
            </w:r>
            <w:r>
              <w:rPr>
                <w:rStyle w:val="Tabletext"/>
                <w:lang w:val="en-US"/>
              </w:rPr>
              <w:t>6</w:t>
            </w:r>
            <w:r w:rsidR="002F3625">
              <w:rPr>
                <w:rStyle w:val="Tabletext"/>
                <w:lang w:val="en-US"/>
              </w:rPr>
              <w:t>-</w:t>
            </w:r>
            <w:r w:rsidR="005A1DD0">
              <w:rPr>
                <w:rStyle w:val="Tabletext"/>
                <w:lang w:val="en-US"/>
              </w:rPr>
              <w:t>POISED</w:t>
            </w:r>
            <w:r w:rsidR="002F3625">
              <w:rPr>
                <w:rStyle w:val="Tabletext"/>
                <w:lang w:val="en-US"/>
              </w:rPr>
              <w:t>-</w:t>
            </w:r>
            <w:r>
              <w:t xml:space="preserve"> </w:t>
            </w:r>
            <w:r w:rsidRPr="005A40D4">
              <w:rPr>
                <w:rStyle w:val="Tabletext"/>
                <w:lang w:val="en-US"/>
              </w:rPr>
              <w:t>DHEVVADHOO</w:t>
            </w:r>
            <w:r w:rsidR="002F3625">
              <w:rPr>
                <w:rStyle w:val="Tabletext"/>
                <w:lang w:val="en-US"/>
              </w:rPr>
              <w:t>-LVDB</w:t>
            </w:r>
          </w:p>
        </w:tc>
        <w:tc>
          <w:tcPr>
            <w:tcW w:w="5093" w:type="dxa"/>
          </w:tcPr>
          <w:p w14:paraId="03F7312D" w14:textId="05F39805" w:rsidR="00E32BF6" w:rsidRDefault="002F3625">
            <w:pPr>
              <w:keepNext/>
              <w:ind w:left="0"/>
            </w:pPr>
            <w:r>
              <w:rPr>
                <w:rStyle w:val="Tabletext"/>
                <w:lang w:val="en-US"/>
              </w:rPr>
              <w:t xml:space="preserve">CONCEPTUAL SCHEMATIC DIAGRAM FOR LV DISTRIBUTION BOARD OF </w:t>
            </w:r>
            <w:r w:rsidR="00306ACD">
              <w:rPr>
                <w:rStyle w:val="Tabletext"/>
                <w:lang w:val="en-US"/>
              </w:rPr>
              <w:t>POWERHOUSE</w:t>
            </w:r>
          </w:p>
        </w:tc>
      </w:tr>
    </w:tbl>
    <w:p w14:paraId="7F0B78E8" w14:textId="5CD08964" w:rsidR="00E32BF6" w:rsidRDefault="002F3625">
      <w:pPr>
        <w:pStyle w:val="Caption"/>
        <w:jc w:val="center"/>
      </w:pPr>
      <w:bookmarkStart w:id="315" w:name="_Toc460422825"/>
      <w:bookmarkStart w:id="316" w:name="_Toc465870754"/>
      <w:bookmarkStart w:id="317" w:name="_Toc89872037"/>
      <w:r>
        <w:t xml:space="preserve">Table </w:t>
      </w:r>
      <w:r>
        <w:rPr>
          <w:cs/>
        </w:rPr>
        <w:t>‎</w:t>
      </w:r>
      <w:r>
        <w:t>2</w:t>
      </w:r>
      <w:r>
        <w:noBreakHyphen/>
        <w:t xml:space="preserve">31: </w:t>
      </w:r>
      <w:r w:rsidR="005A40D4">
        <w:t>P</w:t>
      </w:r>
      <w:r>
        <w:t>0</w:t>
      </w:r>
      <w:r w:rsidR="005A40D4">
        <w:t>6</w:t>
      </w:r>
      <w:r>
        <w:t xml:space="preserve"> - Drawings</w:t>
      </w:r>
      <w:bookmarkEnd w:id="315"/>
      <w:bookmarkEnd w:id="316"/>
      <w:bookmarkEnd w:id="317"/>
    </w:p>
    <w:p w14:paraId="762A61BA" w14:textId="77777777" w:rsidR="00E32BF6" w:rsidRDefault="002F3625">
      <w:pPr>
        <w:pStyle w:val="E1"/>
      </w:pPr>
      <w:r>
        <w:t>This includes but not limited to the following works.</w:t>
      </w:r>
    </w:p>
    <w:p w14:paraId="52F409BD" w14:textId="77777777" w:rsidR="00E32BF6" w:rsidRDefault="002F3625">
      <w:pPr>
        <w:pStyle w:val="P1"/>
      </w:pPr>
      <w:r>
        <w:t>Upgrade of the existing cable network from powerhouse/substation to PV feed-in point.</w:t>
      </w:r>
    </w:p>
    <w:p w14:paraId="77268A86" w14:textId="77777777" w:rsidR="00E32BF6" w:rsidRDefault="002F3625">
      <w:pPr>
        <w:pStyle w:val="P1"/>
      </w:pPr>
      <w:r>
        <w:t>Modification or replacement of Distribution boxes to accommodate the proposed higher size cables connection.</w:t>
      </w:r>
    </w:p>
    <w:p w14:paraId="1C9D21FB" w14:textId="77777777" w:rsidR="00E32BF6" w:rsidRDefault="002F3625">
      <w:pPr>
        <w:pStyle w:val="P1"/>
      </w:pPr>
      <w:r>
        <w:t>Modification or replacement of Distribution boxes to accommodate new connection of proposed PV.</w:t>
      </w:r>
    </w:p>
    <w:p w14:paraId="532D51DB" w14:textId="57598702" w:rsidR="00E32BF6" w:rsidRDefault="002F3625">
      <w:pPr>
        <w:pStyle w:val="P1"/>
      </w:pPr>
      <w:r>
        <w:t xml:space="preserve">Replacement of existing Main LV Distribution board with the new LV Distribution board in the </w:t>
      </w:r>
      <w:r w:rsidR="00306ACD">
        <w:t>powerhouse</w:t>
      </w:r>
      <w:r>
        <w:t>.</w:t>
      </w:r>
    </w:p>
    <w:p w14:paraId="0CAA16D4" w14:textId="596DE030" w:rsidR="00E32BF6" w:rsidRDefault="002F3625">
      <w:pPr>
        <w:pStyle w:val="P1"/>
      </w:pPr>
      <w:r>
        <w:t xml:space="preserve">Addition of New </w:t>
      </w:r>
      <w:r w:rsidR="00E15AB1">
        <w:t>Distribution</w:t>
      </w:r>
      <w:r>
        <w:t xml:space="preserve"> boxes and cable segments where indicated.</w:t>
      </w:r>
    </w:p>
    <w:p w14:paraId="743A7571" w14:textId="77777777" w:rsidR="00E32BF6" w:rsidRDefault="002F3625">
      <w:pPr>
        <w:pStyle w:val="E1"/>
      </w:pPr>
      <w:r>
        <w:t xml:space="preserve">The modification / replacement of distribution boxes shall be designed to meet the final design </w:t>
      </w:r>
      <w:proofErr w:type="spellStart"/>
      <w:r>
        <w:t>kWp</w:t>
      </w:r>
      <w:proofErr w:type="spellEnd"/>
      <w:r>
        <w:t xml:space="preserve"> of the PV that will be approved by the Employer.</w:t>
      </w:r>
    </w:p>
    <w:p w14:paraId="01B85343" w14:textId="77777777" w:rsidR="00E32BF6" w:rsidRDefault="002F3625">
      <w:pPr>
        <w:pStyle w:val="E1"/>
      </w:pPr>
      <w:r>
        <w:t>The new LV distribution board shall be designed in accordance with the latest international standards and shall include the automatic generator control systems and auto-synchronization systems.</w:t>
      </w:r>
    </w:p>
    <w:p w14:paraId="175ED156" w14:textId="488664BA" w:rsidR="00E32BF6" w:rsidRDefault="002F3625">
      <w:pPr>
        <w:pStyle w:val="E1"/>
      </w:pPr>
      <w:r>
        <w:t xml:space="preserve">The bidder shall closely coordinate with FENAKA to implement the critical changeover from the existing LV distribution board to the new LV distribution board in the </w:t>
      </w:r>
      <w:r w:rsidR="00306ACD">
        <w:t>powerhouse</w:t>
      </w:r>
      <w:r>
        <w:t xml:space="preserve"> without any disruption of power supply to the downstream feeders.</w:t>
      </w:r>
    </w:p>
    <w:p w14:paraId="2B91993A" w14:textId="77777777" w:rsidR="00E32BF6" w:rsidRDefault="002F3625">
      <w:pPr>
        <w:pStyle w:val="E1"/>
      </w:pPr>
      <w:r>
        <w:t>Bidder shall provide control cabling and junction boxes required for the proposed grid upgrade in the island.</w:t>
      </w:r>
    </w:p>
    <w:p w14:paraId="0BB00D68" w14:textId="4C3FE997" w:rsidR="00E32BF6" w:rsidRDefault="002F3625">
      <w:pPr>
        <w:pStyle w:val="E1"/>
      </w:pPr>
      <w:r>
        <w:t xml:space="preserve">Bidder shall provide necessary arrangements for safe dismantling, packaging of existing de-energized LV distribution board of the </w:t>
      </w:r>
      <w:r w:rsidR="00306ACD">
        <w:t>powerhouse</w:t>
      </w:r>
      <w:r>
        <w:t xml:space="preserve"> and distribution boxes and subsequent transportation of the same to a location identified by FENAKA.</w:t>
      </w:r>
    </w:p>
    <w:p w14:paraId="7BFEFF42" w14:textId="77777777" w:rsidR="00E32BF6" w:rsidRDefault="002F3625">
      <w:pPr>
        <w:pStyle w:val="E1"/>
        <w:numPr>
          <w:ilvl w:val="3"/>
          <w:numId w:val="16"/>
        </w:numPr>
        <w:tabs>
          <w:tab w:val="clear" w:pos="9639"/>
        </w:tabs>
        <w:ind w:left="1584"/>
        <w:rPr>
          <w:rFonts w:cs="Arial"/>
        </w:rPr>
      </w:pPr>
      <w:r>
        <w:rPr>
          <w:rFonts w:cs="Arial"/>
        </w:rPr>
        <w:t>Schedule of Grid Infrastructure Modifications</w:t>
      </w:r>
    </w:p>
    <w:p w14:paraId="009374D3" w14:textId="238E831F" w:rsidR="00E32BF6" w:rsidRDefault="002F3625">
      <w:pPr>
        <w:pStyle w:val="E1"/>
        <w:ind w:left="720"/>
      </w:pPr>
      <w:r>
        <w:rPr>
          <w:rFonts w:cs="Arial"/>
        </w:rPr>
        <w:t xml:space="preserve">The following tables summarize the modifications related to the grid upgrade and PV plant connection in </w:t>
      </w:r>
      <w:r w:rsidR="005A40D4">
        <w:t xml:space="preserve">P06 </w:t>
      </w:r>
      <w:proofErr w:type="spellStart"/>
      <w:r w:rsidR="005A40D4">
        <w:t>Dhevvadhoo</w:t>
      </w:r>
      <w:proofErr w:type="spellEnd"/>
      <w:r>
        <w:t xml:space="preserve"> Island</w:t>
      </w:r>
      <w:r>
        <w:rPr>
          <w:rFonts w:cs="Arial"/>
        </w:rPr>
        <w:t>.</w:t>
      </w:r>
    </w:p>
    <w:p w14:paraId="33F58138" w14:textId="77777777" w:rsidR="00E32BF6" w:rsidRDefault="002F3625">
      <w:pPr>
        <w:pStyle w:val="P1"/>
      </w:pPr>
      <w:r>
        <w:t>Schedule of Proposed Grid/PV Connection Cables:</w:t>
      </w:r>
    </w:p>
    <w:tbl>
      <w:tblPr>
        <w:tblStyle w:val="TablePOISED"/>
        <w:tblW w:w="9360" w:type="dxa"/>
        <w:tblInd w:w="414" w:type="dxa"/>
        <w:tblLayout w:type="fixed"/>
        <w:tblLook w:val="04A0" w:firstRow="1" w:lastRow="0" w:firstColumn="1" w:lastColumn="0" w:noHBand="0" w:noVBand="1"/>
      </w:tblPr>
      <w:tblGrid>
        <w:gridCol w:w="2880"/>
        <w:gridCol w:w="2160"/>
        <w:gridCol w:w="990"/>
        <w:gridCol w:w="2250"/>
        <w:gridCol w:w="1080"/>
      </w:tblGrid>
      <w:tr w:rsidR="00E32BF6" w14:paraId="404E13C6" w14:textId="77777777" w:rsidTr="00E15AB1">
        <w:trPr>
          <w:cnfStyle w:val="100000000000" w:firstRow="1" w:lastRow="0" w:firstColumn="0" w:lastColumn="0" w:oddVBand="0" w:evenVBand="0" w:oddHBand="0" w:evenHBand="0" w:firstRowFirstColumn="0" w:firstRowLastColumn="0" w:lastRowFirstColumn="0" w:lastRowLastColumn="0"/>
          <w:trHeight w:val="20"/>
        </w:trPr>
        <w:tc>
          <w:tcPr>
            <w:tcW w:w="2880" w:type="dxa"/>
          </w:tcPr>
          <w:p w14:paraId="6C6B0E85" w14:textId="77777777" w:rsidR="00E32BF6" w:rsidRPr="00A40EF2" w:rsidRDefault="002F3625">
            <w:pPr>
              <w:ind w:left="0"/>
              <w:rPr>
                <w:color w:val="FFFFFF" w:themeColor="background1"/>
              </w:rPr>
            </w:pPr>
            <w:r w:rsidRPr="00A40EF2">
              <w:rPr>
                <w:rStyle w:val="Tabletext"/>
                <w:color w:val="FFFFFF" w:themeColor="background1"/>
                <w:lang w:val="en-US"/>
              </w:rPr>
              <w:lastRenderedPageBreak/>
              <w:t>From</w:t>
            </w:r>
          </w:p>
        </w:tc>
        <w:tc>
          <w:tcPr>
            <w:tcW w:w="2160" w:type="dxa"/>
          </w:tcPr>
          <w:p w14:paraId="6218ED1A" w14:textId="77777777" w:rsidR="00E32BF6" w:rsidRPr="00A40EF2" w:rsidRDefault="002F3625">
            <w:pPr>
              <w:ind w:left="0"/>
              <w:rPr>
                <w:color w:val="FFFFFF" w:themeColor="background1"/>
              </w:rPr>
            </w:pPr>
            <w:r w:rsidRPr="00A40EF2">
              <w:rPr>
                <w:rStyle w:val="Tabletext"/>
                <w:color w:val="FFFFFF" w:themeColor="background1"/>
                <w:lang w:val="en-US"/>
              </w:rPr>
              <w:t>To</w:t>
            </w:r>
          </w:p>
        </w:tc>
        <w:tc>
          <w:tcPr>
            <w:tcW w:w="990" w:type="dxa"/>
          </w:tcPr>
          <w:p w14:paraId="714CEC83" w14:textId="77777777" w:rsidR="00E32BF6" w:rsidRPr="00A40EF2" w:rsidRDefault="002F3625">
            <w:pPr>
              <w:ind w:left="0"/>
              <w:rPr>
                <w:color w:val="FFFFFF" w:themeColor="background1"/>
              </w:rPr>
            </w:pPr>
            <w:r w:rsidRPr="00A40EF2">
              <w:rPr>
                <w:rStyle w:val="Tabletext"/>
                <w:color w:val="FFFFFF" w:themeColor="background1"/>
                <w:lang w:val="en-US"/>
              </w:rPr>
              <w:t>No. of Runs</w:t>
            </w:r>
          </w:p>
        </w:tc>
        <w:tc>
          <w:tcPr>
            <w:tcW w:w="2250" w:type="dxa"/>
          </w:tcPr>
          <w:p w14:paraId="2F1A5746" w14:textId="77777777" w:rsidR="00E32BF6" w:rsidRPr="00A40EF2" w:rsidRDefault="002F3625">
            <w:pPr>
              <w:ind w:left="0"/>
              <w:rPr>
                <w:color w:val="FFFFFF" w:themeColor="background1"/>
              </w:rPr>
            </w:pPr>
            <w:r w:rsidRPr="00A40EF2">
              <w:rPr>
                <w:rStyle w:val="Tabletext"/>
                <w:color w:val="FFFFFF" w:themeColor="background1"/>
                <w:lang w:val="en-US"/>
              </w:rPr>
              <w:t>Proposed Cable Size (Sq.mm)</w:t>
            </w:r>
          </w:p>
        </w:tc>
        <w:tc>
          <w:tcPr>
            <w:tcW w:w="1080" w:type="dxa"/>
          </w:tcPr>
          <w:p w14:paraId="2092F1AC" w14:textId="77777777" w:rsidR="00E32BF6" w:rsidRPr="00A40EF2" w:rsidRDefault="002F3625">
            <w:pPr>
              <w:ind w:left="0"/>
              <w:rPr>
                <w:color w:val="FFFFFF" w:themeColor="background1"/>
              </w:rPr>
            </w:pPr>
            <w:r w:rsidRPr="00A40EF2">
              <w:rPr>
                <w:rStyle w:val="Tabletext"/>
                <w:color w:val="FFFFFF" w:themeColor="background1"/>
                <w:lang w:val="en-US"/>
              </w:rPr>
              <w:t xml:space="preserve">Length </w:t>
            </w:r>
            <w:r w:rsidRPr="00A40EF2">
              <w:rPr>
                <w:rStyle w:val="Tabletext"/>
                <w:color w:val="FFFFFF" w:themeColor="background1"/>
                <w:lang w:val="en-US"/>
              </w:rPr>
              <w:br/>
              <w:t>(M)</w:t>
            </w:r>
          </w:p>
        </w:tc>
      </w:tr>
      <w:tr w:rsidR="00E32BF6" w14:paraId="35C3F0AF" w14:textId="77777777" w:rsidTr="00E15AB1">
        <w:trPr>
          <w:trHeight w:val="20"/>
        </w:trPr>
        <w:tc>
          <w:tcPr>
            <w:tcW w:w="2880" w:type="dxa"/>
            <w:noWrap/>
          </w:tcPr>
          <w:p w14:paraId="0E5966ED" w14:textId="445A5E14" w:rsidR="00E32BF6" w:rsidRPr="00B22D04" w:rsidRDefault="00B22D04">
            <w:pPr>
              <w:ind w:left="0"/>
            </w:pPr>
            <w:r w:rsidRPr="00B22D04">
              <w:rPr>
                <w:rStyle w:val="Tabletext"/>
                <w:lang w:val="en-US"/>
              </w:rPr>
              <w:t xml:space="preserve">Powerhouse </w:t>
            </w:r>
            <w:r w:rsidR="002F3625" w:rsidRPr="00B22D04">
              <w:rPr>
                <w:rStyle w:val="Tabletext"/>
                <w:lang w:val="en-US"/>
              </w:rPr>
              <w:t>Main LVDB (</w:t>
            </w:r>
            <w:r w:rsidRPr="00B22D04">
              <w:rPr>
                <w:rStyle w:val="Tabletext"/>
                <w:lang w:val="en-US"/>
              </w:rPr>
              <w:t>RE1</w:t>
            </w:r>
            <w:r w:rsidR="002F3625" w:rsidRPr="00B22D04">
              <w:rPr>
                <w:rStyle w:val="Tabletext"/>
                <w:lang w:val="en-US"/>
              </w:rPr>
              <w:t>)</w:t>
            </w:r>
          </w:p>
        </w:tc>
        <w:tc>
          <w:tcPr>
            <w:tcW w:w="2160" w:type="dxa"/>
            <w:noWrap/>
          </w:tcPr>
          <w:p w14:paraId="16CE5D54" w14:textId="3E780C44" w:rsidR="00E32BF6" w:rsidRPr="00B22D04" w:rsidRDefault="00B22D04">
            <w:pPr>
              <w:ind w:left="0"/>
            </w:pPr>
            <w:r w:rsidRPr="00B22D04">
              <w:rPr>
                <w:rStyle w:val="Tabletext"/>
                <w:lang w:val="en-US"/>
              </w:rPr>
              <w:t>Area 1 PV</w:t>
            </w:r>
          </w:p>
        </w:tc>
        <w:tc>
          <w:tcPr>
            <w:tcW w:w="990" w:type="dxa"/>
            <w:noWrap/>
          </w:tcPr>
          <w:p w14:paraId="05DF2115" w14:textId="10CEF03F" w:rsidR="00E32BF6" w:rsidRPr="00B22D04" w:rsidRDefault="00B22D04">
            <w:pPr>
              <w:ind w:left="0"/>
            </w:pPr>
            <w:r w:rsidRPr="00B22D04">
              <w:rPr>
                <w:rStyle w:val="Tabletext"/>
                <w:lang w:val="en-US"/>
              </w:rPr>
              <w:t>2</w:t>
            </w:r>
          </w:p>
        </w:tc>
        <w:tc>
          <w:tcPr>
            <w:tcW w:w="2250" w:type="dxa"/>
            <w:noWrap/>
          </w:tcPr>
          <w:p w14:paraId="5C04D3A1" w14:textId="757FFC9A" w:rsidR="00E32BF6" w:rsidRPr="00B22D04" w:rsidRDefault="002F3625">
            <w:pPr>
              <w:ind w:left="0"/>
            </w:pPr>
            <w:r w:rsidRPr="00B22D04">
              <w:rPr>
                <w:rStyle w:val="Tabletext"/>
                <w:lang w:val="en-US"/>
              </w:rPr>
              <w:t>4C x 1</w:t>
            </w:r>
            <w:r w:rsidR="00B22D04" w:rsidRPr="00B22D04">
              <w:rPr>
                <w:rStyle w:val="Tabletext"/>
                <w:lang w:val="en-US"/>
              </w:rPr>
              <w:t>85</w:t>
            </w:r>
          </w:p>
        </w:tc>
        <w:tc>
          <w:tcPr>
            <w:tcW w:w="1080" w:type="dxa"/>
            <w:noWrap/>
          </w:tcPr>
          <w:p w14:paraId="4037BFC0" w14:textId="002C726A" w:rsidR="00E32BF6" w:rsidRPr="00B22D04" w:rsidRDefault="00B22D04">
            <w:pPr>
              <w:ind w:left="0"/>
            </w:pPr>
            <w:r w:rsidRPr="00B22D04">
              <w:rPr>
                <w:rStyle w:val="Tabletext"/>
                <w:lang w:val="en-US"/>
              </w:rPr>
              <w:t>450(900)</w:t>
            </w:r>
          </w:p>
        </w:tc>
      </w:tr>
      <w:tr w:rsidR="00B22D04" w14:paraId="72259426" w14:textId="77777777" w:rsidTr="00942232">
        <w:trPr>
          <w:cnfStyle w:val="000000010000" w:firstRow="0" w:lastRow="0" w:firstColumn="0" w:lastColumn="0" w:oddVBand="0" w:evenVBand="0" w:oddHBand="0" w:evenHBand="1" w:firstRowFirstColumn="0" w:firstRowLastColumn="0" w:lastRowFirstColumn="0" w:lastRowLastColumn="0"/>
          <w:trHeight w:val="20"/>
        </w:trPr>
        <w:tc>
          <w:tcPr>
            <w:tcW w:w="2880" w:type="dxa"/>
            <w:noWrap/>
            <w:vAlign w:val="top"/>
          </w:tcPr>
          <w:p w14:paraId="38F52B70" w14:textId="01A3F532" w:rsidR="00B22D04" w:rsidRPr="00B22D04" w:rsidRDefault="00B22D04" w:rsidP="00B22D04">
            <w:pPr>
              <w:ind w:left="0"/>
            </w:pPr>
            <w:r w:rsidRPr="00B22D04">
              <w:rPr>
                <w:rStyle w:val="Tabletext"/>
                <w:lang w:val="en-US"/>
              </w:rPr>
              <w:t>Powerhouse Main LVDB (RE1)</w:t>
            </w:r>
          </w:p>
        </w:tc>
        <w:tc>
          <w:tcPr>
            <w:tcW w:w="2160" w:type="dxa"/>
            <w:noWrap/>
          </w:tcPr>
          <w:p w14:paraId="30903491" w14:textId="361E6941" w:rsidR="00B22D04" w:rsidRPr="00B22D04" w:rsidRDefault="00B22D04" w:rsidP="00B22D04">
            <w:pPr>
              <w:ind w:left="0"/>
            </w:pPr>
            <w:r w:rsidRPr="00B22D04">
              <w:rPr>
                <w:rStyle w:val="Tabletext"/>
                <w:lang w:val="en-US"/>
              </w:rPr>
              <w:t>Area 2 PV</w:t>
            </w:r>
          </w:p>
        </w:tc>
        <w:tc>
          <w:tcPr>
            <w:tcW w:w="990" w:type="dxa"/>
            <w:noWrap/>
          </w:tcPr>
          <w:p w14:paraId="273D6017" w14:textId="77777777" w:rsidR="00B22D04" w:rsidRPr="00B22D04" w:rsidRDefault="00B22D04" w:rsidP="00B22D04">
            <w:pPr>
              <w:ind w:left="0"/>
            </w:pPr>
            <w:r w:rsidRPr="00B22D04">
              <w:rPr>
                <w:rStyle w:val="Tabletext"/>
                <w:lang w:val="en-US"/>
              </w:rPr>
              <w:t>1</w:t>
            </w:r>
          </w:p>
        </w:tc>
        <w:tc>
          <w:tcPr>
            <w:tcW w:w="2250" w:type="dxa"/>
            <w:noWrap/>
          </w:tcPr>
          <w:p w14:paraId="789C1BC8" w14:textId="7077BC98" w:rsidR="00B22D04" w:rsidRPr="00B22D04" w:rsidRDefault="00B22D04" w:rsidP="00B22D04">
            <w:pPr>
              <w:ind w:left="0"/>
            </w:pPr>
            <w:r w:rsidRPr="00B22D04">
              <w:rPr>
                <w:rStyle w:val="Tabletext"/>
                <w:lang w:val="en-US"/>
              </w:rPr>
              <w:t>4C x 95</w:t>
            </w:r>
          </w:p>
        </w:tc>
        <w:tc>
          <w:tcPr>
            <w:tcW w:w="1080" w:type="dxa"/>
            <w:noWrap/>
          </w:tcPr>
          <w:p w14:paraId="17E2C829" w14:textId="286EDE7E" w:rsidR="00B22D04" w:rsidRPr="00B22D04" w:rsidRDefault="00B22D04" w:rsidP="00B22D04">
            <w:pPr>
              <w:keepNext/>
              <w:ind w:left="0"/>
            </w:pPr>
            <w:r w:rsidRPr="00B22D04">
              <w:rPr>
                <w:rStyle w:val="Tabletext"/>
                <w:lang w:val="en-US"/>
              </w:rPr>
              <w:t>326</w:t>
            </w:r>
          </w:p>
        </w:tc>
      </w:tr>
      <w:tr w:rsidR="00B22D04" w14:paraId="06596CD3" w14:textId="77777777" w:rsidTr="00942232">
        <w:trPr>
          <w:trHeight w:val="20"/>
        </w:trPr>
        <w:tc>
          <w:tcPr>
            <w:tcW w:w="2880" w:type="dxa"/>
            <w:noWrap/>
            <w:vAlign w:val="top"/>
          </w:tcPr>
          <w:p w14:paraId="26B16C0B" w14:textId="11F30888" w:rsidR="00B22D04" w:rsidRPr="00B22D04" w:rsidRDefault="00B22D04" w:rsidP="00B22D04">
            <w:pPr>
              <w:ind w:left="0"/>
            </w:pPr>
            <w:r w:rsidRPr="00B22D04">
              <w:rPr>
                <w:rStyle w:val="Tabletext"/>
                <w:lang w:val="en-US"/>
              </w:rPr>
              <w:t>Powerhouse Main LVDB (RE1)</w:t>
            </w:r>
          </w:p>
        </w:tc>
        <w:tc>
          <w:tcPr>
            <w:tcW w:w="2160" w:type="dxa"/>
            <w:noWrap/>
          </w:tcPr>
          <w:p w14:paraId="7F8AADBF" w14:textId="40C9A809" w:rsidR="00B22D04" w:rsidRPr="00B22D04" w:rsidRDefault="00B22D04" w:rsidP="00B22D04">
            <w:pPr>
              <w:ind w:left="0"/>
            </w:pPr>
            <w:r w:rsidRPr="00B22D04">
              <w:rPr>
                <w:rStyle w:val="Tabletext"/>
                <w:lang w:val="en-US"/>
              </w:rPr>
              <w:t>Area 3 PV</w:t>
            </w:r>
          </w:p>
        </w:tc>
        <w:tc>
          <w:tcPr>
            <w:tcW w:w="990" w:type="dxa"/>
            <w:noWrap/>
          </w:tcPr>
          <w:p w14:paraId="06386ABB" w14:textId="77777777" w:rsidR="00B22D04" w:rsidRPr="00B22D04" w:rsidRDefault="00B22D04" w:rsidP="00B22D04">
            <w:pPr>
              <w:ind w:left="0"/>
            </w:pPr>
            <w:r w:rsidRPr="00B22D04">
              <w:rPr>
                <w:rStyle w:val="Tabletext"/>
                <w:lang w:val="en-US"/>
              </w:rPr>
              <w:t>1</w:t>
            </w:r>
          </w:p>
        </w:tc>
        <w:tc>
          <w:tcPr>
            <w:tcW w:w="2250" w:type="dxa"/>
            <w:noWrap/>
          </w:tcPr>
          <w:p w14:paraId="3D63429A" w14:textId="024524B4" w:rsidR="00B22D04" w:rsidRPr="00B22D04" w:rsidRDefault="00B22D04" w:rsidP="00B22D04">
            <w:pPr>
              <w:ind w:left="0"/>
            </w:pPr>
            <w:r w:rsidRPr="00B22D04">
              <w:rPr>
                <w:rStyle w:val="Tabletext"/>
                <w:lang w:val="en-US"/>
              </w:rPr>
              <w:t>4C x 150</w:t>
            </w:r>
          </w:p>
        </w:tc>
        <w:tc>
          <w:tcPr>
            <w:tcW w:w="1080" w:type="dxa"/>
            <w:noWrap/>
          </w:tcPr>
          <w:p w14:paraId="23FEF067" w14:textId="70288185" w:rsidR="00B22D04" w:rsidRPr="00B22D04" w:rsidRDefault="00B22D04" w:rsidP="00B22D04">
            <w:pPr>
              <w:keepNext/>
              <w:ind w:left="0"/>
            </w:pPr>
            <w:r w:rsidRPr="00B22D04">
              <w:rPr>
                <w:rStyle w:val="Tabletext"/>
                <w:lang w:val="en-US"/>
              </w:rPr>
              <w:t>130</w:t>
            </w:r>
          </w:p>
        </w:tc>
      </w:tr>
      <w:tr w:rsidR="00B22D04" w14:paraId="44EAE60D" w14:textId="77777777" w:rsidTr="00942232">
        <w:trPr>
          <w:cnfStyle w:val="000000010000" w:firstRow="0" w:lastRow="0" w:firstColumn="0" w:lastColumn="0" w:oddVBand="0" w:evenVBand="0" w:oddHBand="0" w:evenHBand="1" w:firstRowFirstColumn="0" w:firstRowLastColumn="0" w:lastRowFirstColumn="0" w:lastRowLastColumn="0"/>
          <w:trHeight w:val="20"/>
        </w:trPr>
        <w:tc>
          <w:tcPr>
            <w:tcW w:w="2880" w:type="dxa"/>
            <w:noWrap/>
            <w:vAlign w:val="top"/>
          </w:tcPr>
          <w:p w14:paraId="2FB0801E" w14:textId="5A2DDF7F" w:rsidR="00B22D04" w:rsidRPr="00B22D04" w:rsidRDefault="00B22D04" w:rsidP="00B22D04">
            <w:pPr>
              <w:ind w:left="0"/>
            </w:pPr>
            <w:r w:rsidRPr="00B22D04">
              <w:rPr>
                <w:rStyle w:val="Tabletext"/>
                <w:lang w:val="en-US"/>
              </w:rPr>
              <w:t>Powerhouse Main LVDB (RE1)</w:t>
            </w:r>
          </w:p>
        </w:tc>
        <w:tc>
          <w:tcPr>
            <w:tcW w:w="2160" w:type="dxa"/>
            <w:noWrap/>
          </w:tcPr>
          <w:p w14:paraId="212FD1D9" w14:textId="4C887142" w:rsidR="00B22D04" w:rsidRPr="00B22D04" w:rsidRDefault="00B22D04" w:rsidP="00B22D04">
            <w:pPr>
              <w:ind w:left="0"/>
            </w:pPr>
            <w:r w:rsidRPr="00B22D04">
              <w:rPr>
                <w:rStyle w:val="Tabletext"/>
                <w:lang w:val="en-US"/>
              </w:rPr>
              <w:t>Powerhouse PV</w:t>
            </w:r>
          </w:p>
        </w:tc>
        <w:tc>
          <w:tcPr>
            <w:tcW w:w="990" w:type="dxa"/>
            <w:noWrap/>
          </w:tcPr>
          <w:p w14:paraId="4292283B" w14:textId="77777777" w:rsidR="00B22D04" w:rsidRPr="00B22D04" w:rsidRDefault="00B22D04" w:rsidP="00B22D04">
            <w:pPr>
              <w:ind w:left="0"/>
            </w:pPr>
            <w:r w:rsidRPr="00B22D04">
              <w:rPr>
                <w:rStyle w:val="Tabletext"/>
                <w:lang w:val="en-US"/>
              </w:rPr>
              <w:t>1</w:t>
            </w:r>
          </w:p>
        </w:tc>
        <w:tc>
          <w:tcPr>
            <w:tcW w:w="2250" w:type="dxa"/>
            <w:noWrap/>
          </w:tcPr>
          <w:p w14:paraId="7C1E3453" w14:textId="0B426F6F" w:rsidR="00B22D04" w:rsidRPr="00B22D04" w:rsidRDefault="00B22D04" w:rsidP="00B22D04">
            <w:pPr>
              <w:ind w:left="0"/>
            </w:pPr>
            <w:r w:rsidRPr="00B22D04">
              <w:rPr>
                <w:rStyle w:val="Tabletext"/>
                <w:lang w:val="en-US"/>
              </w:rPr>
              <w:t>4C x 50</w:t>
            </w:r>
          </w:p>
        </w:tc>
        <w:tc>
          <w:tcPr>
            <w:tcW w:w="1080" w:type="dxa"/>
            <w:noWrap/>
          </w:tcPr>
          <w:p w14:paraId="2DCA4CA3" w14:textId="27DBA57B" w:rsidR="00B22D04" w:rsidRPr="00B22D04" w:rsidRDefault="00B22D04" w:rsidP="00B22D04">
            <w:pPr>
              <w:keepNext/>
              <w:ind w:left="0"/>
            </w:pPr>
            <w:r w:rsidRPr="00B22D04">
              <w:rPr>
                <w:rStyle w:val="Tabletext"/>
                <w:lang w:val="en-US"/>
              </w:rPr>
              <w:t>25</w:t>
            </w:r>
          </w:p>
        </w:tc>
      </w:tr>
    </w:tbl>
    <w:p w14:paraId="35351BA6" w14:textId="7A29BE1F" w:rsidR="00E32BF6" w:rsidRDefault="002F3625">
      <w:pPr>
        <w:pStyle w:val="Caption"/>
      </w:pPr>
      <w:bookmarkStart w:id="318" w:name="_Toc460422826"/>
      <w:bookmarkStart w:id="319" w:name="_Toc465870755"/>
      <w:bookmarkStart w:id="320" w:name="_Toc89872038"/>
      <w:bookmarkStart w:id="321" w:name="_Toc458507083"/>
      <w:r>
        <w:t xml:space="preserve">Table </w:t>
      </w:r>
      <w:r>
        <w:rPr>
          <w:cs/>
        </w:rPr>
        <w:t>‎</w:t>
      </w:r>
      <w:r>
        <w:t>2</w:t>
      </w:r>
      <w:r>
        <w:noBreakHyphen/>
        <w:t xml:space="preserve">32: </w:t>
      </w:r>
      <w:r w:rsidR="005A40D4">
        <w:t>P</w:t>
      </w:r>
      <w:r>
        <w:t>0</w:t>
      </w:r>
      <w:r w:rsidR="005A40D4">
        <w:t>6</w:t>
      </w:r>
      <w:r>
        <w:t xml:space="preserve"> - Schedule of Cables </w:t>
      </w:r>
      <w:bookmarkEnd w:id="318"/>
      <w:bookmarkEnd w:id="319"/>
      <w:bookmarkEnd w:id="320"/>
      <w:r w:rsidR="00A40EF2">
        <w:t>Powerhouse</w:t>
      </w:r>
    </w:p>
    <w:bookmarkEnd w:id="321"/>
    <w:p w14:paraId="51729222" w14:textId="77777777" w:rsidR="00E32BF6" w:rsidRDefault="002F3625">
      <w:pPr>
        <w:pStyle w:val="P1"/>
      </w:pPr>
      <w:r>
        <w:t>Modification/Replacement of LV distribution equipment</w:t>
      </w:r>
    </w:p>
    <w:tbl>
      <w:tblPr>
        <w:tblStyle w:val="TablePOISED"/>
        <w:tblW w:w="9360" w:type="dxa"/>
        <w:tblInd w:w="445" w:type="dxa"/>
        <w:tblLayout w:type="fixed"/>
        <w:tblLook w:val="04A0" w:firstRow="1" w:lastRow="0" w:firstColumn="1" w:lastColumn="0" w:noHBand="0" w:noVBand="1"/>
      </w:tblPr>
      <w:tblGrid>
        <w:gridCol w:w="7835"/>
        <w:gridCol w:w="1525"/>
      </w:tblGrid>
      <w:tr w:rsidR="00E32BF6" w14:paraId="39D369A8" w14:textId="77777777" w:rsidTr="00A40EF2">
        <w:trPr>
          <w:cnfStyle w:val="100000000000" w:firstRow="1" w:lastRow="0" w:firstColumn="0" w:lastColumn="0" w:oddVBand="0" w:evenVBand="0" w:oddHBand="0" w:evenHBand="0" w:firstRowFirstColumn="0" w:firstRowLastColumn="0" w:lastRowFirstColumn="0" w:lastRowLastColumn="0"/>
          <w:trHeight w:val="20"/>
        </w:trPr>
        <w:tc>
          <w:tcPr>
            <w:tcW w:w="7835" w:type="dxa"/>
            <w:noWrap/>
          </w:tcPr>
          <w:p w14:paraId="335D1298" w14:textId="77777777" w:rsidR="00E32BF6" w:rsidRPr="00A40EF2" w:rsidRDefault="002F3625">
            <w:pPr>
              <w:ind w:left="0"/>
              <w:rPr>
                <w:color w:val="FFFFFF" w:themeColor="background1"/>
              </w:rPr>
            </w:pPr>
            <w:r w:rsidRPr="00A40EF2">
              <w:rPr>
                <w:rStyle w:val="Tabletext"/>
                <w:color w:val="FFFFFF" w:themeColor="background1"/>
                <w:lang w:val="en-US"/>
              </w:rPr>
              <w:t>Item Description</w:t>
            </w:r>
          </w:p>
        </w:tc>
        <w:tc>
          <w:tcPr>
            <w:tcW w:w="1525" w:type="dxa"/>
          </w:tcPr>
          <w:p w14:paraId="149F2ECF" w14:textId="77777777" w:rsidR="00E32BF6" w:rsidRPr="00A40EF2" w:rsidRDefault="002F3625">
            <w:pPr>
              <w:ind w:left="0"/>
              <w:rPr>
                <w:color w:val="FFFFFF" w:themeColor="background1"/>
              </w:rPr>
            </w:pPr>
            <w:r w:rsidRPr="00A40EF2">
              <w:rPr>
                <w:rStyle w:val="Tabletext"/>
                <w:color w:val="FFFFFF" w:themeColor="background1"/>
                <w:lang w:val="en-US"/>
              </w:rPr>
              <w:t>Quantity (Nos.)</w:t>
            </w:r>
          </w:p>
        </w:tc>
      </w:tr>
      <w:tr w:rsidR="00E32BF6" w14:paraId="184A5684" w14:textId="77777777" w:rsidTr="00A40EF2">
        <w:trPr>
          <w:trHeight w:val="20"/>
        </w:trPr>
        <w:tc>
          <w:tcPr>
            <w:tcW w:w="7835" w:type="dxa"/>
            <w:noWrap/>
          </w:tcPr>
          <w:p w14:paraId="4E6361B1" w14:textId="1DB0547B" w:rsidR="00E32BF6" w:rsidRPr="00310034" w:rsidRDefault="002F3625">
            <w:pPr>
              <w:ind w:left="0"/>
            </w:pPr>
            <w:r w:rsidRPr="00310034">
              <w:rPr>
                <w:rStyle w:val="Tabletext"/>
                <w:lang w:val="en-US"/>
              </w:rPr>
              <w:t xml:space="preserve">Replacement of Existing Main LV Distribution board in </w:t>
            </w:r>
            <w:r w:rsidR="00306ACD" w:rsidRPr="00310034">
              <w:rPr>
                <w:rStyle w:val="Tabletext"/>
                <w:lang w:val="en-US"/>
              </w:rPr>
              <w:t>Powerhouse</w:t>
            </w:r>
          </w:p>
        </w:tc>
        <w:tc>
          <w:tcPr>
            <w:tcW w:w="1525" w:type="dxa"/>
          </w:tcPr>
          <w:p w14:paraId="55A78FF4" w14:textId="77777777" w:rsidR="00E32BF6" w:rsidRPr="00310034" w:rsidRDefault="002F3625">
            <w:pPr>
              <w:keepNext/>
              <w:ind w:left="0"/>
            </w:pPr>
            <w:r w:rsidRPr="00310034">
              <w:rPr>
                <w:rStyle w:val="Tabletext"/>
                <w:lang w:val="en-US"/>
              </w:rPr>
              <w:t>1</w:t>
            </w:r>
          </w:p>
        </w:tc>
      </w:tr>
    </w:tbl>
    <w:p w14:paraId="76E5B561" w14:textId="4D94360A" w:rsidR="00306ACD" w:rsidRDefault="002F3625">
      <w:pPr>
        <w:pStyle w:val="Caption"/>
      </w:pPr>
      <w:bookmarkStart w:id="322" w:name="_Toc460422828"/>
      <w:bookmarkStart w:id="323" w:name="_Toc465870757"/>
      <w:bookmarkStart w:id="324" w:name="_Toc89872039"/>
      <w:bookmarkStart w:id="325" w:name="_Toc460249087"/>
      <w:bookmarkStart w:id="326" w:name="_Toc460247015"/>
      <w:r>
        <w:t xml:space="preserve">Table </w:t>
      </w:r>
      <w:r>
        <w:rPr>
          <w:cs/>
        </w:rPr>
        <w:t>‎</w:t>
      </w:r>
      <w:r>
        <w:t>2</w:t>
      </w:r>
      <w:r>
        <w:noBreakHyphen/>
        <w:t xml:space="preserve">33: </w:t>
      </w:r>
      <w:r w:rsidR="005A40D4">
        <w:t>P</w:t>
      </w:r>
      <w:r>
        <w:t>0</w:t>
      </w:r>
      <w:r w:rsidR="005A40D4">
        <w:t>6</w:t>
      </w:r>
      <w:r>
        <w:t xml:space="preserve"> - Grid Upgradation</w:t>
      </w:r>
      <w:bookmarkEnd w:id="322"/>
      <w:bookmarkEnd w:id="323"/>
      <w:bookmarkEnd w:id="324"/>
    </w:p>
    <w:p w14:paraId="33BA56A4" w14:textId="77777777" w:rsidR="00306ACD" w:rsidRDefault="00306ACD">
      <w:pPr>
        <w:suppressAutoHyphens w:val="0"/>
        <w:spacing w:after="200" w:line="276" w:lineRule="auto"/>
        <w:ind w:left="0"/>
      </w:pPr>
      <w:r>
        <w:br w:type="page"/>
      </w:r>
    </w:p>
    <w:p w14:paraId="656C499D" w14:textId="26253CAA" w:rsidR="00E32BF6" w:rsidRDefault="00017C71">
      <w:pPr>
        <w:pStyle w:val="Heading2"/>
        <w:rPr>
          <w:rFonts w:hint="eastAsia"/>
        </w:rPr>
      </w:pPr>
      <w:bookmarkStart w:id="327" w:name="_Toc460422656"/>
      <w:bookmarkStart w:id="328" w:name="_Toc465871049"/>
      <w:bookmarkStart w:id="329" w:name="_Toc89871916"/>
      <w:bookmarkStart w:id="330" w:name="_Toc144626839"/>
      <w:r>
        <w:rPr>
          <w:lang w:val="en-US"/>
        </w:rPr>
        <w:lastRenderedPageBreak/>
        <w:t>P</w:t>
      </w:r>
      <w:r w:rsidR="002F3625">
        <w:rPr>
          <w:lang w:val="en-US"/>
        </w:rPr>
        <w:t>0</w:t>
      </w:r>
      <w:r>
        <w:rPr>
          <w:lang w:val="en-US"/>
        </w:rPr>
        <w:t>7</w:t>
      </w:r>
      <w:r w:rsidR="002F3625">
        <w:rPr>
          <w:lang w:val="en-US"/>
        </w:rPr>
        <w:t xml:space="preserve"> </w:t>
      </w:r>
      <w:proofErr w:type="spellStart"/>
      <w:r>
        <w:rPr>
          <w:lang w:val="en-US"/>
        </w:rPr>
        <w:t>Kondey</w:t>
      </w:r>
      <w:proofErr w:type="spellEnd"/>
      <w:r w:rsidR="002F3625">
        <w:rPr>
          <w:lang w:val="en-US"/>
        </w:rPr>
        <w:t xml:space="preserve"> </w:t>
      </w:r>
      <w:r w:rsidR="002F3625">
        <w:t>Island</w:t>
      </w:r>
      <w:bookmarkEnd w:id="325"/>
      <w:bookmarkEnd w:id="326"/>
      <w:bookmarkEnd w:id="327"/>
      <w:bookmarkEnd w:id="328"/>
      <w:bookmarkEnd w:id="329"/>
      <w:bookmarkEnd w:id="330"/>
    </w:p>
    <w:p w14:paraId="06510426" w14:textId="6F146A85" w:rsidR="00E32BF6" w:rsidRDefault="00017C71">
      <w:pPr>
        <w:pStyle w:val="E1"/>
        <w:rPr>
          <w:lang w:val="en-US"/>
        </w:rPr>
      </w:pPr>
      <w:proofErr w:type="spellStart"/>
      <w:r>
        <w:rPr>
          <w:lang w:val="en-US"/>
        </w:rPr>
        <w:t>Kondey</w:t>
      </w:r>
      <w:proofErr w:type="spellEnd"/>
      <w:r w:rsidR="002F3625">
        <w:rPr>
          <w:lang w:val="en-US"/>
        </w:rPr>
        <w:t xml:space="preserve"> Island</w:t>
      </w:r>
      <w:r w:rsidR="006E2C3A">
        <w:rPr>
          <w:lang w:val="en-US"/>
        </w:rPr>
        <w:t xml:space="preserve"> is</w:t>
      </w:r>
      <w:r w:rsidR="002F3625">
        <w:rPr>
          <w:lang w:val="en-US"/>
        </w:rPr>
        <w:t xml:space="preserve"> one of the inhabited islands of </w:t>
      </w:r>
      <w:proofErr w:type="spellStart"/>
      <w:r>
        <w:rPr>
          <w:lang w:val="en-US"/>
        </w:rPr>
        <w:t>Gaafu</w:t>
      </w:r>
      <w:proofErr w:type="spellEnd"/>
      <w:r>
        <w:rPr>
          <w:lang w:val="en-US"/>
        </w:rPr>
        <w:t xml:space="preserve"> </w:t>
      </w:r>
      <w:proofErr w:type="spellStart"/>
      <w:r>
        <w:rPr>
          <w:lang w:val="en-US"/>
        </w:rPr>
        <w:t>Alifu</w:t>
      </w:r>
      <w:proofErr w:type="spellEnd"/>
      <w:r w:rsidR="002F3625">
        <w:rPr>
          <w:lang w:val="en-US"/>
        </w:rPr>
        <w:t xml:space="preserve"> Atoll in the Maldives. </w:t>
      </w:r>
    </w:p>
    <w:p w14:paraId="6D18DFCC" w14:textId="77777777" w:rsidR="00E32BF6" w:rsidRDefault="002F3625">
      <w:pPr>
        <w:pStyle w:val="E1"/>
      </w:pPr>
      <w:r>
        <w:t>The general data of the island is shown in the following table:</w:t>
      </w:r>
    </w:p>
    <w:tbl>
      <w:tblPr>
        <w:tblStyle w:val="TablePOISED"/>
        <w:tblW w:w="6700" w:type="dxa"/>
        <w:tblInd w:w="1485" w:type="dxa"/>
        <w:tblLook w:val="04A0" w:firstRow="1" w:lastRow="0" w:firstColumn="1" w:lastColumn="0" w:noHBand="0" w:noVBand="1"/>
      </w:tblPr>
      <w:tblGrid>
        <w:gridCol w:w="2560"/>
        <w:gridCol w:w="4140"/>
      </w:tblGrid>
      <w:tr w:rsidR="00E32BF6" w14:paraId="76B3DB97" w14:textId="77777777" w:rsidTr="006E2C3A">
        <w:trPr>
          <w:cnfStyle w:val="100000000000" w:firstRow="1" w:lastRow="0" w:firstColumn="0" w:lastColumn="0" w:oddVBand="0" w:evenVBand="0" w:oddHBand="0" w:evenHBand="0" w:firstRowFirstColumn="0" w:firstRowLastColumn="0" w:lastRowFirstColumn="0" w:lastRowLastColumn="0"/>
        </w:trPr>
        <w:tc>
          <w:tcPr>
            <w:tcW w:w="2560" w:type="dxa"/>
          </w:tcPr>
          <w:p w14:paraId="6E4E8593" w14:textId="77777777" w:rsidR="00E32BF6" w:rsidRPr="006E2C3A" w:rsidRDefault="002F3625">
            <w:pPr>
              <w:ind w:left="0"/>
              <w:rPr>
                <w:color w:val="FFFFFF" w:themeColor="background1"/>
              </w:rPr>
            </w:pPr>
            <w:r w:rsidRPr="006E2C3A">
              <w:rPr>
                <w:rStyle w:val="Tabletext"/>
                <w:color w:val="FFFFFF" w:themeColor="background1"/>
                <w:lang w:val="en-US"/>
              </w:rPr>
              <w:t>Island code, name</w:t>
            </w:r>
          </w:p>
        </w:tc>
        <w:tc>
          <w:tcPr>
            <w:tcW w:w="4140" w:type="dxa"/>
          </w:tcPr>
          <w:p w14:paraId="55674AF7" w14:textId="5C823438" w:rsidR="00E32BF6" w:rsidRPr="006E2C3A" w:rsidRDefault="00017C71">
            <w:pPr>
              <w:ind w:left="0"/>
              <w:rPr>
                <w:color w:val="FFFFFF" w:themeColor="background1"/>
              </w:rPr>
            </w:pPr>
            <w:r>
              <w:rPr>
                <w:rStyle w:val="Tabletext"/>
                <w:color w:val="FFFFFF" w:themeColor="background1"/>
                <w:lang w:val="en-US"/>
              </w:rPr>
              <w:t>P</w:t>
            </w:r>
            <w:r w:rsidR="002F3625" w:rsidRPr="006E2C3A">
              <w:rPr>
                <w:rStyle w:val="Tabletext"/>
                <w:color w:val="FFFFFF" w:themeColor="background1"/>
                <w:lang w:val="en-US"/>
              </w:rPr>
              <w:t>0</w:t>
            </w:r>
            <w:r>
              <w:rPr>
                <w:rStyle w:val="Tabletext"/>
                <w:color w:val="FFFFFF" w:themeColor="background1"/>
                <w:lang w:val="en-US"/>
              </w:rPr>
              <w:t>7</w:t>
            </w:r>
            <w:r w:rsidR="002F3625" w:rsidRPr="006E2C3A">
              <w:rPr>
                <w:rStyle w:val="Tabletext"/>
                <w:color w:val="FFFFFF" w:themeColor="background1"/>
                <w:lang w:val="en-US"/>
              </w:rPr>
              <w:t xml:space="preserve"> – </w:t>
            </w:r>
            <w:proofErr w:type="spellStart"/>
            <w:r>
              <w:rPr>
                <w:rStyle w:val="Tabletext"/>
                <w:color w:val="FFFFFF" w:themeColor="background1"/>
                <w:lang w:val="en-US"/>
              </w:rPr>
              <w:t>Kondey</w:t>
            </w:r>
            <w:proofErr w:type="spellEnd"/>
          </w:p>
        </w:tc>
      </w:tr>
      <w:tr w:rsidR="00E32BF6" w14:paraId="242D355D" w14:textId="77777777" w:rsidTr="006E2C3A">
        <w:tc>
          <w:tcPr>
            <w:tcW w:w="2560" w:type="dxa"/>
          </w:tcPr>
          <w:p w14:paraId="6CFC2557" w14:textId="77777777" w:rsidR="00E32BF6" w:rsidRDefault="002F3625">
            <w:pPr>
              <w:ind w:left="0"/>
            </w:pPr>
            <w:r>
              <w:rPr>
                <w:rStyle w:val="Tabletext"/>
                <w:lang w:val="en-US"/>
              </w:rPr>
              <w:t>Atoll name</w:t>
            </w:r>
          </w:p>
        </w:tc>
        <w:tc>
          <w:tcPr>
            <w:tcW w:w="4140" w:type="dxa"/>
          </w:tcPr>
          <w:p w14:paraId="2031739E" w14:textId="386B4B1B" w:rsidR="00E32BF6" w:rsidRDefault="00017C71">
            <w:pPr>
              <w:ind w:left="0"/>
            </w:pPr>
            <w:proofErr w:type="spellStart"/>
            <w:r>
              <w:rPr>
                <w:rStyle w:val="Tabletext"/>
                <w:lang w:val="en-US"/>
              </w:rPr>
              <w:t>Gaafu</w:t>
            </w:r>
            <w:proofErr w:type="spellEnd"/>
            <w:r>
              <w:rPr>
                <w:rStyle w:val="Tabletext"/>
                <w:lang w:val="en-US"/>
              </w:rPr>
              <w:t xml:space="preserve"> </w:t>
            </w:r>
            <w:proofErr w:type="spellStart"/>
            <w:r>
              <w:rPr>
                <w:rStyle w:val="Tabletext"/>
                <w:lang w:val="en-US"/>
              </w:rPr>
              <w:t>Alifu</w:t>
            </w:r>
            <w:proofErr w:type="spellEnd"/>
          </w:p>
        </w:tc>
      </w:tr>
      <w:tr w:rsidR="00E32BF6" w14:paraId="017E678D" w14:textId="77777777" w:rsidTr="006E2C3A">
        <w:trPr>
          <w:cnfStyle w:val="000000010000" w:firstRow="0" w:lastRow="0" w:firstColumn="0" w:lastColumn="0" w:oddVBand="0" w:evenVBand="0" w:oddHBand="0" w:evenHBand="1" w:firstRowFirstColumn="0" w:firstRowLastColumn="0" w:lastRowFirstColumn="0" w:lastRowLastColumn="0"/>
        </w:trPr>
        <w:tc>
          <w:tcPr>
            <w:tcW w:w="2560" w:type="dxa"/>
          </w:tcPr>
          <w:p w14:paraId="7564F6C4" w14:textId="77777777" w:rsidR="00E32BF6" w:rsidRDefault="002F3625">
            <w:pPr>
              <w:ind w:left="0"/>
            </w:pPr>
            <w:r>
              <w:rPr>
                <w:rStyle w:val="Tabletext"/>
                <w:lang w:val="en-US"/>
              </w:rPr>
              <w:t xml:space="preserve">Utility </w:t>
            </w:r>
          </w:p>
        </w:tc>
        <w:tc>
          <w:tcPr>
            <w:tcW w:w="4140" w:type="dxa"/>
          </w:tcPr>
          <w:p w14:paraId="3D5BB012" w14:textId="77777777" w:rsidR="00E32BF6" w:rsidRDefault="002F3625">
            <w:pPr>
              <w:ind w:left="0"/>
            </w:pPr>
            <w:r>
              <w:rPr>
                <w:rStyle w:val="Tabletext"/>
                <w:lang w:val="en-US"/>
              </w:rPr>
              <w:t>FENAKA</w:t>
            </w:r>
          </w:p>
        </w:tc>
      </w:tr>
      <w:tr w:rsidR="00E32BF6" w14:paraId="29E56497" w14:textId="77777777" w:rsidTr="006E2C3A">
        <w:tc>
          <w:tcPr>
            <w:tcW w:w="2560" w:type="dxa"/>
          </w:tcPr>
          <w:p w14:paraId="69574ADC" w14:textId="77777777" w:rsidR="00E32BF6" w:rsidRDefault="002F3625">
            <w:pPr>
              <w:ind w:left="0"/>
            </w:pPr>
            <w:r>
              <w:rPr>
                <w:rStyle w:val="Tabletext"/>
                <w:lang w:val="en-US"/>
              </w:rPr>
              <w:t>GPS coordinates</w:t>
            </w:r>
          </w:p>
        </w:tc>
        <w:tc>
          <w:tcPr>
            <w:tcW w:w="4140" w:type="dxa"/>
          </w:tcPr>
          <w:p w14:paraId="54DFD46E" w14:textId="0ECA4C12" w:rsidR="00E32BF6" w:rsidRDefault="00544C97">
            <w:pPr>
              <w:ind w:left="0"/>
            </w:pPr>
            <w:r w:rsidRPr="00544C97">
              <w:rPr>
                <w:rStyle w:val="Tabletext"/>
                <w:lang w:val="en-US"/>
              </w:rPr>
              <w:t xml:space="preserve">0°29'50.40" </w:t>
            </w:r>
            <w:proofErr w:type="gramStart"/>
            <w:r w:rsidRPr="00544C97">
              <w:rPr>
                <w:rStyle w:val="Tabletext"/>
                <w:lang w:val="en-US"/>
              </w:rPr>
              <w:t>N  73</w:t>
            </w:r>
            <w:proofErr w:type="gramEnd"/>
            <w:r w:rsidRPr="00544C97">
              <w:rPr>
                <w:rStyle w:val="Tabletext"/>
                <w:lang w:val="en-US"/>
              </w:rPr>
              <w:t>°32'59.14" E</w:t>
            </w:r>
          </w:p>
        </w:tc>
      </w:tr>
      <w:tr w:rsidR="00E32BF6" w14:paraId="50B441CD" w14:textId="77777777" w:rsidTr="006E2C3A">
        <w:trPr>
          <w:cnfStyle w:val="000000010000" w:firstRow="0" w:lastRow="0" w:firstColumn="0" w:lastColumn="0" w:oddVBand="0" w:evenVBand="0" w:oddHBand="0" w:evenHBand="1" w:firstRowFirstColumn="0" w:firstRowLastColumn="0" w:lastRowFirstColumn="0" w:lastRowLastColumn="0"/>
        </w:trPr>
        <w:tc>
          <w:tcPr>
            <w:tcW w:w="2560" w:type="dxa"/>
          </w:tcPr>
          <w:p w14:paraId="6050CC85" w14:textId="77777777" w:rsidR="00E32BF6" w:rsidRDefault="002F3625">
            <w:pPr>
              <w:ind w:left="0"/>
            </w:pPr>
            <w:r>
              <w:rPr>
                <w:rStyle w:val="Tabletext"/>
                <w:lang w:val="en-US"/>
              </w:rPr>
              <w:t>Inhabitants (approx.)</w:t>
            </w:r>
          </w:p>
        </w:tc>
        <w:tc>
          <w:tcPr>
            <w:tcW w:w="4140" w:type="dxa"/>
          </w:tcPr>
          <w:p w14:paraId="16C2F817" w14:textId="18C58B52" w:rsidR="00E32BF6" w:rsidRDefault="00544C97">
            <w:pPr>
              <w:ind w:left="0"/>
            </w:pPr>
            <w:r>
              <w:rPr>
                <w:rStyle w:val="Tabletext"/>
                <w:lang w:val="en-US"/>
              </w:rPr>
              <w:t>272</w:t>
            </w:r>
          </w:p>
        </w:tc>
      </w:tr>
      <w:tr w:rsidR="00E32BF6" w:rsidRPr="003E7CF5" w14:paraId="5B5C7381" w14:textId="77777777" w:rsidTr="006E2C3A">
        <w:tc>
          <w:tcPr>
            <w:tcW w:w="2560" w:type="dxa"/>
          </w:tcPr>
          <w:p w14:paraId="2E4D3F33" w14:textId="77777777" w:rsidR="00E32BF6" w:rsidRDefault="002F3625">
            <w:pPr>
              <w:ind w:left="0"/>
            </w:pPr>
            <w:proofErr w:type="spellStart"/>
            <w:r>
              <w:rPr>
                <w:rStyle w:val="Tabletext"/>
                <w:lang w:val="en-US"/>
              </w:rPr>
              <w:t>Harbour</w:t>
            </w:r>
            <w:proofErr w:type="spellEnd"/>
            <w:r>
              <w:rPr>
                <w:rStyle w:val="Tabletext"/>
                <w:lang w:val="en-US"/>
              </w:rPr>
              <w:t xml:space="preserve"> type</w:t>
            </w:r>
          </w:p>
        </w:tc>
        <w:tc>
          <w:tcPr>
            <w:tcW w:w="4140" w:type="dxa"/>
          </w:tcPr>
          <w:p w14:paraId="647E4651" w14:textId="5E272598" w:rsidR="00E32BF6" w:rsidRPr="003E7CF5" w:rsidRDefault="002F3625">
            <w:pPr>
              <w:ind w:left="0"/>
              <w:rPr>
                <w:lang w:val="pl-PL"/>
              </w:rPr>
            </w:pPr>
            <w:r w:rsidRPr="003E7CF5">
              <w:rPr>
                <w:rStyle w:val="Tabletext"/>
              </w:rPr>
              <w:t xml:space="preserve">Harbour, </w:t>
            </w:r>
            <w:r w:rsidR="00544C97" w:rsidRPr="003E7CF5">
              <w:rPr>
                <w:rStyle w:val="Tabletext"/>
              </w:rPr>
              <w:t>100</w:t>
            </w:r>
            <w:r w:rsidRPr="003E7CF5">
              <w:rPr>
                <w:rStyle w:val="Tabletext"/>
              </w:rPr>
              <w:t>m(L)x</w:t>
            </w:r>
            <w:r w:rsidR="00544C97" w:rsidRPr="003E7CF5">
              <w:rPr>
                <w:rStyle w:val="Tabletext"/>
              </w:rPr>
              <w:t>7</w:t>
            </w:r>
            <w:r w:rsidRPr="003E7CF5">
              <w:rPr>
                <w:rStyle w:val="Tabletext"/>
              </w:rPr>
              <w:t xml:space="preserve">0m(W)x5m(D) </w:t>
            </w:r>
          </w:p>
        </w:tc>
      </w:tr>
      <w:tr w:rsidR="00E32BF6" w14:paraId="569EEA3B" w14:textId="77777777" w:rsidTr="006E2C3A">
        <w:trPr>
          <w:cnfStyle w:val="000000010000" w:firstRow="0" w:lastRow="0" w:firstColumn="0" w:lastColumn="0" w:oddVBand="0" w:evenVBand="0" w:oddHBand="0" w:evenHBand="1" w:firstRowFirstColumn="0" w:firstRowLastColumn="0" w:lastRowFirstColumn="0" w:lastRowLastColumn="0"/>
        </w:trPr>
        <w:tc>
          <w:tcPr>
            <w:tcW w:w="2560" w:type="dxa"/>
          </w:tcPr>
          <w:p w14:paraId="04C81327" w14:textId="77777777" w:rsidR="00E32BF6" w:rsidRDefault="002F3625">
            <w:pPr>
              <w:ind w:left="0"/>
            </w:pPr>
            <w:r>
              <w:rPr>
                <w:rStyle w:val="Tabletext"/>
                <w:lang w:val="en-US"/>
              </w:rPr>
              <w:t>Powerhouse Location</w:t>
            </w:r>
          </w:p>
        </w:tc>
        <w:tc>
          <w:tcPr>
            <w:tcW w:w="4140" w:type="dxa"/>
          </w:tcPr>
          <w:p w14:paraId="0A93793E" w14:textId="6949BADE" w:rsidR="00E32BF6" w:rsidRDefault="00544C97">
            <w:pPr>
              <w:ind w:left="0"/>
            </w:pPr>
            <w:r w:rsidRPr="00544C97">
              <w:rPr>
                <w:rStyle w:val="Tabletext"/>
                <w:lang w:val="en-US"/>
              </w:rPr>
              <w:t xml:space="preserve">0°29'54.65" </w:t>
            </w:r>
            <w:proofErr w:type="gramStart"/>
            <w:r w:rsidRPr="00544C97">
              <w:rPr>
                <w:rStyle w:val="Tabletext"/>
                <w:lang w:val="en-US"/>
              </w:rPr>
              <w:t>N  73</w:t>
            </w:r>
            <w:proofErr w:type="gramEnd"/>
            <w:r w:rsidRPr="00544C97">
              <w:rPr>
                <w:rStyle w:val="Tabletext"/>
                <w:lang w:val="en-US"/>
              </w:rPr>
              <w:t>°33'05.93" E</w:t>
            </w:r>
          </w:p>
        </w:tc>
      </w:tr>
    </w:tbl>
    <w:p w14:paraId="298CC7CE" w14:textId="0723DFBE" w:rsidR="00E32BF6" w:rsidRDefault="002F3625">
      <w:pPr>
        <w:pStyle w:val="Caption"/>
        <w:jc w:val="center"/>
      </w:pPr>
      <w:bookmarkStart w:id="331" w:name="_Toc455677085"/>
      <w:bookmarkStart w:id="332" w:name="_Toc458779537"/>
      <w:bookmarkStart w:id="333" w:name="_Toc460248883"/>
      <w:bookmarkStart w:id="334" w:name="_Toc460246811"/>
      <w:bookmarkStart w:id="335" w:name="_Toc460422829"/>
      <w:bookmarkStart w:id="336" w:name="_Toc465870758"/>
      <w:bookmarkStart w:id="337" w:name="_Toc89872040"/>
      <w:r>
        <w:t xml:space="preserve">Table </w:t>
      </w:r>
      <w:r>
        <w:rPr>
          <w:cs/>
        </w:rPr>
        <w:t>‎</w:t>
      </w:r>
      <w:r>
        <w:t>2</w:t>
      </w:r>
      <w:r>
        <w:noBreakHyphen/>
        <w:t xml:space="preserve">34: </w:t>
      </w:r>
      <w:r w:rsidR="00544C97">
        <w:t>P</w:t>
      </w:r>
      <w:r>
        <w:t>0</w:t>
      </w:r>
      <w:r w:rsidR="00544C97">
        <w:t>7</w:t>
      </w:r>
      <w:r>
        <w:t xml:space="preserve"> - Island identification and general data</w:t>
      </w:r>
      <w:bookmarkEnd w:id="331"/>
      <w:bookmarkEnd w:id="332"/>
      <w:bookmarkEnd w:id="333"/>
      <w:bookmarkEnd w:id="334"/>
      <w:bookmarkEnd w:id="335"/>
      <w:bookmarkEnd w:id="336"/>
      <w:bookmarkEnd w:id="337"/>
    </w:p>
    <w:p w14:paraId="18D9F2AB" w14:textId="4C92C612" w:rsidR="00E32BF6" w:rsidRDefault="002F3625">
      <w:pPr>
        <w:pStyle w:val="E1"/>
      </w:pPr>
      <w:r>
        <w:t>A map of the island and potential location</w:t>
      </w:r>
      <w:r w:rsidR="00544C97">
        <w:t>s</w:t>
      </w:r>
      <w:r>
        <w:t xml:space="preserve"> are next provided</w:t>
      </w:r>
    </w:p>
    <w:p w14:paraId="7C3F52E0" w14:textId="3CFB6CFB" w:rsidR="00E32BF6" w:rsidRDefault="00544C97" w:rsidP="00544C97">
      <w:pPr>
        <w:pStyle w:val="E1"/>
        <w:jc w:val="center"/>
      </w:pPr>
      <w:r>
        <w:rPr>
          <w:noProof/>
        </w:rPr>
        <w:drawing>
          <wp:inline distT="0" distB="0" distL="0" distR="0" wp14:anchorId="1490B19A" wp14:editId="6756FF52">
            <wp:extent cx="4320492" cy="4634389"/>
            <wp:effectExtent l="0" t="0" r="4445" b="0"/>
            <wp:docPr id="1013562529" name="Picture 1" descr="An aerial view of an isl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562529" name="Picture 1" descr="An aerial view of an island&#10;&#10;Description automatically generated"/>
                    <pic:cNvPicPr/>
                  </pic:nvPicPr>
                  <pic:blipFill>
                    <a:blip r:embed="rId26"/>
                    <a:stretch>
                      <a:fillRect/>
                    </a:stretch>
                  </pic:blipFill>
                  <pic:spPr>
                    <a:xfrm>
                      <a:off x="0" y="0"/>
                      <a:ext cx="4335828" cy="4650839"/>
                    </a:xfrm>
                    <a:prstGeom prst="rect">
                      <a:avLst/>
                    </a:prstGeom>
                  </pic:spPr>
                </pic:pic>
              </a:graphicData>
            </a:graphic>
          </wp:inline>
        </w:drawing>
      </w:r>
    </w:p>
    <w:p w14:paraId="245B4387" w14:textId="10109B09" w:rsidR="00E32BF6" w:rsidRDefault="002F3625" w:rsidP="00544C97">
      <w:pPr>
        <w:pStyle w:val="E1"/>
        <w:jc w:val="center"/>
      </w:pPr>
      <w:bookmarkStart w:id="338" w:name="_Toc89871975"/>
      <w:r>
        <w:t xml:space="preserve">Figure 20: </w:t>
      </w:r>
      <w:r w:rsidR="00544C97">
        <w:t>P</w:t>
      </w:r>
      <w:r>
        <w:t>0</w:t>
      </w:r>
      <w:r w:rsidR="00544C97">
        <w:t>7</w:t>
      </w:r>
      <w:r>
        <w:t xml:space="preserve"> – Map of the island</w:t>
      </w:r>
      <w:bookmarkEnd w:id="338"/>
    </w:p>
    <w:p w14:paraId="1059E830" w14:textId="77777777" w:rsidR="00E32BF6" w:rsidRDefault="00E32BF6">
      <w:pPr>
        <w:pStyle w:val="E1"/>
      </w:pPr>
    </w:p>
    <w:tbl>
      <w:tblPr>
        <w:tblStyle w:val="TablePOISED"/>
        <w:tblW w:w="9270" w:type="dxa"/>
        <w:tblInd w:w="535" w:type="dxa"/>
        <w:tblLook w:val="04A0" w:firstRow="1" w:lastRow="0" w:firstColumn="1" w:lastColumn="0" w:noHBand="0" w:noVBand="1"/>
      </w:tblPr>
      <w:tblGrid>
        <w:gridCol w:w="1980"/>
        <w:gridCol w:w="2345"/>
        <w:gridCol w:w="3040"/>
        <w:gridCol w:w="1905"/>
      </w:tblGrid>
      <w:tr w:rsidR="00E32BF6" w14:paraId="2CDB713F" w14:textId="77777777" w:rsidTr="006E2C3A">
        <w:trPr>
          <w:cnfStyle w:val="100000000000" w:firstRow="1" w:lastRow="0" w:firstColumn="0" w:lastColumn="0" w:oddVBand="0" w:evenVBand="0" w:oddHBand="0" w:evenHBand="0" w:firstRowFirstColumn="0" w:firstRowLastColumn="0" w:lastRowFirstColumn="0" w:lastRowLastColumn="0"/>
          <w:trHeight w:val="300"/>
        </w:trPr>
        <w:tc>
          <w:tcPr>
            <w:tcW w:w="1980" w:type="dxa"/>
            <w:noWrap/>
          </w:tcPr>
          <w:p w14:paraId="642D317B" w14:textId="77777777" w:rsidR="00E32BF6" w:rsidRPr="006E2C3A" w:rsidRDefault="002F3625">
            <w:pPr>
              <w:spacing w:after="0" w:line="240" w:lineRule="auto"/>
              <w:ind w:left="0"/>
              <w:rPr>
                <w:color w:val="FFFFFF" w:themeColor="background1"/>
                <w:sz w:val="20"/>
              </w:rPr>
            </w:pPr>
            <w:r w:rsidRPr="006E2C3A">
              <w:rPr>
                <w:rFonts w:ascii="Calibri" w:hAnsi="Calibri" w:cs="Calibri"/>
                <w:bCs/>
                <w:color w:val="FFFFFF" w:themeColor="background1"/>
                <w:sz w:val="20"/>
              </w:rPr>
              <w:t>Island Code</w:t>
            </w:r>
          </w:p>
        </w:tc>
        <w:tc>
          <w:tcPr>
            <w:tcW w:w="2345" w:type="dxa"/>
            <w:noWrap/>
          </w:tcPr>
          <w:p w14:paraId="34D036CB" w14:textId="77777777" w:rsidR="00E32BF6" w:rsidRPr="006E2C3A" w:rsidRDefault="002F3625">
            <w:pPr>
              <w:spacing w:after="0" w:line="240" w:lineRule="auto"/>
              <w:ind w:left="0"/>
              <w:rPr>
                <w:color w:val="FFFFFF" w:themeColor="background1"/>
                <w:sz w:val="20"/>
              </w:rPr>
            </w:pPr>
            <w:r w:rsidRPr="006E2C3A">
              <w:rPr>
                <w:rFonts w:ascii="Calibri" w:hAnsi="Calibri" w:cs="Calibri"/>
                <w:bCs/>
                <w:color w:val="FFFFFF" w:themeColor="background1"/>
                <w:sz w:val="20"/>
              </w:rPr>
              <w:t>Site Name</w:t>
            </w:r>
          </w:p>
        </w:tc>
        <w:tc>
          <w:tcPr>
            <w:tcW w:w="3040" w:type="dxa"/>
            <w:noWrap/>
          </w:tcPr>
          <w:p w14:paraId="32D2CDEF" w14:textId="77777777" w:rsidR="00E32BF6" w:rsidRPr="006E2C3A" w:rsidRDefault="002F3625">
            <w:pPr>
              <w:spacing w:after="0" w:line="240" w:lineRule="auto"/>
              <w:ind w:left="0"/>
              <w:rPr>
                <w:color w:val="FFFFFF" w:themeColor="background1"/>
                <w:sz w:val="20"/>
              </w:rPr>
            </w:pPr>
            <w:r w:rsidRPr="006E2C3A">
              <w:rPr>
                <w:rFonts w:ascii="Calibri" w:hAnsi="Calibri" w:cs="Calibri"/>
                <w:bCs/>
                <w:color w:val="FFFFFF" w:themeColor="background1"/>
                <w:sz w:val="20"/>
              </w:rPr>
              <w:t>Location</w:t>
            </w:r>
          </w:p>
        </w:tc>
        <w:tc>
          <w:tcPr>
            <w:tcW w:w="1905" w:type="dxa"/>
            <w:noWrap/>
          </w:tcPr>
          <w:p w14:paraId="5C33088A" w14:textId="77777777" w:rsidR="00E32BF6" w:rsidRPr="006E2C3A" w:rsidRDefault="002F3625">
            <w:pPr>
              <w:spacing w:after="0" w:line="240" w:lineRule="auto"/>
              <w:ind w:left="0"/>
              <w:jc w:val="right"/>
              <w:rPr>
                <w:color w:val="FFFFFF" w:themeColor="background1"/>
                <w:sz w:val="20"/>
              </w:rPr>
            </w:pPr>
            <w:proofErr w:type="spellStart"/>
            <w:r w:rsidRPr="006E2C3A">
              <w:rPr>
                <w:rFonts w:ascii="Calibri" w:hAnsi="Calibri" w:cs="Calibri"/>
                <w:bCs/>
                <w:color w:val="FFFFFF" w:themeColor="background1"/>
                <w:sz w:val="20"/>
              </w:rPr>
              <w:t>kWp</w:t>
            </w:r>
            <w:proofErr w:type="spellEnd"/>
          </w:p>
        </w:tc>
      </w:tr>
      <w:tr w:rsidR="006A22A4" w14:paraId="0A52BFB8" w14:textId="77777777" w:rsidTr="00E43C48">
        <w:trPr>
          <w:trHeight w:val="300"/>
        </w:trPr>
        <w:tc>
          <w:tcPr>
            <w:tcW w:w="1980" w:type="dxa"/>
            <w:vMerge w:val="restart"/>
            <w:noWrap/>
          </w:tcPr>
          <w:p w14:paraId="799452ED" w14:textId="244E338B" w:rsidR="006A22A4" w:rsidRDefault="006A22A4" w:rsidP="006A22A4">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 xml:space="preserve">P-07 </w:t>
            </w:r>
            <w:proofErr w:type="spellStart"/>
            <w:r>
              <w:rPr>
                <w:rFonts w:ascii="Calibri" w:hAnsi="Calibri" w:cs="Calibri"/>
                <w:color w:val="000000"/>
                <w:szCs w:val="22"/>
                <w:lang w:val="en-US" w:eastAsia="en-US"/>
              </w:rPr>
              <w:t>Kondey</w:t>
            </w:r>
            <w:proofErr w:type="spellEnd"/>
          </w:p>
        </w:tc>
        <w:tc>
          <w:tcPr>
            <w:tcW w:w="2345" w:type="dxa"/>
            <w:noWrap/>
            <w:vAlign w:val="top"/>
          </w:tcPr>
          <w:p w14:paraId="4A3E5485" w14:textId="5A62A159" w:rsidR="006A22A4" w:rsidRPr="006A22A4" w:rsidRDefault="006A22A4" w:rsidP="006A22A4">
            <w:pPr>
              <w:spacing w:after="0" w:line="240" w:lineRule="auto"/>
              <w:ind w:left="0"/>
              <w:rPr>
                <w:rFonts w:ascii="Calibri" w:hAnsi="Calibri" w:cs="Calibri"/>
                <w:color w:val="000000"/>
                <w:sz w:val="18"/>
                <w:szCs w:val="18"/>
                <w:lang w:val="en-US" w:eastAsia="en-US"/>
              </w:rPr>
            </w:pPr>
            <w:r w:rsidRPr="006A22A4">
              <w:rPr>
                <w:sz w:val="18"/>
                <w:szCs w:val="18"/>
              </w:rPr>
              <w:t xml:space="preserve">Parent </w:t>
            </w:r>
            <w:proofErr w:type="spellStart"/>
            <w:r w:rsidRPr="006A22A4">
              <w:rPr>
                <w:sz w:val="18"/>
                <w:szCs w:val="18"/>
              </w:rPr>
              <w:t>Hiyaa</w:t>
            </w:r>
            <w:proofErr w:type="spellEnd"/>
            <w:r w:rsidRPr="006A22A4">
              <w:rPr>
                <w:sz w:val="18"/>
                <w:szCs w:val="18"/>
              </w:rPr>
              <w:t xml:space="preserve"> GM</w:t>
            </w:r>
          </w:p>
        </w:tc>
        <w:tc>
          <w:tcPr>
            <w:tcW w:w="3040" w:type="dxa"/>
            <w:noWrap/>
          </w:tcPr>
          <w:p w14:paraId="543D470F" w14:textId="05F7BB6A" w:rsidR="006A22A4" w:rsidRPr="006A22A4" w:rsidRDefault="006A22A4" w:rsidP="006A22A4">
            <w:pPr>
              <w:spacing w:after="0" w:line="240" w:lineRule="auto"/>
              <w:ind w:left="0"/>
              <w:rPr>
                <w:rFonts w:cs="Arial"/>
                <w:color w:val="000000"/>
                <w:sz w:val="18"/>
                <w:szCs w:val="18"/>
                <w:lang w:val="en-US" w:eastAsia="en-US"/>
              </w:rPr>
            </w:pPr>
            <w:r w:rsidRPr="006A22A4">
              <w:rPr>
                <w:rFonts w:cs="Arial"/>
                <w:color w:val="000000"/>
                <w:sz w:val="18"/>
                <w:szCs w:val="18"/>
                <w:lang w:val="en-US" w:eastAsia="en-US"/>
              </w:rPr>
              <w:t xml:space="preserve">0°30'00.48" </w:t>
            </w:r>
            <w:proofErr w:type="gramStart"/>
            <w:r w:rsidRPr="006A22A4">
              <w:rPr>
                <w:rFonts w:cs="Arial"/>
                <w:color w:val="000000"/>
                <w:sz w:val="18"/>
                <w:szCs w:val="18"/>
                <w:lang w:val="en-US" w:eastAsia="en-US"/>
              </w:rPr>
              <w:t>N  73</w:t>
            </w:r>
            <w:proofErr w:type="gramEnd"/>
            <w:r w:rsidRPr="006A22A4">
              <w:rPr>
                <w:rFonts w:cs="Arial"/>
                <w:color w:val="000000"/>
                <w:sz w:val="18"/>
                <w:szCs w:val="18"/>
                <w:lang w:val="en-US" w:eastAsia="en-US"/>
              </w:rPr>
              <w:t>°32'53.68" E</w:t>
            </w:r>
          </w:p>
        </w:tc>
        <w:tc>
          <w:tcPr>
            <w:tcW w:w="1905" w:type="dxa"/>
            <w:noWrap/>
          </w:tcPr>
          <w:p w14:paraId="4DDBF4FF" w14:textId="0A96CE37" w:rsidR="006A22A4" w:rsidRDefault="006A22A4" w:rsidP="006A22A4">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18</w:t>
            </w:r>
          </w:p>
        </w:tc>
      </w:tr>
      <w:tr w:rsidR="006A22A4" w14:paraId="394DD5EB" w14:textId="77777777" w:rsidTr="00E43C48">
        <w:trPr>
          <w:cnfStyle w:val="000000010000" w:firstRow="0" w:lastRow="0" w:firstColumn="0" w:lastColumn="0" w:oddVBand="0" w:evenVBand="0" w:oddHBand="0" w:evenHBand="1" w:firstRowFirstColumn="0" w:firstRowLastColumn="0" w:lastRowFirstColumn="0" w:lastRowLastColumn="0"/>
          <w:trHeight w:val="300"/>
        </w:trPr>
        <w:tc>
          <w:tcPr>
            <w:tcW w:w="1980" w:type="dxa"/>
            <w:vMerge/>
            <w:noWrap/>
          </w:tcPr>
          <w:p w14:paraId="2391AA98" w14:textId="77777777" w:rsidR="006A22A4" w:rsidRDefault="006A22A4" w:rsidP="006A22A4">
            <w:pPr>
              <w:spacing w:after="0" w:line="240" w:lineRule="auto"/>
              <w:ind w:left="0"/>
              <w:rPr>
                <w:rFonts w:ascii="Calibri" w:hAnsi="Calibri" w:cs="Calibri"/>
                <w:color w:val="000000"/>
                <w:szCs w:val="22"/>
                <w:lang w:val="en-US" w:eastAsia="en-US"/>
              </w:rPr>
            </w:pPr>
          </w:p>
        </w:tc>
        <w:tc>
          <w:tcPr>
            <w:tcW w:w="2345" w:type="dxa"/>
            <w:noWrap/>
            <w:vAlign w:val="top"/>
          </w:tcPr>
          <w:p w14:paraId="264A5E44" w14:textId="0CA82AB6" w:rsidR="006A22A4" w:rsidRPr="006A22A4" w:rsidRDefault="006A22A4" w:rsidP="006A22A4">
            <w:pPr>
              <w:spacing w:after="0" w:line="240" w:lineRule="auto"/>
              <w:ind w:left="0"/>
              <w:rPr>
                <w:rFonts w:ascii="Calibri" w:hAnsi="Calibri" w:cs="Calibri"/>
                <w:color w:val="000000"/>
                <w:sz w:val="18"/>
                <w:szCs w:val="18"/>
                <w:lang w:val="en-US" w:eastAsia="en-US"/>
              </w:rPr>
            </w:pPr>
            <w:r w:rsidRPr="006A22A4">
              <w:rPr>
                <w:sz w:val="18"/>
                <w:szCs w:val="18"/>
              </w:rPr>
              <w:t>Accommodation Block GM</w:t>
            </w:r>
          </w:p>
        </w:tc>
        <w:tc>
          <w:tcPr>
            <w:tcW w:w="3040" w:type="dxa"/>
            <w:noWrap/>
          </w:tcPr>
          <w:p w14:paraId="0E0F1067" w14:textId="2E89D5CC" w:rsidR="006A22A4" w:rsidRPr="006A22A4" w:rsidRDefault="006A22A4" w:rsidP="006A22A4">
            <w:pPr>
              <w:spacing w:after="0" w:line="240" w:lineRule="auto"/>
              <w:ind w:left="0"/>
              <w:rPr>
                <w:rFonts w:cs="Arial"/>
                <w:color w:val="000000"/>
                <w:sz w:val="18"/>
                <w:szCs w:val="18"/>
                <w:lang w:val="en-US" w:eastAsia="en-US"/>
              </w:rPr>
            </w:pPr>
            <w:r w:rsidRPr="006A22A4">
              <w:rPr>
                <w:rFonts w:cs="Arial"/>
                <w:color w:val="000000"/>
                <w:sz w:val="18"/>
                <w:szCs w:val="18"/>
                <w:lang w:val="en-US" w:eastAsia="en-US"/>
              </w:rPr>
              <w:t xml:space="preserve">0°29'59.45" </w:t>
            </w:r>
            <w:proofErr w:type="gramStart"/>
            <w:r w:rsidRPr="006A22A4">
              <w:rPr>
                <w:rFonts w:cs="Arial"/>
                <w:color w:val="000000"/>
                <w:sz w:val="18"/>
                <w:szCs w:val="18"/>
                <w:lang w:val="en-US" w:eastAsia="en-US"/>
              </w:rPr>
              <w:t>N  73</w:t>
            </w:r>
            <w:proofErr w:type="gramEnd"/>
            <w:r w:rsidRPr="006A22A4">
              <w:rPr>
                <w:rFonts w:cs="Arial"/>
                <w:color w:val="000000"/>
                <w:sz w:val="18"/>
                <w:szCs w:val="18"/>
                <w:lang w:val="en-US" w:eastAsia="en-US"/>
              </w:rPr>
              <w:t>°32'55.70" E</w:t>
            </w:r>
          </w:p>
        </w:tc>
        <w:tc>
          <w:tcPr>
            <w:tcW w:w="1905" w:type="dxa"/>
            <w:noWrap/>
          </w:tcPr>
          <w:p w14:paraId="72F4EDA5" w14:textId="0FAAAD55" w:rsidR="006A22A4" w:rsidRDefault="006A22A4" w:rsidP="006A22A4">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182 </w:t>
            </w:r>
          </w:p>
        </w:tc>
      </w:tr>
    </w:tbl>
    <w:p w14:paraId="16FECE1F" w14:textId="4F26F33C" w:rsidR="00E32BF6" w:rsidRDefault="002F3625">
      <w:pPr>
        <w:pStyle w:val="E1"/>
      </w:pPr>
      <w:r>
        <w:t xml:space="preserve"> </w:t>
      </w:r>
      <w:bookmarkStart w:id="339" w:name="_Toc460422726"/>
      <w:bookmarkStart w:id="340" w:name="_Toc465870970"/>
      <w:bookmarkStart w:id="341" w:name="_Toc89871976"/>
      <w:bookmarkStart w:id="342" w:name="_Toc458779440"/>
      <w:bookmarkStart w:id="343" w:name="_Toc460249010"/>
      <w:bookmarkStart w:id="344" w:name="_Toc460246938"/>
      <w:r>
        <w:t xml:space="preserve">Figure 21: </w:t>
      </w:r>
      <w:r w:rsidR="00544C97">
        <w:t>P</w:t>
      </w:r>
      <w:r>
        <w:t>0</w:t>
      </w:r>
      <w:r w:rsidR="00544C97">
        <w:t>7</w:t>
      </w:r>
      <w:r>
        <w:t xml:space="preserve"> - Location of the buildings with available roofs</w:t>
      </w:r>
      <w:bookmarkEnd w:id="339"/>
      <w:bookmarkEnd w:id="340"/>
      <w:bookmarkEnd w:id="341"/>
      <w:r>
        <w:t xml:space="preserve"> </w:t>
      </w:r>
      <w:bookmarkEnd w:id="342"/>
      <w:bookmarkEnd w:id="343"/>
      <w:bookmarkEnd w:id="344"/>
    </w:p>
    <w:p w14:paraId="48362931" w14:textId="77777777" w:rsidR="00E32BF6" w:rsidRDefault="00E32BF6">
      <w:pPr>
        <w:pStyle w:val="E1"/>
      </w:pPr>
    </w:p>
    <w:p w14:paraId="60D723E7" w14:textId="77777777" w:rsidR="00E32BF6" w:rsidRDefault="002F3625">
      <w:pPr>
        <w:pStyle w:val="Heading3"/>
      </w:pPr>
      <w:r>
        <w:t>Load profile</w:t>
      </w:r>
    </w:p>
    <w:p w14:paraId="38892C5C" w14:textId="647BD5CF" w:rsidR="00E32BF6" w:rsidRDefault="002F3625">
      <w:pPr>
        <w:pStyle w:val="E1"/>
        <w:rPr>
          <w:bCs/>
          <w:iCs/>
          <w:lang w:val="en-US"/>
        </w:rPr>
      </w:pPr>
      <w:r>
        <w:rPr>
          <w:bCs/>
          <w:iCs/>
          <w:lang w:val="en-US"/>
        </w:rPr>
        <w:t>The island has a fluctuating energy consumption, with pattern similar to that in section 2.5.1. The peak load in 202</w:t>
      </w:r>
      <w:r w:rsidR="006A22A4">
        <w:rPr>
          <w:bCs/>
          <w:iCs/>
          <w:lang w:val="en-US"/>
        </w:rPr>
        <w:t>2</w:t>
      </w:r>
      <w:r>
        <w:rPr>
          <w:bCs/>
          <w:iCs/>
          <w:lang w:val="en-US"/>
        </w:rPr>
        <w:t xml:space="preserve"> was </w:t>
      </w:r>
      <w:r w:rsidR="006A22A4">
        <w:rPr>
          <w:bCs/>
          <w:iCs/>
          <w:lang w:val="en-US"/>
        </w:rPr>
        <w:t>88</w:t>
      </w:r>
      <w:r>
        <w:rPr>
          <w:bCs/>
          <w:iCs/>
          <w:lang w:val="en-US"/>
        </w:rPr>
        <w:t xml:space="preserve"> kW, the forecasted peak load for the target year is </w:t>
      </w:r>
      <w:r w:rsidR="006A22A4">
        <w:rPr>
          <w:bCs/>
          <w:iCs/>
          <w:lang w:val="en-US"/>
        </w:rPr>
        <w:t>118</w:t>
      </w:r>
      <w:r>
        <w:rPr>
          <w:bCs/>
          <w:iCs/>
          <w:lang w:val="en-US"/>
        </w:rPr>
        <w:t xml:space="preserve"> kW. </w:t>
      </w:r>
    </w:p>
    <w:p w14:paraId="01779E4A" w14:textId="5B80A0B1" w:rsidR="00E32BF6" w:rsidRDefault="002F3625">
      <w:pPr>
        <w:pStyle w:val="E1"/>
      </w:pPr>
      <w:r>
        <w:t xml:space="preserve">The utility </w:t>
      </w:r>
      <w:r w:rsidR="006A22A4">
        <w:t>expects</w:t>
      </w:r>
      <w:r>
        <w:t xml:space="preserve"> a steadily increase of the load by </w:t>
      </w:r>
      <w:r w:rsidR="006A22A4">
        <w:t>6</w:t>
      </w:r>
      <w:r>
        <w:t xml:space="preserve"> %/year for the next 5 years. </w:t>
      </w:r>
    </w:p>
    <w:p w14:paraId="650040B1" w14:textId="77777777" w:rsidR="00E32BF6" w:rsidRDefault="00E32BF6">
      <w:pPr>
        <w:rPr>
          <w:shd w:val="clear" w:color="auto" w:fill="FFFF00"/>
        </w:rPr>
      </w:pPr>
    </w:p>
    <w:p w14:paraId="55BEAEE7" w14:textId="77777777" w:rsidR="00E32BF6" w:rsidRDefault="002F3625">
      <w:pPr>
        <w:pStyle w:val="Heading3"/>
      </w:pPr>
      <w:r>
        <w:t>Diesel Generators</w:t>
      </w:r>
    </w:p>
    <w:p w14:paraId="0F48A8BD" w14:textId="77777777" w:rsidR="00E32BF6" w:rsidRDefault="002F3625">
      <w:pPr>
        <w:pStyle w:val="E1"/>
      </w:pPr>
      <w:r w:rsidRPr="005E1D38">
        <w:t>3 Diesel Generators of different sizes</w:t>
      </w:r>
      <w:r>
        <w:t xml:space="preserve"> are installed on the island. </w:t>
      </w:r>
    </w:p>
    <w:p w14:paraId="717E25CF" w14:textId="77777777" w:rsidR="00E32BF6" w:rsidRDefault="002F3625">
      <w:pPr>
        <w:pStyle w:val="E1"/>
      </w:pPr>
      <w:r>
        <w:t>The following Diesel Generators are currently used.</w:t>
      </w:r>
    </w:p>
    <w:tbl>
      <w:tblPr>
        <w:tblStyle w:val="TablePOISED"/>
        <w:tblW w:w="4371" w:type="pct"/>
        <w:jc w:val="center"/>
        <w:tblLook w:val="04A0" w:firstRow="1" w:lastRow="0" w:firstColumn="1" w:lastColumn="0" w:noHBand="0" w:noVBand="1"/>
      </w:tblPr>
      <w:tblGrid>
        <w:gridCol w:w="3334"/>
        <w:gridCol w:w="1843"/>
        <w:gridCol w:w="1876"/>
        <w:gridCol w:w="1709"/>
      </w:tblGrid>
      <w:tr w:rsidR="00E32BF6" w14:paraId="650DF63F" w14:textId="77777777" w:rsidTr="00D041EC">
        <w:trPr>
          <w:cnfStyle w:val="100000000000" w:firstRow="1" w:lastRow="0" w:firstColumn="0" w:lastColumn="0" w:oddVBand="0" w:evenVBand="0" w:oddHBand="0" w:evenHBand="0" w:firstRowFirstColumn="0" w:firstRowLastColumn="0" w:lastRowFirstColumn="0" w:lastRowLastColumn="0"/>
          <w:trHeight w:val="20"/>
          <w:jc w:val="center"/>
        </w:trPr>
        <w:tc>
          <w:tcPr>
            <w:tcW w:w="3334" w:type="dxa"/>
          </w:tcPr>
          <w:p w14:paraId="0F7D7D86" w14:textId="77777777" w:rsidR="00E32BF6" w:rsidRDefault="002F3625">
            <w:pPr>
              <w:ind w:left="0"/>
            </w:pPr>
            <w:bookmarkStart w:id="345" w:name="_Toc455677087"/>
            <w:bookmarkStart w:id="346" w:name="_Toc458779539"/>
            <w:bookmarkStart w:id="347" w:name="_Toc460248885"/>
            <w:bookmarkStart w:id="348" w:name="_Toc460246813"/>
            <w:bookmarkStart w:id="349" w:name="_Toc460422831"/>
            <w:bookmarkStart w:id="350" w:name="_Toc465870760"/>
            <w:r>
              <w:rPr>
                <w:rStyle w:val="Tabletext"/>
                <w:lang w:val="en-US"/>
              </w:rPr>
              <w:t>Item</w:t>
            </w:r>
          </w:p>
        </w:tc>
        <w:tc>
          <w:tcPr>
            <w:tcW w:w="1843" w:type="dxa"/>
          </w:tcPr>
          <w:p w14:paraId="5C4532F4" w14:textId="77777777" w:rsidR="00E32BF6" w:rsidRDefault="002F3625">
            <w:pPr>
              <w:ind w:left="0"/>
            </w:pPr>
            <w:r>
              <w:rPr>
                <w:rStyle w:val="Tabletext"/>
                <w:lang w:val="en-US"/>
              </w:rPr>
              <w:t>Diesel Gen. 1</w:t>
            </w:r>
          </w:p>
        </w:tc>
        <w:tc>
          <w:tcPr>
            <w:tcW w:w="1876" w:type="dxa"/>
          </w:tcPr>
          <w:p w14:paraId="65C09A19" w14:textId="77777777" w:rsidR="00E32BF6" w:rsidRDefault="002F3625">
            <w:pPr>
              <w:ind w:left="0"/>
            </w:pPr>
            <w:r>
              <w:rPr>
                <w:rStyle w:val="Tabletext"/>
                <w:lang w:val="en-US"/>
              </w:rPr>
              <w:t>Diesel Gen. 2</w:t>
            </w:r>
          </w:p>
        </w:tc>
        <w:tc>
          <w:tcPr>
            <w:tcW w:w="1709" w:type="dxa"/>
          </w:tcPr>
          <w:p w14:paraId="28E49AA8" w14:textId="77777777" w:rsidR="00E32BF6" w:rsidRDefault="002F3625">
            <w:pPr>
              <w:ind w:left="0"/>
            </w:pPr>
            <w:r>
              <w:rPr>
                <w:rStyle w:val="Tabletext"/>
                <w:lang w:val="en-US"/>
              </w:rPr>
              <w:t>Diesel Gen. 3</w:t>
            </w:r>
          </w:p>
        </w:tc>
      </w:tr>
      <w:tr w:rsidR="00E32BF6" w14:paraId="0EA8D99A" w14:textId="77777777" w:rsidTr="00D041EC">
        <w:trPr>
          <w:trHeight w:val="20"/>
          <w:jc w:val="center"/>
        </w:trPr>
        <w:tc>
          <w:tcPr>
            <w:tcW w:w="3334" w:type="dxa"/>
          </w:tcPr>
          <w:p w14:paraId="63ACB935" w14:textId="77777777" w:rsidR="00E32BF6" w:rsidRPr="00D041EC" w:rsidRDefault="002F3625">
            <w:pPr>
              <w:ind w:left="0"/>
              <w:rPr>
                <w:sz w:val="18"/>
                <w:szCs w:val="18"/>
              </w:rPr>
            </w:pPr>
            <w:r w:rsidRPr="00D041EC">
              <w:rPr>
                <w:rStyle w:val="Tabletext"/>
                <w:szCs w:val="18"/>
                <w:lang w:val="en-US"/>
              </w:rPr>
              <w:t>Engine manufacturer &amp; motor references</w:t>
            </w:r>
          </w:p>
        </w:tc>
        <w:tc>
          <w:tcPr>
            <w:tcW w:w="1843" w:type="dxa"/>
          </w:tcPr>
          <w:p w14:paraId="083C5032" w14:textId="77777777" w:rsidR="00D041EC" w:rsidRDefault="002F3625" w:rsidP="00D041EC">
            <w:pPr>
              <w:spacing w:line="240" w:lineRule="auto"/>
              <w:ind w:left="0"/>
              <w:rPr>
                <w:rStyle w:val="Tabletext"/>
                <w:szCs w:val="18"/>
                <w:lang w:val="en-US"/>
              </w:rPr>
            </w:pPr>
            <w:r w:rsidRPr="00D041EC">
              <w:rPr>
                <w:rStyle w:val="Tabletext"/>
                <w:szCs w:val="18"/>
                <w:lang w:val="en-US"/>
              </w:rPr>
              <w:t>Cummins</w:t>
            </w:r>
          </w:p>
          <w:p w14:paraId="744A1CCA" w14:textId="03023F20" w:rsidR="00E32BF6" w:rsidRPr="00D041EC" w:rsidRDefault="005E1D38" w:rsidP="00D041EC">
            <w:pPr>
              <w:spacing w:line="240" w:lineRule="auto"/>
              <w:ind w:left="0"/>
              <w:rPr>
                <w:sz w:val="18"/>
                <w:szCs w:val="18"/>
              </w:rPr>
            </w:pPr>
            <w:r w:rsidRPr="00D041EC">
              <w:rPr>
                <w:rStyle w:val="Tabletext"/>
                <w:szCs w:val="18"/>
                <w:lang w:val="en-US"/>
              </w:rPr>
              <w:t>6CT8.3-G</w:t>
            </w:r>
          </w:p>
        </w:tc>
        <w:tc>
          <w:tcPr>
            <w:tcW w:w="1876" w:type="dxa"/>
          </w:tcPr>
          <w:p w14:paraId="0DA6E8FC" w14:textId="77777777" w:rsidR="00D041EC" w:rsidRDefault="002F3625" w:rsidP="00D041EC">
            <w:pPr>
              <w:spacing w:line="240" w:lineRule="auto"/>
              <w:ind w:left="0"/>
              <w:rPr>
                <w:rStyle w:val="Tabletext"/>
                <w:szCs w:val="18"/>
                <w:lang w:val="en-US"/>
              </w:rPr>
            </w:pPr>
            <w:r w:rsidRPr="00D041EC">
              <w:rPr>
                <w:rStyle w:val="Tabletext"/>
                <w:szCs w:val="18"/>
                <w:lang w:val="en-US"/>
              </w:rPr>
              <w:t>Cummins</w:t>
            </w:r>
          </w:p>
          <w:p w14:paraId="5A3F58DC" w14:textId="179A1867" w:rsidR="00E32BF6" w:rsidRPr="00D041EC" w:rsidRDefault="005E1D38" w:rsidP="00D041EC">
            <w:pPr>
              <w:spacing w:line="240" w:lineRule="auto"/>
              <w:ind w:left="0"/>
              <w:rPr>
                <w:sz w:val="18"/>
                <w:szCs w:val="18"/>
              </w:rPr>
            </w:pPr>
            <w:r w:rsidRPr="00D041EC">
              <w:rPr>
                <w:rStyle w:val="Tabletext"/>
                <w:szCs w:val="18"/>
                <w:lang w:val="en-US"/>
              </w:rPr>
              <w:t>NT855-GA</w:t>
            </w:r>
          </w:p>
        </w:tc>
        <w:tc>
          <w:tcPr>
            <w:tcW w:w="1709" w:type="dxa"/>
          </w:tcPr>
          <w:p w14:paraId="70675077" w14:textId="77777777" w:rsidR="00D041EC" w:rsidRDefault="002F3625" w:rsidP="00D041EC">
            <w:pPr>
              <w:spacing w:line="240" w:lineRule="auto"/>
              <w:ind w:left="0"/>
              <w:rPr>
                <w:rStyle w:val="Tabletext"/>
                <w:szCs w:val="18"/>
                <w:lang w:val="en-US"/>
              </w:rPr>
            </w:pPr>
            <w:r w:rsidRPr="00D041EC">
              <w:rPr>
                <w:rStyle w:val="Tabletext"/>
                <w:szCs w:val="18"/>
                <w:lang w:val="en-US"/>
              </w:rPr>
              <w:t>Cummins</w:t>
            </w:r>
          </w:p>
          <w:p w14:paraId="4B40C3EB" w14:textId="299C68A5" w:rsidR="00E32BF6" w:rsidRPr="00D041EC" w:rsidRDefault="005E1D38" w:rsidP="00D041EC">
            <w:pPr>
              <w:spacing w:line="240" w:lineRule="auto"/>
              <w:ind w:left="0"/>
              <w:rPr>
                <w:sz w:val="18"/>
                <w:szCs w:val="18"/>
              </w:rPr>
            </w:pPr>
            <w:r w:rsidRPr="00D041EC">
              <w:rPr>
                <w:rStyle w:val="Tabletext"/>
                <w:szCs w:val="18"/>
                <w:lang w:val="en-US"/>
              </w:rPr>
              <w:t>6LTAA9,5-G3</w:t>
            </w:r>
          </w:p>
        </w:tc>
      </w:tr>
      <w:tr w:rsidR="00E32BF6" w14:paraId="3B9E742C" w14:textId="77777777" w:rsidTr="00D041EC">
        <w:trPr>
          <w:cnfStyle w:val="000000010000" w:firstRow="0" w:lastRow="0" w:firstColumn="0" w:lastColumn="0" w:oddVBand="0" w:evenVBand="0" w:oddHBand="0" w:evenHBand="1" w:firstRowFirstColumn="0" w:firstRowLastColumn="0" w:lastRowFirstColumn="0" w:lastRowLastColumn="0"/>
          <w:trHeight w:val="20"/>
          <w:jc w:val="center"/>
        </w:trPr>
        <w:tc>
          <w:tcPr>
            <w:tcW w:w="3334" w:type="dxa"/>
          </w:tcPr>
          <w:p w14:paraId="7EB0AA81" w14:textId="77777777" w:rsidR="00E32BF6" w:rsidRPr="00D041EC" w:rsidRDefault="002F3625">
            <w:pPr>
              <w:ind w:left="0"/>
              <w:rPr>
                <w:sz w:val="18"/>
                <w:szCs w:val="18"/>
              </w:rPr>
            </w:pPr>
            <w:r w:rsidRPr="00D041EC">
              <w:rPr>
                <w:rStyle w:val="Tabletext"/>
                <w:szCs w:val="18"/>
                <w:lang w:val="en-US"/>
              </w:rPr>
              <w:t>Engine power rating (continuous) [kW]</w:t>
            </w:r>
          </w:p>
        </w:tc>
        <w:tc>
          <w:tcPr>
            <w:tcW w:w="1843" w:type="dxa"/>
          </w:tcPr>
          <w:p w14:paraId="5A8A1497" w14:textId="2B741D31" w:rsidR="00E32BF6" w:rsidRPr="00D041EC" w:rsidRDefault="005E1D38">
            <w:pPr>
              <w:ind w:left="0"/>
              <w:rPr>
                <w:sz w:val="18"/>
                <w:szCs w:val="18"/>
              </w:rPr>
            </w:pPr>
            <w:r w:rsidRPr="00D041EC">
              <w:rPr>
                <w:rStyle w:val="Tabletext"/>
                <w:szCs w:val="18"/>
                <w:lang w:val="en-US"/>
              </w:rPr>
              <w:t>1</w:t>
            </w:r>
            <w:r w:rsidR="002F3625" w:rsidRPr="00D041EC">
              <w:rPr>
                <w:rStyle w:val="Tabletext"/>
                <w:szCs w:val="18"/>
                <w:lang w:val="en-US"/>
              </w:rPr>
              <w:t>00</w:t>
            </w:r>
          </w:p>
        </w:tc>
        <w:tc>
          <w:tcPr>
            <w:tcW w:w="1876" w:type="dxa"/>
          </w:tcPr>
          <w:p w14:paraId="7E44DD43" w14:textId="66F6C98E" w:rsidR="00E32BF6" w:rsidRPr="00D041EC" w:rsidRDefault="005E1D38">
            <w:pPr>
              <w:ind w:left="0"/>
              <w:rPr>
                <w:sz w:val="18"/>
                <w:szCs w:val="18"/>
              </w:rPr>
            </w:pPr>
            <w:r w:rsidRPr="00D041EC">
              <w:rPr>
                <w:rStyle w:val="Tabletext"/>
                <w:szCs w:val="18"/>
                <w:lang w:val="en-US"/>
              </w:rPr>
              <w:t>2</w:t>
            </w:r>
            <w:r w:rsidR="002F3625" w:rsidRPr="00D041EC">
              <w:rPr>
                <w:rStyle w:val="Tabletext"/>
                <w:szCs w:val="18"/>
                <w:lang w:val="en-US"/>
              </w:rPr>
              <w:t>00</w:t>
            </w:r>
          </w:p>
        </w:tc>
        <w:tc>
          <w:tcPr>
            <w:tcW w:w="1709" w:type="dxa"/>
          </w:tcPr>
          <w:p w14:paraId="32E94F92" w14:textId="0D0721EE" w:rsidR="00E32BF6" w:rsidRPr="00D041EC" w:rsidRDefault="002F3625">
            <w:pPr>
              <w:ind w:left="0"/>
              <w:rPr>
                <w:sz w:val="18"/>
                <w:szCs w:val="18"/>
              </w:rPr>
            </w:pPr>
            <w:r w:rsidRPr="00D041EC">
              <w:rPr>
                <w:rStyle w:val="Tabletext"/>
                <w:szCs w:val="18"/>
                <w:lang w:val="en-US"/>
              </w:rPr>
              <w:t>2</w:t>
            </w:r>
            <w:r w:rsidR="005E1D38" w:rsidRPr="00D041EC">
              <w:rPr>
                <w:rStyle w:val="Tabletext"/>
                <w:szCs w:val="18"/>
                <w:lang w:val="en-US"/>
              </w:rPr>
              <w:t>0</w:t>
            </w:r>
            <w:r w:rsidRPr="00D041EC">
              <w:rPr>
                <w:rStyle w:val="Tabletext"/>
                <w:szCs w:val="18"/>
                <w:lang w:val="en-US"/>
              </w:rPr>
              <w:t>0</w:t>
            </w:r>
          </w:p>
        </w:tc>
      </w:tr>
      <w:tr w:rsidR="00E10335" w14:paraId="40C5938B" w14:textId="77777777" w:rsidTr="00D041EC">
        <w:trPr>
          <w:trHeight w:val="20"/>
          <w:jc w:val="center"/>
        </w:trPr>
        <w:tc>
          <w:tcPr>
            <w:tcW w:w="3334" w:type="dxa"/>
          </w:tcPr>
          <w:p w14:paraId="20DBB7F8" w14:textId="10635D3D" w:rsidR="00E10335" w:rsidRPr="00D041EC" w:rsidRDefault="00E10335">
            <w:pPr>
              <w:ind w:left="0"/>
              <w:rPr>
                <w:rStyle w:val="Tabletext"/>
                <w:szCs w:val="18"/>
                <w:lang w:val="en-US"/>
              </w:rPr>
            </w:pPr>
            <w:r w:rsidRPr="00D041EC">
              <w:rPr>
                <w:rStyle w:val="Tabletext"/>
                <w:szCs w:val="18"/>
                <w:lang w:val="en-US"/>
              </w:rPr>
              <w:t>Generator Controller</w:t>
            </w:r>
          </w:p>
        </w:tc>
        <w:tc>
          <w:tcPr>
            <w:tcW w:w="1843" w:type="dxa"/>
          </w:tcPr>
          <w:p w14:paraId="282D6935" w14:textId="76B9FFC1" w:rsidR="00E10335" w:rsidRPr="00D041EC" w:rsidRDefault="00E10335">
            <w:pPr>
              <w:ind w:left="0"/>
              <w:rPr>
                <w:rStyle w:val="Tabletext"/>
                <w:szCs w:val="18"/>
                <w:lang w:val="en-US"/>
              </w:rPr>
            </w:pPr>
            <w:r w:rsidRPr="00D041EC">
              <w:rPr>
                <w:rFonts w:cs="Arial"/>
                <w:sz w:val="18"/>
                <w:szCs w:val="18"/>
              </w:rPr>
              <w:t>Deepsea 88xx</w:t>
            </w:r>
          </w:p>
        </w:tc>
        <w:tc>
          <w:tcPr>
            <w:tcW w:w="1876" w:type="dxa"/>
          </w:tcPr>
          <w:p w14:paraId="7129CDFF" w14:textId="58957B29" w:rsidR="00E10335" w:rsidRPr="00D041EC" w:rsidRDefault="00E10335">
            <w:pPr>
              <w:ind w:left="0"/>
              <w:rPr>
                <w:rStyle w:val="Tabletext"/>
                <w:szCs w:val="18"/>
                <w:lang w:val="en-US"/>
              </w:rPr>
            </w:pPr>
            <w:r w:rsidRPr="00D041EC">
              <w:rPr>
                <w:rFonts w:cs="Arial"/>
                <w:sz w:val="18"/>
                <w:szCs w:val="18"/>
              </w:rPr>
              <w:t>Deepsea 88xx</w:t>
            </w:r>
          </w:p>
        </w:tc>
        <w:tc>
          <w:tcPr>
            <w:tcW w:w="1709" w:type="dxa"/>
          </w:tcPr>
          <w:p w14:paraId="6BD0B53B" w14:textId="79A2AB08" w:rsidR="00E10335" w:rsidRPr="00D041EC" w:rsidRDefault="00E10335">
            <w:pPr>
              <w:ind w:left="0"/>
              <w:rPr>
                <w:rStyle w:val="Tabletext"/>
                <w:szCs w:val="18"/>
                <w:lang w:val="en-US"/>
              </w:rPr>
            </w:pPr>
            <w:r w:rsidRPr="00D041EC">
              <w:rPr>
                <w:rFonts w:cs="Arial"/>
                <w:sz w:val="18"/>
                <w:szCs w:val="18"/>
              </w:rPr>
              <w:t>Deepsea 88xx</w:t>
            </w:r>
          </w:p>
        </w:tc>
      </w:tr>
    </w:tbl>
    <w:p w14:paraId="48DB978C" w14:textId="4721E0B1" w:rsidR="00E32BF6" w:rsidRDefault="002F3625">
      <w:pPr>
        <w:pStyle w:val="Caption"/>
        <w:jc w:val="center"/>
      </w:pPr>
      <w:bookmarkStart w:id="351" w:name="_Toc89872041"/>
      <w:r>
        <w:t xml:space="preserve">Table </w:t>
      </w:r>
      <w:r>
        <w:rPr>
          <w:cs/>
        </w:rPr>
        <w:t>‎</w:t>
      </w:r>
      <w:r>
        <w:t>2</w:t>
      </w:r>
      <w:r>
        <w:noBreakHyphen/>
        <w:t xml:space="preserve">35: </w:t>
      </w:r>
      <w:r w:rsidR="006A22A4">
        <w:t>P</w:t>
      </w:r>
      <w:r>
        <w:t>0</w:t>
      </w:r>
      <w:r w:rsidR="006A22A4">
        <w:t>7</w:t>
      </w:r>
      <w:r>
        <w:t xml:space="preserve"> - Diesel Generators currently installed</w:t>
      </w:r>
      <w:bookmarkEnd w:id="345"/>
      <w:bookmarkEnd w:id="346"/>
      <w:bookmarkEnd w:id="347"/>
      <w:bookmarkEnd w:id="348"/>
      <w:bookmarkEnd w:id="349"/>
      <w:bookmarkEnd w:id="350"/>
      <w:bookmarkEnd w:id="351"/>
    </w:p>
    <w:p w14:paraId="2B51AE5A" w14:textId="009E071C" w:rsidR="00E32BF6" w:rsidRDefault="002F3625">
      <w:pPr>
        <w:pStyle w:val="E1"/>
      </w:pPr>
      <w:r>
        <w:t>All Diesel Generators shall be integrated in the hybrid PV system and provision shall be provided to add minimum 6 generators.</w:t>
      </w:r>
    </w:p>
    <w:p w14:paraId="779A7A06" w14:textId="77777777" w:rsidR="00E32BF6" w:rsidRDefault="00E32BF6"/>
    <w:p w14:paraId="7C483562" w14:textId="77777777" w:rsidR="00E32BF6" w:rsidRDefault="002F3625">
      <w:pPr>
        <w:pStyle w:val="Heading3"/>
      </w:pPr>
      <w:r>
        <w:t>Overview of possible installation locations</w:t>
      </w:r>
      <w:r>
        <w:rPr>
          <w:rFonts w:eastAsia="Times New Roman"/>
        </w:rPr>
        <w:t xml:space="preserve"> for PV roof top systems</w:t>
      </w:r>
    </w:p>
    <w:p w14:paraId="7934DE85" w14:textId="77777777" w:rsidR="00E32BF6" w:rsidRDefault="002F3625">
      <w:pPr>
        <w:pStyle w:val="E1"/>
      </w:pPr>
      <w:r>
        <w:t xml:space="preserve">The table below shows the selected 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7C498023" w14:textId="77777777" w:rsidR="00E32BF6" w:rsidRDefault="002F3625">
      <w:pPr>
        <w:pStyle w:val="E1"/>
      </w:pPr>
      <w:r>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64F5F828" w14:textId="77777777" w:rsidR="00E32BF6" w:rsidRDefault="002F3625">
      <w:pPr>
        <w:pStyle w:val="E1"/>
      </w:pPr>
      <w:r>
        <w:lastRenderedPageBreak/>
        <w:t>The selected locations are as follow:</w:t>
      </w:r>
    </w:p>
    <w:tbl>
      <w:tblPr>
        <w:tblStyle w:val="TablePOISED"/>
        <w:tblW w:w="7778" w:type="dxa"/>
        <w:tblInd w:w="1202" w:type="dxa"/>
        <w:tblLayout w:type="fixed"/>
        <w:tblLook w:val="04A0" w:firstRow="1" w:lastRow="0" w:firstColumn="1" w:lastColumn="0" w:noHBand="0" w:noVBand="1"/>
      </w:tblPr>
      <w:tblGrid>
        <w:gridCol w:w="1800"/>
        <w:gridCol w:w="837"/>
        <w:gridCol w:w="1361"/>
        <w:gridCol w:w="1890"/>
        <w:gridCol w:w="1890"/>
      </w:tblGrid>
      <w:tr w:rsidR="00E32BF6" w14:paraId="4B18F29B" w14:textId="77777777" w:rsidTr="006E2C3A">
        <w:trPr>
          <w:cnfStyle w:val="100000000000" w:firstRow="1" w:lastRow="0" w:firstColumn="0" w:lastColumn="0" w:oddVBand="0" w:evenVBand="0" w:oddHBand="0" w:evenHBand="0" w:firstRowFirstColumn="0" w:firstRowLastColumn="0" w:lastRowFirstColumn="0" w:lastRowLastColumn="0"/>
          <w:trHeight w:val="631"/>
        </w:trPr>
        <w:tc>
          <w:tcPr>
            <w:tcW w:w="1800" w:type="dxa"/>
            <w:noWrap/>
          </w:tcPr>
          <w:p w14:paraId="4B3DF0E5" w14:textId="77777777" w:rsidR="00E32BF6" w:rsidRPr="006E2C3A" w:rsidRDefault="00E32BF6">
            <w:pPr>
              <w:ind w:left="0"/>
              <w:rPr>
                <w:color w:val="FFFFFF" w:themeColor="background1"/>
              </w:rPr>
            </w:pPr>
          </w:p>
          <w:p w14:paraId="224F5D48" w14:textId="77777777" w:rsidR="00E32BF6" w:rsidRPr="006E2C3A" w:rsidRDefault="002F3625">
            <w:pPr>
              <w:ind w:left="0"/>
              <w:rPr>
                <w:color w:val="FFFFFF" w:themeColor="background1"/>
              </w:rPr>
            </w:pPr>
            <w:r w:rsidRPr="006E2C3A">
              <w:rPr>
                <w:rStyle w:val="Tabletext"/>
                <w:color w:val="FFFFFF" w:themeColor="background1"/>
                <w:lang w:val="en-US"/>
              </w:rPr>
              <w:t>Building and name</w:t>
            </w:r>
          </w:p>
        </w:tc>
        <w:tc>
          <w:tcPr>
            <w:tcW w:w="837" w:type="dxa"/>
          </w:tcPr>
          <w:p w14:paraId="59BA4FB2" w14:textId="77777777" w:rsidR="00E32BF6" w:rsidRPr="006E2C3A" w:rsidRDefault="002F3625">
            <w:pPr>
              <w:ind w:left="0"/>
              <w:rPr>
                <w:color w:val="FFFFFF" w:themeColor="background1"/>
              </w:rPr>
            </w:pPr>
            <w:r w:rsidRPr="006E2C3A">
              <w:rPr>
                <w:rStyle w:val="Tabletext"/>
                <w:color w:val="FFFFFF" w:themeColor="background1"/>
                <w:lang w:val="en-US"/>
              </w:rPr>
              <w:t>Area [m2]</w:t>
            </w:r>
          </w:p>
        </w:tc>
        <w:tc>
          <w:tcPr>
            <w:tcW w:w="1361" w:type="dxa"/>
            <w:noWrap/>
          </w:tcPr>
          <w:p w14:paraId="5B9056E0" w14:textId="77777777" w:rsidR="00E32BF6" w:rsidRPr="006E2C3A" w:rsidRDefault="002F3625">
            <w:pPr>
              <w:ind w:left="0"/>
              <w:rPr>
                <w:color w:val="FFFFFF" w:themeColor="background1"/>
              </w:rPr>
            </w:pPr>
            <w:r w:rsidRPr="006E2C3A">
              <w:rPr>
                <w:rStyle w:val="Tabletext"/>
                <w:color w:val="FFFFFF" w:themeColor="background1"/>
                <w:lang w:val="en-US"/>
              </w:rPr>
              <w:t>Distance to Powerhouse [m]</w:t>
            </w:r>
          </w:p>
        </w:tc>
        <w:tc>
          <w:tcPr>
            <w:tcW w:w="1890" w:type="dxa"/>
          </w:tcPr>
          <w:p w14:paraId="4B61A8D7" w14:textId="77777777" w:rsidR="00E32BF6" w:rsidRPr="006E2C3A" w:rsidRDefault="002F3625">
            <w:pPr>
              <w:ind w:left="0"/>
              <w:rPr>
                <w:color w:val="FFFFFF" w:themeColor="background1"/>
              </w:rPr>
            </w:pPr>
            <w:r w:rsidRPr="006E2C3A">
              <w:rPr>
                <w:rStyle w:val="Tabletext"/>
                <w:color w:val="FFFFFF" w:themeColor="background1"/>
                <w:lang w:val="en-US"/>
              </w:rPr>
              <w:t>Proposed PV Capacity on selected roofs [</w:t>
            </w:r>
            <w:proofErr w:type="spellStart"/>
            <w:r w:rsidRPr="006E2C3A">
              <w:rPr>
                <w:rStyle w:val="Tabletext"/>
                <w:color w:val="FFFFFF" w:themeColor="background1"/>
                <w:lang w:val="en-US"/>
              </w:rPr>
              <w:t>kWp</w:t>
            </w:r>
            <w:proofErr w:type="spellEnd"/>
            <w:r w:rsidRPr="006E2C3A">
              <w:rPr>
                <w:rStyle w:val="Tabletext"/>
                <w:color w:val="FFFFFF" w:themeColor="background1"/>
                <w:lang w:val="en-US"/>
              </w:rPr>
              <w:t>]</w:t>
            </w:r>
          </w:p>
        </w:tc>
        <w:tc>
          <w:tcPr>
            <w:tcW w:w="1890" w:type="dxa"/>
          </w:tcPr>
          <w:p w14:paraId="7C97154C" w14:textId="77777777" w:rsidR="00E32BF6" w:rsidRPr="006E2C3A" w:rsidRDefault="002F3625">
            <w:pPr>
              <w:ind w:left="0"/>
              <w:rPr>
                <w:color w:val="FFFFFF" w:themeColor="background1"/>
              </w:rPr>
            </w:pPr>
            <w:r w:rsidRPr="006E2C3A">
              <w:rPr>
                <w:rStyle w:val="Tabletext"/>
                <w:color w:val="FFFFFF" w:themeColor="background1"/>
                <w:lang w:val="en-US"/>
              </w:rPr>
              <w:t>Roof-top / On-ground</w:t>
            </w:r>
          </w:p>
        </w:tc>
      </w:tr>
      <w:tr w:rsidR="006A22A4" w14:paraId="408B1B06" w14:textId="77777777" w:rsidTr="00E43C48">
        <w:trPr>
          <w:trHeight w:val="315"/>
        </w:trPr>
        <w:tc>
          <w:tcPr>
            <w:tcW w:w="1800" w:type="dxa"/>
            <w:noWrap/>
            <w:vAlign w:val="top"/>
          </w:tcPr>
          <w:p w14:paraId="171FF0AA" w14:textId="47EA8574" w:rsidR="006A22A4" w:rsidRDefault="006A22A4" w:rsidP="006A22A4">
            <w:pPr>
              <w:ind w:left="0"/>
            </w:pPr>
            <w:r w:rsidRPr="006A22A4">
              <w:rPr>
                <w:sz w:val="18"/>
                <w:szCs w:val="18"/>
              </w:rPr>
              <w:t xml:space="preserve">Parent </w:t>
            </w:r>
            <w:proofErr w:type="spellStart"/>
            <w:r w:rsidRPr="006A22A4">
              <w:rPr>
                <w:sz w:val="18"/>
                <w:szCs w:val="18"/>
              </w:rPr>
              <w:t>Hiyaa</w:t>
            </w:r>
            <w:proofErr w:type="spellEnd"/>
            <w:r w:rsidRPr="006A22A4">
              <w:rPr>
                <w:sz w:val="18"/>
                <w:szCs w:val="18"/>
              </w:rPr>
              <w:t xml:space="preserve"> GM</w:t>
            </w:r>
          </w:p>
        </w:tc>
        <w:tc>
          <w:tcPr>
            <w:tcW w:w="837" w:type="dxa"/>
          </w:tcPr>
          <w:p w14:paraId="3F6060C1" w14:textId="02541248" w:rsidR="006A22A4" w:rsidRDefault="006A22A4" w:rsidP="006A22A4">
            <w:pPr>
              <w:ind w:left="0"/>
              <w:jc w:val="right"/>
            </w:pPr>
            <w:r>
              <w:rPr>
                <w:rStyle w:val="Tabletext"/>
                <w:lang w:val="en-US"/>
              </w:rPr>
              <w:t>124</w:t>
            </w:r>
          </w:p>
        </w:tc>
        <w:tc>
          <w:tcPr>
            <w:tcW w:w="1361" w:type="dxa"/>
            <w:noWrap/>
          </w:tcPr>
          <w:p w14:paraId="6F6CB263" w14:textId="34F69484" w:rsidR="006A22A4" w:rsidRDefault="006A22A4" w:rsidP="006A22A4">
            <w:pPr>
              <w:ind w:left="0"/>
              <w:jc w:val="right"/>
            </w:pPr>
            <w:r>
              <w:rPr>
                <w:rStyle w:val="Tabletext"/>
                <w:lang w:val="en-US"/>
              </w:rPr>
              <w:t>600</w:t>
            </w:r>
          </w:p>
        </w:tc>
        <w:tc>
          <w:tcPr>
            <w:tcW w:w="1890" w:type="dxa"/>
          </w:tcPr>
          <w:p w14:paraId="38047DD8" w14:textId="53244435" w:rsidR="006A22A4" w:rsidRDefault="006A22A4" w:rsidP="006A22A4">
            <w:pPr>
              <w:ind w:left="0"/>
              <w:jc w:val="right"/>
            </w:pPr>
            <w:r>
              <w:rPr>
                <w:rStyle w:val="Tabletext"/>
                <w:lang w:val="en-US"/>
              </w:rPr>
              <w:t xml:space="preserve">18 </w:t>
            </w:r>
          </w:p>
        </w:tc>
        <w:tc>
          <w:tcPr>
            <w:tcW w:w="1890" w:type="dxa"/>
          </w:tcPr>
          <w:p w14:paraId="1F5CA74E" w14:textId="515FE01D" w:rsidR="006A22A4" w:rsidRDefault="006A22A4" w:rsidP="006A22A4">
            <w:pPr>
              <w:ind w:left="0"/>
              <w:jc w:val="right"/>
            </w:pPr>
            <w:r>
              <w:rPr>
                <w:rStyle w:val="Tabletext"/>
                <w:lang w:val="en-US"/>
              </w:rPr>
              <w:t>Ground Mount</w:t>
            </w:r>
          </w:p>
        </w:tc>
      </w:tr>
      <w:tr w:rsidR="006A22A4" w14:paraId="542DE199" w14:textId="77777777" w:rsidTr="00E43C48">
        <w:trPr>
          <w:cnfStyle w:val="000000010000" w:firstRow="0" w:lastRow="0" w:firstColumn="0" w:lastColumn="0" w:oddVBand="0" w:evenVBand="0" w:oddHBand="0" w:evenHBand="1" w:firstRowFirstColumn="0" w:firstRowLastColumn="0" w:lastRowFirstColumn="0" w:lastRowLastColumn="0"/>
          <w:trHeight w:val="253"/>
        </w:trPr>
        <w:tc>
          <w:tcPr>
            <w:tcW w:w="1800" w:type="dxa"/>
            <w:noWrap/>
            <w:vAlign w:val="top"/>
          </w:tcPr>
          <w:p w14:paraId="79FAF834" w14:textId="488E077E" w:rsidR="006A22A4" w:rsidRDefault="006A22A4" w:rsidP="006A22A4">
            <w:pPr>
              <w:ind w:left="0"/>
            </w:pPr>
            <w:r w:rsidRPr="006A22A4">
              <w:rPr>
                <w:sz w:val="18"/>
                <w:szCs w:val="18"/>
              </w:rPr>
              <w:t>Accommodation Block GM</w:t>
            </w:r>
          </w:p>
        </w:tc>
        <w:tc>
          <w:tcPr>
            <w:tcW w:w="837" w:type="dxa"/>
          </w:tcPr>
          <w:p w14:paraId="2C10D54F" w14:textId="17F50568" w:rsidR="006A22A4" w:rsidRDefault="006A22A4" w:rsidP="006A22A4">
            <w:pPr>
              <w:ind w:left="0"/>
              <w:jc w:val="right"/>
            </w:pPr>
            <w:r>
              <w:rPr>
                <w:rStyle w:val="Tabletext"/>
                <w:lang w:val="en-US"/>
              </w:rPr>
              <w:t>2088</w:t>
            </w:r>
          </w:p>
        </w:tc>
        <w:tc>
          <w:tcPr>
            <w:tcW w:w="1361" w:type="dxa"/>
            <w:noWrap/>
          </w:tcPr>
          <w:p w14:paraId="1CD3F944" w14:textId="11228718" w:rsidR="006A22A4" w:rsidRDefault="006A22A4" w:rsidP="006A22A4">
            <w:pPr>
              <w:ind w:left="0"/>
              <w:jc w:val="right"/>
            </w:pPr>
            <w:r>
              <w:rPr>
                <w:rStyle w:val="Tabletext"/>
                <w:lang w:val="en-US"/>
              </w:rPr>
              <w:t>525</w:t>
            </w:r>
          </w:p>
        </w:tc>
        <w:tc>
          <w:tcPr>
            <w:tcW w:w="1890" w:type="dxa"/>
          </w:tcPr>
          <w:p w14:paraId="0B0E56B6" w14:textId="0AD78D07" w:rsidR="006A22A4" w:rsidRDefault="006A22A4" w:rsidP="006A22A4">
            <w:pPr>
              <w:ind w:left="0"/>
              <w:jc w:val="right"/>
            </w:pPr>
            <w:r>
              <w:rPr>
                <w:rStyle w:val="Tabletext"/>
                <w:lang w:val="en-US"/>
              </w:rPr>
              <w:t xml:space="preserve"> 182</w:t>
            </w:r>
          </w:p>
        </w:tc>
        <w:tc>
          <w:tcPr>
            <w:tcW w:w="1890" w:type="dxa"/>
          </w:tcPr>
          <w:p w14:paraId="40212FA7" w14:textId="2A9574D3" w:rsidR="006A22A4" w:rsidRDefault="006A22A4" w:rsidP="006A22A4">
            <w:pPr>
              <w:ind w:left="0"/>
              <w:jc w:val="right"/>
            </w:pPr>
            <w:r>
              <w:rPr>
                <w:rStyle w:val="Tabletext"/>
                <w:lang w:val="en-US"/>
              </w:rPr>
              <w:t>Ground Mount</w:t>
            </w:r>
          </w:p>
        </w:tc>
      </w:tr>
      <w:tr w:rsidR="00E32BF6" w14:paraId="1288F87A" w14:textId="77777777" w:rsidTr="006E2C3A">
        <w:trPr>
          <w:trHeight w:val="64"/>
        </w:trPr>
        <w:tc>
          <w:tcPr>
            <w:tcW w:w="1800" w:type="dxa"/>
            <w:noWrap/>
          </w:tcPr>
          <w:p w14:paraId="7C79832F" w14:textId="77777777" w:rsidR="00E32BF6" w:rsidRDefault="002F3625">
            <w:pPr>
              <w:ind w:left="0"/>
            </w:pPr>
            <w:r>
              <w:rPr>
                <w:rStyle w:val="Tabletext"/>
                <w:lang w:val="en-US"/>
              </w:rPr>
              <w:t>Summary</w:t>
            </w:r>
          </w:p>
        </w:tc>
        <w:tc>
          <w:tcPr>
            <w:tcW w:w="837" w:type="dxa"/>
          </w:tcPr>
          <w:p w14:paraId="5CAA9563" w14:textId="5BB7E184" w:rsidR="00E32BF6" w:rsidRDefault="006A22A4">
            <w:pPr>
              <w:ind w:left="0"/>
              <w:jc w:val="right"/>
            </w:pPr>
            <w:r>
              <w:rPr>
                <w:rStyle w:val="Tabletext"/>
                <w:lang w:val="en-US"/>
              </w:rPr>
              <w:t>2212</w:t>
            </w:r>
          </w:p>
        </w:tc>
        <w:tc>
          <w:tcPr>
            <w:tcW w:w="1361" w:type="dxa"/>
            <w:noWrap/>
          </w:tcPr>
          <w:p w14:paraId="1731E5C9" w14:textId="77777777" w:rsidR="00E32BF6" w:rsidRDefault="00E32BF6">
            <w:pPr>
              <w:ind w:left="0"/>
              <w:jc w:val="right"/>
            </w:pPr>
          </w:p>
        </w:tc>
        <w:tc>
          <w:tcPr>
            <w:tcW w:w="1890" w:type="dxa"/>
          </w:tcPr>
          <w:p w14:paraId="70491C4B" w14:textId="77777777" w:rsidR="00E32BF6" w:rsidRDefault="002F3625">
            <w:pPr>
              <w:ind w:left="0"/>
              <w:jc w:val="right"/>
            </w:pPr>
            <w:r>
              <w:rPr>
                <w:rStyle w:val="Tabletext"/>
                <w:lang w:val="en-US"/>
              </w:rPr>
              <w:t>200</w:t>
            </w:r>
          </w:p>
        </w:tc>
        <w:tc>
          <w:tcPr>
            <w:tcW w:w="1890" w:type="dxa"/>
          </w:tcPr>
          <w:p w14:paraId="3FCF6601" w14:textId="5D1AB0A5" w:rsidR="00E32BF6" w:rsidRDefault="006A22A4">
            <w:pPr>
              <w:ind w:left="0"/>
              <w:jc w:val="right"/>
            </w:pPr>
            <w:r w:rsidRPr="006A22A4">
              <w:rPr>
                <w:sz w:val="18"/>
                <w:szCs w:val="16"/>
              </w:rPr>
              <w:t>0/2</w:t>
            </w:r>
          </w:p>
        </w:tc>
      </w:tr>
    </w:tbl>
    <w:p w14:paraId="2BB11812" w14:textId="69CF0A5B" w:rsidR="00E32BF6" w:rsidRDefault="002F3625">
      <w:pPr>
        <w:pStyle w:val="Caption"/>
      </w:pPr>
      <w:bookmarkStart w:id="352" w:name="_Toc89872043"/>
      <w:r>
        <w:t xml:space="preserve">Table </w:t>
      </w:r>
      <w:r>
        <w:rPr>
          <w:cs/>
        </w:rPr>
        <w:t>‎</w:t>
      </w:r>
      <w:r>
        <w:t>2</w:t>
      </w:r>
      <w:r>
        <w:noBreakHyphen/>
        <w:t>3</w:t>
      </w:r>
      <w:r w:rsidR="00CA269A">
        <w:t>6</w:t>
      </w:r>
      <w:r>
        <w:t xml:space="preserve">: </w:t>
      </w:r>
      <w:r w:rsidR="006A22A4">
        <w:t>P</w:t>
      </w:r>
      <w:r>
        <w:t>0</w:t>
      </w:r>
      <w:r w:rsidR="006A22A4">
        <w:t>7</w:t>
      </w:r>
      <w:r>
        <w:t xml:space="preserve"> – Selected locations</w:t>
      </w:r>
      <w:bookmarkEnd w:id="352"/>
      <w:r>
        <w:t xml:space="preserve"> </w:t>
      </w:r>
    </w:p>
    <w:p w14:paraId="43F52369" w14:textId="77777777" w:rsidR="00E32BF6" w:rsidRDefault="00E32BF6"/>
    <w:p w14:paraId="2E5C47D1" w14:textId="77777777" w:rsidR="00E32BF6" w:rsidRDefault="002F3625">
      <w:pPr>
        <w:pStyle w:val="Heading3"/>
      </w:pPr>
      <w:r>
        <w:t>Grid Infrastructure</w:t>
      </w:r>
    </w:p>
    <w:p w14:paraId="253BDA25" w14:textId="77777777" w:rsidR="00E32BF6" w:rsidRDefault="002F3625">
      <w:pPr>
        <w:pStyle w:val="Heading4"/>
      </w:pPr>
      <w:r>
        <w:t>Electrical system</w:t>
      </w:r>
    </w:p>
    <w:p w14:paraId="042C8048" w14:textId="77777777" w:rsidR="00E32BF6" w:rsidRDefault="002F3625">
      <w:pPr>
        <w:pStyle w:val="P1"/>
      </w:pPr>
      <w:r>
        <w:t>Generation: 400/230V</w:t>
      </w:r>
    </w:p>
    <w:p w14:paraId="3A41FE88" w14:textId="77777777" w:rsidR="00E32BF6" w:rsidRDefault="002F3625">
      <w:pPr>
        <w:pStyle w:val="P1"/>
      </w:pPr>
      <w:r>
        <w:t>Frequency:</w:t>
      </w:r>
      <w:r>
        <w:rPr>
          <w:spacing w:val="2"/>
        </w:rPr>
        <w:t xml:space="preserve"> </w:t>
      </w:r>
      <w:r>
        <w:t>50 Hz</w:t>
      </w:r>
    </w:p>
    <w:p w14:paraId="10CE7FFA" w14:textId="77777777" w:rsidR="00E32BF6" w:rsidRDefault="002F3625">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5D1041C1" w14:textId="77777777" w:rsidR="00E32BF6" w:rsidRDefault="002F3625">
      <w:pPr>
        <w:pStyle w:val="P1"/>
      </w:pPr>
      <w:r>
        <w:t>Distribution Network:</w:t>
      </w:r>
      <w:r>
        <w:rPr>
          <w:spacing w:val="1"/>
        </w:rPr>
        <w:t xml:space="preserve"> </w:t>
      </w:r>
      <w:r>
        <w:t xml:space="preserve">Low Voltage (LV) </w:t>
      </w:r>
    </w:p>
    <w:p w14:paraId="53B78232" w14:textId="29A96A38" w:rsidR="00E32BF6" w:rsidRDefault="002F3625">
      <w:pPr>
        <w:pStyle w:val="E1"/>
      </w:pPr>
      <w:r>
        <w:t xml:space="preserve">The </w:t>
      </w:r>
      <w:r w:rsidR="00F478B5">
        <w:t>powerhouse</w:t>
      </w:r>
      <w:r>
        <w:t xml:space="preserve"> in </w:t>
      </w:r>
      <w:proofErr w:type="spellStart"/>
      <w:r w:rsidR="006A22A4">
        <w:t>Kondey</w:t>
      </w:r>
      <w:proofErr w:type="spellEnd"/>
      <w:r>
        <w:t xml:space="preserve"> Island have </w:t>
      </w:r>
      <w:r w:rsidRPr="00E10335">
        <w:t>three Diesel</w:t>
      </w:r>
      <w:r>
        <w:t xml:space="preserve"> Generators that supply the complete load requirements of the island. </w:t>
      </w:r>
    </w:p>
    <w:p w14:paraId="420AA662" w14:textId="4F43B24B" w:rsidR="00E32BF6" w:rsidRDefault="002F3625">
      <w:pPr>
        <w:pStyle w:val="E1"/>
      </w:pPr>
      <w:r>
        <w:t xml:space="preserve">The island is fed through the low voltage distribution network connected to the main low voltage distribution board of the </w:t>
      </w:r>
      <w:r w:rsidR="00F478B5">
        <w:t>powerhouse</w:t>
      </w:r>
      <w:r>
        <w:t xml:space="preserve">. The island is fed through LV distribution boxes located across the island and connected in a loop-in loop-out low voltage distribution network from the main low voltage distribution board of the </w:t>
      </w:r>
      <w:r w:rsidR="00F478B5">
        <w:t>powerhouse</w:t>
      </w:r>
      <w:r>
        <w:t>.</w:t>
      </w:r>
    </w:p>
    <w:p w14:paraId="2D9DDEDC" w14:textId="77777777" w:rsidR="00E32BF6" w:rsidRDefault="002F3625">
      <w:pPr>
        <w:pStyle w:val="E1"/>
      </w:pPr>
      <w:r>
        <w:t>Electrical supply to single phase consumers is commonly 230V, single phase, earthed neutral, two wire connections and for three phase consumers it is (400/230V) Wye, earthed neutral four wires.</w:t>
      </w:r>
    </w:p>
    <w:p w14:paraId="1C7B6EEC" w14:textId="04AC1F64" w:rsidR="00E32BF6" w:rsidRDefault="00E32BF6">
      <w:pPr>
        <w:pStyle w:val="E1"/>
      </w:pPr>
    </w:p>
    <w:p w14:paraId="5A3CEFA8" w14:textId="6EC2DFF0" w:rsidR="00334C7C" w:rsidRDefault="00334C7C">
      <w:pPr>
        <w:pStyle w:val="E1"/>
      </w:pPr>
    </w:p>
    <w:p w14:paraId="4515E735" w14:textId="7453C12E" w:rsidR="00334C7C" w:rsidRDefault="00334C7C">
      <w:pPr>
        <w:pStyle w:val="E1"/>
      </w:pPr>
    </w:p>
    <w:p w14:paraId="4C26F540" w14:textId="77777777" w:rsidR="00334C7C" w:rsidRDefault="00334C7C">
      <w:pPr>
        <w:pStyle w:val="E1"/>
      </w:pPr>
    </w:p>
    <w:p w14:paraId="465B14C6" w14:textId="77777777" w:rsidR="00E32BF6" w:rsidRDefault="002F3625">
      <w:pPr>
        <w:pStyle w:val="Heading4"/>
      </w:pPr>
      <w:r>
        <w:lastRenderedPageBreak/>
        <w:t>Grid infrastructure upgrade</w:t>
      </w:r>
    </w:p>
    <w:p w14:paraId="2F38BCE2" w14:textId="4528412E" w:rsidR="00E32BF6" w:rsidRDefault="002F3625">
      <w:pPr>
        <w:pStyle w:val="P1"/>
      </w:pPr>
      <w:r>
        <w:t xml:space="preserve">The Contractor shall implement the grid upgrade works in </w:t>
      </w:r>
      <w:proofErr w:type="spellStart"/>
      <w:r w:rsidR="006A22A4">
        <w:t>Kondey</w:t>
      </w:r>
      <w:proofErr w:type="spellEnd"/>
      <w:r>
        <w:t xml:space="preserve"> Island in line with drawings listed below. </w:t>
      </w:r>
    </w:p>
    <w:tbl>
      <w:tblPr>
        <w:tblStyle w:val="TablePOISED"/>
        <w:tblW w:w="9180" w:type="dxa"/>
        <w:tblInd w:w="520" w:type="dxa"/>
        <w:tblLayout w:type="fixed"/>
        <w:tblLook w:val="04A0" w:firstRow="1" w:lastRow="0" w:firstColumn="1" w:lastColumn="0" w:noHBand="0" w:noVBand="1"/>
      </w:tblPr>
      <w:tblGrid>
        <w:gridCol w:w="900"/>
        <w:gridCol w:w="3187"/>
        <w:gridCol w:w="5093"/>
      </w:tblGrid>
      <w:tr w:rsidR="00E32BF6" w14:paraId="25EE9811" w14:textId="77777777" w:rsidTr="006E2C3A">
        <w:trPr>
          <w:cnfStyle w:val="100000000000" w:firstRow="1" w:lastRow="0" w:firstColumn="0" w:lastColumn="0" w:oddVBand="0" w:evenVBand="0" w:oddHBand="0" w:evenHBand="0" w:firstRowFirstColumn="0" w:firstRowLastColumn="0" w:lastRowFirstColumn="0" w:lastRowLastColumn="0"/>
          <w:trHeight w:val="20"/>
        </w:trPr>
        <w:tc>
          <w:tcPr>
            <w:tcW w:w="900" w:type="dxa"/>
          </w:tcPr>
          <w:p w14:paraId="2EB2F27C" w14:textId="77777777" w:rsidR="00E32BF6" w:rsidRDefault="002F3625">
            <w:pPr>
              <w:ind w:left="0"/>
            </w:pPr>
            <w:r>
              <w:rPr>
                <w:rStyle w:val="Tabletext"/>
                <w:lang w:val="en-US"/>
              </w:rPr>
              <w:t>S No.</w:t>
            </w:r>
          </w:p>
        </w:tc>
        <w:tc>
          <w:tcPr>
            <w:tcW w:w="3187" w:type="dxa"/>
          </w:tcPr>
          <w:p w14:paraId="220D445C" w14:textId="77777777" w:rsidR="00E32BF6" w:rsidRDefault="002F3625">
            <w:pPr>
              <w:ind w:left="0"/>
            </w:pPr>
            <w:r>
              <w:rPr>
                <w:rStyle w:val="Tabletext"/>
                <w:lang w:val="en-US"/>
              </w:rPr>
              <w:t>Drawing Number</w:t>
            </w:r>
          </w:p>
        </w:tc>
        <w:tc>
          <w:tcPr>
            <w:tcW w:w="5093" w:type="dxa"/>
          </w:tcPr>
          <w:p w14:paraId="72043192" w14:textId="77777777" w:rsidR="00E32BF6" w:rsidRDefault="002F3625">
            <w:pPr>
              <w:ind w:left="0"/>
            </w:pPr>
            <w:r>
              <w:rPr>
                <w:rStyle w:val="Tabletext"/>
                <w:lang w:val="en-US"/>
              </w:rPr>
              <w:t>Title</w:t>
            </w:r>
          </w:p>
        </w:tc>
      </w:tr>
      <w:tr w:rsidR="00E32BF6" w14:paraId="305ECC4C" w14:textId="77777777" w:rsidTr="006E2C3A">
        <w:trPr>
          <w:trHeight w:val="20"/>
        </w:trPr>
        <w:tc>
          <w:tcPr>
            <w:tcW w:w="900" w:type="dxa"/>
          </w:tcPr>
          <w:p w14:paraId="4D4C788D" w14:textId="77777777" w:rsidR="00E32BF6" w:rsidRDefault="002F3625">
            <w:pPr>
              <w:ind w:left="0"/>
            </w:pPr>
            <w:r>
              <w:rPr>
                <w:rStyle w:val="Tabletext"/>
                <w:lang w:val="en-US"/>
              </w:rPr>
              <w:t>1</w:t>
            </w:r>
          </w:p>
        </w:tc>
        <w:tc>
          <w:tcPr>
            <w:tcW w:w="3187" w:type="dxa"/>
          </w:tcPr>
          <w:p w14:paraId="09B991CB" w14:textId="5509A595" w:rsidR="00E32BF6" w:rsidRDefault="006A22A4">
            <w:pPr>
              <w:ind w:left="0"/>
            </w:pPr>
            <w:r>
              <w:rPr>
                <w:rStyle w:val="Tabletext"/>
                <w:lang w:val="en-US"/>
              </w:rPr>
              <w:t>P</w:t>
            </w:r>
            <w:r w:rsidR="002F3625">
              <w:rPr>
                <w:rStyle w:val="Tabletext"/>
                <w:lang w:val="en-US"/>
              </w:rPr>
              <w:t>0</w:t>
            </w:r>
            <w:r>
              <w:rPr>
                <w:rStyle w:val="Tabletext"/>
                <w:lang w:val="en-US"/>
              </w:rPr>
              <w:t>7</w:t>
            </w:r>
            <w:r w:rsidR="002F3625">
              <w:rPr>
                <w:rStyle w:val="Tabletext"/>
                <w:lang w:val="en-US"/>
              </w:rPr>
              <w:t>-</w:t>
            </w:r>
            <w:r w:rsidR="005A1DD0">
              <w:rPr>
                <w:rStyle w:val="Tabletext"/>
                <w:lang w:val="en-US"/>
              </w:rPr>
              <w:t>POISED</w:t>
            </w:r>
            <w:r w:rsidR="002F3625">
              <w:rPr>
                <w:rStyle w:val="Tabletext"/>
                <w:lang w:val="en-US"/>
              </w:rPr>
              <w:t>-</w:t>
            </w:r>
            <w:r>
              <w:rPr>
                <w:rStyle w:val="Tabletext"/>
                <w:lang w:val="en-US"/>
              </w:rPr>
              <w:t>KONDEY</w:t>
            </w:r>
            <w:r w:rsidR="002F3625">
              <w:rPr>
                <w:rStyle w:val="Tabletext"/>
                <w:lang w:val="en-US"/>
              </w:rPr>
              <w:t>-GR</w:t>
            </w:r>
          </w:p>
        </w:tc>
        <w:tc>
          <w:tcPr>
            <w:tcW w:w="5093" w:type="dxa"/>
          </w:tcPr>
          <w:p w14:paraId="2F1AC0AF" w14:textId="3E751DF9" w:rsidR="00E32BF6" w:rsidRDefault="002F3625">
            <w:pPr>
              <w:ind w:left="0"/>
            </w:pPr>
            <w:r>
              <w:rPr>
                <w:rStyle w:val="Tabletext"/>
                <w:lang w:val="en-US"/>
              </w:rPr>
              <w:t xml:space="preserve">NET WORK DIAGRAM FOR </w:t>
            </w:r>
            <w:r w:rsidR="006A22A4">
              <w:rPr>
                <w:rStyle w:val="Tabletext"/>
                <w:lang w:val="en-US"/>
              </w:rPr>
              <w:t>P</w:t>
            </w:r>
            <w:r>
              <w:rPr>
                <w:rStyle w:val="Tabletext"/>
                <w:lang w:val="en-US"/>
              </w:rPr>
              <w:t>0</w:t>
            </w:r>
            <w:r w:rsidR="006A22A4">
              <w:rPr>
                <w:rStyle w:val="Tabletext"/>
                <w:lang w:val="en-US"/>
              </w:rPr>
              <w:t>7</w:t>
            </w:r>
            <w:r>
              <w:rPr>
                <w:rStyle w:val="Tabletext"/>
                <w:lang w:val="en-US"/>
              </w:rPr>
              <w:t xml:space="preserve"> </w:t>
            </w:r>
            <w:r w:rsidR="006A22A4">
              <w:rPr>
                <w:rStyle w:val="Tabletext"/>
                <w:lang w:val="en-US"/>
              </w:rPr>
              <w:t>KONDEY</w:t>
            </w:r>
            <w:r>
              <w:rPr>
                <w:rStyle w:val="Tabletext"/>
                <w:lang w:val="en-US"/>
              </w:rPr>
              <w:t xml:space="preserve"> </w:t>
            </w:r>
            <w:r w:rsidR="00F478B5">
              <w:rPr>
                <w:rStyle w:val="Tabletext"/>
                <w:lang w:val="en-US"/>
              </w:rPr>
              <w:t>POWERHOUSE</w:t>
            </w:r>
          </w:p>
        </w:tc>
      </w:tr>
      <w:tr w:rsidR="00E32BF6" w14:paraId="615EA22E" w14:textId="77777777" w:rsidTr="006E2C3A">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3FD04777" w14:textId="77777777" w:rsidR="00E32BF6" w:rsidRDefault="002F3625">
            <w:pPr>
              <w:ind w:left="0"/>
            </w:pPr>
            <w:r>
              <w:rPr>
                <w:rStyle w:val="Tabletext"/>
                <w:lang w:val="en-US"/>
              </w:rPr>
              <w:t>2</w:t>
            </w:r>
          </w:p>
        </w:tc>
        <w:tc>
          <w:tcPr>
            <w:tcW w:w="3187" w:type="dxa"/>
          </w:tcPr>
          <w:p w14:paraId="3452817D" w14:textId="2F4CD348" w:rsidR="00E32BF6" w:rsidRDefault="006A22A4">
            <w:pPr>
              <w:ind w:left="0"/>
            </w:pPr>
            <w:r>
              <w:rPr>
                <w:rStyle w:val="Tabletext"/>
                <w:lang w:val="en-US"/>
              </w:rPr>
              <w:t>P</w:t>
            </w:r>
            <w:r w:rsidR="002F3625">
              <w:rPr>
                <w:rStyle w:val="Tabletext"/>
                <w:lang w:val="en-US"/>
              </w:rPr>
              <w:t>0</w:t>
            </w:r>
            <w:r>
              <w:rPr>
                <w:rStyle w:val="Tabletext"/>
                <w:lang w:val="en-US"/>
              </w:rPr>
              <w:t>7</w:t>
            </w:r>
            <w:r w:rsidR="002F3625">
              <w:rPr>
                <w:rStyle w:val="Tabletext"/>
                <w:lang w:val="en-US"/>
              </w:rPr>
              <w:t>-</w:t>
            </w:r>
            <w:r w:rsidR="005A1DD0">
              <w:rPr>
                <w:rStyle w:val="Tabletext"/>
                <w:lang w:val="en-US"/>
              </w:rPr>
              <w:t>POISED</w:t>
            </w:r>
            <w:r w:rsidR="002F3625">
              <w:rPr>
                <w:rStyle w:val="Tabletext"/>
                <w:lang w:val="en-US"/>
              </w:rPr>
              <w:t>-</w:t>
            </w:r>
            <w:r>
              <w:rPr>
                <w:rStyle w:val="Tabletext"/>
                <w:lang w:val="en-US"/>
              </w:rPr>
              <w:t xml:space="preserve"> KONDEY </w:t>
            </w:r>
            <w:r w:rsidR="002F3625">
              <w:rPr>
                <w:rStyle w:val="Tabletext"/>
                <w:lang w:val="en-US"/>
              </w:rPr>
              <w:t>-LVDB</w:t>
            </w:r>
          </w:p>
        </w:tc>
        <w:tc>
          <w:tcPr>
            <w:tcW w:w="5093" w:type="dxa"/>
          </w:tcPr>
          <w:p w14:paraId="5C3E6968" w14:textId="7A129CE7" w:rsidR="00E32BF6" w:rsidRDefault="002F3625">
            <w:pPr>
              <w:keepNext/>
              <w:ind w:left="0"/>
            </w:pPr>
            <w:r>
              <w:rPr>
                <w:rStyle w:val="Tabletext"/>
                <w:lang w:val="en-US"/>
              </w:rPr>
              <w:t xml:space="preserve">CONCEPTUAL SCHEMATIC DIAGRAM FOR LV DISTRIBUTION BOARD OF </w:t>
            </w:r>
            <w:r w:rsidR="00F478B5">
              <w:rPr>
                <w:rStyle w:val="Tabletext"/>
                <w:lang w:val="en-US"/>
              </w:rPr>
              <w:t>POWERHOUSE</w:t>
            </w:r>
          </w:p>
        </w:tc>
      </w:tr>
    </w:tbl>
    <w:p w14:paraId="0680B208" w14:textId="6D599778" w:rsidR="00E32BF6" w:rsidRDefault="002F3625">
      <w:pPr>
        <w:pStyle w:val="Caption"/>
        <w:jc w:val="center"/>
      </w:pPr>
      <w:bookmarkStart w:id="353" w:name="_Toc460422834"/>
      <w:bookmarkStart w:id="354" w:name="_Toc465870763"/>
      <w:bookmarkStart w:id="355" w:name="_Toc89872044"/>
      <w:r>
        <w:t xml:space="preserve">Table </w:t>
      </w:r>
      <w:r>
        <w:rPr>
          <w:cs/>
        </w:rPr>
        <w:t>‎</w:t>
      </w:r>
      <w:r>
        <w:t>2</w:t>
      </w:r>
      <w:r>
        <w:noBreakHyphen/>
        <w:t xml:space="preserve">38: </w:t>
      </w:r>
      <w:r w:rsidR="006A22A4">
        <w:t>P</w:t>
      </w:r>
      <w:r>
        <w:t>0</w:t>
      </w:r>
      <w:r w:rsidR="006A22A4">
        <w:t>7</w:t>
      </w:r>
      <w:r>
        <w:t xml:space="preserve"> - Drawings</w:t>
      </w:r>
      <w:bookmarkEnd w:id="353"/>
      <w:bookmarkEnd w:id="354"/>
      <w:bookmarkEnd w:id="355"/>
    </w:p>
    <w:p w14:paraId="123A7EED" w14:textId="77777777" w:rsidR="00E32BF6" w:rsidRDefault="002F3625">
      <w:pPr>
        <w:pStyle w:val="E1"/>
      </w:pPr>
      <w:r>
        <w:t>This includes but not limited to the following works.</w:t>
      </w:r>
    </w:p>
    <w:p w14:paraId="69240F67" w14:textId="77777777" w:rsidR="00E32BF6" w:rsidRDefault="002F3625">
      <w:pPr>
        <w:pStyle w:val="P1"/>
      </w:pPr>
      <w:r>
        <w:t>Upgrade of the existing cable network from powerhouse to PV feed-in point.</w:t>
      </w:r>
    </w:p>
    <w:p w14:paraId="276FE34C" w14:textId="77777777" w:rsidR="00E32BF6" w:rsidRDefault="002F3625">
      <w:pPr>
        <w:pStyle w:val="P1"/>
      </w:pPr>
      <w:r>
        <w:t>Modification or replacement of Distribution boxes to accommodate the proposed higher size cables connection.</w:t>
      </w:r>
    </w:p>
    <w:p w14:paraId="0A6F9E46" w14:textId="77777777" w:rsidR="00E32BF6" w:rsidRDefault="002F3625">
      <w:pPr>
        <w:pStyle w:val="P1"/>
      </w:pPr>
      <w:r>
        <w:t>Modification or replacement of Distribution boxes to accommodate new connection of proposed PV.</w:t>
      </w:r>
    </w:p>
    <w:p w14:paraId="771797BA" w14:textId="09FC43FB" w:rsidR="00E32BF6" w:rsidRDefault="002F3625">
      <w:pPr>
        <w:pStyle w:val="P1"/>
      </w:pPr>
      <w:r>
        <w:t xml:space="preserve">Replacement of existing Main LV Distribution board with the new LV Distribution board in the </w:t>
      </w:r>
      <w:r w:rsidR="00F478B5">
        <w:t>powerhouse</w:t>
      </w:r>
      <w:r>
        <w:t>.</w:t>
      </w:r>
    </w:p>
    <w:p w14:paraId="5F24B287" w14:textId="03AEFAA3" w:rsidR="00E32BF6" w:rsidRDefault="002F3625">
      <w:pPr>
        <w:pStyle w:val="P1"/>
      </w:pPr>
      <w:r>
        <w:t xml:space="preserve">Addition of New </w:t>
      </w:r>
      <w:r w:rsidR="00F478B5">
        <w:t>Distribution</w:t>
      </w:r>
      <w:r>
        <w:t xml:space="preserve"> boxes and cable segments where indicated.</w:t>
      </w:r>
    </w:p>
    <w:p w14:paraId="1DE1DDE8" w14:textId="77777777" w:rsidR="00E32BF6" w:rsidRDefault="002F3625">
      <w:pPr>
        <w:pStyle w:val="E1"/>
      </w:pPr>
      <w:r>
        <w:t xml:space="preserve">The modification / replacement of distribution boxes shall be designed to meet the final design </w:t>
      </w:r>
      <w:proofErr w:type="spellStart"/>
      <w:r>
        <w:t>kWp</w:t>
      </w:r>
      <w:proofErr w:type="spellEnd"/>
      <w:r>
        <w:t xml:space="preserve"> of the PV that will be approved by the Employer.</w:t>
      </w:r>
    </w:p>
    <w:p w14:paraId="7D0AC03B" w14:textId="77777777" w:rsidR="00E32BF6" w:rsidRDefault="002F3625">
      <w:pPr>
        <w:pStyle w:val="E1"/>
      </w:pPr>
      <w:r>
        <w:t>The new LV distribution board shall be designed in accordance with the latest international standards and shall include the automatic generator control systems and auto-synchronization systems.</w:t>
      </w:r>
    </w:p>
    <w:p w14:paraId="207D850E" w14:textId="0442622D" w:rsidR="00E32BF6" w:rsidRDefault="002F3625">
      <w:pPr>
        <w:pStyle w:val="E1"/>
      </w:pPr>
      <w:r>
        <w:t xml:space="preserve">The bidder shall closely coordinate with FENAKA to implement the critical changeover from the existing LV distribution board to the new LV distribution board in the </w:t>
      </w:r>
      <w:r w:rsidR="00F478B5">
        <w:t>powerhouse</w:t>
      </w:r>
      <w:r>
        <w:t xml:space="preserve"> without any disruption of power supply to the downstream feeders.</w:t>
      </w:r>
    </w:p>
    <w:p w14:paraId="0A663A0A" w14:textId="77777777" w:rsidR="00E32BF6" w:rsidRDefault="002F3625">
      <w:pPr>
        <w:pStyle w:val="E1"/>
      </w:pPr>
      <w:r>
        <w:t>Bidder shall provide control cabling and junction boxes required for the proposed grid upgrade in the island.</w:t>
      </w:r>
    </w:p>
    <w:p w14:paraId="0ECD3DD8" w14:textId="4CA3AD83" w:rsidR="00E32BF6" w:rsidRDefault="002F3625">
      <w:pPr>
        <w:pStyle w:val="E1"/>
      </w:pPr>
      <w:r>
        <w:t xml:space="preserve">Bidder shall provide necessary arrangements for safe dismantling, packaging of existing de-energized LV distribution board of the </w:t>
      </w:r>
      <w:r w:rsidR="00F478B5">
        <w:t>powerhouse</w:t>
      </w:r>
      <w:r>
        <w:t xml:space="preserve"> and distribution boxes and subsequent transportation of the same to a location identified by FENAKA.</w:t>
      </w:r>
    </w:p>
    <w:p w14:paraId="72CA4163" w14:textId="4A5DD33B" w:rsidR="00E32BF6" w:rsidRDefault="00E32BF6">
      <w:pPr>
        <w:pStyle w:val="E1"/>
      </w:pPr>
    </w:p>
    <w:p w14:paraId="24D01379" w14:textId="77777777" w:rsidR="00373C96" w:rsidRDefault="00373C96">
      <w:pPr>
        <w:pStyle w:val="E1"/>
      </w:pPr>
    </w:p>
    <w:p w14:paraId="0C7D5C9F" w14:textId="77777777" w:rsidR="00A64C39" w:rsidRDefault="00A64C39">
      <w:pPr>
        <w:pStyle w:val="E1"/>
      </w:pPr>
    </w:p>
    <w:p w14:paraId="543B5C77" w14:textId="77777777" w:rsidR="00E32BF6" w:rsidRDefault="002F3625">
      <w:pPr>
        <w:pStyle w:val="E1"/>
        <w:numPr>
          <w:ilvl w:val="3"/>
          <w:numId w:val="16"/>
        </w:numPr>
        <w:tabs>
          <w:tab w:val="clear" w:pos="9639"/>
        </w:tabs>
        <w:ind w:left="1584"/>
        <w:rPr>
          <w:rFonts w:cs="Arial"/>
        </w:rPr>
      </w:pPr>
      <w:bookmarkStart w:id="356" w:name="_Toc458507086"/>
      <w:r>
        <w:rPr>
          <w:rFonts w:cs="Arial"/>
        </w:rPr>
        <w:lastRenderedPageBreak/>
        <w:t>Schedule of Grid Infrastructure Modifications</w:t>
      </w:r>
    </w:p>
    <w:p w14:paraId="0457117C" w14:textId="06AC3755" w:rsidR="00E32BF6" w:rsidRDefault="002F3625">
      <w:pPr>
        <w:pStyle w:val="E1"/>
        <w:ind w:left="720"/>
      </w:pPr>
      <w:r>
        <w:rPr>
          <w:rFonts w:cs="Arial"/>
        </w:rPr>
        <w:t xml:space="preserve">The following tables summarize the modifications related to the grid upgrade and PV plant connection in </w:t>
      </w:r>
      <w:r w:rsidR="00373C96">
        <w:t>P</w:t>
      </w:r>
      <w:r w:rsidR="006E2C3A">
        <w:t>0</w:t>
      </w:r>
      <w:r w:rsidR="00373C96">
        <w:t>7</w:t>
      </w:r>
      <w:r w:rsidR="006E2C3A">
        <w:t xml:space="preserve"> </w:t>
      </w:r>
      <w:proofErr w:type="spellStart"/>
      <w:r w:rsidR="00373C96">
        <w:t>Kondey</w:t>
      </w:r>
      <w:proofErr w:type="spellEnd"/>
      <w:r>
        <w:t xml:space="preserve"> Island</w:t>
      </w:r>
      <w:r>
        <w:rPr>
          <w:rFonts w:cs="Arial"/>
        </w:rPr>
        <w:t>.</w:t>
      </w:r>
    </w:p>
    <w:p w14:paraId="1B4663C4" w14:textId="77777777" w:rsidR="00E32BF6" w:rsidRDefault="002F3625">
      <w:pPr>
        <w:pStyle w:val="P1"/>
      </w:pPr>
      <w:r>
        <w:t>Schedule of Proposed Grid/PV Connection Cables:</w:t>
      </w:r>
    </w:p>
    <w:tbl>
      <w:tblPr>
        <w:tblStyle w:val="TablePOISED"/>
        <w:tblW w:w="9540" w:type="dxa"/>
        <w:tblInd w:w="535" w:type="dxa"/>
        <w:tblLook w:val="04A0" w:firstRow="1" w:lastRow="0" w:firstColumn="1" w:lastColumn="0" w:noHBand="0" w:noVBand="1"/>
      </w:tblPr>
      <w:tblGrid>
        <w:gridCol w:w="2295"/>
        <w:gridCol w:w="2565"/>
        <w:gridCol w:w="1170"/>
        <w:gridCol w:w="2070"/>
        <w:gridCol w:w="1440"/>
      </w:tblGrid>
      <w:tr w:rsidR="00E32BF6" w14:paraId="67DFFE9E" w14:textId="77777777" w:rsidTr="00B00E45">
        <w:trPr>
          <w:cnfStyle w:val="100000000000" w:firstRow="1" w:lastRow="0" w:firstColumn="0" w:lastColumn="0" w:oddVBand="0" w:evenVBand="0" w:oddHBand="0" w:evenHBand="0" w:firstRowFirstColumn="0" w:firstRowLastColumn="0" w:lastRowFirstColumn="0" w:lastRowLastColumn="0"/>
          <w:trHeight w:val="20"/>
        </w:trPr>
        <w:tc>
          <w:tcPr>
            <w:tcW w:w="2295" w:type="dxa"/>
          </w:tcPr>
          <w:bookmarkEnd w:id="356"/>
          <w:p w14:paraId="766E2600" w14:textId="77777777" w:rsidR="00E32BF6" w:rsidRPr="006E2C3A" w:rsidRDefault="002F3625">
            <w:pPr>
              <w:ind w:left="0"/>
              <w:rPr>
                <w:color w:val="FFFFFF" w:themeColor="background1"/>
              </w:rPr>
            </w:pPr>
            <w:r w:rsidRPr="006E2C3A">
              <w:rPr>
                <w:rStyle w:val="Tabletext"/>
                <w:color w:val="FFFFFF" w:themeColor="background1"/>
                <w:lang w:val="en-US"/>
              </w:rPr>
              <w:t>From</w:t>
            </w:r>
          </w:p>
        </w:tc>
        <w:tc>
          <w:tcPr>
            <w:tcW w:w="2565" w:type="dxa"/>
          </w:tcPr>
          <w:p w14:paraId="7AB4B8FF" w14:textId="77777777" w:rsidR="00E32BF6" w:rsidRPr="006E2C3A" w:rsidRDefault="002F3625">
            <w:pPr>
              <w:ind w:left="0"/>
              <w:rPr>
                <w:color w:val="FFFFFF" w:themeColor="background1"/>
              </w:rPr>
            </w:pPr>
            <w:r w:rsidRPr="006E2C3A">
              <w:rPr>
                <w:rStyle w:val="Tabletext"/>
                <w:color w:val="FFFFFF" w:themeColor="background1"/>
                <w:lang w:val="en-US"/>
              </w:rPr>
              <w:t>To</w:t>
            </w:r>
          </w:p>
        </w:tc>
        <w:tc>
          <w:tcPr>
            <w:tcW w:w="1170" w:type="dxa"/>
          </w:tcPr>
          <w:p w14:paraId="0229F72A" w14:textId="77777777" w:rsidR="00E32BF6" w:rsidRPr="006E2C3A" w:rsidRDefault="002F3625">
            <w:pPr>
              <w:ind w:left="0"/>
              <w:rPr>
                <w:color w:val="FFFFFF" w:themeColor="background1"/>
              </w:rPr>
            </w:pPr>
            <w:r w:rsidRPr="006E2C3A">
              <w:rPr>
                <w:rStyle w:val="Tabletext"/>
                <w:color w:val="FFFFFF" w:themeColor="background1"/>
                <w:lang w:val="en-US"/>
              </w:rPr>
              <w:t>No. of Runs</w:t>
            </w:r>
          </w:p>
        </w:tc>
        <w:tc>
          <w:tcPr>
            <w:tcW w:w="2070" w:type="dxa"/>
          </w:tcPr>
          <w:p w14:paraId="1EFBC8B9" w14:textId="77777777" w:rsidR="00E32BF6" w:rsidRPr="006E2C3A" w:rsidRDefault="002F3625">
            <w:pPr>
              <w:ind w:left="0"/>
              <w:rPr>
                <w:color w:val="FFFFFF" w:themeColor="background1"/>
              </w:rPr>
            </w:pPr>
            <w:r w:rsidRPr="006E2C3A">
              <w:rPr>
                <w:rStyle w:val="Tabletext"/>
                <w:color w:val="FFFFFF" w:themeColor="background1"/>
                <w:lang w:val="en-US"/>
              </w:rPr>
              <w:t>Proposed Cable Size (Sq.mm)</w:t>
            </w:r>
          </w:p>
        </w:tc>
        <w:tc>
          <w:tcPr>
            <w:tcW w:w="1440" w:type="dxa"/>
          </w:tcPr>
          <w:p w14:paraId="3C50191B" w14:textId="77777777" w:rsidR="00E32BF6" w:rsidRPr="006E2C3A" w:rsidRDefault="002F3625">
            <w:pPr>
              <w:ind w:left="0"/>
              <w:rPr>
                <w:color w:val="FFFFFF" w:themeColor="background1"/>
              </w:rPr>
            </w:pPr>
            <w:r w:rsidRPr="006E2C3A">
              <w:rPr>
                <w:rStyle w:val="Tabletext"/>
                <w:color w:val="FFFFFF" w:themeColor="background1"/>
                <w:lang w:val="en-US"/>
              </w:rPr>
              <w:t xml:space="preserve">Length </w:t>
            </w:r>
            <w:r w:rsidRPr="006E2C3A">
              <w:rPr>
                <w:rStyle w:val="Tabletext"/>
                <w:color w:val="FFFFFF" w:themeColor="background1"/>
                <w:lang w:val="en-US"/>
              </w:rPr>
              <w:br/>
              <w:t>(M)</w:t>
            </w:r>
          </w:p>
        </w:tc>
      </w:tr>
      <w:tr w:rsidR="00E32BF6" w14:paraId="47E32AA4" w14:textId="77777777" w:rsidTr="00B00E45">
        <w:trPr>
          <w:trHeight w:val="20"/>
        </w:trPr>
        <w:tc>
          <w:tcPr>
            <w:tcW w:w="2295" w:type="dxa"/>
            <w:noWrap/>
          </w:tcPr>
          <w:p w14:paraId="1737DD20" w14:textId="68941DB0" w:rsidR="00E32BF6" w:rsidRPr="00B00E45" w:rsidRDefault="00B00E45">
            <w:pPr>
              <w:ind w:left="0"/>
            </w:pPr>
            <w:r w:rsidRPr="00B00E45">
              <w:rPr>
                <w:rStyle w:val="Tabletext"/>
                <w:lang w:val="en-US"/>
              </w:rPr>
              <w:t xml:space="preserve">Powerhouse </w:t>
            </w:r>
            <w:r w:rsidR="002F3625" w:rsidRPr="00B00E45">
              <w:rPr>
                <w:rStyle w:val="Tabletext"/>
                <w:lang w:val="en-US"/>
              </w:rPr>
              <w:t>Main LVDB (</w:t>
            </w:r>
            <w:r w:rsidRPr="00B00E45">
              <w:rPr>
                <w:rStyle w:val="Tabletext"/>
                <w:lang w:val="en-US"/>
              </w:rPr>
              <w:t>RE1</w:t>
            </w:r>
            <w:r w:rsidR="002F3625" w:rsidRPr="00B00E45">
              <w:rPr>
                <w:rStyle w:val="Tabletext"/>
                <w:lang w:val="en-US"/>
              </w:rPr>
              <w:t>)</w:t>
            </w:r>
          </w:p>
        </w:tc>
        <w:tc>
          <w:tcPr>
            <w:tcW w:w="2565" w:type="dxa"/>
            <w:noWrap/>
          </w:tcPr>
          <w:p w14:paraId="552AD36A" w14:textId="4784EB36" w:rsidR="00E32BF6" w:rsidRPr="00B00E45" w:rsidRDefault="00B00E45">
            <w:pPr>
              <w:ind w:left="0"/>
            </w:pPr>
            <w:r w:rsidRPr="00B00E45">
              <w:rPr>
                <w:rStyle w:val="Tabletext"/>
                <w:lang w:val="en-US"/>
              </w:rPr>
              <w:t>Accommodation Block GM PV</w:t>
            </w:r>
          </w:p>
        </w:tc>
        <w:tc>
          <w:tcPr>
            <w:tcW w:w="1170" w:type="dxa"/>
            <w:noWrap/>
          </w:tcPr>
          <w:p w14:paraId="66FD6B96" w14:textId="720883BE" w:rsidR="00E32BF6" w:rsidRPr="00B00E45" w:rsidRDefault="00B00E45">
            <w:pPr>
              <w:ind w:left="0"/>
            </w:pPr>
            <w:r w:rsidRPr="00B00E45">
              <w:rPr>
                <w:rStyle w:val="Tabletext"/>
                <w:lang w:val="en-US"/>
              </w:rPr>
              <w:t>2</w:t>
            </w:r>
          </w:p>
        </w:tc>
        <w:tc>
          <w:tcPr>
            <w:tcW w:w="2070" w:type="dxa"/>
            <w:noWrap/>
          </w:tcPr>
          <w:p w14:paraId="231550C8" w14:textId="04757775" w:rsidR="00E32BF6" w:rsidRPr="00B00E45" w:rsidRDefault="002F3625">
            <w:pPr>
              <w:ind w:left="0"/>
            </w:pPr>
            <w:r w:rsidRPr="00B00E45">
              <w:rPr>
                <w:rStyle w:val="Tabletext"/>
                <w:lang w:val="en-US"/>
              </w:rPr>
              <w:t xml:space="preserve">4C x </w:t>
            </w:r>
            <w:r w:rsidR="00B00E45" w:rsidRPr="00B00E45">
              <w:rPr>
                <w:rStyle w:val="Tabletext"/>
                <w:lang w:val="en-US"/>
              </w:rPr>
              <w:t>240</w:t>
            </w:r>
          </w:p>
        </w:tc>
        <w:tc>
          <w:tcPr>
            <w:tcW w:w="1440" w:type="dxa"/>
            <w:noWrap/>
          </w:tcPr>
          <w:p w14:paraId="03C8C2BB" w14:textId="3E965141" w:rsidR="00E32BF6" w:rsidRPr="00B00E45" w:rsidRDefault="00B00E45">
            <w:pPr>
              <w:ind w:left="0"/>
            </w:pPr>
            <w:r w:rsidRPr="00B00E45">
              <w:rPr>
                <w:rStyle w:val="Tabletext"/>
                <w:lang w:val="en-US"/>
              </w:rPr>
              <w:t>540(1080)</w:t>
            </w:r>
          </w:p>
        </w:tc>
      </w:tr>
      <w:tr w:rsidR="00B00E45" w14:paraId="6BD98B6D" w14:textId="77777777" w:rsidTr="00B00E45">
        <w:trPr>
          <w:cnfStyle w:val="000000010000" w:firstRow="0" w:lastRow="0" w:firstColumn="0" w:lastColumn="0" w:oddVBand="0" w:evenVBand="0" w:oddHBand="0" w:evenHBand="1" w:firstRowFirstColumn="0" w:firstRowLastColumn="0" w:lastRowFirstColumn="0" w:lastRowLastColumn="0"/>
          <w:trHeight w:val="20"/>
        </w:trPr>
        <w:tc>
          <w:tcPr>
            <w:tcW w:w="2295" w:type="dxa"/>
            <w:noWrap/>
          </w:tcPr>
          <w:p w14:paraId="70E7C3F2" w14:textId="2BACAA26" w:rsidR="00B00E45" w:rsidRPr="00B00E45" w:rsidRDefault="00B00E45" w:rsidP="00B00E45">
            <w:pPr>
              <w:ind w:left="0"/>
            </w:pPr>
            <w:r w:rsidRPr="00B00E45">
              <w:rPr>
                <w:rStyle w:val="Tabletext"/>
                <w:lang w:val="en-US"/>
              </w:rPr>
              <w:t>Accommodation Block GM PV</w:t>
            </w:r>
          </w:p>
        </w:tc>
        <w:tc>
          <w:tcPr>
            <w:tcW w:w="2565" w:type="dxa"/>
            <w:noWrap/>
          </w:tcPr>
          <w:p w14:paraId="06550A1D" w14:textId="6AA99E91" w:rsidR="00B00E45" w:rsidRPr="00B00E45" w:rsidRDefault="00B00E45" w:rsidP="00B00E45">
            <w:pPr>
              <w:ind w:left="0"/>
            </w:pPr>
            <w:r w:rsidRPr="00B00E45">
              <w:rPr>
                <w:rStyle w:val="Tabletext"/>
                <w:lang w:val="en-US"/>
              </w:rPr>
              <w:t xml:space="preserve">Parent </w:t>
            </w:r>
            <w:proofErr w:type="spellStart"/>
            <w:r w:rsidRPr="00B00E45">
              <w:rPr>
                <w:rStyle w:val="Tabletext"/>
                <w:lang w:val="en-US"/>
              </w:rPr>
              <w:t>Hiyaa</w:t>
            </w:r>
            <w:proofErr w:type="spellEnd"/>
            <w:r w:rsidRPr="00B00E45">
              <w:rPr>
                <w:rStyle w:val="Tabletext"/>
                <w:lang w:val="en-US"/>
              </w:rPr>
              <w:t xml:space="preserve"> </w:t>
            </w:r>
            <w:r>
              <w:rPr>
                <w:rStyle w:val="Tabletext"/>
                <w:lang w:val="en-US"/>
              </w:rPr>
              <w:t xml:space="preserve">GM </w:t>
            </w:r>
            <w:r w:rsidRPr="00B00E45">
              <w:rPr>
                <w:rStyle w:val="Tabletext"/>
                <w:lang w:val="en-US"/>
              </w:rPr>
              <w:t>PV</w:t>
            </w:r>
          </w:p>
        </w:tc>
        <w:tc>
          <w:tcPr>
            <w:tcW w:w="1170" w:type="dxa"/>
            <w:noWrap/>
          </w:tcPr>
          <w:p w14:paraId="07719CEE" w14:textId="49FC771B" w:rsidR="00B00E45" w:rsidRPr="00B00E45" w:rsidRDefault="00B00E45" w:rsidP="00B00E45">
            <w:pPr>
              <w:ind w:left="0"/>
            </w:pPr>
            <w:r w:rsidRPr="00B00E45">
              <w:rPr>
                <w:rStyle w:val="Tabletext"/>
                <w:lang w:val="en-US"/>
              </w:rPr>
              <w:t>1</w:t>
            </w:r>
          </w:p>
        </w:tc>
        <w:tc>
          <w:tcPr>
            <w:tcW w:w="2070" w:type="dxa"/>
            <w:noWrap/>
          </w:tcPr>
          <w:p w14:paraId="2C9E1840" w14:textId="03A0C7B8" w:rsidR="00B00E45" w:rsidRPr="00B00E45" w:rsidRDefault="00B00E45" w:rsidP="00B00E45">
            <w:pPr>
              <w:ind w:left="0"/>
            </w:pPr>
            <w:r w:rsidRPr="00B00E45">
              <w:rPr>
                <w:rStyle w:val="Tabletext"/>
                <w:lang w:val="en-US"/>
              </w:rPr>
              <w:t>4C x 35</w:t>
            </w:r>
          </w:p>
        </w:tc>
        <w:tc>
          <w:tcPr>
            <w:tcW w:w="1440" w:type="dxa"/>
            <w:noWrap/>
          </w:tcPr>
          <w:p w14:paraId="48151528" w14:textId="619F2F23" w:rsidR="00B00E45" w:rsidRPr="00B00E45" w:rsidRDefault="00B00E45" w:rsidP="00B00E45">
            <w:pPr>
              <w:ind w:left="0"/>
            </w:pPr>
            <w:r w:rsidRPr="00B00E45">
              <w:rPr>
                <w:rStyle w:val="Tabletext"/>
                <w:lang w:val="en-US"/>
              </w:rPr>
              <w:t>100</w:t>
            </w:r>
          </w:p>
        </w:tc>
      </w:tr>
    </w:tbl>
    <w:p w14:paraId="7A28EEC5" w14:textId="269D323A" w:rsidR="00E32BF6" w:rsidRDefault="002F3625">
      <w:pPr>
        <w:pStyle w:val="Caption"/>
      </w:pPr>
      <w:bookmarkStart w:id="357" w:name="_Toc89872045"/>
      <w:bookmarkStart w:id="358" w:name="_Toc460422835"/>
      <w:bookmarkStart w:id="359" w:name="_Toc465870764"/>
      <w:bookmarkStart w:id="360" w:name="_Toc458507087"/>
      <w:r>
        <w:t xml:space="preserve">Table </w:t>
      </w:r>
      <w:r>
        <w:rPr>
          <w:cs/>
        </w:rPr>
        <w:t>‎</w:t>
      </w:r>
      <w:r>
        <w:t>2</w:t>
      </w:r>
      <w:r>
        <w:noBreakHyphen/>
        <w:t xml:space="preserve">39: </w:t>
      </w:r>
      <w:r w:rsidR="00373C96">
        <w:t>P</w:t>
      </w:r>
      <w:r>
        <w:t>0</w:t>
      </w:r>
      <w:r w:rsidR="00373C96">
        <w:t>7</w:t>
      </w:r>
      <w:r>
        <w:t xml:space="preserve"> - Schedule of Proposed Grid/PV Connection Cables</w:t>
      </w:r>
      <w:bookmarkEnd w:id="357"/>
      <w:r>
        <w:t xml:space="preserve"> </w:t>
      </w:r>
      <w:bookmarkEnd w:id="358"/>
      <w:bookmarkEnd w:id="359"/>
    </w:p>
    <w:p w14:paraId="779C9EE1" w14:textId="77777777" w:rsidR="00B00E45" w:rsidRPr="00B00E45" w:rsidRDefault="00B00E45" w:rsidP="00B00E45"/>
    <w:bookmarkEnd w:id="360"/>
    <w:p w14:paraId="0F5CF793" w14:textId="77777777" w:rsidR="00E32BF6" w:rsidRDefault="002F3625">
      <w:pPr>
        <w:pStyle w:val="P1"/>
      </w:pPr>
      <w:r>
        <w:t>Modification/Replacement of LV distribution equipment</w:t>
      </w:r>
    </w:p>
    <w:tbl>
      <w:tblPr>
        <w:tblStyle w:val="TablePOISED"/>
        <w:tblW w:w="9540" w:type="dxa"/>
        <w:tblInd w:w="535" w:type="dxa"/>
        <w:tblLayout w:type="fixed"/>
        <w:tblLook w:val="04A0" w:firstRow="1" w:lastRow="0" w:firstColumn="1" w:lastColumn="0" w:noHBand="0" w:noVBand="1"/>
      </w:tblPr>
      <w:tblGrid>
        <w:gridCol w:w="7745"/>
        <w:gridCol w:w="1795"/>
      </w:tblGrid>
      <w:tr w:rsidR="00E32BF6" w14:paraId="3CA3ED22" w14:textId="77777777" w:rsidTr="006E2C3A">
        <w:trPr>
          <w:cnfStyle w:val="100000000000" w:firstRow="1" w:lastRow="0" w:firstColumn="0" w:lastColumn="0" w:oddVBand="0" w:evenVBand="0" w:oddHBand="0" w:evenHBand="0" w:firstRowFirstColumn="0" w:firstRowLastColumn="0" w:lastRowFirstColumn="0" w:lastRowLastColumn="0"/>
          <w:trHeight w:val="20"/>
        </w:trPr>
        <w:tc>
          <w:tcPr>
            <w:tcW w:w="7745" w:type="dxa"/>
            <w:noWrap/>
          </w:tcPr>
          <w:p w14:paraId="7C928D8D" w14:textId="77777777" w:rsidR="00E32BF6" w:rsidRPr="006E2C3A" w:rsidRDefault="002F3625">
            <w:pPr>
              <w:ind w:left="0"/>
              <w:rPr>
                <w:color w:val="FFFFFF" w:themeColor="background1"/>
              </w:rPr>
            </w:pPr>
            <w:r w:rsidRPr="006E2C3A">
              <w:rPr>
                <w:rStyle w:val="Tabletext"/>
                <w:color w:val="FFFFFF" w:themeColor="background1"/>
                <w:lang w:val="en-US"/>
              </w:rPr>
              <w:t>Item Description</w:t>
            </w:r>
          </w:p>
        </w:tc>
        <w:tc>
          <w:tcPr>
            <w:tcW w:w="1795" w:type="dxa"/>
          </w:tcPr>
          <w:p w14:paraId="1D4D618C" w14:textId="77777777" w:rsidR="00E32BF6" w:rsidRPr="006E2C3A" w:rsidRDefault="002F3625">
            <w:pPr>
              <w:ind w:left="0"/>
              <w:rPr>
                <w:color w:val="FFFFFF" w:themeColor="background1"/>
              </w:rPr>
            </w:pPr>
            <w:r w:rsidRPr="006E2C3A">
              <w:rPr>
                <w:rStyle w:val="Tabletext"/>
                <w:color w:val="FFFFFF" w:themeColor="background1"/>
                <w:lang w:val="en-US"/>
              </w:rPr>
              <w:t>Quantity (Nos.)</w:t>
            </w:r>
          </w:p>
        </w:tc>
      </w:tr>
      <w:tr w:rsidR="00E32BF6" w14:paraId="38C5393C" w14:textId="77777777" w:rsidTr="006E2C3A">
        <w:trPr>
          <w:trHeight w:val="20"/>
        </w:trPr>
        <w:tc>
          <w:tcPr>
            <w:tcW w:w="7745" w:type="dxa"/>
            <w:noWrap/>
          </w:tcPr>
          <w:p w14:paraId="6A1B12FB" w14:textId="25C11B7A" w:rsidR="00E32BF6" w:rsidRPr="00B00E45" w:rsidRDefault="005A1A2F">
            <w:pPr>
              <w:ind w:left="0"/>
            </w:pPr>
            <w:r>
              <w:rPr>
                <w:rStyle w:val="Tabletext"/>
                <w:lang w:val="en-US"/>
              </w:rPr>
              <w:t xml:space="preserve">Integrating BESS Feeder and </w:t>
            </w:r>
            <w:r w:rsidR="00733F71">
              <w:rPr>
                <w:rStyle w:val="Tabletext"/>
                <w:lang w:val="en-US"/>
              </w:rPr>
              <w:t>Upgrading</w:t>
            </w:r>
            <w:r w:rsidR="002F3625" w:rsidRPr="00B00E45">
              <w:rPr>
                <w:rStyle w:val="Tabletext"/>
                <w:lang w:val="en-US"/>
              </w:rPr>
              <w:t xml:space="preserve"> Existing Main LV Distribution board in </w:t>
            </w:r>
            <w:r w:rsidR="006E2C3A" w:rsidRPr="00B00E45">
              <w:rPr>
                <w:rStyle w:val="Tabletext"/>
                <w:lang w:val="en-US"/>
              </w:rPr>
              <w:t>Powerhouse</w:t>
            </w:r>
          </w:p>
        </w:tc>
        <w:tc>
          <w:tcPr>
            <w:tcW w:w="1795" w:type="dxa"/>
          </w:tcPr>
          <w:p w14:paraId="2BB42391" w14:textId="77777777" w:rsidR="00E32BF6" w:rsidRPr="00B00E45" w:rsidRDefault="002F3625">
            <w:pPr>
              <w:keepNext/>
              <w:ind w:left="0"/>
            </w:pPr>
            <w:r w:rsidRPr="00B00E45">
              <w:rPr>
                <w:rStyle w:val="Tabletext"/>
                <w:lang w:val="en-US"/>
              </w:rPr>
              <w:t>1</w:t>
            </w:r>
          </w:p>
        </w:tc>
      </w:tr>
    </w:tbl>
    <w:p w14:paraId="0131782F" w14:textId="03F86110" w:rsidR="00F478B5" w:rsidRDefault="002F3625">
      <w:pPr>
        <w:pStyle w:val="Caption"/>
      </w:pPr>
      <w:bookmarkStart w:id="361" w:name="_Toc460422837"/>
      <w:bookmarkStart w:id="362" w:name="_Toc465870766"/>
      <w:bookmarkStart w:id="363" w:name="_Toc89872046"/>
      <w:r>
        <w:t xml:space="preserve">Table </w:t>
      </w:r>
      <w:r>
        <w:rPr>
          <w:cs/>
        </w:rPr>
        <w:t>‎</w:t>
      </w:r>
      <w:r>
        <w:t>2</w:t>
      </w:r>
      <w:r>
        <w:noBreakHyphen/>
        <w:t xml:space="preserve">40: </w:t>
      </w:r>
      <w:r w:rsidR="00373C96">
        <w:t>P</w:t>
      </w:r>
      <w:r>
        <w:t>0</w:t>
      </w:r>
      <w:r w:rsidR="00373C96">
        <w:t>7</w:t>
      </w:r>
      <w:r>
        <w:t xml:space="preserve"> - Grid Upgradation</w:t>
      </w:r>
      <w:bookmarkEnd w:id="361"/>
      <w:bookmarkEnd w:id="362"/>
      <w:bookmarkEnd w:id="363"/>
    </w:p>
    <w:p w14:paraId="6DFB1B44" w14:textId="77777777" w:rsidR="00F478B5" w:rsidRDefault="00F478B5">
      <w:pPr>
        <w:suppressAutoHyphens w:val="0"/>
        <w:spacing w:after="200" w:line="276" w:lineRule="auto"/>
        <w:ind w:left="0"/>
      </w:pPr>
      <w:r>
        <w:br w:type="page"/>
      </w:r>
    </w:p>
    <w:p w14:paraId="5E1663B4" w14:textId="3F34A40B" w:rsidR="00E32BF6" w:rsidRDefault="00561C1A">
      <w:pPr>
        <w:pStyle w:val="Heading2"/>
        <w:rPr>
          <w:rFonts w:hint="eastAsia"/>
        </w:rPr>
      </w:pPr>
      <w:bookmarkStart w:id="364" w:name="_Toc460249088"/>
      <w:bookmarkStart w:id="365" w:name="_Toc460247016"/>
      <w:bookmarkStart w:id="366" w:name="_Toc460422657"/>
      <w:bookmarkStart w:id="367" w:name="_Toc465871050"/>
      <w:bookmarkStart w:id="368" w:name="_Toc89871917"/>
      <w:bookmarkStart w:id="369" w:name="_Toc144626840"/>
      <w:r>
        <w:rPr>
          <w:lang w:val="en-US"/>
        </w:rPr>
        <w:lastRenderedPageBreak/>
        <w:t>P</w:t>
      </w:r>
      <w:r w:rsidR="002F3625">
        <w:rPr>
          <w:lang w:val="en-US"/>
        </w:rPr>
        <w:t xml:space="preserve">09 </w:t>
      </w:r>
      <w:proofErr w:type="spellStart"/>
      <w:r>
        <w:rPr>
          <w:lang w:val="en-US"/>
        </w:rPr>
        <w:t>Gemanafushi</w:t>
      </w:r>
      <w:proofErr w:type="spellEnd"/>
      <w:r w:rsidR="002F3625">
        <w:rPr>
          <w:lang w:val="en-US"/>
        </w:rPr>
        <w:t xml:space="preserve"> </w:t>
      </w:r>
      <w:r w:rsidR="002F3625">
        <w:t>Island</w:t>
      </w:r>
      <w:bookmarkEnd w:id="364"/>
      <w:bookmarkEnd w:id="365"/>
      <w:bookmarkEnd w:id="366"/>
      <w:bookmarkEnd w:id="367"/>
      <w:bookmarkEnd w:id="368"/>
      <w:bookmarkEnd w:id="369"/>
    </w:p>
    <w:p w14:paraId="1BFBD6E5" w14:textId="34B7AFF0" w:rsidR="00E32BF6" w:rsidRDefault="00561C1A">
      <w:pPr>
        <w:pStyle w:val="E1"/>
      </w:pPr>
      <w:proofErr w:type="spellStart"/>
      <w:r>
        <w:rPr>
          <w:bCs/>
          <w:iCs/>
          <w:lang w:val="en-US"/>
        </w:rPr>
        <w:t>Gemanafushi</w:t>
      </w:r>
      <w:proofErr w:type="spellEnd"/>
      <w:r w:rsidR="002F3625">
        <w:rPr>
          <w:bCs/>
          <w:iCs/>
          <w:lang w:val="en-US"/>
        </w:rPr>
        <w:t xml:space="preserve"> is one of the inhabited islands of </w:t>
      </w:r>
      <w:proofErr w:type="spellStart"/>
      <w:r>
        <w:rPr>
          <w:bCs/>
          <w:iCs/>
          <w:lang w:val="en-US"/>
        </w:rPr>
        <w:t>Gaafu</w:t>
      </w:r>
      <w:proofErr w:type="spellEnd"/>
      <w:r>
        <w:rPr>
          <w:bCs/>
          <w:iCs/>
          <w:lang w:val="en-US"/>
        </w:rPr>
        <w:t xml:space="preserve"> </w:t>
      </w:r>
      <w:proofErr w:type="spellStart"/>
      <w:r>
        <w:rPr>
          <w:bCs/>
          <w:iCs/>
          <w:lang w:val="en-US"/>
        </w:rPr>
        <w:t>Alifu</w:t>
      </w:r>
      <w:proofErr w:type="spellEnd"/>
      <w:r w:rsidR="002F3625">
        <w:rPr>
          <w:bCs/>
          <w:iCs/>
          <w:lang w:val="en-US"/>
        </w:rPr>
        <w:t xml:space="preserve"> Atoll</w:t>
      </w:r>
      <w:r w:rsidR="002F3625">
        <w:t>. The general data of the island is shown in the following table:</w:t>
      </w:r>
    </w:p>
    <w:tbl>
      <w:tblPr>
        <w:tblStyle w:val="TablePOISED"/>
        <w:tblW w:w="6671" w:type="dxa"/>
        <w:tblInd w:w="1874" w:type="dxa"/>
        <w:tblLook w:val="04A0" w:firstRow="1" w:lastRow="0" w:firstColumn="1" w:lastColumn="0" w:noHBand="0" w:noVBand="1"/>
      </w:tblPr>
      <w:tblGrid>
        <w:gridCol w:w="2621"/>
        <w:gridCol w:w="4050"/>
      </w:tblGrid>
      <w:tr w:rsidR="00E32BF6" w14:paraId="38183905" w14:textId="77777777" w:rsidTr="006E2C3A">
        <w:trPr>
          <w:cnfStyle w:val="100000000000" w:firstRow="1" w:lastRow="0" w:firstColumn="0" w:lastColumn="0" w:oddVBand="0" w:evenVBand="0" w:oddHBand="0" w:evenHBand="0" w:firstRowFirstColumn="0" w:firstRowLastColumn="0" w:lastRowFirstColumn="0" w:lastRowLastColumn="0"/>
        </w:trPr>
        <w:tc>
          <w:tcPr>
            <w:tcW w:w="2621" w:type="dxa"/>
          </w:tcPr>
          <w:p w14:paraId="276FD540" w14:textId="77777777" w:rsidR="00E32BF6" w:rsidRPr="006E2C3A" w:rsidRDefault="002F3625">
            <w:pPr>
              <w:ind w:left="0"/>
              <w:rPr>
                <w:color w:val="FFFFFF" w:themeColor="background1"/>
              </w:rPr>
            </w:pPr>
            <w:r w:rsidRPr="006E2C3A">
              <w:rPr>
                <w:rStyle w:val="Tabletext"/>
                <w:color w:val="FFFFFF" w:themeColor="background1"/>
                <w:lang w:val="en-US"/>
              </w:rPr>
              <w:t>Island code, name</w:t>
            </w:r>
          </w:p>
        </w:tc>
        <w:tc>
          <w:tcPr>
            <w:tcW w:w="4050" w:type="dxa"/>
          </w:tcPr>
          <w:p w14:paraId="0854CBB9" w14:textId="6DECD8D9" w:rsidR="00E32BF6" w:rsidRPr="006E2C3A" w:rsidRDefault="00561C1A">
            <w:pPr>
              <w:ind w:left="0"/>
              <w:rPr>
                <w:color w:val="FFFFFF" w:themeColor="background1"/>
              </w:rPr>
            </w:pPr>
            <w:r>
              <w:rPr>
                <w:rStyle w:val="Tabletext"/>
                <w:color w:val="FFFFFF" w:themeColor="background1"/>
                <w:lang w:val="en-US"/>
              </w:rPr>
              <w:t>P</w:t>
            </w:r>
            <w:r w:rsidR="002F3625" w:rsidRPr="006E2C3A">
              <w:rPr>
                <w:rStyle w:val="Tabletext"/>
                <w:color w:val="FFFFFF" w:themeColor="background1"/>
                <w:lang w:val="en-US"/>
              </w:rPr>
              <w:t xml:space="preserve">09 </w:t>
            </w:r>
            <w:proofErr w:type="spellStart"/>
            <w:r>
              <w:rPr>
                <w:rStyle w:val="Tabletext"/>
                <w:color w:val="FFFFFF" w:themeColor="background1"/>
                <w:lang w:val="en-US"/>
              </w:rPr>
              <w:t>Gemanafushi</w:t>
            </w:r>
            <w:proofErr w:type="spellEnd"/>
          </w:p>
        </w:tc>
      </w:tr>
      <w:tr w:rsidR="00E32BF6" w14:paraId="5113921C" w14:textId="77777777" w:rsidTr="006E2C3A">
        <w:tc>
          <w:tcPr>
            <w:tcW w:w="2621" w:type="dxa"/>
          </w:tcPr>
          <w:p w14:paraId="1450533B" w14:textId="77777777" w:rsidR="00E32BF6" w:rsidRDefault="002F3625">
            <w:pPr>
              <w:ind w:left="0"/>
            </w:pPr>
            <w:r>
              <w:rPr>
                <w:rStyle w:val="Tabletext"/>
                <w:lang w:val="en-US"/>
              </w:rPr>
              <w:t>Atoll name</w:t>
            </w:r>
          </w:p>
        </w:tc>
        <w:tc>
          <w:tcPr>
            <w:tcW w:w="4050" w:type="dxa"/>
          </w:tcPr>
          <w:p w14:paraId="6895ACD0" w14:textId="3CD16131" w:rsidR="00E32BF6" w:rsidRDefault="00561C1A">
            <w:pPr>
              <w:ind w:left="0"/>
            </w:pPr>
            <w:proofErr w:type="spellStart"/>
            <w:r>
              <w:rPr>
                <w:rStyle w:val="Tabletext"/>
                <w:lang w:val="en-US"/>
              </w:rPr>
              <w:t>Gaafu</w:t>
            </w:r>
            <w:proofErr w:type="spellEnd"/>
            <w:r>
              <w:rPr>
                <w:rStyle w:val="Tabletext"/>
                <w:lang w:val="en-US"/>
              </w:rPr>
              <w:t xml:space="preserve"> </w:t>
            </w:r>
            <w:proofErr w:type="spellStart"/>
            <w:r>
              <w:rPr>
                <w:rStyle w:val="Tabletext"/>
                <w:lang w:val="en-US"/>
              </w:rPr>
              <w:t>Alifu</w:t>
            </w:r>
            <w:proofErr w:type="spellEnd"/>
          </w:p>
        </w:tc>
      </w:tr>
      <w:tr w:rsidR="00E32BF6" w14:paraId="040617D5" w14:textId="77777777" w:rsidTr="006E2C3A">
        <w:trPr>
          <w:cnfStyle w:val="000000010000" w:firstRow="0" w:lastRow="0" w:firstColumn="0" w:lastColumn="0" w:oddVBand="0" w:evenVBand="0" w:oddHBand="0" w:evenHBand="1" w:firstRowFirstColumn="0" w:firstRowLastColumn="0" w:lastRowFirstColumn="0" w:lastRowLastColumn="0"/>
        </w:trPr>
        <w:tc>
          <w:tcPr>
            <w:tcW w:w="2621" w:type="dxa"/>
          </w:tcPr>
          <w:p w14:paraId="76D9213F" w14:textId="77777777" w:rsidR="00E32BF6" w:rsidRDefault="002F3625">
            <w:pPr>
              <w:ind w:left="0"/>
            </w:pPr>
            <w:r>
              <w:rPr>
                <w:rStyle w:val="Tabletext"/>
                <w:lang w:val="en-US"/>
              </w:rPr>
              <w:t xml:space="preserve">Utility </w:t>
            </w:r>
          </w:p>
        </w:tc>
        <w:tc>
          <w:tcPr>
            <w:tcW w:w="4050" w:type="dxa"/>
          </w:tcPr>
          <w:p w14:paraId="02DD6F5E" w14:textId="77777777" w:rsidR="00E32BF6" w:rsidRDefault="002F3625">
            <w:pPr>
              <w:ind w:left="0"/>
            </w:pPr>
            <w:r>
              <w:rPr>
                <w:rStyle w:val="Tabletext"/>
                <w:lang w:val="en-US"/>
              </w:rPr>
              <w:t>FENAKA</w:t>
            </w:r>
          </w:p>
        </w:tc>
      </w:tr>
      <w:tr w:rsidR="00E32BF6" w14:paraId="78E6DA2E" w14:textId="77777777" w:rsidTr="006E2C3A">
        <w:tc>
          <w:tcPr>
            <w:tcW w:w="2621" w:type="dxa"/>
          </w:tcPr>
          <w:p w14:paraId="78CD0013" w14:textId="77777777" w:rsidR="00E32BF6" w:rsidRDefault="002F3625">
            <w:pPr>
              <w:ind w:left="0"/>
            </w:pPr>
            <w:r>
              <w:rPr>
                <w:rStyle w:val="Tabletext"/>
                <w:lang w:val="en-US"/>
              </w:rPr>
              <w:t>GPS coordinates</w:t>
            </w:r>
          </w:p>
        </w:tc>
        <w:tc>
          <w:tcPr>
            <w:tcW w:w="4050" w:type="dxa"/>
          </w:tcPr>
          <w:p w14:paraId="6B88C47D" w14:textId="68ED8D4F" w:rsidR="00E32BF6" w:rsidRDefault="007422AD">
            <w:pPr>
              <w:ind w:left="0"/>
            </w:pPr>
            <w:r w:rsidRPr="007422AD">
              <w:rPr>
                <w:rStyle w:val="Tabletext"/>
                <w:lang w:val="en-US"/>
              </w:rPr>
              <w:t xml:space="preserve">0°26'35.20" </w:t>
            </w:r>
            <w:proofErr w:type="gramStart"/>
            <w:r w:rsidRPr="007422AD">
              <w:rPr>
                <w:rStyle w:val="Tabletext"/>
                <w:lang w:val="en-US"/>
              </w:rPr>
              <w:t>N  73</w:t>
            </w:r>
            <w:proofErr w:type="gramEnd"/>
            <w:r w:rsidRPr="007422AD">
              <w:rPr>
                <w:rStyle w:val="Tabletext"/>
                <w:lang w:val="en-US"/>
              </w:rPr>
              <w:t>°34'06.26" E</w:t>
            </w:r>
          </w:p>
        </w:tc>
      </w:tr>
      <w:tr w:rsidR="00E32BF6" w14:paraId="37514170" w14:textId="77777777" w:rsidTr="006E2C3A">
        <w:trPr>
          <w:cnfStyle w:val="000000010000" w:firstRow="0" w:lastRow="0" w:firstColumn="0" w:lastColumn="0" w:oddVBand="0" w:evenVBand="0" w:oddHBand="0" w:evenHBand="1" w:firstRowFirstColumn="0" w:firstRowLastColumn="0" w:lastRowFirstColumn="0" w:lastRowLastColumn="0"/>
        </w:trPr>
        <w:tc>
          <w:tcPr>
            <w:tcW w:w="2621" w:type="dxa"/>
          </w:tcPr>
          <w:p w14:paraId="4B4D10C5" w14:textId="77777777" w:rsidR="00E32BF6" w:rsidRDefault="002F3625">
            <w:pPr>
              <w:ind w:left="0"/>
            </w:pPr>
            <w:r>
              <w:rPr>
                <w:rStyle w:val="Tabletext"/>
                <w:lang w:val="en-US"/>
              </w:rPr>
              <w:t>Inhabitants (approx.)</w:t>
            </w:r>
          </w:p>
        </w:tc>
        <w:tc>
          <w:tcPr>
            <w:tcW w:w="4050" w:type="dxa"/>
          </w:tcPr>
          <w:p w14:paraId="66892B5B" w14:textId="4CF6A0B2" w:rsidR="00E32BF6" w:rsidRDefault="007422AD">
            <w:pPr>
              <w:ind w:left="0"/>
            </w:pPr>
            <w:r>
              <w:rPr>
                <w:rStyle w:val="Tabletext"/>
                <w:lang w:val="en-US"/>
              </w:rPr>
              <w:t>1165</w:t>
            </w:r>
          </w:p>
        </w:tc>
      </w:tr>
      <w:tr w:rsidR="00E32BF6" w:rsidRPr="003E7CF5" w14:paraId="03796CAF" w14:textId="77777777" w:rsidTr="006E2C3A">
        <w:tc>
          <w:tcPr>
            <w:tcW w:w="2621" w:type="dxa"/>
          </w:tcPr>
          <w:p w14:paraId="4348376F" w14:textId="77777777" w:rsidR="00E32BF6" w:rsidRDefault="002F3625">
            <w:pPr>
              <w:ind w:left="0"/>
            </w:pPr>
            <w:proofErr w:type="spellStart"/>
            <w:r>
              <w:rPr>
                <w:rStyle w:val="Tabletext"/>
                <w:lang w:val="en-US"/>
              </w:rPr>
              <w:t>Harbour</w:t>
            </w:r>
            <w:proofErr w:type="spellEnd"/>
            <w:r>
              <w:rPr>
                <w:rStyle w:val="Tabletext"/>
                <w:lang w:val="en-US"/>
              </w:rPr>
              <w:t xml:space="preserve"> type</w:t>
            </w:r>
          </w:p>
        </w:tc>
        <w:tc>
          <w:tcPr>
            <w:tcW w:w="4050" w:type="dxa"/>
          </w:tcPr>
          <w:p w14:paraId="44837DAF" w14:textId="4FF1872F" w:rsidR="00E32BF6" w:rsidRPr="003E7CF5" w:rsidRDefault="002F3625">
            <w:pPr>
              <w:ind w:left="0"/>
              <w:rPr>
                <w:lang w:val="pl-PL"/>
              </w:rPr>
            </w:pPr>
            <w:r w:rsidRPr="003E7CF5">
              <w:rPr>
                <w:rStyle w:val="Tabletext"/>
              </w:rPr>
              <w:t xml:space="preserve">Harbour, </w:t>
            </w:r>
            <w:r w:rsidR="007422AD" w:rsidRPr="003E7CF5">
              <w:rPr>
                <w:rStyle w:val="Tabletext"/>
              </w:rPr>
              <w:t>30</w:t>
            </w:r>
            <w:r w:rsidRPr="003E7CF5">
              <w:rPr>
                <w:rStyle w:val="Tabletext"/>
              </w:rPr>
              <w:t xml:space="preserve">0m (L) x </w:t>
            </w:r>
            <w:r w:rsidR="007422AD" w:rsidRPr="003E7CF5">
              <w:rPr>
                <w:rStyle w:val="Tabletext"/>
              </w:rPr>
              <w:t>11</w:t>
            </w:r>
            <w:r w:rsidRPr="003E7CF5">
              <w:rPr>
                <w:rStyle w:val="Tabletext"/>
              </w:rPr>
              <w:t>0m (W) x 5m (D)</w:t>
            </w:r>
          </w:p>
        </w:tc>
      </w:tr>
      <w:tr w:rsidR="00E32BF6" w14:paraId="1F83AF18" w14:textId="77777777" w:rsidTr="006E2C3A">
        <w:trPr>
          <w:cnfStyle w:val="000000010000" w:firstRow="0" w:lastRow="0" w:firstColumn="0" w:lastColumn="0" w:oddVBand="0" w:evenVBand="0" w:oddHBand="0" w:evenHBand="1" w:firstRowFirstColumn="0" w:firstRowLastColumn="0" w:lastRowFirstColumn="0" w:lastRowLastColumn="0"/>
        </w:trPr>
        <w:tc>
          <w:tcPr>
            <w:tcW w:w="2621" w:type="dxa"/>
          </w:tcPr>
          <w:p w14:paraId="644B1B56" w14:textId="77777777" w:rsidR="00E32BF6" w:rsidRDefault="002F3625">
            <w:pPr>
              <w:ind w:left="0"/>
            </w:pPr>
            <w:r>
              <w:rPr>
                <w:rStyle w:val="Tabletext"/>
                <w:lang w:val="en-US"/>
              </w:rPr>
              <w:t>Powerhouse Location</w:t>
            </w:r>
          </w:p>
        </w:tc>
        <w:tc>
          <w:tcPr>
            <w:tcW w:w="4050" w:type="dxa"/>
          </w:tcPr>
          <w:p w14:paraId="3064A110" w14:textId="79DD3BB6" w:rsidR="00E32BF6" w:rsidRDefault="007422AD">
            <w:pPr>
              <w:ind w:left="0"/>
            </w:pPr>
            <w:r w:rsidRPr="007422AD">
              <w:rPr>
                <w:rStyle w:val="Tabletext"/>
                <w:lang w:val="en-US"/>
              </w:rPr>
              <w:t xml:space="preserve">0°26'43.47" </w:t>
            </w:r>
            <w:proofErr w:type="gramStart"/>
            <w:r w:rsidRPr="007422AD">
              <w:rPr>
                <w:rStyle w:val="Tabletext"/>
                <w:lang w:val="en-US"/>
              </w:rPr>
              <w:t>N  73</w:t>
            </w:r>
            <w:proofErr w:type="gramEnd"/>
            <w:r w:rsidRPr="007422AD">
              <w:rPr>
                <w:rStyle w:val="Tabletext"/>
                <w:lang w:val="en-US"/>
              </w:rPr>
              <w:t>°34'05.19" E</w:t>
            </w:r>
          </w:p>
        </w:tc>
      </w:tr>
    </w:tbl>
    <w:p w14:paraId="19E0DBC0" w14:textId="3267A300" w:rsidR="00E32BF6" w:rsidRDefault="002F3625">
      <w:pPr>
        <w:pStyle w:val="Caption"/>
        <w:jc w:val="center"/>
      </w:pPr>
      <w:bookmarkStart w:id="370" w:name="_Toc455677095"/>
      <w:bookmarkStart w:id="371" w:name="_Toc458779547"/>
      <w:bookmarkStart w:id="372" w:name="_Toc460248888"/>
      <w:bookmarkStart w:id="373" w:name="_Toc460246816"/>
      <w:bookmarkStart w:id="374" w:name="_Toc460422838"/>
      <w:bookmarkStart w:id="375" w:name="_Toc465870767"/>
      <w:bookmarkStart w:id="376" w:name="_Toc89872047"/>
      <w:r>
        <w:t xml:space="preserve">Table </w:t>
      </w:r>
      <w:r>
        <w:rPr>
          <w:cs/>
        </w:rPr>
        <w:t>‎</w:t>
      </w:r>
      <w:r>
        <w:t>2</w:t>
      </w:r>
      <w:r>
        <w:noBreakHyphen/>
        <w:t xml:space="preserve">41: </w:t>
      </w:r>
      <w:r w:rsidR="007422AD">
        <w:t>P</w:t>
      </w:r>
      <w:r>
        <w:t>09 - Island identification and general data</w:t>
      </w:r>
      <w:bookmarkEnd w:id="370"/>
      <w:bookmarkEnd w:id="371"/>
      <w:bookmarkEnd w:id="372"/>
      <w:bookmarkEnd w:id="373"/>
      <w:bookmarkEnd w:id="374"/>
      <w:bookmarkEnd w:id="375"/>
      <w:bookmarkEnd w:id="376"/>
    </w:p>
    <w:p w14:paraId="625B18C8" w14:textId="77777777" w:rsidR="00E32BF6" w:rsidRDefault="002F3625">
      <w:r>
        <w:t>A map of the island and potential locations for PV are next provided</w:t>
      </w:r>
    </w:p>
    <w:p w14:paraId="5BD2AE29" w14:textId="36A3B795" w:rsidR="00E32BF6" w:rsidRDefault="007422AD">
      <w:pPr>
        <w:jc w:val="center"/>
      </w:pPr>
      <w:r>
        <w:rPr>
          <w:noProof/>
        </w:rPr>
        <w:drawing>
          <wp:inline distT="0" distB="0" distL="0" distR="0" wp14:anchorId="41C6A0D7" wp14:editId="183ECAE4">
            <wp:extent cx="3894211" cy="4770408"/>
            <wp:effectExtent l="0" t="0" r="0" b="0"/>
            <wp:docPr id="8034034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403453" name=""/>
                    <pic:cNvPicPr/>
                  </pic:nvPicPr>
                  <pic:blipFill>
                    <a:blip r:embed="rId27"/>
                    <a:stretch>
                      <a:fillRect/>
                    </a:stretch>
                  </pic:blipFill>
                  <pic:spPr>
                    <a:xfrm>
                      <a:off x="0" y="0"/>
                      <a:ext cx="3911498" cy="4791584"/>
                    </a:xfrm>
                    <a:prstGeom prst="rect">
                      <a:avLst/>
                    </a:prstGeom>
                  </pic:spPr>
                </pic:pic>
              </a:graphicData>
            </a:graphic>
          </wp:inline>
        </w:drawing>
      </w:r>
    </w:p>
    <w:p w14:paraId="3C703E40" w14:textId="782DA177" w:rsidR="00E32BF6" w:rsidRDefault="002F3625">
      <w:pPr>
        <w:pStyle w:val="Caption"/>
        <w:jc w:val="center"/>
      </w:pPr>
      <w:bookmarkStart w:id="377" w:name="_Toc89871977"/>
      <w:r>
        <w:t xml:space="preserve">Figure 22: </w:t>
      </w:r>
      <w:r w:rsidR="007422AD">
        <w:t>P</w:t>
      </w:r>
      <w:r>
        <w:t>09 – Map of the island</w:t>
      </w:r>
      <w:bookmarkEnd w:id="377"/>
    </w:p>
    <w:p w14:paraId="3910F18C" w14:textId="77777777" w:rsidR="00E32BF6" w:rsidRDefault="00E32BF6"/>
    <w:tbl>
      <w:tblPr>
        <w:tblStyle w:val="TablePOISED"/>
        <w:tblW w:w="9235" w:type="dxa"/>
        <w:tblInd w:w="495" w:type="dxa"/>
        <w:tblLook w:val="04A0" w:firstRow="1" w:lastRow="0" w:firstColumn="1" w:lastColumn="0" w:noHBand="0" w:noVBand="1"/>
      </w:tblPr>
      <w:tblGrid>
        <w:gridCol w:w="1715"/>
        <w:gridCol w:w="2700"/>
        <w:gridCol w:w="3040"/>
        <w:gridCol w:w="1780"/>
      </w:tblGrid>
      <w:tr w:rsidR="00E32BF6" w14:paraId="3AD2F8E0" w14:textId="77777777" w:rsidTr="006E2C3A">
        <w:trPr>
          <w:cnfStyle w:val="100000000000" w:firstRow="1" w:lastRow="0" w:firstColumn="0" w:lastColumn="0" w:oddVBand="0" w:evenVBand="0" w:oddHBand="0" w:evenHBand="0" w:firstRowFirstColumn="0" w:firstRowLastColumn="0" w:lastRowFirstColumn="0" w:lastRowLastColumn="0"/>
          <w:trHeight w:val="300"/>
        </w:trPr>
        <w:tc>
          <w:tcPr>
            <w:tcW w:w="1715" w:type="dxa"/>
            <w:noWrap/>
          </w:tcPr>
          <w:p w14:paraId="7C71D80B" w14:textId="77777777" w:rsidR="00E32BF6" w:rsidRPr="00743B00" w:rsidRDefault="002F3625">
            <w:pPr>
              <w:spacing w:after="0" w:line="240" w:lineRule="auto"/>
              <w:ind w:left="0"/>
              <w:rPr>
                <w:color w:val="FFFFFF" w:themeColor="background1"/>
              </w:rPr>
            </w:pPr>
            <w:r w:rsidRPr="00743B00">
              <w:rPr>
                <w:rFonts w:ascii="Calibri" w:hAnsi="Calibri" w:cs="Calibri"/>
                <w:bCs/>
                <w:color w:val="FFFFFF" w:themeColor="background1"/>
                <w:szCs w:val="22"/>
              </w:rPr>
              <w:t>Island Code</w:t>
            </w:r>
          </w:p>
        </w:tc>
        <w:tc>
          <w:tcPr>
            <w:tcW w:w="2700" w:type="dxa"/>
            <w:noWrap/>
          </w:tcPr>
          <w:p w14:paraId="367A082C" w14:textId="77777777" w:rsidR="00E32BF6" w:rsidRPr="00743B00" w:rsidRDefault="002F3625">
            <w:pPr>
              <w:spacing w:after="0" w:line="240" w:lineRule="auto"/>
              <w:ind w:left="0"/>
              <w:rPr>
                <w:color w:val="FFFFFF" w:themeColor="background1"/>
              </w:rPr>
            </w:pPr>
            <w:r w:rsidRPr="00743B00">
              <w:rPr>
                <w:rFonts w:ascii="Calibri" w:hAnsi="Calibri" w:cs="Calibri"/>
                <w:bCs/>
                <w:color w:val="FFFFFF" w:themeColor="background1"/>
                <w:szCs w:val="22"/>
              </w:rPr>
              <w:t>Site Name</w:t>
            </w:r>
          </w:p>
        </w:tc>
        <w:tc>
          <w:tcPr>
            <w:tcW w:w="3040" w:type="dxa"/>
            <w:noWrap/>
          </w:tcPr>
          <w:p w14:paraId="0298424D" w14:textId="77777777" w:rsidR="00E32BF6" w:rsidRPr="00743B00" w:rsidRDefault="002F3625">
            <w:pPr>
              <w:spacing w:after="0" w:line="240" w:lineRule="auto"/>
              <w:ind w:left="0"/>
              <w:rPr>
                <w:color w:val="FFFFFF" w:themeColor="background1"/>
              </w:rPr>
            </w:pPr>
            <w:r w:rsidRPr="00743B00">
              <w:rPr>
                <w:rFonts w:ascii="Calibri" w:hAnsi="Calibri" w:cs="Calibri"/>
                <w:bCs/>
                <w:color w:val="FFFFFF" w:themeColor="background1"/>
                <w:szCs w:val="22"/>
              </w:rPr>
              <w:t>Location</w:t>
            </w:r>
          </w:p>
        </w:tc>
        <w:tc>
          <w:tcPr>
            <w:tcW w:w="1780" w:type="dxa"/>
            <w:noWrap/>
          </w:tcPr>
          <w:p w14:paraId="26342DEF" w14:textId="77777777" w:rsidR="00E32BF6" w:rsidRPr="00743B00" w:rsidRDefault="002F3625">
            <w:pPr>
              <w:spacing w:after="0" w:line="240" w:lineRule="auto"/>
              <w:ind w:left="0"/>
              <w:jc w:val="right"/>
              <w:rPr>
                <w:color w:val="FFFFFF" w:themeColor="background1"/>
              </w:rPr>
            </w:pPr>
            <w:proofErr w:type="spellStart"/>
            <w:r w:rsidRPr="00743B00">
              <w:rPr>
                <w:rFonts w:ascii="Calibri" w:hAnsi="Calibri" w:cs="Calibri"/>
                <w:bCs/>
                <w:color w:val="FFFFFF" w:themeColor="background1"/>
                <w:szCs w:val="22"/>
              </w:rPr>
              <w:t>kWp</w:t>
            </w:r>
            <w:proofErr w:type="spellEnd"/>
          </w:p>
        </w:tc>
      </w:tr>
      <w:tr w:rsidR="007422AD" w14:paraId="2A4FD525" w14:textId="77777777" w:rsidTr="007422AD">
        <w:trPr>
          <w:trHeight w:val="300"/>
        </w:trPr>
        <w:tc>
          <w:tcPr>
            <w:tcW w:w="1715" w:type="dxa"/>
            <w:vMerge w:val="restart"/>
            <w:noWrap/>
          </w:tcPr>
          <w:p w14:paraId="4AA28C0E" w14:textId="0D700DEA" w:rsidR="007422AD" w:rsidRDefault="007422AD" w:rsidP="007422AD">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 xml:space="preserve">P09 - </w:t>
            </w:r>
            <w:proofErr w:type="spellStart"/>
            <w:r>
              <w:rPr>
                <w:rFonts w:ascii="Calibri" w:hAnsi="Calibri" w:cs="Calibri"/>
                <w:color w:val="000000"/>
                <w:szCs w:val="22"/>
                <w:lang w:val="en-US" w:eastAsia="en-US"/>
              </w:rPr>
              <w:t>Maduvvari</w:t>
            </w:r>
            <w:proofErr w:type="spellEnd"/>
          </w:p>
        </w:tc>
        <w:tc>
          <w:tcPr>
            <w:tcW w:w="2700" w:type="dxa"/>
            <w:noWrap/>
          </w:tcPr>
          <w:p w14:paraId="58E3D764" w14:textId="42857434" w:rsidR="007422AD" w:rsidRPr="007422AD" w:rsidRDefault="007422AD" w:rsidP="007422AD">
            <w:pPr>
              <w:spacing w:after="0" w:line="240" w:lineRule="auto"/>
              <w:ind w:left="0"/>
              <w:rPr>
                <w:rFonts w:ascii="Calibri" w:hAnsi="Calibri" w:cs="Calibri"/>
                <w:color w:val="000000"/>
                <w:sz w:val="18"/>
                <w:szCs w:val="18"/>
                <w:lang w:val="en-US" w:eastAsia="en-US"/>
              </w:rPr>
            </w:pPr>
            <w:r w:rsidRPr="007422AD">
              <w:rPr>
                <w:sz w:val="18"/>
                <w:szCs w:val="18"/>
              </w:rPr>
              <w:t>Harbour South GM</w:t>
            </w:r>
          </w:p>
        </w:tc>
        <w:tc>
          <w:tcPr>
            <w:tcW w:w="3040" w:type="dxa"/>
            <w:noWrap/>
          </w:tcPr>
          <w:p w14:paraId="37CAFD28" w14:textId="7BA41598" w:rsidR="007422AD" w:rsidRPr="007422AD" w:rsidRDefault="00591EB2" w:rsidP="007422AD">
            <w:pPr>
              <w:spacing w:after="0" w:line="240" w:lineRule="auto"/>
              <w:ind w:left="0"/>
              <w:rPr>
                <w:rFonts w:ascii="Calibri" w:hAnsi="Calibri" w:cs="Calibri"/>
                <w:color w:val="000000"/>
                <w:sz w:val="20"/>
                <w:highlight w:val="yellow"/>
                <w:lang w:val="en-US" w:eastAsia="en-US"/>
              </w:rPr>
            </w:pPr>
            <w:r w:rsidRPr="00591EB2">
              <w:rPr>
                <w:rFonts w:ascii="Calibri" w:hAnsi="Calibri" w:cs="Calibri"/>
                <w:color w:val="000000"/>
                <w:sz w:val="20"/>
                <w:lang w:val="en-US" w:eastAsia="en-US"/>
              </w:rPr>
              <w:t xml:space="preserve">0°26'27.52" </w:t>
            </w:r>
            <w:proofErr w:type="gramStart"/>
            <w:r w:rsidRPr="00591EB2">
              <w:rPr>
                <w:rFonts w:ascii="Calibri" w:hAnsi="Calibri" w:cs="Calibri"/>
                <w:color w:val="000000"/>
                <w:sz w:val="20"/>
                <w:lang w:val="en-US" w:eastAsia="en-US"/>
              </w:rPr>
              <w:t>N  73</w:t>
            </w:r>
            <w:proofErr w:type="gramEnd"/>
            <w:r w:rsidRPr="00591EB2">
              <w:rPr>
                <w:rFonts w:ascii="Calibri" w:hAnsi="Calibri" w:cs="Calibri"/>
                <w:color w:val="000000"/>
                <w:sz w:val="20"/>
                <w:lang w:val="en-US" w:eastAsia="en-US"/>
              </w:rPr>
              <w:t>°33'58.36" E</w:t>
            </w:r>
          </w:p>
        </w:tc>
        <w:tc>
          <w:tcPr>
            <w:tcW w:w="1780" w:type="dxa"/>
            <w:noWrap/>
          </w:tcPr>
          <w:p w14:paraId="015EBB9B" w14:textId="0AF9812B" w:rsidR="007422AD" w:rsidRDefault="007422AD" w:rsidP="007422AD">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1</w:t>
            </w:r>
            <w:r>
              <w:rPr>
                <w:rFonts w:ascii="Calibri" w:hAnsi="Calibri" w:cs="Calibri"/>
                <w:color w:val="000000"/>
                <w:szCs w:val="22"/>
                <w:lang w:eastAsia="en-US"/>
              </w:rPr>
              <w:t>00</w:t>
            </w:r>
            <w:r>
              <w:rPr>
                <w:rFonts w:ascii="Calibri" w:hAnsi="Calibri" w:cs="Calibri"/>
                <w:color w:val="000000"/>
                <w:szCs w:val="22"/>
                <w:lang w:val="en-US" w:eastAsia="en-US"/>
              </w:rPr>
              <w:t xml:space="preserve"> </w:t>
            </w:r>
          </w:p>
        </w:tc>
      </w:tr>
      <w:tr w:rsidR="007422AD" w14:paraId="61B39AB3" w14:textId="77777777" w:rsidTr="007422AD">
        <w:trPr>
          <w:cnfStyle w:val="000000010000" w:firstRow="0" w:lastRow="0" w:firstColumn="0" w:lastColumn="0" w:oddVBand="0" w:evenVBand="0" w:oddHBand="0" w:evenHBand="1" w:firstRowFirstColumn="0" w:firstRowLastColumn="0" w:lastRowFirstColumn="0" w:lastRowLastColumn="0"/>
          <w:trHeight w:val="315"/>
        </w:trPr>
        <w:tc>
          <w:tcPr>
            <w:tcW w:w="1715" w:type="dxa"/>
            <w:vMerge/>
            <w:noWrap/>
          </w:tcPr>
          <w:p w14:paraId="53B0A9E2" w14:textId="77777777" w:rsidR="007422AD" w:rsidRDefault="007422AD" w:rsidP="007422AD">
            <w:pPr>
              <w:spacing w:after="0" w:line="240" w:lineRule="auto"/>
              <w:ind w:left="0"/>
              <w:rPr>
                <w:rFonts w:ascii="Calibri" w:hAnsi="Calibri" w:cs="Calibri"/>
                <w:color w:val="000000"/>
                <w:szCs w:val="22"/>
                <w:lang w:val="en-US" w:eastAsia="en-US"/>
              </w:rPr>
            </w:pPr>
          </w:p>
        </w:tc>
        <w:tc>
          <w:tcPr>
            <w:tcW w:w="2700" w:type="dxa"/>
            <w:noWrap/>
          </w:tcPr>
          <w:p w14:paraId="3B722658" w14:textId="4C72C1E0" w:rsidR="007422AD" w:rsidRPr="007422AD" w:rsidRDefault="007422AD" w:rsidP="007422AD">
            <w:pPr>
              <w:spacing w:after="0" w:line="240" w:lineRule="auto"/>
              <w:ind w:left="0"/>
              <w:rPr>
                <w:rFonts w:ascii="Calibri" w:hAnsi="Calibri" w:cs="Calibri"/>
                <w:color w:val="000000"/>
                <w:sz w:val="18"/>
                <w:szCs w:val="18"/>
                <w:lang w:val="en-US" w:eastAsia="en-US"/>
              </w:rPr>
            </w:pPr>
            <w:r w:rsidRPr="007422AD">
              <w:rPr>
                <w:sz w:val="18"/>
                <w:szCs w:val="18"/>
              </w:rPr>
              <w:t>Council Office GM</w:t>
            </w:r>
          </w:p>
        </w:tc>
        <w:tc>
          <w:tcPr>
            <w:tcW w:w="3040" w:type="dxa"/>
            <w:noWrap/>
          </w:tcPr>
          <w:p w14:paraId="2535DB08" w14:textId="3F76F236" w:rsidR="007422AD" w:rsidRPr="007422AD" w:rsidRDefault="00591EB2" w:rsidP="007422AD">
            <w:pPr>
              <w:spacing w:after="0" w:line="240" w:lineRule="auto"/>
              <w:ind w:left="0"/>
              <w:rPr>
                <w:rFonts w:ascii="Calibri" w:hAnsi="Calibri" w:cs="Calibri"/>
                <w:color w:val="000000"/>
                <w:sz w:val="20"/>
                <w:highlight w:val="yellow"/>
                <w:lang w:val="en-US" w:eastAsia="en-US"/>
              </w:rPr>
            </w:pPr>
            <w:r w:rsidRPr="00591EB2">
              <w:rPr>
                <w:rFonts w:ascii="Calibri" w:hAnsi="Calibri" w:cs="Calibri"/>
                <w:color w:val="000000"/>
                <w:sz w:val="20"/>
                <w:lang w:val="en-US" w:eastAsia="en-US"/>
              </w:rPr>
              <w:t xml:space="preserve">0°26'39.94" </w:t>
            </w:r>
            <w:proofErr w:type="gramStart"/>
            <w:r w:rsidRPr="00591EB2">
              <w:rPr>
                <w:rFonts w:ascii="Calibri" w:hAnsi="Calibri" w:cs="Calibri"/>
                <w:color w:val="000000"/>
                <w:sz w:val="20"/>
                <w:lang w:val="en-US" w:eastAsia="en-US"/>
              </w:rPr>
              <w:t>N  73</w:t>
            </w:r>
            <w:proofErr w:type="gramEnd"/>
            <w:r w:rsidRPr="00591EB2">
              <w:rPr>
                <w:rFonts w:ascii="Calibri" w:hAnsi="Calibri" w:cs="Calibri"/>
                <w:color w:val="000000"/>
                <w:sz w:val="20"/>
                <w:lang w:val="en-US" w:eastAsia="en-US"/>
              </w:rPr>
              <w:t>°34'07.34" E</w:t>
            </w:r>
          </w:p>
        </w:tc>
        <w:tc>
          <w:tcPr>
            <w:tcW w:w="1780" w:type="dxa"/>
            <w:noWrap/>
          </w:tcPr>
          <w:p w14:paraId="1E208C50" w14:textId="245BE402" w:rsidR="007422AD" w:rsidRDefault="007422AD" w:rsidP="007422AD">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7</w:t>
            </w:r>
            <w:r>
              <w:rPr>
                <w:rFonts w:ascii="Calibri" w:hAnsi="Calibri" w:cs="Calibri"/>
                <w:color w:val="000000"/>
                <w:szCs w:val="22"/>
                <w:lang w:eastAsia="en-US"/>
              </w:rPr>
              <w:t>0</w:t>
            </w:r>
            <w:r>
              <w:rPr>
                <w:rFonts w:ascii="Calibri" w:hAnsi="Calibri" w:cs="Calibri"/>
                <w:color w:val="000000"/>
                <w:szCs w:val="22"/>
                <w:lang w:val="en-US" w:eastAsia="en-US"/>
              </w:rPr>
              <w:t xml:space="preserve"> </w:t>
            </w:r>
          </w:p>
        </w:tc>
      </w:tr>
      <w:tr w:rsidR="007422AD" w14:paraId="2F15CE15" w14:textId="77777777" w:rsidTr="007422AD">
        <w:trPr>
          <w:trHeight w:val="315"/>
        </w:trPr>
        <w:tc>
          <w:tcPr>
            <w:tcW w:w="1715" w:type="dxa"/>
            <w:vMerge/>
            <w:noWrap/>
          </w:tcPr>
          <w:p w14:paraId="4242A35D" w14:textId="77777777" w:rsidR="007422AD" w:rsidRDefault="007422AD" w:rsidP="007422AD">
            <w:pPr>
              <w:spacing w:after="0" w:line="240" w:lineRule="auto"/>
              <w:ind w:left="0"/>
              <w:rPr>
                <w:rFonts w:ascii="Calibri" w:hAnsi="Calibri" w:cs="Calibri"/>
                <w:color w:val="000000"/>
                <w:szCs w:val="22"/>
                <w:lang w:val="en-US" w:eastAsia="en-US"/>
              </w:rPr>
            </w:pPr>
          </w:p>
        </w:tc>
        <w:tc>
          <w:tcPr>
            <w:tcW w:w="2700" w:type="dxa"/>
            <w:noWrap/>
          </w:tcPr>
          <w:p w14:paraId="1181F490" w14:textId="1F083986" w:rsidR="007422AD" w:rsidRPr="007422AD" w:rsidRDefault="007422AD" w:rsidP="007422AD">
            <w:pPr>
              <w:spacing w:after="0" w:line="240" w:lineRule="auto"/>
              <w:ind w:left="0"/>
              <w:rPr>
                <w:rFonts w:ascii="Calibri" w:hAnsi="Calibri" w:cs="Calibri"/>
                <w:color w:val="000000"/>
                <w:sz w:val="18"/>
                <w:szCs w:val="18"/>
                <w:lang w:val="en-US" w:eastAsia="en-US"/>
              </w:rPr>
            </w:pPr>
            <w:r w:rsidRPr="007422AD">
              <w:rPr>
                <w:sz w:val="18"/>
                <w:szCs w:val="18"/>
              </w:rPr>
              <w:t>Soccer Field NW GM</w:t>
            </w:r>
          </w:p>
        </w:tc>
        <w:tc>
          <w:tcPr>
            <w:tcW w:w="3040" w:type="dxa"/>
            <w:noWrap/>
          </w:tcPr>
          <w:p w14:paraId="4190009E" w14:textId="331E9E45" w:rsidR="007422AD" w:rsidRPr="007422AD" w:rsidRDefault="00591EB2" w:rsidP="007422AD">
            <w:pPr>
              <w:spacing w:after="0" w:line="240" w:lineRule="auto"/>
              <w:ind w:left="0"/>
              <w:rPr>
                <w:rFonts w:ascii="Calibri" w:hAnsi="Calibri" w:cs="Calibri"/>
                <w:color w:val="000000"/>
                <w:sz w:val="20"/>
                <w:highlight w:val="yellow"/>
                <w:lang w:val="en-US" w:eastAsia="en-US"/>
              </w:rPr>
            </w:pPr>
            <w:r w:rsidRPr="00591EB2">
              <w:rPr>
                <w:rFonts w:ascii="Calibri" w:hAnsi="Calibri" w:cs="Calibri"/>
                <w:color w:val="000000"/>
                <w:sz w:val="20"/>
                <w:lang w:val="en-US" w:eastAsia="en-US"/>
              </w:rPr>
              <w:t xml:space="preserve">0°26'46.55" </w:t>
            </w:r>
            <w:proofErr w:type="gramStart"/>
            <w:r w:rsidRPr="00591EB2">
              <w:rPr>
                <w:rFonts w:ascii="Calibri" w:hAnsi="Calibri" w:cs="Calibri"/>
                <w:color w:val="000000"/>
                <w:sz w:val="20"/>
                <w:lang w:val="en-US" w:eastAsia="en-US"/>
              </w:rPr>
              <w:t>N  73</w:t>
            </w:r>
            <w:proofErr w:type="gramEnd"/>
            <w:r w:rsidRPr="00591EB2">
              <w:rPr>
                <w:rFonts w:ascii="Calibri" w:hAnsi="Calibri" w:cs="Calibri"/>
                <w:color w:val="000000"/>
                <w:sz w:val="20"/>
                <w:lang w:val="en-US" w:eastAsia="en-US"/>
              </w:rPr>
              <w:t>°34'06.00" E</w:t>
            </w:r>
          </w:p>
        </w:tc>
        <w:tc>
          <w:tcPr>
            <w:tcW w:w="1780" w:type="dxa"/>
            <w:noWrap/>
          </w:tcPr>
          <w:p w14:paraId="4C74921A" w14:textId="5C55FFEA" w:rsidR="007422AD" w:rsidRDefault="007422AD" w:rsidP="007422AD">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40 </w:t>
            </w:r>
          </w:p>
        </w:tc>
      </w:tr>
      <w:tr w:rsidR="007422AD" w14:paraId="54CE0D7D" w14:textId="77777777" w:rsidTr="007422AD">
        <w:trPr>
          <w:cnfStyle w:val="000000010000" w:firstRow="0" w:lastRow="0" w:firstColumn="0" w:lastColumn="0" w:oddVBand="0" w:evenVBand="0" w:oddHBand="0" w:evenHBand="1" w:firstRowFirstColumn="0" w:firstRowLastColumn="0" w:lastRowFirstColumn="0" w:lastRowLastColumn="0"/>
          <w:trHeight w:val="315"/>
        </w:trPr>
        <w:tc>
          <w:tcPr>
            <w:tcW w:w="1715" w:type="dxa"/>
            <w:vMerge/>
            <w:noWrap/>
          </w:tcPr>
          <w:p w14:paraId="728FBEE9" w14:textId="77777777" w:rsidR="007422AD" w:rsidRDefault="007422AD" w:rsidP="007422AD">
            <w:pPr>
              <w:spacing w:after="0" w:line="240" w:lineRule="auto"/>
              <w:ind w:left="0"/>
              <w:rPr>
                <w:rFonts w:ascii="Calibri" w:hAnsi="Calibri" w:cs="Calibri"/>
                <w:color w:val="000000"/>
                <w:szCs w:val="22"/>
                <w:lang w:val="en-US" w:eastAsia="en-US"/>
              </w:rPr>
            </w:pPr>
          </w:p>
        </w:tc>
        <w:tc>
          <w:tcPr>
            <w:tcW w:w="2700" w:type="dxa"/>
            <w:noWrap/>
          </w:tcPr>
          <w:p w14:paraId="0F9BF532" w14:textId="49F8DBEB" w:rsidR="007422AD" w:rsidRPr="007422AD" w:rsidRDefault="007422AD" w:rsidP="007422AD">
            <w:pPr>
              <w:spacing w:after="0" w:line="240" w:lineRule="auto"/>
              <w:ind w:left="0"/>
              <w:rPr>
                <w:rFonts w:ascii="Calibri" w:hAnsi="Calibri" w:cs="Calibri"/>
                <w:color w:val="000000"/>
                <w:sz w:val="18"/>
                <w:szCs w:val="18"/>
                <w:lang w:val="en-US" w:eastAsia="en-US"/>
              </w:rPr>
            </w:pPr>
            <w:r w:rsidRPr="007422AD">
              <w:rPr>
                <w:sz w:val="18"/>
                <w:szCs w:val="18"/>
              </w:rPr>
              <w:t>Soccer Field SW GM</w:t>
            </w:r>
          </w:p>
        </w:tc>
        <w:tc>
          <w:tcPr>
            <w:tcW w:w="3040" w:type="dxa"/>
            <w:noWrap/>
          </w:tcPr>
          <w:p w14:paraId="6D1A3F13" w14:textId="226A499E" w:rsidR="007422AD" w:rsidRPr="007422AD" w:rsidRDefault="00591EB2" w:rsidP="007422AD">
            <w:pPr>
              <w:spacing w:after="0" w:line="240" w:lineRule="auto"/>
              <w:ind w:left="0"/>
              <w:rPr>
                <w:rFonts w:ascii="Calibri" w:hAnsi="Calibri" w:cs="Calibri"/>
                <w:color w:val="000000"/>
                <w:sz w:val="20"/>
                <w:highlight w:val="yellow"/>
                <w:lang w:val="en-US" w:eastAsia="en-US"/>
              </w:rPr>
            </w:pPr>
            <w:r w:rsidRPr="00591EB2">
              <w:rPr>
                <w:rFonts w:ascii="Calibri" w:hAnsi="Calibri" w:cs="Calibri"/>
                <w:color w:val="000000"/>
                <w:sz w:val="20"/>
                <w:lang w:val="en-US" w:eastAsia="en-US"/>
              </w:rPr>
              <w:t xml:space="preserve">0°26'41.90" </w:t>
            </w:r>
            <w:proofErr w:type="gramStart"/>
            <w:r w:rsidRPr="00591EB2">
              <w:rPr>
                <w:rFonts w:ascii="Calibri" w:hAnsi="Calibri" w:cs="Calibri"/>
                <w:color w:val="000000"/>
                <w:sz w:val="20"/>
                <w:lang w:val="en-US" w:eastAsia="en-US"/>
              </w:rPr>
              <w:t>N  73</w:t>
            </w:r>
            <w:proofErr w:type="gramEnd"/>
            <w:r w:rsidRPr="00591EB2">
              <w:rPr>
                <w:rFonts w:ascii="Calibri" w:hAnsi="Calibri" w:cs="Calibri"/>
                <w:color w:val="000000"/>
                <w:sz w:val="20"/>
                <w:lang w:val="en-US" w:eastAsia="en-US"/>
              </w:rPr>
              <w:t>°34'06.15" E</w:t>
            </w:r>
          </w:p>
        </w:tc>
        <w:tc>
          <w:tcPr>
            <w:tcW w:w="1780" w:type="dxa"/>
            <w:noWrap/>
          </w:tcPr>
          <w:p w14:paraId="22F2B9C9" w14:textId="58B47180" w:rsidR="007422AD" w:rsidRDefault="007422AD" w:rsidP="007422AD">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40</w:t>
            </w:r>
          </w:p>
        </w:tc>
      </w:tr>
    </w:tbl>
    <w:p w14:paraId="0FE349D8" w14:textId="0B055CA8" w:rsidR="00E32BF6" w:rsidRDefault="002F3625">
      <w:pPr>
        <w:pStyle w:val="Caption"/>
        <w:jc w:val="left"/>
      </w:pPr>
      <w:bookmarkStart w:id="378" w:name="_Toc89871978"/>
      <w:bookmarkStart w:id="379" w:name="_Toc460422729"/>
      <w:bookmarkStart w:id="380" w:name="_Toc465870973"/>
      <w:bookmarkStart w:id="381" w:name="_Toc458779445"/>
      <w:bookmarkStart w:id="382" w:name="_Toc460249013"/>
      <w:bookmarkStart w:id="383" w:name="_Toc460246941"/>
      <w:r>
        <w:t xml:space="preserve">Figure 23: </w:t>
      </w:r>
      <w:r w:rsidR="007422AD">
        <w:t>P</w:t>
      </w:r>
      <w:r>
        <w:t>09 - Location of the buildings with available roofs</w:t>
      </w:r>
      <w:bookmarkEnd w:id="378"/>
      <w:r>
        <w:t xml:space="preserve"> </w:t>
      </w:r>
      <w:bookmarkEnd w:id="379"/>
      <w:bookmarkEnd w:id="380"/>
      <w:bookmarkEnd w:id="381"/>
      <w:bookmarkEnd w:id="382"/>
      <w:bookmarkEnd w:id="383"/>
    </w:p>
    <w:p w14:paraId="1D94A961" w14:textId="77777777" w:rsidR="00E32BF6" w:rsidRDefault="002F3625">
      <w:pPr>
        <w:pStyle w:val="Heading3"/>
      </w:pPr>
      <w:r>
        <w:t>Load profile</w:t>
      </w:r>
    </w:p>
    <w:p w14:paraId="6B32B3C5" w14:textId="414E6D78" w:rsidR="00E32BF6" w:rsidRDefault="002F3625">
      <w:pPr>
        <w:pStyle w:val="E1"/>
        <w:rPr>
          <w:bCs/>
          <w:iCs/>
          <w:lang w:val="en-US"/>
        </w:rPr>
      </w:pPr>
      <w:r>
        <w:rPr>
          <w:bCs/>
          <w:iCs/>
          <w:lang w:val="en-US"/>
        </w:rPr>
        <w:t>The island has a fluctuating energy consumption, with pattern similar to that in section 2.5.1. The peak load in 202</w:t>
      </w:r>
      <w:r w:rsidR="007422AD">
        <w:rPr>
          <w:bCs/>
          <w:iCs/>
          <w:lang w:val="en-US"/>
        </w:rPr>
        <w:t>2</w:t>
      </w:r>
      <w:r>
        <w:rPr>
          <w:bCs/>
          <w:iCs/>
          <w:lang w:val="en-US"/>
        </w:rPr>
        <w:t xml:space="preserve"> was </w:t>
      </w:r>
      <w:r w:rsidR="007422AD">
        <w:rPr>
          <w:bCs/>
          <w:iCs/>
          <w:lang w:val="en-US"/>
        </w:rPr>
        <w:t>38</w:t>
      </w:r>
      <w:r>
        <w:rPr>
          <w:bCs/>
          <w:iCs/>
          <w:lang w:val="en-US"/>
        </w:rPr>
        <w:t xml:space="preserve">4 kW, the forecasted peak load for the target year is </w:t>
      </w:r>
      <w:r w:rsidR="007422AD">
        <w:rPr>
          <w:bCs/>
          <w:iCs/>
          <w:lang w:val="en-US"/>
        </w:rPr>
        <w:t>676</w:t>
      </w:r>
      <w:r>
        <w:rPr>
          <w:bCs/>
          <w:iCs/>
          <w:lang w:val="en-US"/>
        </w:rPr>
        <w:t xml:space="preserve"> kW. </w:t>
      </w:r>
    </w:p>
    <w:p w14:paraId="13277BFD" w14:textId="07F8B5A4" w:rsidR="00E32BF6" w:rsidRDefault="002F3625">
      <w:pPr>
        <w:pStyle w:val="E1"/>
      </w:pPr>
      <w:r>
        <w:t xml:space="preserve">The utility </w:t>
      </w:r>
      <w:proofErr w:type="gramStart"/>
      <w:r>
        <w:t>expect</w:t>
      </w:r>
      <w:proofErr w:type="gramEnd"/>
      <w:r>
        <w:t xml:space="preserve"> a steadily increase of the load by 1</w:t>
      </w:r>
      <w:r w:rsidR="007422AD">
        <w:t>2</w:t>
      </w:r>
      <w:r>
        <w:t xml:space="preserve"> %/year for the next 5 years.</w:t>
      </w:r>
    </w:p>
    <w:p w14:paraId="6CCC5048" w14:textId="77777777" w:rsidR="00E32BF6" w:rsidRDefault="002F3625">
      <w:pPr>
        <w:pStyle w:val="Heading3"/>
      </w:pPr>
      <w:r>
        <w:t>Diesel Generators</w:t>
      </w:r>
    </w:p>
    <w:p w14:paraId="7530BCE9" w14:textId="77777777" w:rsidR="00E32BF6" w:rsidRDefault="002F3625">
      <w:pPr>
        <w:pStyle w:val="E1"/>
      </w:pPr>
      <w:r w:rsidRPr="00E10335">
        <w:t>3 Diesel Generators of different sizes are installed</w:t>
      </w:r>
      <w:r>
        <w:t xml:space="preserve"> on the island. </w:t>
      </w:r>
    </w:p>
    <w:p w14:paraId="69CC2011" w14:textId="77777777" w:rsidR="00E32BF6" w:rsidRDefault="002F3625">
      <w:pPr>
        <w:pStyle w:val="E1"/>
      </w:pPr>
      <w:r>
        <w:t>The following Diesel Generators are currently used.</w:t>
      </w:r>
    </w:p>
    <w:tbl>
      <w:tblPr>
        <w:tblStyle w:val="TablePOISED"/>
        <w:tblW w:w="4400" w:type="pct"/>
        <w:tblInd w:w="535" w:type="dxa"/>
        <w:tblLook w:val="04A0" w:firstRow="1" w:lastRow="0" w:firstColumn="1" w:lastColumn="0" w:noHBand="0" w:noVBand="1"/>
      </w:tblPr>
      <w:tblGrid>
        <w:gridCol w:w="2340"/>
        <w:gridCol w:w="2051"/>
        <w:gridCol w:w="2179"/>
        <w:gridCol w:w="2250"/>
      </w:tblGrid>
      <w:tr w:rsidR="00E32BF6" w14:paraId="35617BB6" w14:textId="77777777" w:rsidTr="00743B00">
        <w:trPr>
          <w:cnfStyle w:val="100000000000" w:firstRow="1" w:lastRow="0" w:firstColumn="0" w:lastColumn="0" w:oddVBand="0" w:evenVBand="0" w:oddHBand="0" w:evenHBand="0" w:firstRowFirstColumn="0" w:firstRowLastColumn="0" w:lastRowFirstColumn="0" w:lastRowLastColumn="0"/>
          <w:trHeight w:val="567"/>
        </w:trPr>
        <w:tc>
          <w:tcPr>
            <w:tcW w:w="2340" w:type="dxa"/>
          </w:tcPr>
          <w:p w14:paraId="56F71BE5" w14:textId="77777777" w:rsidR="00E32BF6" w:rsidRDefault="002F3625">
            <w:pPr>
              <w:spacing w:after="0" w:line="276" w:lineRule="auto"/>
              <w:ind w:left="0"/>
              <w:rPr>
                <w:rFonts w:cs="Arial"/>
                <w:b w:val="0"/>
                <w:bCs/>
                <w:sz w:val="20"/>
                <w:lang w:eastAsia="en-US"/>
              </w:rPr>
            </w:pPr>
            <w:bookmarkStart w:id="384" w:name="_Toc455677097"/>
            <w:bookmarkStart w:id="385" w:name="_Toc458779549"/>
            <w:bookmarkStart w:id="386" w:name="_Toc460248890"/>
            <w:bookmarkStart w:id="387" w:name="_Toc460246818"/>
            <w:bookmarkStart w:id="388" w:name="_Toc460422840"/>
            <w:bookmarkStart w:id="389" w:name="_Toc465870769"/>
            <w:r>
              <w:rPr>
                <w:rFonts w:cs="Arial"/>
                <w:bCs/>
                <w:sz w:val="20"/>
                <w:lang w:eastAsia="en-US"/>
              </w:rPr>
              <w:t>Item</w:t>
            </w:r>
          </w:p>
        </w:tc>
        <w:tc>
          <w:tcPr>
            <w:tcW w:w="2051" w:type="dxa"/>
          </w:tcPr>
          <w:p w14:paraId="60F5F35C" w14:textId="77777777" w:rsidR="00E32BF6" w:rsidRDefault="002F3625">
            <w:pPr>
              <w:spacing w:after="0" w:line="276" w:lineRule="auto"/>
              <w:ind w:left="0"/>
              <w:rPr>
                <w:rFonts w:cs="Arial"/>
                <w:b w:val="0"/>
                <w:bCs/>
                <w:sz w:val="18"/>
                <w:szCs w:val="18"/>
                <w:lang w:eastAsia="en-US"/>
              </w:rPr>
            </w:pPr>
            <w:r>
              <w:rPr>
                <w:rFonts w:cs="Arial"/>
                <w:bCs/>
                <w:sz w:val="18"/>
                <w:szCs w:val="18"/>
                <w:lang w:eastAsia="en-US"/>
              </w:rPr>
              <w:t>Diesel Generator 1</w:t>
            </w:r>
          </w:p>
        </w:tc>
        <w:tc>
          <w:tcPr>
            <w:tcW w:w="2179" w:type="dxa"/>
          </w:tcPr>
          <w:p w14:paraId="56860216" w14:textId="77777777" w:rsidR="00E32BF6" w:rsidRDefault="002F3625">
            <w:pPr>
              <w:spacing w:after="0" w:line="276" w:lineRule="auto"/>
              <w:ind w:left="0"/>
              <w:rPr>
                <w:rFonts w:cs="Arial"/>
                <w:b w:val="0"/>
                <w:bCs/>
                <w:sz w:val="18"/>
                <w:szCs w:val="18"/>
                <w:lang w:eastAsia="en-US"/>
              </w:rPr>
            </w:pPr>
            <w:r>
              <w:rPr>
                <w:rFonts w:cs="Arial"/>
                <w:bCs/>
                <w:sz w:val="18"/>
                <w:szCs w:val="18"/>
                <w:lang w:eastAsia="en-US"/>
              </w:rPr>
              <w:t>Diesel Generator 2</w:t>
            </w:r>
          </w:p>
        </w:tc>
        <w:tc>
          <w:tcPr>
            <w:tcW w:w="2250" w:type="dxa"/>
          </w:tcPr>
          <w:p w14:paraId="6E0AF4E2" w14:textId="77777777" w:rsidR="00E32BF6" w:rsidRDefault="002F3625">
            <w:pPr>
              <w:spacing w:after="0" w:line="276" w:lineRule="auto"/>
              <w:ind w:left="0"/>
              <w:rPr>
                <w:rFonts w:cs="Arial"/>
                <w:b w:val="0"/>
                <w:bCs/>
                <w:sz w:val="18"/>
                <w:szCs w:val="18"/>
                <w:lang w:eastAsia="en-US"/>
              </w:rPr>
            </w:pPr>
            <w:r>
              <w:rPr>
                <w:rFonts w:cs="Arial"/>
                <w:bCs/>
                <w:sz w:val="18"/>
                <w:szCs w:val="18"/>
                <w:lang w:eastAsia="en-US"/>
              </w:rPr>
              <w:t>Diesel Generator 3</w:t>
            </w:r>
          </w:p>
        </w:tc>
      </w:tr>
      <w:tr w:rsidR="00E32BF6" w14:paraId="6FA125E5" w14:textId="77777777" w:rsidTr="00743B00">
        <w:trPr>
          <w:trHeight w:val="567"/>
        </w:trPr>
        <w:tc>
          <w:tcPr>
            <w:tcW w:w="2340" w:type="dxa"/>
          </w:tcPr>
          <w:p w14:paraId="77D3C776" w14:textId="77777777" w:rsidR="00E32BF6" w:rsidRPr="00D041EC" w:rsidRDefault="002F3625">
            <w:pPr>
              <w:spacing w:after="0" w:line="240" w:lineRule="auto"/>
              <w:ind w:left="0"/>
              <w:rPr>
                <w:rFonts w:cs="Arial"/>
                <w:sz w:val="18"/>
                <w:szCs w:val="18"/>
                <w:lang w:eastAsia="en-US"/>
              </w:rPr>
            </w:pPr>
            <w:r w:rsidRPr="00D041EC">
              <w:rPr>
                <w:rFonts w:cs="Arial"/>
                <w:sz w:val="18"/>
                <w:szCs w:val="18"/>
                <w:lang w:eastAsia="en-US"/>
              </w:rPr>
              <w:t>Engine manufacturer &amp; Engine Model</w:t>
            </w:r>
          </w:p>
        </w:tc>
        <w:tc>
          <w:tcPr>
            <w:tcW w:w="2051" w:type="dxa"/>
          </w:tcPr>
          <w:p w14:paraId="1297EB9D" w14:textId="77777777" w:rsidR="00E32BF6" w:rsidRPr="00D041EC" w:rsidRDefault="002F3625">
            <w:pPr>
              <w:spacing w:after="0" w:line="240" w:lineRule="auto"/>
              <w:ind w:left="0"/>
              <w:jc w:val="center"/>
              <w:rPr>
                <w:rFonts w:cs="Arial"/>
                <w:sz w:val="18"/>
                <w:szCs w:val="18"/>
              </w:rPr>
            </w:pPr>
            <w:r w:rsidRPr="00D041EC">
              <w:rPr>
                <w:rFonts w:cs="Arial"/>
                <w:sz w:val="18"/>
                <w:szCs w:val="18"/>
              </w:rPr>
              <w:t>Cummins</w:t>
            </w:r>
          </w:p>
          <w:p w14:paraId="69368F52" w14:textId="7CBCD29A" w:rsidR="00E32BF6" w:rsidRPr="00D041EC" w:rsidRDefault="00E10335">
            <w:pPr>
              <w:spacing w:after="0" w:line="240" w:lineRule="auto"/>
              <w:ind w:left="0"/>
              <w:jc w:val="center"/>
              <w:rPr>
                <w:rFonts w:cs="Arial"/>
                <w:sz w:val="18"/>
                <w:szCs w:val="18"/>
              </w:rPr>
            </w:pPr>
            <w:r w:rsidRPr="00D041EC">
              <w:rPr>
                <w:rFonts w:cs="Arial"/>
                <w:sz w:val="18"/>
                <w:szCs w:val="18"/>
              </w:rPr>
              <w:t>KTA-38-G5</w:t>
            </w:r>
          </w:p>
        </w:tc>
        <w:tc>
          <w:tcPr>
            <w:tcW w:w="2179" w:type="dxa"/>
          </w:tcPr>
          <w:p w14:paraId="6D2519D9" w14:textId="77777777" w:rsidR="00E32BF6" w:rsidRPr="00D041EC" w:rsidRDefault="002F3625">
            <w:pPr>
              <w:spacing w:after="0" w:line="240" w:lineRule="auto"/>
              <w:ind w:left="0"/>
              <w:jc w:val="center"/>
              <w:rPr>
                <w:rFonts w:cs="Arial"/>
                <w:sz w:val="18"/>
                <w:szCs w:val="18"/>
              </w:rPr>
            </w:pPr>
            <w:r w:rsidRPr="00D041EC">
              <w:rPr>
                <w:rFonts w:cs="Arial"/>
                <w:sz w:val="18"/>
                <w:szCs w:val="18"/>
              </w:rPr>
              <w:t>Cummins</w:t>
            </w:r>
          </w:p>
          <w:p w14:paraId="435D8A99" w14:textId="2E6AA7AE" w:rsidR="00E32BF6" w:rsidRPr="00D041EC" w:rsidRDefault="00E10335">
            <w:pPr>
              <w:spacing w:after="0" w:line="240" w:lineRule="auto"/>
              <w:ind w:left="0"/>
              <w:jc w:val="center"/>
              <w:rPr>
                <w:rFonts w:cs="Arial"/>
                <w:sz w:val="18"/>
                <w:szCs w:val="18"/>
              </w:rPr>
            </w:pPr>
            <w:r w:rsidRPr="00D041EC">
              <w:rPr>
                <w:rFonts w:cs="Arial"/>
                <w:sz w:val="18"/>
                <w:szCs w:val="18"/>
              </w:rPr>
              <w:t>KTA19-G4</w:t>
            </w:r>
          </w:p>
        </w:tc>
        <w:tc>
          <w:tcPr>
            <w:tcW w:w="2250" w:type="dxa"/>
          </w:tcPr>
          <w:p w14:paraId="769AF7A8" w14:textId="77777777" w:rsidR="00E32BF6" w:rsidRPr="00D041EC" w:rsidRDefault="002F3625">
            <w:pPr>
              <w:spacing w:after="0" w:line="240" w:lineRule="auto"/>
              <w:ind w:left="0"/>
              <w:jc w:val="center"/>
              <w:rPr>
                <w:rFonts w:cs="Arial"/>
                <w:sz w:val="18"/>
                <w:szCs w:val="18"/>
              </w:rPr>
            </w:pPr>
            <w:r w:rsidRPr="00D041EC">
              <w:rPr>
                <w:rFonts w:cs="Arial"/>
                <w:sz w:val="18"/>
                <w:szCs w:val="18"/>
              </w:rPr>
              <w:t>Cummins</w:t>
            </w:r>
          </w:p>
          <w:p w14:paraId="321BCD56" w14:textId="48DC8120" w:rsidR="00E32BF6" w:rsidRPr="00D041EC" w:rsidRDefault="00E10335">
            <w:pPr>
              <w:spacing w:after="0" w:line="240" w:lineRule="auto"/>
              <w:ind w:left="0"/>
              <w:jc w:val="center"/>
              <w:rPr>
                <w:rFonts w:cs="Arial"/>
                <w:sz w:val="18"/>
                <w:szCs w:val="18"/>
              </w:rPr>
            </w:pPr>
            <w:r w:rsidRPr="00D041EC">
              <w:rPr>
                <w:rFonts w:cs="Arial"/>
                <w:sz w:val="18"/>
                <w:szCs w:val="18"/>
              </w:rPr>
              <w:t>KTA-38-G12</w:t>
            </w:r>
          </w:p>
        </w:tc>
      </w:tr>
      <w:tr w:rsidR="00E32BF6" w14:paraId="20E89F10" w14:textId="77777777" w:rsidTr="00743B00">
        <w:trPr>
          <w:cnfStyle w:val="000000010000" w:firstRow="0" w:lastRow="0" w:firstColumn="0" w:lastColumn="0" w:oddVBand="0" w:evenVBand="0" w:oddHBand="0" w:evenHBand="1" w:firstRowFirstColumn="0" w:firstRowLastColumn="0" w:lastRowFirstColumn="0" w:lastRowLastColumn="0"/>
          <w:trHeight w:val="567"/>
        </w:trPr>
        <w:tc>
          <w:tcPr>
            <w:tcW w:w="2340" w:type="dxa"/>
          </w:tcPr>
          <w:p w14:paraId="1437B13D" w14:textId="77777777" w:rsidR="00E32BF6" w:rsidRPr="00D041EC" w:rsidRDefault="002F3625">
            <w:pPr>
              <w:spacing w:after="0" w:line="240" w:lineRule="auto"/>
              <w:ind w:left="0"/>
              <w:rPr>
                <w:rFonts w:cs="Arial"/>
                <w:sz w:val="18"/>
                <w:szCs w:val="18"/>
                <w:lang w:eastAsia="en-US"/>
              </w:rPr>
            </w:pPr>
            <w:r w:rsidRPr="00D041EC">
              <w:rPr>
                <w:rFonts w:cs="Arial"/>
                <w:sz w:val="18"/>
                <w:szCs w:val="18"/>
                <w:lang w:eastAsia="en-US"/>
              </w:rPr>
              <w:t>Engine power rating (continuous) [kW]</w:t>
            </w:r>
          </w:p>
        </w:tc>
        <w:tc>
          <w:tcPr>
            <w:tcW w:w="2051" w:type="dxa"/>
          </w:tcPr>
          <w:p w14:paraId="37972C21" w14:textId="0F5B397A" w:rsidR="00E32BF6" w:rsidRPr="00D041EC" w:rsidRDefault="00E10335">
            <w:pPr>
              <w:spacing w:after="0" w:line="240" w:lineRule="auto"/>
              <w:ind w:left="0"/>
              <w:jc w:val="center"/>
              <w:rPr>
                <w:rFonts w:cs="Arial"/>
                <w:sz w:val="18"/>
                <w:szCs w:val="18"/>
              </w:rPr>
            </w:pPr>
            <w:r w:rsidRPr="00D041EC">
              <w:rPr>
                <w:rFonts w:cs="Arial"/>
                <w:sz w:val="18"/>
                <w:szCs w:val="18"/>
              </w:rPr>
              <w:t>800</w:t>
            </w:r>
          </w:p>
        </w:tc>
        <w:tc>
          <w:tcPr>
            <w:tcW w:w="2179" w:type="dxa"/>
          </w:tcPr>
          <w:p w14:paraId="3D84C5F4" w14:textId="792EB68D" w:rsidR="00E32BF6" w:rsidRPr="00D041EC" w:rsidRDefault="00E10335">
            <w:pPr>
              <w:spacing w:after="0" w:line="240" w:lineRule="auto"/>
              <w:ind w:left="0"/>
              <w:jc w:val="center"/>
              <w:rPr>
                <w:rFonts w:cs="Arial"/>
                <w:sz w:val="18"/>
                <w:szCs w:val="18"/>
              </w:rPr>
            </w:pPr>
            <w:r w:rsidRPr="00D041EC">
              <w:rPr>
                <w:rFonts w:cs="Arial"/>
                <w:sz w:val="18"/>
                <w:szCs w:val="18"/>
              </w:rPr>
              <w:t>400</w:t>
            </w:r>
          </w:p>
        </w:tc>
        <w:tc>
          <w:tcPr>
            <w:tcW w:w="2250" w:type="dxa"/>
          </w:tcPr>
          <w:p w14:paraId="29AB04EC" w14:textId="01E844D4" w:rsidR="00E32BF6" w:rsidRPr="00D041EC" w:rsidRDefault="00E10335">
            <w:pPr>
              <w:spacing w:after="0" w:line="240" w:lineRule="auto"/>
              <w:ind w:left="0"/>
              <w:jc w:val="center"/>
              <w:rPr>
                <w:rFonts w:cs="Arial"/>
                <w:sz w:val="18"/>
                <w:szCs w:val="18"/>
              </w:rPr>
            </w:pPr>
            <w:r w:rsidRPr="00D041EC">
              <w:rPr>
                <w:rFonts w:cs="Arial"/>
                <w:sz w:val="18"/>
                <w:szCs w:val="18"/>
              </w:rPr>
              <w:t>600</w:t>
            </w:r>
          </w:p>
        </w:tc>
      </w:tr>
      <w:tr w:rsidR="00E10335" w14:paraId="4989E1A5" w14:textId="77777777" w:rsidTr="00743B00">
        <w:trPr>
          <w:trHeight w:val="567"/>
        </w:trPr>
        <w:tc>
          <w:tcPr>
            <w:tcW w:w="2340" w:type="dxa"/>
          </w:tcPr>
          <w:p w14:paraId="7F5D3FCC" w14:textId="1C1E8565" w:rsidR="00E10335" w:rsidRPr="00D041EC" w:rsidRDefault="00E10335">
            <w:pPr>
              <w:spacing w:after="0" w:line="240" w:lineRule="auto"/>
              <w:ind w:left="0"/>
              <w:rPr>
                <w:rFonts w:cs="Arial"/>
                <w:sz w:val="18"/>
                <w:szCs w:val="18"/>
                <w:lang w:eastAsia="en-US"/>
              </w:rPr>
            </w:pPr>
            <w:r w:rsidRPr="00D041EC">
              <w:rPr>
                <w:rFonts w:cs="Arial"/>
                <w:sz w:val="18"/>
                <w:szCs w:val="18"/>
                <w:lang w:eastAsia="en-US"/>
              </w:rPr>
              <w:t>Generator Controller</w:t>
            </w:r>
          </w:p>
        </w:tc>
        <w:tc>
          <w:tcPr>
            <w:tcW w:w="2051" w:type="dxa"/>
          </w:tcPr>
          <w:p w14:paraId="376561E8" w14:textId="49A26071" w:rsidR="00E10335" w:rsidRPr="00D041EC" w:rsidRDefault="00E10335">
            <w:pPr>
              <w:spacing w:after="0" w:line="240" w:lineRule="auto"/>
              <w:ind w:left="0"/>
              <w:jc w:val="center"/>
              <w:rPr>
                <w:rFonts w:cs="Arial"/>
                <w:sz w:val="18"/>
                <w:szCs w:val="18"/>
              </w:rPr>
            </w:pPr>
            <w:r w:rsidRPr="00D041EC">
              <w:rPr>
                <w:rFonts w:cs="Arial"/>
                <w:sz w:val="18"/>
                <w:szCs w:val="18"/>
              </w:rPr>
              <w:t>Deepsea 88xx</w:t>
            </w:r>
          </w:p>
        </w:tc>
        <w:tc>
          <w:tcPr>
            <w:tcW w:w="2179" w:type="dxa"/>
          </w:tcPr>
          <w:p w14:paraId="4769D13B" w14:textId="755A9F4C" w:rsidR="00E10335" w:rsidRPr="00D041EC" w:rsidRDefault="00E10335">
            <w:pPr>
              <w:spacing w:after="0" w:line="240" w:lineRule="auto"/>
              <w:ind w:left="0"/>
              <w:jc w:val="center"/>
              <w:rPr>
                <w:rFonts w:cs="Arial"/>
                <w:sz w:val="18"/>
                <w:szCs w:val="18"/>
              </w:rPr>
            </w:pPr>
            <w:r w:rsidRPr="00D041EC">
              <w:rPr>
                <w:rFonts w:cs="Arial"/>
                <w:sz w:val="18"/>
                <w:szCs w:val="18"/>
              </w:rPr>
              <w:t>Deepsea 88xx</w:t>
            </w:r>
          </w:p>
        </w:tc>
        <w:tc>
          <w:tcPr>
            <w:tcW w:w="2250" w:type="dxa"/>
          </w:tcPr>
          <w:p w14:paraId="418C9701" w14:textId="309E150E" w:rsidR="00E10335" w:rsidRPr="00D041EC" w:rsidRDefault="00E10335">
            <w:pPr>
              <w:spacing w:after="0" w:line="240" w:lineRule="auto"/>
              <w:ind w:left="0"/>
              <w:jc w:val="center"/>
              <w:rPr>
                <w:rFonts w:cs="Arial"/>
                <w:sz w:val="18"/>
                <w:szCs w:val="18"/>
              </w:rPr>
            </w:pPr>
            <w:r w:rsidRPr="00D041EC">
              <w:rPr>
                <w:rFonts w:cs="Arial"/>
                <w:sz w:val="18"/>
                <w:szCs w:val="18"/>
              </w:rPr>
              <w:t>Deepsea 88xx</w:t>
            </w:r>
          </w:p>
        </w:tc>
      </w:tr>
    </w:tbl>
    <w:p w14:paraId="172AEDAD" w14:textId="6910E984" w:rsidR="00E32BF6" w:rsidRDefault="002F3625">
      <w:pPr>
        <w:pStyle w:val="Caption"/>
      </w:pPr>
      <w:bookmarkStart w:id="390" w:name="_Toc89872048"/>
      <w:r>
        <w:t xml:space="preserve">Table </w:t>
      </w:r>
      <w:r>
        <w:rPr>
          <w:cs/>
        </w:rPr>
        <w:t>‎</w:t>
      </w:r>
      <w:r>
        <w:t>2</w:t>
      </w:r>
      <w:r>
        <w:noBreakHyphen/>
        <w:t xml:space="preserve">42: </w:t>
      </w:r>
      <w:r w:rsidR="007422AD">
        <w:t>P</w:t>
      </w:r>
      <w:r>
        <w:t>09 - Diesel Generators currently installed</w:t>
      </w:r>
      <w:bookmarkEnd w:id="384"/>
      <w:bookmarkEnd w:id="385"/>
      <w:bookmarkEnd w:id="386"/>
      <w:bookmarkEnd w:id="387"/>
      <w:bookmarkEnd w:id="388"/>
      <w:bookmarkEnd w:id="389"/>
      <w:bookmarkEnd w:id="390"/>
    </w:p>
    <w:p w14:paraId="64ECB68D" w14:textId="50902DA4" w:rsidR="00E32BF6" w:rsidRDefault="002F3625">
      <w:pPr>
        <w:pStyle w:val="E1"/>
      </w:pPr>
      <w:r>
        <w:t>All Diesel Generators shall be integrated in the hybrid PV system and provision shall be provided to add minimum 6 generators.</w:t>
      </w:r>
    </w:p>
    <w:p w14:paraId="68241B9B" w14:textId="77777777" w:rsidR="00E32BF6" w:rsidRDefault="002F3625">
      <w:pPr>
        <w:pStyle w:val="Heading3"/>
      </w:pPr>
      <w:r>
        <w:t>Overview of possible installation locations</w:t>
      </w:r>
      <w:r>
        <w:rPr>
          <w:rFonts w:eastAsia="Times New Roman"/>
        </w:rPr>
        <w:t xml:space="preserve"> for PV roof top systems</w:t>
      </w:r>
    </w:p>
    <w:p w14:paraId="4C440816" w14:textId="77777777" w:rsidR="00E32BF6" w:rsidRDefault="002F3625">
      <w:pPr>
        <w:pStyle w:val="E1"/>
      </w:pPr>
      <w:r>
        <w:t xml:space="preserve">The table below shows the selected 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68F71AB7" w14:textId="77777777" w:rsidR="00E32BF6" w:rsidRDefault="002F3625">
      <w:pPr>
        <w:pStyle w:val="E1"/>
      </w:pPr>
      <w:r>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6498877E" w14:textId="77777777" w:rsidR="00A64C39" w:rsidRDefault="00A64C39">
      <w:pPr>
        <w:pStyle w:val="E1"/>
      </w:pPr>
    </w:p>
    <w:p w14:paraId="7D5E553F" w14:textId="77777777" w:rsidR="00A64C39" w:rsidRDefault="00A64C39">
      <w:pPr>
        <w:pStyle w:val="E1"/>
      </w:pPr>
    </w:p>
    <w:p w14:paraId="42DB100A" w14:textId="77777777" w:rsidR="00A64C39" w:rsidRDefault="00A64C39">
      <w:pPr>
        <w:pStyle w:val="E1"/>
      </w:pPr>
    </w:p>
    <w:p w14:paraId="6AC8DFCE" w14:textId="26F93E62" w:rsidR="00E32BF6" w:rsidRDefault="002F3625">
      <w:pPr>
        <w:pStyle w:val="E1"/>
      </w:pPr>
      <w:r>
        <w:t>The selected locations are as follow:</w:t>
      </w:r>
    </w:p>
    <w:tbl>
      <w:tblPr>
        <w:tblStyle w:val="TablePOISED"/>
        <w:tblW w:w="8730" w:type="dxa"/>
        <w:tblInd w:w="715" w:type="dxa"/>
        <w:tblLayout w:type="fixed"/>
        <w:tblLook w:val="04A0" w:firstRow="1" w:lastRow="0" w:firstColumn="1" w:lastColumn="0" w:noHBand="0" w:noVBand="1"/>
      </w:tblPr>
      <w:tblGrid>
        <w:gridCol w:w="1980"/>
        <w:gridCol w:w="720"/>
        <w:gridCol w:w="1786"/>
        <w:gridCol w:w="2354"/>
        <w:gridCol w:w="1890"/>
      </w:tblGrid>
      <w:tr w:rsidR="00E32BF6" w14:paraId="25F3D784" w14:textId="77777777" w:rsidTr="007422AD">
        <w:trPr>
          <w:cnfStyle w:val="100000000000" w:firstRow="1" w:lastRow="0" w:firstColumn="0" w:lastColumn="0" w:oddVBand="0" w:evenVBand="0" w:oddHBand="0" w:evenHBand="0" w:firstRowFirstColumn="0" w:firstRowLastColumn="0" w:lastRowFirstColumn="0" w:lastRowLastColumn="0"/>
          <w:trHeight w:val="631"/>
        </w:trPr>
        <w:tc>
          <w:tcPr>
            <w:tcW w:w="1980" w:type="dxa"/>
            <w:noWrap/>
          </w:tcPr>
          <w:p w14:paraId="7FA3CBB5" w14:textId="77777777" w:rsidR="00E32BF6" w:rsidRPr="00743B00" w:rsidRDefault="002F3625">
            <w:pPr>
              <w:ind w:left="0"/>
              <w:rPr>
                <w:color w:val="FFFFFF" w:themeColor="background1"/>
              </w:rPr>
            </w:pPr>
            <w:r w:rsidRPr="00743B00">
              <w:rPr>
                <w:rStyle w:val="Tabletext"/>
                <w:color w:val="FFFFFF" w:themeColor="background1"/>
                <w:lang w:val="en-US"/>
              </w:rPr>
              <w:t>Building and name</w:t>
            </w:r>
          </w:p>
        </w:tc>
        <w:tc>
          <w:tcPr>
            <w:tcW w:w="720" w:type="dxa"/>
          </w:tcPr>
          <w:p w14:paraId="49CADFEE" w14:textId="77777777" w:rsidR="00E32BF6" w:rsidRPr="00743B00" w:rsidRDefault="002F3625">
            <w:pPr>
              <w:ind w:left="0"/>
              <w:rPr>
                <w:color w:val="FFFFFF" w:themeColor="background1"/>
              </w:rPr>
            </w:pPr>
            <w:r w:rsidRPr="00743B00">
              <w:rPr>
                <w:rStyle w:val="Tabletext"/>
                <w:color w:val="FFFFFF" w:themeColor="background1"/>
                <w:lang w:val="en-US"/>
              </w:rPr>
              <w:t>Area [m2]</w:t>
            </w:r>
          </w:p>
        </w:tc>
        <w:tc>
          <w:tcPr>
            <w:tcW w:w="1786" w:type="dxa"/>
            <w:noWrap/>
          </w:tcPr>
          <w:p w14:paraId="06FD8D00" w14:textId="77777777" w:rsidR="00E32BF6" w:rsidRPr="00743B00" w:rsidRDefault="002F3625">
            <w:pPr>
              <w:ind w:left="0"/>
              <w:rPr>
                <w:color w:val="FFFFFF" w:themeColor="background1"/>
              </w:rPr>
            </w:pPr>
            <w:r w:rsidRPr="00743B00">
              <w:rPr>
                <w:rStyle w:val="Tabletext"/>
                <w:color w:val="FFFFFF" w:themeColor="background1"/>
                <w:lang w:val="en-US"/>
              </w:rPr>
              <w:t>Distance to Powerhouse [m]</w:t>
            </w:r>
          </w:p>
        </w:tc>
        <w:tc>
          <w:tcPr>
            <w:tcW w:w="2354" w:type="dxa"/>
          </w:tcPr>
          <w:p w14:paraId="4816DCD1" w14:textId="77777777" w:rsidR="00E32BF6" w:rsidRPr="00743B00" w:rsidRDefault="002F3625">
            <w:pPr>
              <w:ind w:left="0"/>
              <w:rPr>
                <w:color w:val="FFFFFF" w:themeColor="background1"/>
              </w:rPr>
            </w:pPr>
            <w:r w:rsidRPr="00743B00">
              <w:rPr>
                <w:rStyle w:val="Tabletext"/>
                <w:color w:val="FFFFFF" w:themeColor="background1"/>
                <w:lang w:val="en-US"/>
              </w:rPr>
              <w:t>Proposed PV Capacity on selected roofs [</w:t>
            </w:r>
            <w:proofErr w:type="spellStart"/>
            <w:r w:rsidRPr="00743B00">
              <w:rPr>
                <w:rStyle w:val="Tabletext"/>
                <w:color w:val="FFFFFF" w:themeColor="background1"/>
                <w:lang w:val="en-US"/>
              </w:rPr>
              <w:t>kWp</w:t>
            </w:r>
            <w:proofErr w:type="spellEnd"/>
            <w:r w:rsidRPr="00743B00">
              <w:rPr>
                <w:rStyle w:val="Tabletext"/>
                <w:color w:val="FFFFFF" w:themeColor="background1"/>
                <w:lang w:val="en-US"/>
              </w:rPr>
              <w:t>]</w:t>
            </w:r>
          </w:p>
        </w:tc>
        <w:tc>
          <w:tcPr>
            <w:tcW w:w="1890" w:type="dxa"/>
          </w:tcPr>
          <w:p w14:paraId="30221106" w14:textId="77777777" w:rsidR="00E32BF6" w:rsidRPr="00743B00" w:rsidRDefault="002F3625">
            <w:pPr>
              <w:ind w:left="0"/>
              <w:rPr>
                <w:color w:val="FFFFFF" w:themeColor="background1"/>
              </w:rPr>
            </w:pPr>
            <w:r w:rsidRPr="00743B00">
              <w:rPr>
                <w:rStyle w:val="Tabletext"/>
                <w:color w:val="FFFFFF" w:themeColor="background1"/>
                <w:lang w:val="en-US"/>
              </w:rPr>
              <w:t>Roof-top / On-ground</w:t>
            </w:r>
          </w:p>
        </w:tc>
      </w:tr>
      <w:tr w:rsidR="007422AD" w14:paraId="348ED17B" w14:textId="77777777" w:rsidTr="007422AD">
        <w:trPr>
          <w:trHeight w:val="315"/>
        </w:trPr>
        <w:tc>
          <w:tcPr>
            <w:tcW w:w="1980" w:type="dxa"/>
            <w:noWrap/>
          </w:tcPr>
          <w:p w14:paraId="169FAF9C" w14:textId="2BDFC9CB" w:rsidR="007422AD" w:rsidRDefault="007422AD" w:rsidP="007422AD">
            <w:pPr>
              <w:ind w:left="0"/>
            </w:pPr>
            <w:r w:rsidRPr="007422AD">
              <w:rPr>
                <w:sz w:val="18"/>
                <w:szCs w:val="18"/>
              </w:rPr>
              <w:t>Harbour South GM</w:t>
            </w:r>
          </w:p>
        </w:tc>
        <w:tc>
          <w:tcPr>
            <w:tcW w:w="720" w:type="dxa"/>
          </w:tcPr>
          <w:p w14:paraId="0720A02F" w14:textId="21F95F2A" w:rsidR="007422AD" w:rsidRDefault="007422AD" w:rsidP="007422AD">
            <w:pPr>
              <w:ind w:left="0"/>
              <w:jc w:val="right"/>
            </w:pPr>
            <w:r>
              <w:rPr>
                <w:rStyle w:val="Tabletext"/>
                <w:lang w:val="en-US"/>
              </w:rPr>
              <w:t xml:space="preserve"> 700</w:t>
            </w:r>
          </w:p>
        </w:tc>
        <w:tc>
          <w:tcPr>
            <w:tcW w:w="1786" w:type="dxa"/>
            <w:noWrap/>
          </w:tcPr>
          <w:p w14:paraId="09ADDA82" w14:textId="77777777" w:rsidR="007422AD" w:rsidRDefault="007422AD" w:rsidP="007422AD">
            <w:pPr>
              <w:ind w:left="0"/>
              <w:jc w:val="right"/>
            </w:pPr>
            <w:r>
              <w:rPr>
                <w:rStyle w:val="Tabletext"/>
                <w:lang w:val="en-US"/>
              </w:rPr>
              <w:t>499</w:t>
            </w:r>
          </w:p>
        </w:tc>
        <w:tc>
          <w:tcPr>
            <w:tcW w:w="2354" w:type="dxa"/>
          </w:tcPr>
          <w:p w14:paraId="6DA45FE0" w14:textId="5D299C19" w:rsidR="007422AD" w:rsidRDefault="00C7365F" w:rsidP="007422AD">
            <w:pPr>
              <w:ind w:left="0"/>
              <w:jc w:val="right"/>
            </w:pPr>
            <w:r>
              <w:rPr>
                <w:rStyle w:val="Tabletext"/>
                <w:lang w:val="en-US"/>
              </w:rPr>
              <w:t>10</w:t>
            </w:r>
            <w:r w:rsidR="007422AD">
              <w:rPr>
                <w:rStyle w:val="Tabletext"/>
                <w:lang w:val="en-US"/>
              </w:rPr>
              <w:t xml:space="preserve">0 </w:t>
            </w:r>
          </w:p>
        </w:tc>
        <w:tc>
          <w:tcPr>
            <w:tcW w:w="1890" w:type="dxa"/>
          </w:tcPr>
          <w:p w14:paraId="55FF0C7C" w14:textId="2127D4B2" w:rsidR="007422AD" w:rsidRDefault="00C7365F" w:rsidP="007422AD">
            <w:pPr>
              <w:ind w:left="0"/>
              <w:jc w:val="right"/>
            </w:pPr>
            <w:r>
              <w:rPr>
                <w:rStyle w:val="Tabletext"/>
                <w:lang w:val="en-US"/>
              </w:rPr>
              <w:t>GM with Roof</w:t>
            </w:r>
          </w:p>
        </w:tc>
      </w:tr>
      <w:tr w:rsidR="007422AD" w14:paraId="6DB135E0" w14:textId="77777777" w:rsidTr="007422AD">
        <w:trPr>
          <w:cnfStyle w:val="000000010000" w:firstRow="0" w:lastRow="0" w:firstColumn="0" w:lastColumn="0" w:oddVBand="0" w:evenVBand="0" w:oddHBand="0" w:evenHBand="1" w:firstRowFirstColumn="0" w:firstRowLastColumn="0" w:lastRowFirstColumn="0" w:lastRowLastColumn="0"/>
          <w:trHeight w:val="315"/>
        </w:trPr>
        <w:tc>
          <w:tcPr>
            <w:tcW w:w="1980" w:type="dxa"/>
            <w:noWrap/>
          </w:tcPr>
          <w:p w14:paraId="66072CC1" w14:textId="05BA9F1C" w:rsidR="007422AD" w:rsidRDefault="007422AD" w:rsidP="007422AD">
            <w:pPr>
              <w:ind w:left="0"/>
            </w:pPr>
            <w:r w:rsidRPr="007422AD">
              <w:rPr>
                <w:sz w:val="18"/>
                <w:szCs w:val="18"/>
              </w:rPr>
              <w:t>Council Office GM</w:t>
            </w:r>
          </w:p>
        </w:tc>
        <w:tc>
          <w:tcPr>
            <w:tcW w:w="720" w:type="dxa"/>
          </w:tcPr>
          <w:p w14:paraId="3C4CD67C" w14:textId="2E63DF4C" w:rsidR="007422AD" w:rsidRDefault="007422AD" w:rsidP="007422AD">
            <w:pPr>
              <w:ind w:left="0"/>
              <w:jc w:val="right"/>
            </w:pPr>
            <w:r>
              <w:rPr>
                <w:rStyle w:val="Tabletext"/>
                <w:lang w:val="en-US"/>
              </w:rPr>
              <w:t>500</w:t>
            </w:r>
          </w:p>
        </w:tc>
        <w:tc>
          <w:tcPr>
            <w:tcW w:w="1786" w:type="dxa"/>
            <w:noWrap/>
          </w:tcPr>
          <w:p w14:paraId="6ACD1BE0" w14:textId="77777777" w:rsidR="007422AD" w:rsidRDefault="007422AD" w:rsidP="007422AD">
            <w:pPr>
              <w:ind w:left="0"/>
              <w:jc w:val="right"/>
            </w:pPr>
            <w:r>
              <w:rPr>
                <w:rStyle w:val="Tabletext"/>
                <w:lang w:val="en-US"/>
              </w:rPr>
              <w:t>476</w:t>
            </w:r>
          </w:p>
        </w:tc>
        <w:tc>
          <w:tcPr>
            <w:tcW w:w="2354" w:type="dxa"/>
          </w:tcPr>
          <w:p w14:paraId="59B34F7E" w14:textId="2887E471" w:rsidR="007422AD" w:rsidRDefault="00C7365F" w:rsidP="007422AD">
            <w:pPr>
              <w:ind w:left="0"/>
              <w:jc w:val="right"/>
            </w:pPr>
            <w:r>
              <w:rPr>
                <w:rStyle w:val="Tabletext"/>
                <w:lang w:val="en-US"/>
              </w:rPr>
              <w:t>7</w:t>
            </w:r>
            <w:r w:rsidR="007422AD">
              <w:rPr>
                <w:rStyle w:val="Tabletext"/>
                <w:lang w:val="en-US"/>
              </w:rPr>
              <w:t>0</w:t>
            </w:r>
          </w:p>
        </w:tc>
        <w:tc>
          <w:tcPr>
            <w:tcW w:w="1890" w:type="dxa"/>
          </w:tcPr>
          <w:p w14:paraId="4EFD7D00" w14:textId="78083693" w:rsidR="007422AD" w:rsidRDefault="00C7365F" w:rsidP="007422AD">
            <w:pPr>
              <w:ind w:left="0"/>
              <w:jc w:val="right"/>
            </w:pPr>
            <w:r>
              <w:rPr>
                <w:rStyle w:val="Tabletext"/>
                <w:lang w:val="en-US"/>
              </w:rPr>
              <w:t>GM with Roof</w:t>
            </w:r>
          </w:p>
        </w:tc>
      </w:tr>
      <w:tr w:rsidR="007422AD" w14:paraId="4FBF3BE4" w14:textId="77777777" w:rsidTr="007422AD">
        <w:trPr>
          <w:trHeight w:val="315"/>
        </w:trPr>
        <w:tc>
          <w:tcPr>
            <w:tcW w:w="1980" w:type="dxa"/>
            <w:noWrap/>
          </w:tcPr>
          <w:p w14:paraId="426CBA27" w14:textId="5A89D5F7" w:rsidR="007422AD" w:rsidRDefault="007422AD" w:rsidP="007422AD">
            <w:pPr>
              <w:ind w:left="0"/>
            </w:pPr>
            <w:r w:rsidRPr="007422AD">
              <w:rPr>
                <w:sz w:val="18"/>
                <w:szCs w:val="18"/>
              </w:rPr>
              <w:t>Soccer Field NW GM</w:t>
            </w:r>
          </w:p>
        </w:tc>
        <w:tc>
          <w:tcPr>
            <w:tcW w:w="720" w:type="dxa"/>
          </w:tcPr>
          <w:p w14:paraId="602E33AC" w14:textId="6B66708E" w:rsidR="007422AD" w:rsidRDefault="007422AD" w:rsidP="007422AD">
            <w:pPr>
              <w:ind w:left="0"/>
              <w:jc w:val="right"/>
            </w:pPr>
            <w:r>
              <w:rPr>
                <w:rStyle w:val="Tabletext"/>
                <w:lang w:val="en-US"/>
              </w:rPr>
              <w:t>290</w:t>
            </w:r>
          </w:p>
        </w:tc>
        <w:tc>
          <w:tcPr>
            <w:tcW w:w="1786" w:type="dxa"/>
            <w:noWrap/>
          </w:tcPr>
          <w:p w14:paraId="67812E97" w14:textId="77777777" w:rsidR="007422AD" w:rsidRDefault="007422AD" w:rsidP="007422AD">
            <w:pPr>
              <w:ind w:left="0"/>
              <w:jc w:val="right"/>
            </w:pPr>
            <w:r>
              <w:rPr>
                <w:rStyle w:val="Tabletext"/>
                <w:lang w:val="en-US"/>
              </w:rPr>
              <w:t>40</w:t>
            </w:r>
          </w:p>
        </w:tc>
        <w:tc>
          <w:tcPr>
            <w:tcW w:w="2354" w:type="dxa"/>
          </w:tcPr>
          <w:p w14:paraId="61E54047" w14:textId="21D67297" w:rsidR="007422AD" w:rsidRDefault="00C7365F" w:rsidP="007422AD">
            <w:pPr>
              <w:ind w:left="0"/>
              <w:jc w:val="right"/>
            </w:pPr>
            <w:r>
              <w:rPr>
                <w:rStyle w:val="Tabletext"/>
                <w:lang w:val="en-US"/>
              </w:rPr>
              <w:t>4</w:t>
            </w:r>
            <w:r w:rsidR="007422AD">
              <w:rPr>
                <w:rStyle w:val="Tabletext"/>
                <w:lang w:val="en-US"/>
              </w:rPr>
              <w:t>0</w:t>
            </w:r>
          </w:p>
        </w:tc>
        <w:tc>
          <w:tcPr>
            <w:tcW w:w="1890" w:type="dxa"/>
          </w:tcPr>
          <w:p w14:paraId="32DFD370" w14:textId="730CD4EC" w:rsidR="007422AD" w:rsidRDefault="00C7365F" w:rsidP="007422AD">
            <w:pPr>
              <w:ind w:left="0"/>
              <w:jc w:val="right"/>
            </w:pPr>
            <w:r>
              <w:rPr>
                <w:rStyle w:val="Tabletext"/>
                <w:lang w:val="en-US"/>
              </w:rPr>
              <w:t>GM without Roof</w:t>
            </w:r>
          </w:p>
        </w:tc>
      </w:tr>
      <w:tr w:rsidR="00C7365F" w14:paraId="2AF35A44" w14:textId="77777777" w:rsidTr="007422AD">
        <w:trPr>
          <w:cnfStyle w:val="000000010000" w:firstRow="0" w:lastRow="0" w:firstColumn="0" w:lastColumn="0" w:oddVBand="0" w:evenVBand="0" w:oddHBand="0" w:evenHBand="1" w:firstRowFirstColumn="0" w:firstRowLastColumn="0" w:lastRowFirstColumn="0" w:lastRowLastColumn="0"/>
          <w:trHeight w:val="253"/>
        </w:trPr>
        <w:tc>
          <w:tcPr>
            <w:tcW w:w="1980" w:type="dxa"/>
            <w:noWrap/>
          </w:tcPr>
          <w:p w14:paraId="76696940" w14:textId="2A4FED21" w:rsidR="00C7365F" w:rsidRDefault="00C7365F" w:rsidP="00C7365F">
            <w:pPr>
              <w:ind w:left="0"/>
            </w:pPr>
            <w:r w:rsidRPr="007422AD">
              <w:rPr>
                <w:sz w:val="18"/>
                <w:szCs w:val="18"/>
              </w:rPr>
              <w:t>Soccer Field SW GM</w:t>
            </w:r>
          </w:p>
        </w:tc>
        <w:tc>
          <w:tcPr>
            <w:tcW w:w="720" w:type="dxa"/>
          </w:tcPr>
          <w:p w14:paraId="44F7AAC5" w14:textId="6A762093" w:rsidR="00C7365F" w:rsidRDefault="00C7365F" w:rsidP="00C7365F">
            <w:pPr>
              <w:ind w:left="0"/>
              <w:jc w:val="right"/>
            </w:pPr>
            <w:r>
              <w:rPr>
                <w:rStyle w:val="Tabletext"/>
                <w:lang w:val="en-US"/>
              </w:rPr>
              <w:t xml:space="preserve"> 580 </w:t>
            </w:r>
          </w:p>
        </w:tc>
        <w:tc>
          <w:tcPr>
            <w:tcW w:w="1786" w:type="dxa"/>
            <w:noWrap/>
          </w:tcPr>
          <w:p w14:paraId="6C5F1E68" w14:textId="77777777" w:rsidR="00C7365F" w:rsidRDefault="00C7365F" w:rsidP="00C7365F">
            <w:pPr>
              <w:ind w:left="0"/>
              <w:jc w:val="right"/>
            </w:pPr>
            <w:r>
              <w:rPr>
                <w:rStyle w:val="Tabletext"/>
                <w:lang w:val="en-US"/>
              </w:rPr>
              <w:t>651</w:t>
            </w:r>
          </w:p>
        </w:tc>
        <w:tc>
          <w:tcPr>
            <w:tcW w:w="2354" w:type="dxa"/>
          </w:tcPr>
          <w:p w14:paraId="181E69A1" w14:textId="290D0AA0" w:rsidR="00C7365F" w:rsidRDefault="00C7365F" w:rsidP="00C7365F">
            <w:pPr>
              <w:ind w:left="0"/>
              <w:jc w:val="right"/>
            </w:pPr>
            <w:r>
              <w:rPr>
                <w:rStyle w:val="Tabletext"/>
                <w:lang w:val="en-US"/>
              </w:rPr>
              <w:t xml:space="preserve">40 </w:t>
            </w:r>
          </w:p>
        </w:tc>
        <w:tc>
          <w:tcPr>
            <w:tcW w:w="1890" w:type="dxa"/>
          </w:tcPr>
          <w:p w14:paraId="61C7040D" w14:textId="0706FF78" w:rsidR="00C7365F" w:rsidRDefault="00C7365F" w:rsidP="00C7365F">
            <w:pPr>
              <w:ind w:left="0"/>
              <w:jc w:val="right"/>
            </w:pPr>
            <w:r>
              <w:rPr>
                <w:rStyle w:val="Tabletext"/>
                <w:lang w:val="en-US"/>
              </w:rPr>
              <w:t>GM without Roof</w:t>
            </w:r>
          </w:p>
        </w:tc>
      </w:tr>
      <w:tr w:rsidR="00C7365F" w14:paraId="35A6CB4A" w14:textId="77777777" w:rsidTr="007422AD">
        <w:trPr>
          <w:trHeight w:val="64"/>
        </w:trPr>
        <w:tc>
          <w:tcPr>
            <w:tcW w:w="1980" w:type="dxa"/>
            <w:noWrap/>
          </w:tcPr>
          <w:p w14:paraId="54DA99A0" w14:textId="77777777" w:rsidR="00C7365F" w:rsidRDefault="00C7365F" w:rsidP="00C7365F">
            <w:pPr>
              <w:ind w:left="0"/>
            </w:pPr>
            <w:r>
              <w:rPr>
                <w:rStyle w:val="Tabletext"/>
                <w:lang w:val="en-US"/>
              </w:rPr>
              <w:t>Summary</w:t>
            </w:r>
          </w:p>
        </w:tc>
        <w:tc>
          <w:tcPr>
            <w:tcW w:w="720" w:type="dxa"/>
          </w:tcPr>
          <w:p w14:paraId="61446E6F" w14:textId="03BA8001" w:rsidR="00C7365F" w:rsidRDefault="00C7365F" w:rsidP="00C7365F">
            <w:pPr>
              <w:ind w:left="0"/>
              <w:jc w:val="right"/>
            </w:pPr>
            <w:r>
              <w:rPr>
                <w:rStyle w:val="Tabletext"/>
                <w:lang w:val="en-US"/>
              </w:rPr>
              <w:t>2070</w:t>
            </w:r>
          </w:p>
        </w:tc>
        <w:tc>
          <w:tcPr>
            <w:tcW w:w="1786" w:type="dxa"/>
            <w:noWrap/>
          </w:tcPr>
          <w:p w14:paraId="194D73F7" w14:textId="77777777" w:rsidR="00C7365F" w:rsidRDefault="00C7365F" w:rsidP="00C7365F">
            <w:pPr>
              <w:ind w:left="0"/>
              <w:jc w:val="right"/>
            </w:pPr>
          </w:p>
        </w:tc>
        <w:tc>
          <w:tcPr>
            <w:tcW w:w="2354" w:type="dxa"/>
          </w:tcPr>
          <w:p w14:paraId="4B6683D3" w14:textId="3E113EF4" w:rsidR="00C7365F" w:rsidRDefault="00C7365F" w:rsidP="00C7365F">
            <w:pPr>
              <w:ind w:left="0"/>
              <w:jc w:val="right"/>
            </w:pPr>
            <w:r>
              <w:rPr>
                <w:rStyle w:val="Tabletext"/>
                <w:lang w:val="en-US"/>
              </w:rPr>
              <w:t>250</w:t>
            </w:r>
          </w:p>
        </w:tc>
        <w:tc>
          <w:tcPr>
            <w:tcW w:w="1890" w:type="dxa"/>
          </w:tcPr>
          <w:p w14:paraId="36DC1F3A" w14:textId="09FB482E" w:rsidR="00C7365F" w:rsidRDefault="00C7365F" w:rsidP="00C7365F">
            <w:pPr>
              <w:ind w:left="0"/>
              <w:jc w:val="right"/>
            </w:pPr>
            <w:r w:rsidRPr="00C7365F">
              <w:rPr>
                <w:sz w:val="18"/>
                <w:szCs w:val="16"/>
              </w:rPr>
              <w:t>0/4</w:t>
            </w:r>
          </w:p>
        </w:tc>
      </w:tr>
    </w:tbl>
    <w:p w14:paraId="5AD199D7" w14:textId="2461EFEE" w:rsidR="00E32BF6" w:rsidRDefault="002F3625">
      <w:pPr>
        <w:pStyle w:val="Caption"/>
      </w:pPr>
      <w:bookmarkStart w:id="391" w:name="_Toc89872049"/>
      <w:r>
        <w:t xml:space="preserve">Table </w:t>
      </w:r>
      <w:r>
        <w:rPr>
          <w:cs/>
        </w:rPr>
        <w:t>‎</w:t>
      </w:r>
      <w:r>
        <w:t>2</w:t>
      </w:r>
      <w:r>
        <w:noBreakHyphen/>
        <w:t xml:space="preserve">43: </w:t>
      </w:r>
      <w:r w:rsidR="007422AD">
        <w:t>P</w:t>
      </w:r>
      <w:r>
        <w:t>09 – Selected locations</w:t>
      </w:r>
      <w:bookmarkEnd w:id="391"/>
      <w:r>
        <w:t xml:space="preserve"> </w:t>
      </w:r>
    </w:p>
    <w:p w14:paraId="3607C3A5" w14:textId="77777777" w:rsidR="00E32BF6" w:rsidRDefault="00E32BF6">
      <w:pPr>
        <w:pStyle w:val="E0"/>
        <w:jc w:val="both"/>
      </w:pPr>
    </w:p>
    <w:p w14:paraId="62E9520D" w14:textId="77777777" w:rsidR="00E32BF6" w:rsidRDefault="002F3625">
      <w:pPr>
        <w:pStyle w:val="Heading3"/>
      </w:pPr>
      <w:r>
        <w:t>Grid Infrastructure</w:t>
      </w:r>
    </w:p>
    <w:p w14:paraId="2BFDB702" w14:textId="77777777" w:rsidR="00E32BF6" w:rsidRDefault="002F3625">
      <w:pPr>
        <w:pStyle w:val="Heading4"/>
      </w:pPr>
      <w:r>
        <w:t>Electrical system</w:t>
      </w:r>
    </w:p>
    <w:p w14:paraId="3F628BFD" w14:textId="77777777" w:rsidR="00E32BF6" w:rsidRDefault="002F3625">
      <w:pPr>
        <w:pStyle w:val="P1"/>
      </w:pPr>
      <w:r>
        <w:t>Generation: 400/230V</w:t>
      </w:r>
    </w:p>
    <w:p w14:paraId="42A12E98" w14:textId="77777777" w:rsidR="00E32BF6" w:rsidRDefault="002F3625">
      <w:pPr>
        <w:pStyle w:val="P1"/>
      </w:pPr>
      <w:r>
        <w:t>Frequency:</w:t>
      </w:r>
      <w:r>
        <w:rPr>
          <w:spacing w:val="2"/>
        </w:rPr>
        <w:t xml:space="preserve"> </w:t>
      </w:r>
      <w:r>
        <w:t>50 Hz</w:t>
      </w:r>
    </w:p>
    <w:p w14:paraId="3C855436" w14:textId="77777777" w:rsidR="00E32BF6" w:rsidRDefault="002F3625">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61FC7109" w14:textId="77777777" w:rsidR="00E32BF6" w:rsidRDefault="002F3625">
      <w:pPr>
        <w:pStyle w:val="P1"/>
      </w:pPr>
      <w:r>
        <w:t>Distribution Network:</w:t>
      </w:r>
      <w:r>
        <w:rPr>
          <w:spacing w:val="1"/>
        </w:rPr>
        <w:t xml:space="preserve"> </w:t>
      </w:r>
      <w:r>
        <w:t>Low Voltage (LV)</w:t>
      </w:r>
    </w:p>
    <w:p w14:paraId="2C8942CF" w14:textId="532D936F" w:rsidR="00E32BF6" w:rsidRDefault="002F3625">
      <w:pPr>
        <w:pStyle w:val="E1"/>
      </w:pPr>
      <w:r>
        <w:t xml:space="preserve"> The </w:t>
      </w:r>
      <w:r w:rsidR="00F478B5">
        <w:t>powerhouse</w:t>
      </w:r>
      <w:r>
        <w:t xml:space="preserve"> in </w:t>
      </w:r>
      <w:r w:rsidR="00C7365F">
        <w:t>P</w:t>
      </w:r>
      <w:r>
        <w:t xml:space="preserve">09 </w:t>
      </w:r>
      <w:proofErr w:type="spellStart"/>
      <w:r w:rsidR="00C7365F">
        <w:t>Gemanafushi</w:t>
      </w:r>
      <w:proofErr w:type="spellEnd"/>
      <w:r>
        <w:t xml:space="preserve"> Island </w:t>
      </w:r>
      <w:r w:rsidRPr="00E10335">
        <w:t>has three Diesel Generators</w:t>
      </w:r>
      <w:r>
        <w:t xml:space="preserve"> that supply the complete load requirements of the island. The requirement related to existing Diesel Generators and associated systems are described in the above sections.</w:t>
      </w:r>
    </w:p>
    <w:p w14:paraId="28D4BF31" w14:textId="1755FDEC" w:rsidR="00E32BF6" w:rsidRDefault="002F3625">
      <w:pPr>
        <w:pStyle w:val="E1"/>
      </w:pPr>
      <w:r>
        <w:t xml:space="preserve">The island is fed through the low voltage distribution network connected to the main low voltage distribution board of the </w:t>
      </w:r>
      <w:r w:rsidR="00F478B5">
        <w:t>powerhouse</w:t>
      </w:r>
      <w:r>
        <w:t xml:space="preserve">. The island is fed through LV distribution boxes located across the island and connected in a loop-in loop-out low voltage distribution network from the main low voltage distribution board of the </w:t>
      </w:r>
      <w:r w:rsidR="00F478B5">
        <w:t>powerhouse</w:t>
      </w:r>
      <w:r>
        <w:t>.</w:t>
      </w:r>
    </w:p>
    <w:p w14:paraId="04B772ED" w14:textId="77777777" w:rsidR="00E32BF6" w:rsidRDefault="002F3625">
      <w:pPr>
        <w:pStyle w:val="E1"/>
      </w:pPr>
      <w:r>
        <w:t>Electrical supply to single phase consumers is commonly 230V, single phase, earthed neutral, two wire connections and for three phase consumers it is (400/230V) Wye, earthed neutral four wires.</w:t>
      </w:r>
    </w:p>
    <w:p w14:paraId="0CC0A373" w14:textId="77777777" w:rsidR="00E32BF6" w:rsidRDefault="002F3625">
      <w:pPr>
        <w:pStyle w:val="Heading4"/>
      </w:pPr>
      <w:r>
        <w:t>Grid infrastructure upgrade</w:t>
      </w:r>
    </w:p>
    <w:p w14:paraId="3ABC68B9" w14:textId="495851ED" w:rsidR="00A64C39" w:rsidRDefault="002F3625">
      <w:pPr>
        <w:pStyle w:val="P1"/>
      </w:pPr>
      <w:r>
        <w:t xml:space="preserve">The Contractor shall implement the grid upgrade works in </w:t>
      </w:r>
      <w:proofErr w:type="spellStart"/>
      <w:r w:rsidR="00C7365F">
        <w:t>Gemanafushi</w:t>
      </w:r>
      <w:proofErr w:type="spellEnd"/>
      <w:r>
        <w:t xml:space="preserve"> Island in line with drawings listed below.</w:t>
      </w:r>
    </w:p>
    <w:p w14:paraId="4C091BE7" w14:textId="77777777" w:rsidR="00A64C39" w:rsidRDefault="00A64C39" w:rsidP="00A64C39">
      <w:pPr>
        <w:pStyle w:val="P1"/>
        <w:numPr>
          <w:ilvl w:val="0"/>
          <w:numId w:val="0"/>
        </w:numPr>
        <w:ind w:left="1753" w:hanging="567"/>
      </w:pPr>
    </w:p>
    <w:p w14:paraId="554B32D7" w14:textId="690A526D" w:rsidR="00E32BF6" w:rsidRDefault="002F3625" w:rsidP="00A64C39">
      <w:pPr>
        <w:pStyle w:val="P1"/>
        <w:numPr>
          <w:ilvl w:val="0"/>
          <w:numId w:val="0"/>
        </w:numPr>
        <w:ind w:left="1753" w:hanging="567"/>
      </w:pPr>
      <w:r>
        <w:t xml:space="preserve"> </w:t>
      </w:r>
    </w:p>
    <w:tbl>
      <w:tblPr>
        <w:tblStyle w:val="TablePOISED"/>
        <w:tblW w:w="9180" w:type="dxa"/>
        <w:tblInd w:w="520" w:type="dxa"/>
        <w:tblLayout w:type="fixed"/>
        <w:tblLook w:val="04A0" w:firstRow="1" w:lastRow="0" w:firstColumn="1" w:lastColumn="0" w:noHBand="0" w:noVBand="1"/>
      </w:tblPr>
      <w:tblGrid>
        <w:gridCol w:w="900"/>
        <w:gridCol w:w="3187"/>
        <w:gridCol w:w="5093"/>
      </w:tblGrid>
      <w:tr w:rsidR="00E32BF6" w14:paraId="594006C1" w14:textId="77777777" w:rsidTr="00743B00">
        <w:trPr>
          <w:cnfStyle w:val="100000000000" w:firstRow="1" w:lastRow="0" w:firstColumn="0" w:lastColumn="0" w:oddVBand="0" w:evenVBand="0" w:oddHBand="0" w:evenHBand="0" w:firstRowFirstColumn="0" w:firstRowLastColumn="0" w:lastRowFirstColumn="0" w:lastRowLastColumn="0"/>
          <w:trHeight w:val="20"/>
        </w:trPr>
        <w:tc>
          <w:tcPr>
            <w:tcW w:w="900" w:type="dxa"/>
          </w:tcPr>
          <w:p w14:paraId="40EA478F" w14:textId="77777777" w:rsidR="00E32BF6" w:rsidRDefault="002F3625">
            <w:pPr>
              <w:ind w:left="0"/>
            </w:pPr>
            <w:r>
              <w:rPr>
                <w:rStyle w:val="Tabletext"/>
                <w:lang w:val="en-US"/>
              </w:rPr>
              <w:t>S No.</w:t>
            </w:r>
          </w:p>
        </w:tc>
        <w:tc>
          <w:tcPr>
            <w:tcW w:w="3187" w:type="dxa"/>
          </w:tcPr>
          <w:p w14:paraId="76C8108A" w14:textId="77777777" w:rsidR="00E32BF6" w:rsidRDefault="002F3625">
            <w:pPr>
              <w:ind w:left="0"/>
            </w:pPr>
            <w:r>
              <w:rPr>
                <w:rStyle w:val="Tabletext"/>
                <w:lang w:val="en-US"/>
              </w:rPr>
              <w:t>Drawing Number</w:t>
            </w:r>
          </w:p>
        </w:tc>
        <w:tc>
          <w:tcPr>
            <w:tcW w:w="5093" w:type="dxa"/>
          </w:tcPr>
          <w:p w14:paraId="742F64EE" w14:textId="77777777" w:rsidR="00E32BF6" w:rsidRDefault="002F3625">
            <w:pPr>
              <w:ind w:left="0"/>
            </w:pPr>
            <w:r>
              <w:rPr>
                <w:rStyle w:val="Tabletext"/>
                <w:lang w:val="en-US"/>
              </w:rPr>
              <w:t>Title</w:t>
            </w:r>
          </w:p>
        </w:tc>
      </w:tr>
      <w:tr w:rsidR="00E32BF6" w14:paraId="2670C98B" w14:textId="77777777" w:rsidTr="00743B00">
        <w:trPr>
          <w:trHeight w:val="20"/>
        </w:trPr>
        <w:tc>
          <w:tcPr>
            <w:tcW w:w="900" w:type="dxa"/>
          </w:tcPr>
          <w:p w14:paraId="0850038B" w14:textId="77777777" w:rsidR="00E32BF6" w:rsidRDefault="002F3625">
            <w:pPr>
              <w:ind w:left="0"/>
            </w:pPr>
            <w:r>
              <w:rPr>
                <w:rStyle w:val="Tabletext"/>
                <w:lang w:val="en-US"/>
              </w:rPr>
              <w:t>1</w:t>
            </w:r>
          </w:p>
        </w:tc>
        <w:tc>
          <w:tcPr>
            <w:tcW w:w="3187" w:type="dxa"/>
          </w:tcPr>
          <w:p w14:paraId="00A48E6B" w14:textId="3CDA6CE5" w:rsidR="00E32BF6" w:rsidRDefault="00C7365F">
            <w:pPr>
              <w:ind w:left="0"/>
            </w:pPr>
            <w:r>
              <w:rPr>
                <w:rStyle w:val="Tabletext"/>
                <w:lang w:val="en-US"/>
              </w:rPr>
              <w:t>P</w:t>
            </w:r>
            <w:r w:rsidR="002F3625">
              <w:rPr>
                <w:rStyle w:val="Tabletext"/>
                <w:lang w:val="en-US"/>
              </w:rPr>
              <w:t>09-</w:t>
            </w:r>
            <w:r w:rsidR="005A1DD0">
              <w:rPr>
                <w:rStyle w:val="Tabletext"/>
                <w:lang w:val="en-US"/>
              </w:rPr>
              <w:t>POISED</w:t>
            </w:r>
            <w:r w:rsidR="002F3625">
              <w:rPr>
                <w:rStyle w:val="Tabletext"/>
                <w:lang w:val="en-US"/>
              </w:rPr>
              <w:t>-</w:t>
            </w:r>
            <w:r>
              <w:rPr>
                <w:rStyle w:val="Tabletext"/>
                <w:lang w:val="en-US"/>
              </w:rPr>
              <w:t>GEMANAFUSHI</w:t>
            </w:r>
            <w:r w:rsidR="002F3625">
              <w:rPr>
                <w:rStyle w:val="Tabletext"/>
                <w:lang w:val="en-US"/>
              </w:rPr>
              <w:t>-GR</w:t>
            </w:r>
          </w:p>
        </w:tc>
        <w:tc>
          <w:tcPr>
            <w:tcW w:w="5093" w:type="dxa"/>
          </w:tcPr>
          <w:p w14:paraId="43F844B6" w14:textId="39A50679" w:rsidR="00E32BF6" w:rsidRDefault="002F3625">
            <w:pPr>
              <w:ind w:left="0"/>
            </w:pPr>
            <w:r>
              <w:rPr>
                <w:rStyle w:val="Tabletext"/>
                <w:lang w:val="en-US"/>
              </w:rPr>
              <w:t xml:space="preserve">NET WORK MODIFICATION DIAGRAM FOR </w:t>
            </w:r>
            <w:r w:rsidR="00C7365F">
              <w:rPr>
                <w:rStyle w:val="Tabletext"/>
                <w:lang w:val="en-US"/>
              </w:rPr>
              <w:t>P</w:t>
            </w:r>
            <w:r>
              <w:rPr>
                <w:rStyle w:val="Tabletext"/>
                <w:lang w:val="en-US"/>
              </w:rPr>
              <w:t xml:space="preserve">09 </w:t>
            </w:r>
            <w:r w:rsidR="00C7365F">
              <w:rPr>
                <w:rStyle w:val="Tabletext"/>
                <w:lang w:val="en-US"/>
              </w:rPr>
              <w:t>GEMANAFUSHI</w:t>
            </w:r>
            <w:r>
              <w:rPr>
                <w:rStyle w:val="Tabletext"/>
                <w:lang w:val="en-US"/>
              </w:rPr>
              <w:t xml:space="preserve"> </w:t>
            </w:r>
            <w:r w:rsidR="00F478B5">
              <w:rPr>
                <w:rStyle w:val="Tabletext"/>
                <w:lang w:val="en-US"/>
              </w:rPr>
              <w:t>POWERHOUSE</w:t>
            </w:r>
          </w:p>
        </w:tc>
      </w:tr>
      <w:tr w:rsidR="00E32BF6" w14:paraId="381FEB73" w14:textId="77777777" w:rsidTr="00743B00">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4FF0AD1E" w14:textId="77777777" w:rsidR="00E32BF6" w:rsidRDefault="002F3625">
            <w:pPr>
              <w:ind w:left="0"/>
            </w:pPr>
            <w:r>
              <w:rPr>
                <w:rStyle w:val="Tabletext"/>
                <w:lang w:val="en-US"/>
              </w:rPr>
              <w:t>2</w:t>
            </w:r>
          </w:p>
        </w:tc>
        <w:tc>
          <w:tcPr>
            <w:tcW w:w="3187" w:type="dxa"/>
          </w:tcPr>
          <w:p w14:paraId="5F2E26A6" w14:textId="1996A687" w:rsidR="00E32BF6" w:rsidRDefault="00C7365F">
            <w:pPr>
              <w:ind w:left="0"/>
            </w:pPr>
            <w:r>
              <w:rPr>
                <w:rStyle w:val="Tabletext"/>
                <w:lang w:val="en-US"/>
              </w:rPr>
              <w:t>P</w:t>
            </w:r>
            <w:r w:rsidR="002F3625">
              <w:rPr>
                <w:rStyle w:val="Tabletext"/>
                <w:lang w:val="en-US"/>
              </w:rPr>
              <w:t>09-</w:t>
            </w:r>
            <w:r w:rsidR="005A1DD0">
              <w:rPr>
                <w:rStyle w:val="Tabletext"/>
                <w:lang w:val="en-US"/>
              </w:rPr>
              <w:t>POISED</w:t>
            </w:r>
            <w:r w:rsidR="002F3625">
              <w:rPr>
                <w:rStyle w:val="Tabletext"/>
                <w:lang w:val="en-US"/>
              </w:rPr>
              <w:t>-</w:t>
            </w:r>
            <w:r>
              <w:rPr>
                <w:rStyle w:val="Tabletext"/>
                <w:lang w:val="en-US"/>
              </w:rPr>
              <w:t xml:space="preserve"> GEMANAFUSHI </w:t>
            </w:r>
            <w:r w:rsidR="002F3625">
              <w:rPr>
                <w:rStyle w:val="Tabletext"/>
                <w:lang w:val="en-US"/>
              </w:rPr>
              <w:t>-LVDB</w:t>
            </w:r>
          </w:p>
        </w:tc>
        <w:tc>
          <w:tcPr>
            <w:tcW w:w="5093" w:type="dxa"/>
          </w:tcPr>
          <w:p w14:paraId="088D847A" w14:textId="7FBF08B8" w:rsidR="00E32BF6" w:rsidRDefault="002F3625">
            <w:pPr>
              <w:keepNext/>
              <w:ind w:left="0"/>
            </w:pPr>
            <w:r>
              <w:rPr>
                <w:rStyle w:val="Tabletext"/>
                <w:lang w:val="en-US"/>
              </w:rPr>
              <w:t xml:space="preserve">CONCEPTUAL SCHEMATIC DIAGRAM FOR LV DISTRIBUTION BOARD OF </w:t>
            </w:r>
            <w:r w:rsidR="00F478B5">
              <w:rPr>
                <w:rStyle w:val="Tabletext"/>
                <w:lang w:val="en-US"/>
              </w:rPr>
              <w:t>POWERHOUSE</w:t>
            </w:r>
          </w:p>
        </w:tc>
      </w:tr>
    </w:tbl>
    <w:p w14:paraId="3B987E48" w14:textId="6E6BA93E" w:rsidR="00E32BF6" w:rsidRDefault="002F3625">
      <w:pPr>
        <w:pStyle w:val="Caption"/>
      </w:pPr>
      <w:bookmarkStart w:id="392" w:name="_Toc460422843"/>
      <w:bookmarkStart w:id="393" w:name="_Toc465870772"/>
      <w:bookmarkStart w:id="394" w:name="_Toc89872050"/>
      <w:r>
        <w:t xml:space="preserve">Table </w:t>
      </w:r>
      <w:r>
        <w:rPr>
          <w:cs/>
        </w:rPr>
        <w:t>‎</w:t>
      </w:r>
      <w:r>
        <w:t>2</w:t>
      </w:r>
      <w:r>
        <w:noBreakHyphen/>
        <w:t xml:space="preserve">44: </w:t>
      </w:r>
      <w:r w:rsidR="00C7365F">
        <w:t>P</w:t>
      </w:r>
      <w:r>
        <w:t>09 - Drawings</w:t>
      </w:r>
      <w:bookmarkEnd w:id="392"/>
      <w:bookmarkEnd w:id="393"/>
      <w:bookmarkEnd w:id="394"/>
    </w:p>
    <w:p w14:paraId="64317263" w14:textId="77777777" w:rsidR="00E32BF6" w:rsidRDefault="002F3625">
      <w:pPr>
        <w:pStyle w:val="E1"/>
      </w:pPr>
      <w:r>
        <w:t>This includes but not limited to the following works.</w:t>
      </w:r>
    </w:p>
    <w:p w14:paraId="57FE1ED3" w14:textId="77777777" w:rsidR="00E32BF6" w:rsidRDefault="002F3625">
      <w:pPr>
        <w:pStyle w:val="P1"/>
      </w:pPr>
      <w:r>
        <w:t>Upgrade of the existing cable network from powerhouse to PV feed-in point.</w:t>
      </w:r>
    </w:p>
    <w:p w14:paraId="4AF15CD8" w14:textId="77777777" w:rsidR="00E32BF6" w:rsidRDefault="002F3625">
      <w:pPr>
        <w:pStyle w:val="P1"/>
      </w:pPr>
      <w:r>
        <w:t>Modification or replacement of Distribution boxes to accommodate the proposed higher size cables connection.</w:t>
      </w:r>
    </w:p>
    <w:p w14:paraId="28839C4B" w14:textId="77777777" w:rsidR="00E32BF6" w:rsidRDefault="002F3625">
      <w:pPr>
        <w:pStyle w:val="P1"/>
      </w:pPr>
      <w:r>
        <w:t>Modification or replacement of Distribution boxes to accommodate new connection of proposed PV.</w:t>
      </w:r>
    </w:p>
    <w:p w14:paraId="5C0FAA35" w14:textId="70476936" w:rsidR="00E32BF6" w:rsidRDefault="00CE3C5B">
      <w:pPr>
        <w:pStyle w:val="P1"/>
      </w:pPr>
      <w:r>
        <w:t>Modification</w:t>
      </w:r>
      <w:r w:rsidR="002F3625">
        <w:t xml:space="preserve"> of existing Main LV Distribution board in the powerhouse.</w:t>
      </w:r>
    </w:p>
    <w:p w14:paraId="60019F99" w14:textId="71A683E8" w:rsidR="00E32BF6" w:rsidRDefault="002F3625">
      <w:pPr>
        <w:pStyle w:val="P1"/>
      </w:pPr>
      <w:r>
        <w:t xml:space="preserve">Addition of New </w:t>
      </w:r>
      <w:r w:rsidR="00743B00">
        <w:t>Distribution</w:t>
      </w:r>
      <w:r>
        <w:t xml:space="preserve"> boxes and cable segments where indicated.</w:t>
      </w:r>
    </w:p>
    <w:p w14:paraId="3954A373" w14:textId="77777777" w:rsidR="00E32BF6" w:rsidRDefault="00E32BF6">
      <w:pPr>
        <w:pStyle w:val="P1"/>
        <w:numPr>
          <w:ilvl w:val="0"/>
          <w:numId w:val="0"/>
        </w:numPr>
        <w:ind w:left="1753" w:hanging="567"/>
      </w:pPr>
    </w:p>
    <w:p w14:paraId="7F0F37B5" w14:textId="77777777" w:rsidR="00E32BF6" w:rsidRDefault="002F3625">
      <w:pPr>
        <w:pStyle w:val="E1"/>
      </w:pPr>
      <w:r>
        <w:t xml:space="preserve">The modification / replacement of distribution boxes shall be designed to meet the final design </w:t>
      </w:r>
      <w:proofErr w:type="spellStart"/>
      <w:r>
        <w:t>kWp</w:t>
      </w:r>
      <w:proofErr w:type="spellEnd"/>
      <w:r>
        <w:t xml:space="preserve"> of the PV that will be approved by the Employer.</w:t>
      </w:r>
    </w:p>
    <w:p w14:paraId="05D91F28" w14:textId="77777777" w:rsidR="00E32BF6" w:rsidRDefault="002F3625">
      <w:pPr>
        <w:pStyle w:val="E1"/>
      </w:pPr>
      <w:r>
        <w:t>The modifications to LV distribution board shall be designed in accordance with the latest international standards and shall include the automatic generator control systems and auto-synchronization systems.</w:t>
      </w:r>
    </w:p>
    <w:p w14:paraId="758CF381" w14:textId="31AB00C7" w:rsidR="00E32BF6" w:rsidRDefault="002F3625">
      <w:pPr>
        <w:pStyle w:val="E1"/>
      </w:pPr>
      <w:r>
        <w:t xml:space="preserve">The bidder shall closely coordinate with FENAKA to implement the critical changeover during modification of the LV distribution board in the </w:t>
      </w:r>
      <w:r w:rsidR="00F478B5">
        <w:t>powerhouse</w:t>
      </w:r>
      <w:r>
        <w:t xml:space="preserve"> without any disruption of power supply to the downstream feeders.</w:t>
      </w:r>
    </w:p>
    <w:p w14:paraId="3B66A1FC" w14:textId="77777777" w:rsidR="00E32BF6" w:rsidRDefault="002F3625">
      <w:pPr>
        <w:pStyle w:val="E1"/>
      </w:pPr>
      <w:r>
        <w:t>Bidder shall provide control cabling and junction boxes required for the proposed grid upgrade in the island.</w:t>
      </w:r>
    </w:p>
    <w:p w14:paraId="6B611FC7" w14:textId="77777777" w:rsidR="00E32BF6" w:rsidRDefault="002F3625">
      <w:pPr>
        <w:pStyle w:val="E1"/>
      </w:pPr>
      <w:r>
        <w:t>Bidder shall provide necessary arrangements for safe dismantling, packaging of existing de-energized distribution boxes and subsequent transportation of the same to a location identified by FENAKA</w:t>
      </w:r>
    </w:p>
    <w:p w14:paraId="080D1054" w14:textId="77777777" w:rsidR="00E32BF6" w:rsidRDefault="00E32BF6">
      <w:pPr>
        <w:pStyle w:val="E1"/>
      </w:pPr>
    </w:p>
    <w:p w14:paraId="783823E1" w14:textId="77777777" w:rsidR="00E32BF6" w:rsidRDefault="002F3625">
      <w:pPr>
        <w:pStyle w:val="E1"/>
        <w:numPr>
          <w:ilvl w:val="3"/>
          <w:numId w:val="16"/>
        </w:numPr>
        <w:tabs>
          <w:tab w:val="clear" w:pos="9639"/>
        </w:tabs>
        <w:ind w:left="1584"/>
        <w:rPr>
          <w:rFonts w:cs="Arial"/>
        </w:rPr>
      </w:pPr>
      <w:bookmarkStart w:id="395" w:name="_Toc458507090"/>
      <w:r>
        <w:rPr>
          <w:rFonts w:cs="Arial"/>
        </w:rPr>
        <w:t>Schedule of Grid Infrastructure Modifications</w:t>
      </w:r>
    </w:p>
    <w:p w14:paraId="1CC565E0" w14:textId="21F03DCF" w:rsidR="00E32BF6" w:rsidRDefault="002F3625">
      <w:pPr>
        <w:pStyle w:val="E1"/>
        <w:ind w:left="720"/>
        <w:rPr>
          <w:rFonts w:cs="Arial"/>
        </w:rPr>
      </w:pPr>
      <w:r>
        <w:rPr>
          <w:rFonts w:cs="Arial"/>
        </w:rPr>
        <w:lastRenderedPageBreak/>
        <w:t xml:space="preserve">The following tables summarize the modifications related to the grid upgrade and PV plant connection in </w:t>
      </w:r>
      <w:proofErr w:type="spellStart"/>
      <w:r w:rsidR="00C7365F">
        <w:t>Gemanafushi</w:t>
      </w:r>
      <w:proofErr w:type="spellEnd"/>
      <w:r>
        <w:t xml:space="preserve"> Island</w:t>
      </w:r>
      <w:r>
        <w:rPr>
          <w:rFonts w:cs="Arial"/>
        </w:rPr>
        <w:t>.</w:t>
      </w:r>
    </w:p>
    <w:p w14:paraId="0C98885D" w14:textId="6D71C1E2" w:rsidR="00743B00" w:rsidRDefault="00743B00">
      <w:pPr>
        <w:pStyle w:val="E1"/>
        <w:ind w:left="720"/>
        <w:rPr>
          <w:rFonts w:cs="Arial"/>
        </w:rPr>
      </w:pPr>
    </w:p>
    <w:p w14:paraId="5BE21505" w14:textId="77777777" w:rsidR="00E32BF6" w:rsidRDefault="002F3625">
      <w:pPr>
        <w:pStyle w:val="P1"/>
      </w:pPr>
      <w:r>
        <w:t>Schedule of Proposed Grid/PV Connection Cables:</w:t>
      </w:r>
    </w:p>
    <w:tbl>
      <w:tblPr>
        <w:tblStyle w:val="TablePOISED"/>
        <w:tblW w:w="9360" w:type="dxa"/>
        <w:tblInd w:w="535" w:type="dxa"/>
        <w:tblLayout w:type="fixed"/>
        <w:tblLook w:val="04A0" w:firstRow="1" w:lastRow="0" w:firstColumn="1" w:lastColumn="0" w:noHBand="0" w:noVBand="1"/>
      </w:tblPr>
      <w:tblGrid>
        <w:gridCol w:w="2700"/>
        <w:gridCol w:w="2250"/>
        <w:gridCol w:w="1080"/>
        <w:gridCol w:w="2070"/>
        <w:gridCol w:w="1260"/>
      </w:tblGrid>
      <w:tr w:rsidR="00E32BF6" w14:paraId="309F6AF1" w14:textId="77777777" w:rsidTr="00743B00">
        <w:trPr>
          <w:cnfStyle w:val="100000000000" w:firstRow="1" w:lastRow="0" w:firstColumn="0" w:lastColumn="0" w:oddVBand="0" w:evenVBand="0" w:oddHBand="0" w:evenHBand="0" w:firstRowFirstColumn="0" w:firstRowLastColumn="0" w:lastRowFirstColumn="0" w:lastRowLastColumn="0"/>
          <w:trHeight w:val="20"/>
        </w:trPr>
        <w:tc>
          <w:tcPr>
            <w:tcW w:w="2700" w:type="dxa"/>
          </w:tcPr>
          <w:bookmarkEnd w:id="395"/>
          <w:p w14:paraId="0B4D4812" w14:textId="77777777" w:rsidR="00E32BF6" w:rsidRPr="00743B00" w:rsidRDefault="002F3625">
            <w:pPr>
              <w:ind w:left="0"/>
              <w:rPr>
                <w:color w:val="FFFFFF" w:themeColor="background1"/>
              </w:rPr>
            </w:pPr>
            <w:r w:rsidRPr="00743B00">
              <w:rPr>
                <w:rStyle w:val="Tabletext"/>
                <w:color w:val="FFFFFF" w:themeColor="background1"/>
                <w:lang w:val="en-US"/>
              </w:rPr>
              <w:t>From</w:t>
            </w:r>
          </w:p>
        </w:tc>
        <w:tc>
          <w:tcPr>
            <w:tcW w:w="2250" w:type="dxa"/>
          </w:tcPr>
          <w:p w14:paraId="2ED2998E" w14:textId="77777777" w:rsidR="00E32BF6" w:rsidRPr="00743B00" w:rsidRDefault="002F3625">
            <w:pPr>
              <w:ind w:left="0"/>
              <w:rPr>
                <w:color w:val="FFFFFF" w:themeColor="background1"/>
              </w:rPr>
            </w:pPr>
            <w:r w:rsidRPr="00743B00">
              <w:rPr>
                <w:rStyle w:val="Tabletext"/>
                <w:color w:val="FFFFFF" w:themeColor="background1"/>
                <w:lang w:val="en-US"/>
              </w:rPr>
              <w:t>To</w:t>
            </w:r>
          </w:p>
        </w:tc>
        <w:tc>
          <w:tcPr>
            <w:tcW w:w="1080" w:type="dxa"/>
          </w:tcPr>
          <w:p w14:paraId="6059AD35" w14:textId="77777777" w:rsidR="00E32BF6" w:rsidRPr="00743B00" w:rsidRDefault="002F3625">
            <w:pPr>
              <w:ind w:left="0"/>
              <w:rPr>
                <w:color w:val="FFFFFF" w:themeColor="background1"/>
              </w:rPr>
            </w:pPr>
            <w:r w:rsidRPr="00743B00">
              <w:rPr>
                <w:rStyle w:val="Tabletext"/>
                <w:color w:val="FFFFFF" w:themeColor="background1"/>
                <w:lang w:val="en-US"/>
              </w:rPr>
              <w:t>No. of Runs</w:t>
            </w:r>
          </w:p>
        </w:tc>
        <w:tc>
          <w:tcPr>
            <w:tcW w:w="2070" w:type="dxa"/>
          </w:tcPr>
          <w:p w14:paraId="6B56B52D" w14:textId="77777777" w:rsidR="00E32BF6" w:rsidRPr="00743B00" w:rsidRDefault="002F3625">
            <w:pPr>
              <w:ind w:left="0"/>
              <w:rPr>
                <w:color w:val="FFFFFF" w:themeColor="background1"/>
              </w:rPr>
            </w:pPr>
            <w:r w:rsidRPr="00743B00">
              <w:rPr>
                <w:rStyle w:val="Tabletext"/>
                <w:color w:val="FFFFFF" w:themeColor="background1"/>
                <w:lang w:val="en-US"/>
              </w:rPr>
              <w:t>Proposed</w:t>
            </w:r>
            <w:r w:rsidRPr="00743B00">
              <w:rPr>
                <w:rStyle w:val="Tabletext"/>
                <w:color w:val="FFFFFF" w:themeColor="background1"/>
                <w:lang w:val="en-US"/>
              </w:rPr>
              <w:br/>
              <w:t>Cable Size</w:t>
            </w:r>
            <w:r w:rsidRPr="00743B00">
              <w:rPr>
                <w:rStyle w:val="Tabletext"/>
                <w:color w:val="FFFFFF" w:themeColor="background1"/>
                <w:lang w:val="en-US"/>
              </w:rPr>
              <w:br/>
              <w:t>(sq.mm)</w:t>
            </w:r>
          </w:p>
        </w:tc>
        <w:tc>
          <w:tcPr>
            <w:tcW w:w="1260" w:type="dxa"/>
          </w:tcPr>
          <w:p w14:paraId="787160E7" w14:textId="77777777" w:rsidR="00E32BF6" w:rsidRPr="00743B00" w:rsidRDefault="002F3625">
            <w:pPr>
              <w:ind w:left="0"/>
              <w:rPr>
                <w:color w:val="FFFFFF" w:themeColor="background1"/>
              </w:rPr>
            </w:pPr>
            <w:r w:rsidRPr="00743B00">
              <w:rPr>
                <w:rStyle w:val="Tabletext"/>
                <w:color w:val="FFFFFF" w:themeColor="background1"/>
                <w:lang w:val="en-US"/>
              </w:rPr>
              <w:t xml:space="preserve">Length </w:t>
            </w:r>
            <w:r w:rsidRPr="00743B00">
              <w:rPr>
                <w:rStyle w:val="Tabletext"/>
                <w:color w:val="FFFFFF" w:themeColor="background1"/>
                <w:lang w:val="en-US"/>
              </w:rPr>
              <w:br/>
              <w:t>(m)</w:t>
            </w:r>
          </w:p>
        </w:tc>
      </w:tr>
      <w:tr w:rsidR="00E32BF6" w14:paraId="763F04C8" w14:textId="77777777" w:rsidTr="00743B00">
        <w:trPr>
          <w:trHeight w:val="20"/>
        </w:trPr>
        <w:tc>
          <w:tcPr>
            <w:tcW w:w="2700" w:type="dxa"/>
            <w:noWrap/>
          </w:tcPr>
          <w:p w14:paraId="6ED65E1D" w14:textId="5E3C8499" w:rsidR="00E32BF6" w:rsidRPr="00BE5199" w:rsidRDefault="00BE5199">
            <w:pPr>
              <w:ind w:left="0"/>
            </w:pPr>
            <w:r w:rsidRPr="00BE5199">
              <w:rPr>
                <w:rStyle w:val="Tabletext"/>
                <w:lang w:val="en-US"/>
              </w:rPr>
              <w:t>Powerhouse Main LVDB (RE1)</w:t>
            </w:r>
          </w:p>
        </w:tc>
        <w:tc>
          <w:tcPr>
            <w:tcW w:w="2250" w:type="dxa"/>
            <w:noWrap/>
          </w:tcPr>
          <w:p w14:paraId="30E57213" w14:textId="1323229F" w:rsidR="00E32BF6" w:rsidRPr="00BE5199" w:rsidRDefault="00BE5199">
            <w:pPr>
              <w:ind w:left="0"/>
            </w:pPr>
            <w:r w:rsidRPr="00BE5199">
              <w:rPr>
                <w:rStyle w:val="Tabletext"/>
                <w:lang w:val="en-US"/>
              </w:rPr>
              <w:t>Soccer Field SW</w:t>
            </w:r>
            <w:r w:rsidR="002F3625" w:rsidRPr="00BE5199">
              <w:rPr>
                <w:rStyle w:val="Tabletext"/>
                <w:lang w:val="en-US"/>
              </w:rPr>
              <w:t xml:space="preserve"> </w:t>
            </w:r>
            <w:r w:rsidRPr="00BE5199">
              <w:rPr>
                <w:rStyle w:val="Tabletext"/>
                <w:lang w:val="en-US"/>
              </w:rPr>
              <w:t xml:space="preserve">GM </w:t>
            </w:r>
            <w:r w:rsidR="002F3625" w:rsidRPr="00BE5199">
              <w:rPr>
                <w:rStyle w:val="Tabletext"/>
                <w:lang w:val="en-US"/>
              </w:rPr>
              <w:t>PV</w:t>
            </w:r>
          </w:p>
        </w:tc>
        <w:tc>
          <w:tcPr>
            <w:tcW w:w="1080" w:type="dxa"/>
            <w:noWrap/>
          </w:tcPr>
          <w:p w14:paraId="6D562056" w14:textId="77777777" w:rsidR="00E32BF6" w:rsidRPr="00BE5199" w:rsidRDefault="002F3625">
            <w:pPr>
              <w:ind w:left="0"/>
            </w:pPr>
            <w:r w:rsidRPr="00BE5199">
              <w:rPr>
                <w:rStyle w:val="Tabletext"/>
                <w:lang w:val="en-US"/>
              </w:rPr>
              <w:t>1</w:t>
            </w:r>
          </w:p>
        </w:tc>
        <w:tc>
          <w:tcPr>
            <w:tcW w:w="2070" w:type="dxa"/>
            <w:noWrap/>
          </w:tcPr>
          <w:p w14:paraId="1C23707D" w14:textId="0B3F7AAA" w:rsidR="00E32BF6" w:rsidRPr="00BE5199" w:rsidRDefault="002F3625">
            <w:pPr>
              <w:ind w:left="0"/>
            </w:pPr>
            <w:r w:rsidRPr="00BE5199">
              <w:rPr>
                <w:rStyle w:val="Tabletext"/>
                <w:lang w:val="en-US"/>
              </w:rPr>
              <w:t xml:space="preserve">4C x </w:t>
            </w:r>
            <w:r w:rsidR="00BE5199" w:rsidRPr="00BE5199">
              <w:rPr>
                <w:rStyle w:val="Tabletext"/>
                <w:lang w:val="en-US"/>
              </w:rPr>
              <w:t>70</w:t>
            </w:r>
          </w:p>
        </w:tc>
        <w:tc>
          <w:tcPr>
            <w:tcW w:w="1260" w:type="dxa"/>
            <w:noWrap/>
          </w:tcPr>
          <w:p w14:paraId="169F3EF5" w14:textId="4317084F" w:rsidR="00E32BF6" w:rsidRPr="00BE5199" w:rsidRDefault="00BE5199">
            <w:pPr>
              <w:keepNext/>
              <w:ind w:left="0"/>
            </w:pPr>
            <w:r w:rsidRPr="00BE5199">
              <w:rPr>
                <w:rStyle w:val="Tabletext"/>
                <w:lang w:val="en-US"/>
              </w:rPr>
              <w:t>60</w:t>
            </w:r>
          </w:p>
        </w:tc>
      </w:tr>
      <w:tr w:rsidR="00E32BF6" w14:paraId="20DBB57D" w14:textId="77777777" w:rsidTr="00743B00">
        <w:trPr>
          <w:cnfStyle w:val="000000010000" w:firstRow="0" w:lastRow="0" w:firstColumn="0" w:lastColumn="0" w:oddVBand="0" w:evenVBand="0" w:oddHBand="0" w:evenHBand="1" w:firstRowFirstColumn="0" w:firstRowLastColumn="0" w:lastRowFirstColumn="0" w:lastRowLastColumn="0"/>
          <w:trHeight w:val="20"/>
        </w:trPr>
        <w:tc>
          <w:tcPr>
            <w:tcW w:w="2700" w:type="dxa"/>
            <w:noWrap/>
          </w:tcPr>
          <w:p w14:paraId="6AA76D4E" w14:textId="07CDFBFA" w:rsidR="00E32BF6" w:rsidRPr="00BE5199" w:rsidRDefault="00BE5199">
            <w:pPr>
              <w:ind w:left="0"/>
            </w:pPr>
            <w:r w:rsidRPr="00BE5199">
              <w:rPr>
                <w:rStyle w:val="Tabletext"/>
                <w:lang w:val="en-US"/>
              </w:rPr>
              <w:t>Soccer Field SW GM PV</w:t>
            </w:r>
          </w:p>
        </w:tc>
        <w:tc>
          <w:tcPr>
            <w:tcW w:w="2250" w:type="dxa"/>
            <w:noWrap/>
          </w:tcPr>
          <w:p w14:paraId="341944E5" w14:textId="4BDCF88F" w:rsidR="00E32BF6" w:rsidRPr="00BE5199" w:rsidRDefault="00BE5199">
            <w:pPr>
              <w:ind w:left="0"/>
            </w:pPr>
            <w:r w:rsidRPr="00BE5199">
              <w:rPr>
                <w:rStyle w:val="Tabletext"/>
                <w:lang w:val="en-US"/>
              </w:rPr>
              <w:t>Soccer Field NW GM PV</w:t>
            </w:r>
          </w:p>
        </w:tc>
        <w:tc>
          <w:tcPr>
            <w:tcW w:w="1080" w:type="dxa"/>
            <w:noWrap/>
          </w:tcPr>
          <w:p w14:paraId="4874CCD3" w14:textId="77777777" w:rsidR="00E32BF6" w:rsidRPr="00BE5199" w:rsidRDefault="002F3625">
            <w:pPr>
              <w:ind w:left="0"/>
            </w:pPr>
            <w:r w:rsidRPr="00BE5199">
              <w:rPr>
                <w:rStyle w:val="Tabletext"/>
                <w:lang w:val="en-US"/>
              </w:rPr>
              <w:t>1</w:t>
            </w:r>
          </w:p>
        </w:tc>
        <w:tc>
          <w:tcPr>
            <w:tcW w:w="2070" w:type="dxa"/>
            <w:noWrap/>
          </w:tcPr>
          <w:p w14:paraId="43E28701" w14:textId="77777777" w:rsidR="00E32BF6" w:rsidRPr="00BE5199" w:rsidRDefault="002F3625">
            <w:pPr>
              <w:ind w:left="0"/>
            </w:pPr>
            <w:r w:rsidRPr="00BE5199">
              <w:rPr>
                <w:rStyle w:val="Tabletext"/>
                <w:lang w:val="en-US"/>
              </w:rPr>
              <w:t>4C x 70</w:t>
            </w:r>
          </w:p>
        </w:tc>
        <w:tc>
          <w:tcPr>
            <w:tcW w:w="1260" w:type="dxa"/>
            <w:noWrap/>
          </w:tcPr>
          <w:p w14:paraId="64620EB9" w14:textId="73E6EAC1" w:rsidR="00E32BF6" w:rsidRPr="00BE5199" w:rsidRDefault="00BE5199">
            <w:pPr>
              <w:keepNext/>
              <w:ind w:left="0"/>
            </w:pPr>
            <w:r w:rsidRPr="00BE5199">
              <w:rPr>
                <w:rStyle w:val="Tabletext"/>
                <w:lang w:val="en-US"/>
              </w:rPr>
              <w:t>160</w:t>
            </w:r>
          </w:p>
        </w:tc>
      </w:tr>
      <w:tr w:rsidR="00E32BF6" w14:paraId="0D50E410" w14:textId="77777777" w:rsidTr="00743B00">
        <w:trPr>
          <w:trHeight w:val="20"/>
        </w:trPr>
        <w:tc>
          <w:tcPr>
            <w:tcW w:w="2700" w:type="dxa"/>
            <w:noWrap/>
          </w:tcPr>
          <w:p w14:paraId="27CE2D91" w14:textId="4055AEBE" w:rsidR="00E32BF6" w:rsidRPr="00BE5199" w:rsidRDefault="00BE5199">
            <w:pPr>
              <w:ind w:left="0"/>
            </w:pPr>
            <w:r w:rsidRPr="00BE5199">
              <w:rPr>
                <w:rStyle w:val="Tabletext"/>
                <w:lang w:val="en-US"/>
              </w:rPr>
              <w:t>Powerhouse Main LVDB (RE2)</w:t>
            </w:r>
          </w:p>
        </w:tc>
        <w:tc>
          <w:tcPr>
            <w:tcW w:w="2250" w:type="dxa"/>
            <w:noWrap/>
          </w:tcPr>
          <w:p w14:paraId="2BB6CD26" w14:textId="48C13F56" w:rsidR="00E32BF6" w:rsidRPr="00BE5199" w:rsidRDefault="00BE5199">
            <w:pPr>
              <w:ind w:left="0"/>
            </w:pPr>
            <w:proofErr w:type="spellStart"/>
            <w:r w:rsidRPr="00BE5199">
              <w:rPr>
                <w:rStyle w:val="Tabletext"/>
                <w:lang w:val="en-US"/>
              </w:rPr>
              <w:t>Harbour</w:t>
            </w:r>
            <w:proofErr w:type="spellEnd"/>
            <w:r w:rsidRPr="00BE5199">
              <w:rPr>
                <w:rStyle w:val="Tabletext"/>
                <w:lang w:val="en-US"/>
              </w:rPr>
              <w:t xml:space="preserve"> GM PV</w:t>
            </w:r>
            <w:r w:rsidR="002F3625" w:rsidRPr="00BE5199">
              <w:rPr>
                <w:rStyle w:val="Tabletext"/>
                <w:lang w:val="en-US"/>
              </w:rPr>
              <w:t xml:space="preserve"> </w:t>
            </w:r>
          </w:p>
        </w:tc>
        <w:tc>
          <w:tcPr>
            <w:tcW w:w="1080" w:type="dxa"/>
            <w:noWrap/>
          </w:tcPr>
          <w:p w14:paraId="1EE8EA7F" w14:textId="77777777" w:rsidR="00E32BF6" w:rsidRPr="00BE5199" w:rsidRDefault="002F3625">
            <w:pPr>
              <w:ind w:left="0"/>
            </w:pPr>
            <w:r w:rsidRPr="00BE5199">
              <w:rPr>
                <w:rStyle w:val="Tabletext"/>
                <w:lang w:val="en-US"/>
              </w:rPr>
              <w:t>1</w:t>
            </w:r>
          </w:p>
        </w:tc>
        <w:tc>
          <w:tcPr>
            <w:tcW w:w="2070" w:type="dxa"/>
            <w:noWrap/>
          </w:tcPr>
          <w:p w14:paraId="6878CCBF" w14:textId="19B5902E" w:rsidR="00E32BF6" w:rsidRPr="00BE5199" w:rsidRDefault="002F3625">
            <w:pPr>
              <w:ind w:left="0"/>
            </w:pPr>
            <w:r w:rsidRPr="00BE5199">
              <w:rPr>
                <w:rStyle w:val="Tabletext"/>
                <w:lang w:val="en-US"/>
              </w:rPr>
              <w:t xml:space="preserve">4C x </w:t>
            </w:r>
            <w:r w:rsidR="00BE5199" w:rsidRPr="00BE5199">
              <w:rPr>
                <w:rStyle w:val="Tabletext"/>
                <w:lang w:val="en-US"/>
              </w:rPr>
              <w:t>240</w:t>
            </w:r>
          </w:p>
        </w:tc>
        <w:tc>
          <w:tcPr>
            <w:tcW w:w="1260" w:type="dxa"/>
            <w:noWrap/>
          </w:tcPr>
          <w:p w14:paraId="7D53A794" w14:textId="39435184" w:rsidR="00E32BF6" w:rsidRPr="00BE5199" w:rsidRDefault="00BE5199">
            <w:pPr>
              <w:keepNext/>
              <w:ind w:left="0"/>
            </w:pPr>
            <w:r w:rsidRPr="00BE5199">
              <w:rPr>
                <w:rStyle w:val="Tabletext"/>
                <w:lang w:val="en-US"/>
              </w:rPr>
              <w:t>400</w:t>
            </w:r>
          </w:p>
        </w:tc>
      </w:tr>
      <w:tr w:rsidR="00E32BF6" w14:paraId="671E1C86" w14:textId="77777777" w:rsidTr="00743B00">
        <w:trPr>
          <w:cnfStyle w:val="000000010000" w:firstRow="0" w:lastRow="0" w:firstColumn="0" w:lastColumn="0" w:oddVBand="0" w:evenVBand="0" w:oddHBand="0" w:evenHBand="1" w:firstRowFirstColumn="0" w:firstRowLastColumn="0" w:lastRowFirstColumn="0" w:lastRowLastColumn="0"/>
          <w:trHeight w:val="20"/>
        </w:trPr>
        <w:tc>
          <w:tcPr>
            <w:tcW w:w="2700" w:type="dxa"/>
            <w:noWrap/>
          </w:tcPr>
          <w:p w14:paraId="7349E0B3" w14:textId="5B015C3D" w:rsidR="00E32BF6" w:rsidRPr="00BE5199" w:rsidRDefault="00BE5199">
            <w:pPr>
              <w:ind w:left="0"/>
            </w:pPr>
            <w:r w:rsidRPr="00BE5199">
              <w:rPr>
                <w:rStyle w:val="Tabletext"/>
                <w:lang w:val="en-US"/>
              </w:rPr>
              <w:t>Powerhouse Main LVDB (RE3)</w:t>
            </w:r>
          </w:p>
        </w:tc>
        <w:tc>
          <w:tcPr>
            <w:tcW w:w="2250" w:type="dxa"/>
            <w:noWrap/>
          </w:tcPr>
          <w:p w14:paraId="743E1747" w14:textId="377FFB03" w:rsidR="00E32BF6" w:rsidRPr="00BE5199" w:rsidRDefault="00BE5199">
            <w:pPr>
              <w:ind w:left="0"/>
            </w:pPr>
            <w:r w:rsidRPr="00BE5199">
              <w:rPr>
                <w:rStyle w:val="Tabletext"/>
                <w:lang w:val="en-US"/>
              </w:rPr>
              <w:t xml:space="preserve">Island Council </w:t>
            </w:r>
            <w:proofErr w:type="gramStart"/>
            <w:r w:rsidRPr="00BE5199">
              <w:rPr>
                <w:rStyle w:val="Tabletext"/>
                <w:lang w:val="en-US"/>
              </w:rPr>
              <w:t>GM</w:t>
            </w:r>
            <w:r w:rsidR="002F3625" w:rsidRPr="00BE5199">
              <w:rPr>
                <w:rStyle w:val="Tabletext"/>
                <w:lang w:val="en-US"/>
              </w:rPr>
              <w:t xml:space="preserve">  PV</w:t>
            </w:r>
            <w:proofErr w:type="gramEnd"/>
            <w:r w:rsidR="002F3625" w:rsidRPr="00BE5199">
              <w:rPr>
                <w:rStyle w:val="Tabletext"/>
                <w:lang w:val="en-US"/>
              </w:rPr>
              <w:t xml:space="preserve"> </w:t>
            </w:r>
          </w:p>
        </w:tc>
        <w:tc>
          <w:tcPr>
            <w:tcW w:w="1080" w:type="dxa"/>
            <w:noWrap/>
          </w:tcPr>
          <w:p w14:paraId="0D10007F" w14:textId="77777777" w:rsidR="00E32BF6" w:rsidRPr="00BE5199" w:rsidRDefault="002F3625">
            <w:pPr>
              <w:ind w:left="0"/>
            </w:pPr>
            <w:r w:rsidRPr="00BE5199">
              <w:rPr>
                <w:rStyle w:val="Tabletext"/>
                <w:lang w:val="en-US"/>
              </w:rPr>
              <w:t>1</w:t>
            </w:r>
          </w:p>
        </w:tc>
        <w:tc>
          <w:tcPr>
            <w:tcW w:w="2070" w:type="dxa"/>
            <w:noWrap/>
          </w:tcPr>
          <w:p w14:paraId="39EFCBCC" w14:textId="75760C9D" w:rsidR="00E32BF6" w:rsidRPr="00BE5199" w:rsidRDefault="002F3625">
            <w:pPr>
              <w:ind w:left="0"/>
            </w:pPr>
            <w:r w:rsidRPr="00BE5199">
              <w:rPr>
                <w:rStyle w:val="Tabletext"/>
                <w:lang w:val="en-US"/>
              </w:rPr>
              <w:t xml:space="preserve">4C x </w:t>
            </w:r>
            <w:r w:rsidR="00CB3043" w:rsidRPr="00BE5199">
              <w:rPr>
                <w:rStyle w:val="Tabletext"/>
                <w:lang w:val="en-US"/>
              </w:rPr>
              <w:t>7</w:t>
            </w:r>
            <w:r w:rsidRPr="00BE5199">
              <w:rPr>
                <w:rStyle w:val="Tabletext"/>
                <w:lang w:val="en-US"/>
              </w:rPr>
              <w:t>0</w:t>
            </w:r>
          </w:p>
        </w:tc>
        <w:tc>
          <w:tcPr>
            <w:tcW w:w="1260" w:type="dxa"/>
            <w:noWrap/>
          </w:tcPr>
          <w:p w14:paraId="3F6A2BC6" w14:textId="171D446D" w:rsidR="00E32BF6" w:rsidRPr="00BE5199" w:rsidRDefault="00BE5199">
            <w:pPr>
              <w:keepNext/>
              <w:ind w:left="0"/>
            </w:pPr>
            <w:r w:rsidRPr="00BE5199">
              <w:rPr>
                <w:rStyle w:val="Tabletext"/>
                <w:lang w:val="en-US"/>
              </w:rPr>
              <w:t>165</w:t>
            </w:r>
          </w:p>
        </w:tc>
      </w:tr>
    </w:tbl>
    <w:p w14:paraId="521E4F6E" w14:textId="629700FF" w:rsidR="00E32BF6" w:rsidRDefault="002F3625">
      <w:pPr>
        <w:pStyle w:val="Caption"/>
      </w:pPr>
      <w:bookmarkStart w:id="396" w:name="_Toc89872051"/>
      <w:bookmarkStart w:id="397" w:name="_Toc460422844"/>
      <w:bookmarkStart w:id="398" w:name="_Toc465870773"/>
      <w:bookmarkStart w:id="399" w:name="_Toc458507091"/>
      <w:r>
        <w:t xml:space="preserve">Table </w:t>
      </w:r>
      <w:r>
        <w:rPr>
          <w:cs/>
        </w:rPr>
        <w:t>‎</w:t>
      </w:r>
      <w:r>
        <w:t>2</w:t>
      </w:r>
      <w:r>
        <w:noBreakHyphen/>
        <w:t xml:space="preserve">45: </w:t>
      </w:r>
      <w:r w:rsidR="00C7365F">
        <w:t>P</w:t>
      </w:r>
      <w:r>
        <w:t>09 - Schedule of Grid/PV Connection Cables</w:t>
      </w:r>
      <w:bookmarkEnd w:id="396"/>
      <w:r>
        <w:t xml:space="preserve"> </w:t>
      </w:r>
      <w:bookmarkEnd w:id="397"/>
      <w:bookmarkEnd w:id="398"/>
    </w:p>
    <w:p w14:paraId="560E253B" w14:textId="77777777" w:rsidR="00591EB2" w:rsidRPr="00591EB2" w:rsidRDefault="00591EB2" w:rsidP="00591EB2"/>
    <w:bookmarkEnd w:id="399"/>
    <w:p w14:paraId="6FDA0D4B" w14:textId="77777777" w:rsidR="00E32BF6" w:rsidRDefault="002F3625">
      <w:pPr>
        <w:pStyle w:val="P1"/>
      </w:pPr>
      <w:r>
        <w:t>Modification/Replacement of LV distribution equipment</w:t>
      </w:r>
    </w:p>
    <w:tbl>
      <w:tblPr>
        <w:tblStyle w:val="TablePOISED"/>
        <w:tblW w:w="9360" w:type="dxa"/>
        <w:tblInd w:w="535" w:type="dxa"/>
        <w:tblLayout w:type="fixed"/>
        <w:tblLook w:val="04A0" w:firstRow="1" w:lastRow="0" w:firstColumn="1" w:lastColumn="0" w:noHBand="0" w:noVBand="1"/>
      </w:tblPr>
      <w:tblGrid>
        <w:gridCol w:w="7655"/>
        <w:gridCol w:w="1705"/>
      </w:tblGrid>
      <w:tr w:rsidR="00E32BF6" w14:paraId="7F2F1B82" w14:textId="77777777" w:rsidTr="00743B00">
        <w:trPr>
          <w:cnfStyle w:val="100000000000" w:firstRow="1" w:lastRow="0" w:firstColumn="0" w:lastColumn="0" w:oddVBand="0" w:evenVBand="0" w:oddHBand="0" w:evenHBand="0" w:firstRowFirstColumn="0" w:firstRowLastColumn="0" w:lastRowFirstColumn="0" w:lastRowLastColumn="0"/>
          <w:trHeight w:val="20"/>
        </w:trPr>
        <w:tc>
          <w:tcPr>
            <w:tcW w:w="7655" w:type="dxa"/>
            <w:noWrap/>
          </w:tcPr>
          <w:p w14:paraId="1B3CEA63" w14:textId="77777777" w:rsidR="00E32BF6" w:rsidRPr="00591EB2" w:rsidRDefault="002F3625">
            <w:pPr>
              <w:ind w:left="0"/>
              <w:rPr>
                <w:color w:val="FFFFFF" w:themeColor="background1"/>
              </w:rPr>
            </w:pPr>
            <w:r w:rsidRPr="00591EB2">
              <w:rPr>
                <w:rStyle w:val="Tabletext"/>
                <w:color w:val="FFFFFF" w:themeColor="background1"/>
                <w:lang w:val="en-US"/>
              </w:rPr>
              <w:t>Item Description</w:t>
            </w:r>
          </w:p>
        </w:tc>
        <w:tc>
          <w:tcPr>
            <w:tcW w:w="1705" w:type="dxa"/>
          </w:tcPr>
          <w:p w14:paraId="0AF8A06D" w14:textId="77777777" w:rsidR="00E32BF6" w:rsidRPr="00591EB2" w:rsidRDefault="002F3625">
            <w:pPr>
              <w:ind w:left="0"/>
              <w:rPr>
                <w:color w:val="FFFFFF" w:themeColor="background1"/>
              </w:rPr>
            </w:pPr>
            <w:r w:rsidRPr="00591EB2">
              <w:rPr>
                <w:rStyle w:val="Tabletext"/>
                <w:color w:val="FFFFFF" w:themeColor="background1"/>
                <w:lang w:val="en-US"/>
              </w:rPr>
              <w:t>Quantity (Nos.)</w:t>
            </w:r>
          </w:p>
        </w:tc>
      </w:tr>
      <w:tr w:rsidR="00E32BF6" w14:paraId="0641C5D5" w14:textId="77777777" w:rsidTr="00743B00">
        <w:trPr>
          <w:trHeight w:val="20"/>
        </w:trPr>
        <w:tc>
          <w:tcPr>
            <w:tcW w:w="7655" w:type="dxa"/>
            <w:noWrap/>
          </w:tcPr>
          <w:p w14:paraId="214C68CB" w14:textId="27EF4720" w:rsidR="00E32BF6" w:rsidRPr="00591EB2" w:rsidRDefault="00591EB2">
            <w:pPr>
              <w:ind w:left="0"/>
            </w:pPr>
            <w:r w:rsidRPr="00591EB2">
              <w:rPr>
                <w:rStyle w:val="Tabletext"/>
                <w:lang w:val="en-US"/>
              </w:rPr>
              <w:t>Replacement</w:t>
            </w:r>
            <w:r w:rsidR="002F3625" w:rsidRPr="00591EB2">
              <w:rPr>
                <w:rStyle w:val="Tabletext"/>
                <w:lang w:val="en-US"/>
              </w:rPr>
              <w:t xml:space="preserve"> of Existing Main LV Distribution board in </w:t>
            </w:r>
            <w:r w:rsidR="00743B00" w:rsidRPr="00591EB2">
              <w:rPr>
                <w:rStyle w:val="Tabletext"/>
                <w:lang w:val="en-US"/>
              </w:rPr>
              <w:t>Powerhouse</w:t>
            </w:r>
          </w:p>
        </w:tc>
        <w:tc>
          <w:tcPr>
            <w:tcW w:w="1705" w:type="dxa"/>
          </w:tcPr>
          <w:p w14:paraId="0B5CE820" w14:textId="77777777" w:rsidR="00E32BF6" w:rsidRPr="00591EB2" w:rsidRDefault="002F3625">
            <w:pPr>
              <w:keepNext/>
              <w:ind w:left="0"/>
            </w:pPr>
            <w:r w:rsidRPr="00591EB2">
              <w:rPr>
                <w:rStyle w:val="Tabletext"/>
                <w:lang w:val="en-US"/>
              </w:rPr>
              <w:t>1</w:t>
            </w:r>
          </w:p>
        </w:tc>
      </w:tr>
    </w:tbl>
    <w:p w14:paraId="244F2451" w14:textId="1290A7B1" w:rsidR="00F478B5" w:rsidRDefault="002F3625">
      <w:pPr>
        <w:pStyle w:val="Caption"/>
      </w:pPr>
      <w:bookmarkStart w:id="400" w:name="_Toc460422846"/>
      <w:bookmarkStart w:id="401" w:name="_Toc465870775"/>
      <w:bookmarkStart w:id="402" w:name="_Toc89872052"/>
      <w:bookmarkStart w:id="403" w:name="_Toc460249089"/>
      <w:bookmarkStart w:id="404" w:name="_Toc460247017"/>
      <w:r>
        <w:t xml:space="preserve">Table </w:t>
      </w:r>
      <w:r>
        <w:rPr>
          <w:cs/>
        </w:rPr>
        <w:t>‎</w:t>
      </w:r>
      <w:r>
        <w:t>2</w:t>
      </w:r>
      <w:r>
        <w:noBreakHyphen/>
        <w:t xml:space="preserve">46: </w:t>
      </w:r>
      <w:r w:rsidR="00C7365F">
        <w:t>P</w:t>
      </w:r>
      <w:r>
        <w:t>09 - Grid Upgradation</w:t>
      </w:r>
      <w:bookmarkEnd w:id="400"/>
      <w:bookmarkEnd w:id="401"/>
      <w:bookmarkEnd w:id="402"/>
    </w:p>
    <w:p w14:paraId="4C527631" w14:textId="77777777" w:rsidR="00F478B5" w:rsidRDefault="00F478B5">
      <w:pPr>
        <w:suppressAutoHyphens w:val="0"/>
        <w:spacing w:after="200" w:line="276" w:lineRule="auto"/>
        <w:ind w:left="0"/>
      </w:pPr>
      <w:r>
        <w:br w:type="page"/>
      </w:r>
    </w:p>
    <w:p w14:paraId="0B310A26" w14:textId="0BC61454" w:rsidR="00E32BF6" w:rsidRDefault="00C7365F">
      <w:pPr>
        <w:pStyle w:val="Heading2"/>
        <w:rPr>
          <w:rFonts w:hint="eastAsia"/>
        </w:rPr>
      </w:pPr>
      <w:bookmarkStart w:id="405" w:name="_Toc460249090"/>
      <w:bookmarkStart w:id="406" w:name="_Toc460247018"/>
      <w:bookmarkStart w:id="407" w:name="_Toc460422659"/>
      <w:bookmarkStart w:id="408" w:name="_Toc465871052"/>
      <w:bookmarkStart w:id="409" w:name="_Toc89871918"/>
      <w:bookmarkStart w:id="410" w:name="_Toc144626841"/>
      <w:bookmarkEnd w:id="403"/>
      <w:bookmarkEnd w:id="404"/>
      <w:r>
        <w:rPr>
          <w:lang w:val="en-US"/>
        </w:rPr>
        <w:lastRenderedPageBreak/>
        <w:t>P10</w:t>
      </w:r>
      <w:r w:rsidR="002F3625">
        <w:rPr>
          <w:lang w:val="en-US"/>
        </w:rPr>
        <w:t xml:space="preserve"> </w:t>
      </w:r>
      <w:proofErr w:type="spellStart"/>
      <w:r>
        <w:rPr>
          <w:lang w:val="en-US"/>
        </w:rPr>
        <w:t>Kanduhulhudhoo</w:t>
      </w:r>
      <w:proofErr w:type="spellEnd"/>
      <w:r w:rsidR="002F3625">
        <w:rPr>
          <w:lang w:val="en-US"/>
        </w:rPr>
        <w:t xml:space="preserve"> </w:t>
      </w:r>
      <w:r w:rsidR="002F3625">
        <w:t>Island</w:t>
      </w:r>
      <w:bookmarkEnd w:id="405"/>
      <w:bookmarkEnd w:id="406"/>
      <w:bookmarkEnd w:id="407"/>
      <w:bookmarkEnd w:id="408"/>
      <w:bookmarkEnd w:id="409"/>
      <w:bookmarkEnd w:id="410"/>
    </w:p>
    <w:p w14:paraId="735F1BA8" w14:textId="2E488BDF" w:rsidR="00E32BF6" w:rsidRDefault="002F3625">
      <w:pPr>
        <w:pStyle w:val="E1"/>
      </w:pPr>
      <w:r>
        <w:t xml:space="preserve">The island of </w:t>
      </w:r>
      <w:proofErr w:type="spellStart"/>
      <w:r w:rsidR="00C7365F">
        <w:rPr>
          <w:lang w:val="en-US"/>
        </w:rPr>
        <w:t>Kanduhulhudhoo</w:t>
      </w:r>
      <w:proofErr w:type="spellEnd"/>
      <w:r>
        <w:t xml:space="preserve"> is located in the </w:t>
      </w:r>
      <w:proofErr w:type="spellStart"/>
      <w:r w:rsidR="00C7365F">
        <w:t>Gaafu</w:t>
      </w:r>
      <w:proofErr w:type="spellEnd"/>
      <w:r w:rsidR="00C7365F">
        <w:t xml:space="preserve"> </w:t>
      </w:r>
      <w:proofErr w:type="spellStart"/>
      <w:r w:rsidR="00C7365F">
        <w:t>Alifu</w:t>
      </w:r>
      <w:proofErr w:type="spellEnd"/>
      <w:r>
        <w:t xml:space="preserve"> Atoll. The general data of the island is shown in the following table:</w:t>
      </w:r>
    </w:p>
    <w:tbl>
      <w:tblPr>
        <w:tblStyle w:val="TablePOISED"/>
        <w:tblW w:w="6687" w:type="dxa"/>
        <w:jc w:val="center"/>
        <w:tblLook w:val="04A0" w:firstRow="1" w:lastRow="0" w:firstColumn="1" w:lastColumn="0" w:noHBand="0" w:noVBand="1"/>
      </w:tblPr>
      <w:tblGrid>
        <w:gridCol w:w="3267"/>
        <w:gridCol w:w="3420"/>
      </w:tblGrid>
      <w:tr w:rsidR="00E32BF6" w14:paraId="362B96E7" w14:textId="77777777" w:rsidTr="000678ED">
        <w:trPr>
          <w:cnfStyle w:val="100000000000" w:firstRow="1" w:lastRow="0" w:firstColumn="0" w:lastColumn="0" w:oddVBand="0" w:evenVBand="0" w:oddHBand="0" w:evenHBand="0" w:firstRowFirstColumn="0" w:firstRowLastColumn="0" w:lastRowFirstColumn="0" w:lastRowLastColumn="0"/>
          <w:jc w:val="center"/>
        </w:trPr>
        <w:tc>
          <w:tcPr>
            <w:tcW w:w="3267" w:type="dxa"/>
          </w:tcPr>
          <w:p w14:paraId="22B503A7" w14:textId="77777777" w:rsidR="00E32BF6" w:rsidRPr="00BE36A9" w:rsidRDefault="002F3625">
            <w:pPr>
              <w:ind w:left="0"/>
              <w:rPr>
                <w:color w:val="FFFFFF" w:themeColor="background1"/>
              </w:rPr>
            </w:pPr>
            <w:r w:rsidRPr="00BE36A9">
              <w:rPr>
                <w:rStyle w:val="Tabletext"/>
                <w:color w:val="FFFFFF" w:themeColor="background1"/>
                <w:lang w:val="en-US"/>
              </w:rPr>
              <w:t>Island code, name</w:t>
            </w:r>
          </w:p>
        </w:tc>
        <w:tc>
          <w:tcPr>
            <w:tcW w:w="3420" w:type="dxa"/>
          </w:tcPr>
          <w:p w14:paraId="1559EED1" w14:textId="15D9F1D0" w:rsidR="00E32BF6" w:rsidRPr="00BE36A9" w:rsidRDefault="000678ED">
            <w:pPr>
              <w:ind w:left="0"/>
              <w:rPr>
                <w:color w:val="FFFFFF" w:themeColor="background1"/>
              </w:rPr>
            </w:pPr>
            <w:r>
              <w:rPr>
                <w:rStyle w:val="Tabletext"/>
                <w:color w:val="FFFFFF" w:themeColor="background1"/>
                <w:lang w:val="en-US"/>
              </w:rPr>
              <w:t>P</w:t>
            </w:r>
            <w:r>
              <w:rPr>
                <w:rStyle w:val="Tabletext"/>
                <w:color w:val="FFFFFF" w:themeColor="background1"/>
              </w:rPr>
              <w:t>10</w:t>
            </w:r>
            <w:r w:rsidR="002F3625" w:rsidRPr="00BE36A9">
              <w:rPr>
                <w:rStyle w:val="Tabletext"/>
                <w:color w:val="FFFFFF" w:themeColor="background1"/>
                <w:lang w:val="en-US"/>
              </w:rPr>
              <w:t xml:space="preserve"> </w:t>
            </w:r>
            <w:r>
              <w:rPr>
                <w:rStyle w:val="Tabletext"/>
                <w:color w:val="FFFFFF" w:themeColor="background1"/>
                <w:lang w:val="en-US"/>
              </w:rPr>
              <w:t>K</w:t>
            </w:r>
            <w:r>
              <w:rPr>
                <w:rStyle w:val="Tabletext"/>
                <w:color w:val="FFFFFF" w:themeColor="background1"/>
              </w:rPr>
              <w:t>anduhulhudhoo</w:t>
            </w:r>
          </w:p>
        </w:tc>
      </w:tr>
      <w:tr w:rsidR="00E32BF6" w14:paraId="21BB1708" w14:textId="77777777" w:rsidTr="000678ED">
        <w:trPr>
          <w:jc w:val="center"/>
        </w:trPr>
        <w:tc>
          <w:tcPr>
            <w:tcW w:w="3267" w:type="dxa"/>
          </w:tcPr>
          <w:p w14:paraId="4148E0A1" w14:textId="77777777" w:rsidR="00E32BF6" w:rsidRDefault="002F3625">
            <w:pPr>
              <w:ind w:left="0"/>
            </w:pPr>
            <w:r>
              <w:rPr>
                <w:rStyle w:val="Tabletext"/>
                <w:lang w:val="en-US"/>
              </w:rPr>
              <w:t>Atoll name</w:t>
            </w:r>
          </w:p>
        </w:tc>
        <w:tc>
          <w:tcPr>
            <w:tcW w:w="3420" w:type="dxa"/>
          </w:tcPr>
          <w:p w14:paraId="23DE499F" w14:textId="2852C291" w:rsidR="00E32BF6" w:rsidRDefault="000678ED">
            <w:pPr>
              <w:ind w:left="0"/>
            </w:pPr>
            <w:r>
              <w:rPr>
                <w:rStyle w:val="Tabletext"/>
                <w:lang w:val="en-US"/>
              </w:rPr>
              <w:t>G</w:t>
            </w:r>
            <w:r>
              <w:rPr>
                <w:rStyle w:val="Tabletext"/>
              </w:rPr>
              <w:t>aafu Alifu</w:t>
            </w:r>
          </w:p>
        </w:tc>
      </w:tr>
      <w:tr w:rsidR="00E32BF6" w14:paraId="6D983DFD" w14:textId="77777777" w:rsidTr="000678ED">
        <w:trPr>
          <w:cnfStyle w:val="000000010000" w:firstRow="0" w:lastRow="0" w:firstColumn="0" w:lastColumn="0" w:oddVBand="0" w:evenVBand="0" w:oddHBand="0" w:evenHBand="1" w:firstRowFirstColumn="0" w:firstRowLastColumn="0" w:lastRowFirstColumn="0" w:lastRowLastColumn="0"/>
          <w:jc w:val="center"/>
        </w:trPr>
        <w:tc>
          <w:tcPr>
            <w:tcW w:w="3267" w:type="dxa"/>
          </w:tcPr>
          <w:p w14:paraId="216F3F36" w14:textId="77777777" w:rsidR="00E32BF6" w:rsidRDefault="002F3625">
            <w:pPr>
              <w:ind w:left="0"/>
            </w:pPr>
            <w:r>
              <w:rPr>
                <w:rStyle w:val="Tabletext"/>
                <w:lang w:val="en-US"/>
              </w:rPr>
              <w:t xml:space="preserve">Utility </w:t>
            </w:r>
          </w:p>
        </w:tc>
        <w:tc>
          <w:tcPr>
            <w:tcW w:w="3420" w:type="dxa"/>
          </w:tcPr>
          <w:p w14:paraId="43D8C206" w14:textId="77777777" w:rsidR="00E32BF6" w:rsidRDefault="002F3625">
            <w:pPr>
              <w:ind w:left="0"/>
            </w:pPr>
            <w:r>
              <w:rPr>
                <w:rStyle w:val="Tabletext"/>
                <w:lang w:val="en-US"/>
              </w:rPr>
              <w:t>FENAKA</w:t>
            </w:r>
          </w:p>
        </w:tc>
      </w:tr>
      <w:tr w:rsidR="00E32BF6" w14:paraId="2468C051" w14:textId="77777777" w:rsidTr="000678ED">
        <w:trPr>
          <w:jc w:val="center"/>
        </w:trPr>
        <w:tc>
          <w:tcPr>
            <w:tcW w:w="3267" w:type="dxa"/>
          </w:tcPr>
          <w:p w14:paraId="048EFCA3" w14:textId="77777777" w:rsidR="00E32BF6" w:rsidRDefault="002F3625">
            <w:pPr>
              <w:ind w:left="0"/>
            </w:pPr>
            <w:r>
              <w:rPr>
                <w:rStyle w:val="Tabletext"/>
                <w:lang w:val="en-US"/>
              </w:rPr>
              <w:t>GPS coordinates</w:t>
            </w:r>
          </w:p>
        </w:tc>
        <w:tc>
          <w:tcPr>
            <w:tcW w:w="3420" w:type="dxa"/>
          </w:tcPr>
          <w:p w14:paraId="7C7EB814" w14:textId="4A30F760" w:rsidR="00E32BF6" w:rsidRDefault="000678ED">
            <w:pPr>
              <w:ind w:left="0"/>
            </w:pPr>
            <w:r w:rsidRPr="000678ED">
              <w:rPr>
                <w:rStyle w:val="Tabletext"/>
                <w:lang w:val="en-US"/>
              </w:rPr>
              <w:t xml:space="preserve">0°21'04.46" </w:t>
            </w:r>
            <w:proofErr w:type="gramStart"/>
            <w:r w:rsidRPr="000678ED">
              <w:rPr>
                <w:rStyle w:val="Tabletext"/>
                <w:lang w:val="en-US"/>
              </w:rPr>
              <w:t>N  73</w:t>
            </w:r>
            <w:proofErr w:type="gramEnd"/>
            <w:r w:rsidRPr="000678ED">
              <w:rPr>
                <w:rStyle w:val="Tabletext"/>
                <w:lang w:val="en-US"/>
              </w:rPr>
              <w:t>°32'21.81" E</w:t>
            </w:r>
          </w:p>
        </w:tc>
      </w:tr>
      <w:tr w:rsidR="00E32BF6" w14:paraId="0DE73613" w14:textId="77777777" w:rsidTr="000678ED">
        <w:trPr>
          <w:cnfStyle w:val="000000010000" w:firstRow="0" w:lastRow="0" w:firstColumn="0" w:lastColumn="0" w:oddVBand="0" w:evenVBand="0" w:oddHBand="0" w:evenHBand="1" w:firstRowFirstColumn="0" w:firstRowLastColumn="0" w:lastRowFirstColumn="0" w:lastRowLastColumn="0"/>
          <w:jc w:val="center"/>
        </w:trPr>
        <w:tc>
          <w:tcPr>
            <w:tcW w:w="3267" w:type="dxa"/>
          </w:tcPr>
          <w:p w14:paraId="61A6B060" w14:textId="77777777" w:rsidR="00E32BF6" w:rsidRDefault="002F3625">
            <w:pPr>
              <w:ind w:left="0"/>
            </w:pPr>
            <w:r>
              <w:rPr>
                <w:rStyle w:val="Tabletext"/>
                <w:lang w:val="en-US"/>
              </w:rPr>
              <w:t>Inhabitants (approx.)</w:t>
            </w:r>
          </w:p>
        </w:tc>
        <w:tc>
          <w:tcPr>
            <w:tcW w:w="3420" w:type="dxa"/>
          </w:tcPr>
          <w:p w14:paraId="52C9419E" w14:textId="7F9ECB05" w:rsidR="00E32BF6" w:rsidRDefault="000678ED">
            <w:pPr>
              <w:ind w:left="0"/>
            </w:pPr>
            <w:r>
              <w:rPr>
                <w:rStyle w:val="Tabletext"/>
                <w:lang w:val="en-US"/>
              </w:rPr>
              <w:t>5</w:t>
            </w:r>
            <w:r>
              <w:rPr>
                <w:rStyle w:val="Tabletext"/>
              </w:rPr>
              <w:t>26</w:t>
            </w:r>
          </w:p>
        </w:tc>
      </w:tr>
      <w:tr w:rsidR="00E32BF6" w:rsidRPr="003E7CF5" w14:paraId="7B3A291F" w14:textId="77777777" w:rsidTr="000678ED">
        <w:trPr>
          <w:jc w:val="center"/>
        </w:trPr>
        <w:tc>
          <w:tcPr>
            <w:tcW w:w="3267" w:type="dxa"/>
          </w:tcPr>
          <w:p w14:paraId="7A122B0D" w14:textId="77777777" w:rsidR="00E32BF6" w:rsidRDefault="002F3625">
            <w:pPr>
              <w:ind w:left="0"/>
            </w:pPr>
            <w:proofErr w:type="spellStart"/>
            <w:r>
              <w:rPr>
                <w:rStyle w:val="Tabletext"/>
                <w:lang w:val="en-US"/>
              </w:rPr>
              <w:t>Harbour</w:t>
            </w:r>
            <w:proofErr w:type="spellEnd"/>
            <w:r>
              <w:rPr>
                <w:rStyle w:val="Tabletext"/>
                <w:lang w:val="en-US"/>
              </w:rPr>
              <w:t xml:space="preserve"> type</w:t>
            </w:r>
          </w:p>
        </w:tc>
        <w:tc>
          <w:tcPr>
            <w:tcW w:w="3420" w:type="dxa"/>
          </w:tcPr>
          <w:p w14:paraId="260A7BC0" w14:textId="51ABB1F7" w:rsidR="00E32BF6" w:rsidRPr="003E7CF5" w:rsidRDefault="002F3625">
            <w:pPr>
              <w:ind w:left="0"/>
              <w:rPr>
                <w:lang w:val="pl-PL"/>
              </w:rPr>
            </w:pPr>
            <w:r w:rsidRPr="003E7CF5">
              <w:rPr>
                <w:rStyle w:val="Tabletext"/>
              </w:rPr>
              <w:t>Harbour, 1</w:t>
            </w:r>
            <w:r w:rsidR="000678ED" w:rsidRPr="003E7CF5">
              <w:rPr>
                <w:rStyle w:val="Tabletext"/>
              </w:rPr>
              <w:t>9</w:t>
            </w:r>
            <w:r w:rsidR="000678ED">
              <w:rPr>
                <w:rStyle w:val="Tabletext"/>
              </w:rPr>
              <w:t>0</w:t>
            </w:r>
            <w:r w:rsidRPr="003E7CF5">
              <w:rPr>
                <w:rStyle w:val="Tabletext"/>
              </w:rPr>
              <w:t xml:space="preserve">m (L) x </w:t>
            </w:r>
            <w:r w:rsidR="000678ED" w:rsidRPr="003E7CF5">
              <w:rPr>
                <w:rStyle w:val="Tabletext"/>
              </w:rPr>
              <w:t>9</w:t>
            </w:r>
            <w:r w:rsidRPr="003E7CF5">
              <w:rPr>
                <w:rStyle w:val="Tabletext"/>
              </w:rPr>
              <w:t>0m (W) x 5m (D)</w:t>
            </w:r>
          </w:p>
        </w:tc>
      </w:tr>
      <w:tr w:rsidR="00E32BF6" w14:paraId="3524D6E9" w14:textId="77777777" w:rsidTr="000678ED">
        <w:trPr>
          <w:cnfStyle w:val="000000010000" w:firstRow="0" w:lastRow="0" w:firstColumn="0" w:lastColumn="0" w:oddVBand="0" w:evenVBand="0" w:oddHBand="0" w:evenHBand="1" w:firstRowFirstColumn="0" w:firstRowLastColumn="0" w:lastRowFirstColumn="0" w:lastRowLastColumn="0"/>
          <w:jc w:val="center"/>
        </w:trPr>
        <w:tc>
          <w:tcPr>
            <w:tcW w:w="3267" w:type="dxa"/>
          </w:tcPr>
          <w:p w14:paraId="01488932" w14:textId="77777777" w:rsidR="00E32BF6" w:rsidRDefault="002F3625">
            <w:pPr>
              <w:ind w:left="0"/>
            </w:pPr>
            <w:r>
              <w:rPr>
                <w:rStyle w:val="Tabletext"/>
                <w:lang w:val="en-US"/>
              </w:rPr>
              <w:t>Powerhouse Location</w:t>
            </w:r>
          </w:p>
        </w:tc>
        <w:tc>
          <w:tcPr>
            <w:tcW w:w="3420" w:type="dxa"/>
          </w:tcPr>
          <w:p w14:paraId="56C3EB40" w14:textId="63750743" w:rsidR="00E32BF6" w:rsidRDefault="000678ED">
            <w:pPr>
              <w:ind w:left="0"/>
            </w:pPr>
            <w:r w:rsidRPr="000678ED">
              <w:rPr>
                <w:rStyle w:val="Tabletext"/>
                <w:lang w:val="en-US"/>
              </w:rPr>
              <w:t xml:space="preserve">0°20'54.42" </w:t>
            </w:r>
            <w:proofErr w:type="gramStart"/>
            <w:r w:rsidRPr="000678ED">
              <w:rPr>
                <w:rStyle w:val="Tabletext"/>
                <w:lang w:val="en-US"/>
              </w:rPr>
              <w:t>N  73</w:t>
            </w:r>
            <w:proofErr w:type="gramEnd"/>
            <w:r w:rsidRPr="000678ED">
              <w:rPr>
                <w:rStyle w:val="Tabletext"/>
                <w:lang w:val="en-US"/>
              </w:rPr>
              <w:t>°32'15.80" E</w:t>
            </w:r>
          </w:p>
        </w:tc>
      </w:tr>
    </w:tbl>
    <w:p w14:paraId="615573B9" w14:textId="476B918B" w:rsidR="00E32BF6" w:rsidRDefault="002F3625">
      <w:pPr>
        <w:pStyle w:val="Caption"/>
        <w:jc w:val="center"/>
      </w:pPr>
      <w:bookmarkStart w:id="411" w:name="_Toc455677114"/>
      <w:bookmarkStart w:id="412" w:name="_Toc458779566"/>
      <w:bookmarkStart w:id="413" w:name="_Toc460248897"/>
      <w:bookmarkStart w:id="414" w:name="_Toc460246825"/>
      <w:bookmarkStart w:id="415" w:name="_Toc460422855"/>
      <w:bookmarkStart w:id="416" w:name="_Toc465870784"/>
      <w:bookmarkStart w:id="417" w:name="_Toc89872053"/>
      <w:r>
        <w:t xml:space="preserve">Table </w:t>
      </w:r>
      <w:r>
        <w:rPr>
          <w:cs/>
        </w:rPr>
        <w:t>‎</w:t>
      </w:r>
      <w:r>
        <w:t>2</w:t>
      </w:r>
      <w:r>
        <w:noBreakHyphen/>
        <w:t xml:space="preserve">47: </w:t>
      </w:r>
      <w:r w:rsidR="000678ED">
        <w:t>P10</w:t>
      </w:r>
      <w:r>
        <w:t xml:space="preserve"> - Island identification and general data</w:t>
      </w:r>
      <w:bookmarkEnd w:id="411"/>
      <w:bookmarkEnd w:id="412"/>
      <w:bookmarkEnd w:id="413"/>
      <w:bookmarkEnd w:id="414"/>
      <w:bookmarkEnd w:id="415"/>
      <w:bookmarkEnd w:id="416"/>
      <w:bookmarkEnd w:id="417"/>
    </w:p>
    <w:p w14:paraId="26455A33" w14:textId="3E133045" w:rsidR="00E32BF6" w:rsidRDefault="00357DCF">
      <w:pPr>
        <w:pStyle w:val="E1"/>
        <w:jc w:val="center"/>
      </w:pPr>
      <w:r>
        <w:rPr>
          <w:noProof/>
        </w:rPr>
        <w:drawing>
          <wp:inline distT="0" distB="0" distL="0" distR="0" wp14:anchorId="012F8F87" wp14:editId="51E80121">
            <wp:extent cx="4974142" cy="5000415"/>
            <wp:effectExtent l="0" t="0" r="0" b="0"/>
            <wp:docPr id="6516539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653938" name=""/>
                    <pic:cNvPicPr/>
                  </pic:nvPicPr>
                  <pic:blipFill>
                    <a:blip r:embed="rId28"/>
                    <a:stretch>
                      <a:fillRect/>
                    </a:stretch>
                  </pic:blipFill>
                  <pic:spPr>
                    <a:xfrm>
                      <a:off x="0" y="0"/>
                      <a:ext cx="4983378" cy="5009700"/>
                    </a:xfrm>
                    <a:prstGeom prst="rect">
                      <a:avLst/>
                    </a:prstGeom>
                  </pic:spPr>
                </pic:pic>
              </a:graphicData>
            </a:graphic>
          </wp:inline>
        </w:drawing>
      </w:r>
    </w:p>
    <w:p w14:paraId="4DA20FC6" w14:textId="5BD12919" w:rsidR="00E32BF6" w:rsidRDefault="002F3625">
      <w:pPr>
        <w:pStyle w:val="Caption"/>
        <w:jc w:val="center"/>
      </w:pPr>
      <w:bookmarkStart w:id="418" w:name="_Toc460422734"/>
      <w:bookmarkStart w:id="419" w:name="_Toc465870978"/>
      <w:bookmarkStart w:id="420" w:name="_Toc458779454"/>
      <w:bookmarkStart w:id="421" w:name="_Toc460249018"/>
      <w:bookmarkStart w:id="422" w:name="_Toc460246946"/>
      <w:bookmarkStart w:id="423" w:name="_Toc89871979"/>
      <w:r>
        <w:t xml:space="preserve">Figure 24: </w:t>
      </w:r>
      <w:r w:rsidR="00357DCF">
        <w:t>P10</w:t>
      </w:r>
      <w:r>
        <w:t xml:space="preserve"> - Map of the island</w:t>
      </w:r>
      <w:bookmarkEnd w:id="418"/>
      <w:bookmarkEnd w:id="419"/>
      <w:bookmarkEnd w:id="420"/>
      <w:bookmarkEnd w:id="421"/>
      <w:bookmarkEnd w:id="422"/>
      <w:bookmarkEnd w:id="423"/>
    </w:p>
    <w:tbl>
      <w:tblPr>
        <w:tblStyle w:val="TablePOISED"/>
        <w:tblW w:w="9055" w:type="dxa"/>
        <w:tblInd w:w="625" w:type="dxa"/>
        <w:tblLook w:val="04A0" w:firstRow="1" w:lastRow="0" w:firstColumn="1" w:lastColumn="0" w:noHBand="0" w:noVBand="1"/>
      </w:tblPr>
      <w:tblGrid>
        <w:gridCol w:w="2520"/>
        <w:gridCol w:w="2070"/>
        <w:gridCol w:w="2685"/>
        <w:gridCol w:w="1780"/>
      </w:tblGrid>
      <w:tr w:rsidR="00E32BF6" w14:paraId="102813BB" w14:textId="77777777" w:rsidTr="00CC7854">
        <w:trPr>
          <w:cnfStyle w:val="100000000000" w:firstRow="1" w:lastRow="0" w:firstColumn="0" w:lastColumn="0" w:oddVBand="0" w:evenVBand="0" w:oddHBand="0" w:evenHBand="0" w:firstRowFirstColumn="0" w:firstRowLastColumn="0" w:lastRowFirstColumn="0" w:lastRowLastColumn="0"/>
          <w:trHeight w:val="350"/>
        </w:trPr>
        <w:tc>
          <w:tcPr>
            <w:tcW w:w="2520" w:type="dxa"/>
            <w:noWrap/>
          </w:tcPr>
          <w:p w14:paraId="5D43F013" w14:textId="77777777" w:rsidR="00E32BF6" w:rsidRPr="00BE36A9" w:rsidRDefault="002F3625">
            <w:pPr>
              <w:spacing w:after="0" w:line="240" w:lineRule="auto"/>
              <w:ind w:left="0"/>
              <w:rPr>
                <w:color w:val="FFFFFF" w:themeColor="background1"/>
              </w:rPr>
            </w:pPr>
            <w:r w:rsidRPr="00BE36A9">
              <w:rPr>
                <w:rFonts w:ascii="Calibri" w:hAnsi="Calibri" w:cs="Calibri"/>
                <w:bCs/>
                <w:color w:val="FFFFFF" w:themeColor="background1"/>
                <w:szCs w:val="22"/>
              </w:rPr>
              <w:lastRenderedPageBreak/>
              <w:t>Island Code</w:t>
            </w:r>
          </w:p>
        </w:tc>
        <w:tc>
          <w:tcPr>
            <w:tcW w:w="2070" w:type="dxa"/>
            <w:noWrap/>
          </w:tcPr>
          <w:p w14:paraId="125DFE3E" w14:textId="77777777" w:rsidR="00E32BF6" w:rsidRPr="00BE36A9" w:rsidRDefault="002F3625">
            <w:pPr>
              <w:spacing w:after="0" w:line="240" w:lineRule="auto"/>
              <w:ind w:left="0"/>
              <w:rPr>
                <w:color w:val="FFFFFF" w:themeColor="background1"/>
              </w:rPr>
            </w:pPr>
            <w:r w:rsidRPr="00BE36A9">
              <w:rPr>
                <w:rFonts w:ascii="Calibri" w:hAnsi="Calibri" w:cs="Calibri"/>
                <w:bCs/>
                <w:color w:val="FFFFFF" w:themeColor="background1"/>
                <w:szCs w:val="22"/>
              </w:rPr>
              <w:t>Site Name</w:t>
            </w:r>
          </w:p>
        </w:tc>
        <w:tc>
          <w:tcPr>
            <w:tcW w:w="2685" w:type="dxa"/>
            <w:noWrap/>
          </w:tcPr>
          <w:p w14:paraId="3AEF553C" w14:textId="77777777" w:rsidR="00E32BF6" w:rsidRPr="00BE36A9" w:rsidRDefault="002F3625">
            <w:pPr>
              <w:spacing w:after="0" w:line="240" w:lineRule="auto"/>
              <w:ind w:left="0"/>
              <w:rPr>
                <w:color w:val="FFFFFF" w:themeColor="background1"/>
              </w:rPr>
            </w:pPr>
            <w:r w:rsidRPr="00BE36A9">
              <w:rPr>
                <w:rFonts w:ascii="Calibri" w:hAnsi="Calibri" w:cs="Calibri"/>
                <w:bCs/>
                <w:color w:val="FFFFFF" w:themeColor="background1"/>
                <w:szCs w:val="22"/>
              </w:rPr>
              <w:t>Location</w:t>
            </w:r>
          </w:p>
        </w:tc>
        <w:tc>
          <w:tcPr>
            <w:tcW w:w="1780" w:type="dxa"/>
            <w:noWrap/>
          </w:tcPr>
          <w:p w14:paraId="0AA5A7EE" w14:textId="77777777" w:rsidR="00E32BF6" w:rsidRPr="00BE36A9" w:rsidRDefault="002F3625">
            <w:pPr>
              <w:spacing w:after="0" w:line="240" w:lineRule="auto"/>
              <w:ind w:left="0"/>
              <w:jc w:val="right"/>
              <w:rPr>
                <w:color w:val="FFFFFF" w:themeColor="background1"/>
              </w:rPr>
            </w:pPr>
            <w:proofErr w:type="spellStart"/>
            <w:r w:rsidRPr="00BE36A9">
              <w:rPr>
                <w:rFonts w:ascii="Calibri" w:hAnsi="Calibri" w:cs="Calibri"/>
                <w:bCs/>
                <w:color w:val="FFFFFF" w:themeColor="background1"/>
                <w:szCs w:val="22"/>
              </w:rPr>
              <w:t>kWp</w:t>
            </w:r>
            <w:proofErr w:type="spellEnd"/>
          </w:p>
        </w:tc>
      </w:tr>
      <w:tr w:rsidR="00E32BF6" w14:paraId="63EB677B" w14:textId="77777777" w:rsidTr="00357DCF">
        <w:trPr>
          <w:trHeight w:val="315"/>
        </w:trPr>
        <w:tc>
          <w:tcPr>
            <w:tcW w:w="2520" w:type="dxa"/>
            <w:noWrap/>
          </w:tcPr>
          <w:p w14:paraId="6C899E3C" w14:textId="0C27C586" w:rsidR="00E32BF6" w:rsidRPr="00357DCF" w:rsidRDefault="007572E2">
            <w:pPr>
              <w:spacing w:after="0" w:line="240" w:lineRule="auto"/>
              <w:ind w:left="0"/>
              <w:rPr>
                <w:rFonts w:cs="Arial"/>
                <w:color w:val="000000"/>
                <w:sz w:val="18"/>
                <w:szCs w:val="18"/>
                <w:lang w:val="en-US" w:eastAsia="en-US"/>
              </w:rPr>
            </w:pPr>
            <w:r>
              <w:rPr>
                <w:rFonts w:cs="Arial"/>
                <w:color w:val="000000"/>
                <w:sz w:val="18"/>
                <w:szCs w:val="18"/>
                <w:lang w:val="en-US" w:eastAsia="en-US"/>
              </w:rPr>
              <w:t>P</w:t>
            </w:r>
            <w:r w:rsidR="00357DCF" w:rsidRPr="00357DCF">
              <w:rPr>
                <w:rFonts w:cs="Arial"/>
                <w:color w:val="000000"/>
                <w:sz w:val="18"/>
                <w:szCs w:val="18"/>
                <w:lang w:val="en-US" w:eastAsia="en-US"/>
              </w:rPr>
              <w:t>10</w:t>
            </w:r>
            <w:r w:rsidR="002F3625" w:rsidRPr="00357DCF">
              <w:rPr>
                <w:rFonts w:cs="Arial"/>
                <w:color w:val="000000"/>
                <w:sz w:val="18"/>
                <w:szCs w:val="18"/>
                <w:lang w:val="en-US" w:eastAsia="en-US"/>
              </w:rPr>
              <w:t xml:space="preserve"> – </w:t>
            </w:r>
            <w:proofErr w:type="spellStart"/>
            <w:r w:rsidR="00357DCF" w:rsidRPr="00357DCF">
              <w:rPr>
                <w:rFonts w:cs="Arial"/>
                <w:color w:val="000000"/>
                <w:sz w:val="18"/>
                <w:szCs w:val="18"/>
                <w:lang w:val="en-US" w:eastAsia="en-US"/>
              </w:rPr>
              <w:t>Kanduhulhudhoo</w:t>
            </w:r>
            <w:proofErr w:type="spellEnd"/>
          </w:p>
        </w:tc>
        <w:tc>
          <w:tcPr>
            <w:tcW w:w="2070" w:type="dxa"/>
            <w:noWrap/>
          </w:tcPr>
          <w:p w14:paraId="76885190" w14:textId="24ECF9F2" w:rsidR="00E32BF6" w:rsidRPr="00357DCF" w:rsidRDefault="00357DCF">
            <w:pPr>
              <w:spacing w:after="0" w:line="240" w:lineRule="auto"/>
              <w:ind w:left="0"/>
              <w:rPr>
                <w:rFonts w:cs="Arial"/>
                <w:color w:val="000000"/>
                <w:sz w:val="18"/>
                <w:szCs w:val="18"/>
                <w:lang w:val="en-US" w:eastAsia="en-US"/>
              </w:rPr>
            </w:pPr>
            <w:r w:rsidRPr="00357DCF">
              <w:rPr>
                <w:rFonts w:cs="Arial"/>
                <w:color w:val="000000"/>
                <w:sz w:val="18"/>
                <w:szCs w:val="18"/>
                <w:lang w:val="en-US" w:eastAsia="en-US"/>
              </w:rPr>
              <w:t>Area 1 - GM</w:t>
            </w:r>
          </w:p>
        </w:tc>
        <w:tc>
          <w:tcPr>
            <w:tcW w:w="2685" w:type="dxa"/>
            <w:noWrap/>
          </w:tcPr>
          <w:p w14:paraId="66AE058F" w14:textId="4363601A" w:rsidR="00E32BF6" w:rsidRPr="00357DCF" w:rsidRDefault="00357DCF">
            <w:pPr>
              <w:spacing w:after="0" w:line="240" w:lineRule="auto"/>
              <w:ind w:left="0"/>
              <w:rPr>
                <w:rFonts w:cs="Arial"/>
                <w:color w:val="000000"/>
                <w:sz w:val="18"/>
                <w:szCs w:val="18"/>
                <w:lang w:val="en-US" w:eastAsia="en-US"/>
              </w:rPr>
            </w:pPr>
            <w:r w:rsidRPr="00357DCF">
              <w:rPr>
                <w:rFonts w:cs="Arial"/>
                <w:color w:val="000000"/>
                <w:sz w:val="18"/>
                <w:szCs w:val="18"/>
                <w:lang w:val="en-US" w:eastAsia="en-US"/>
              </w:rPr>
              <w:t xml:space="preserve">0°20'58.47" </w:t>
            </w:r>
            <w:proofErr w:type="gramStart"/>
            <w:r w:rsidRPr="00357DCF">
              <w:rPr>
                <w:rFonts w:cs="Arial"/>
                <w:color w:val="000000"/>
                <w:sz w:val="18"/>
                <w:szCs w:val="18"/>
                <w:lang w:val="en-US" w:eastAsia="en-US"/>
              </w:rPr>
              <w:t>N  73</w:t>
            </w:r>
            <w:proofErr w:type="gramEnd"/>
            <w:r w:rsidRPr="00357DCF">
              <w:rPr>
                <w:rFonts w:cs="Arial"/>
                <w:color w:val="000000"/>
                <w:sz w:val="18"/>
                <w:szCs w:val="18"/>
                <w:lang w:val="en-US" w:eastAsia="en-US"/>
              </w:rPr>
              <w:t>°32'14.52" E</w:t>
            </w:r>
          </w:p>
        </w:tc>
        <w:tc>
          <w:tcPr>
            <w:tcW w:w="1780" w:type="dxa"/>
            <w:noWrap/>
          </w:tcPr>
          <w:p w14:paraId="3D182FB8" w14:textId="0FCDA07C" w:rsidR="00E32BF6" w:rsidRPr="00357DCF" w:rsidRDefault="002F3625">
            <w:pPr>
              <w:spacing w:after="0" w:line="240" w:lineRule="auto"/>
              <w:ind w:left="0"/>
              <w:jc w:val="right"/>
              <w:rPr>
                <w:rFonts w:cs="Arial"/>
                <w:color w:val="000000"/>
                <w:sz w:val="18"/>
                <w:szCs w:val="18"/>
                <w:lang w:val="en-US" w:eastAsia="en-US"/>
              </w:rPr>
            </w:pPr>
            <w:r w:rsidRPr="00357DCF">
              <w:rPr>
                <w:rFonts w:cs="Arial"/>
                <w:color w:val="000000"/>
                <w:sz w:val="18"/>
                <w:szCs w:val="18"/>
                <w:lang w:val="en-US" w:eastAsia="en-US"/>
              </w:rPr>
              <w:t xml:space="preserve"> </w:t>
            </w:r>
            <w:r w:rsidR="00CC7854">
              <w:rPr>
                <w:rFonts w:cs="Arial"/>
                <w:color w:val="000000"/>
                <w:sz w:val="18"/>
                <w:szCs w:val="18"/>
                <w:lang w:val="en-US" w:eastAsia="en-US"/>
              </w:rPr>
              <w:t>11</w:t>
            </w:r>
            <w:r w:rsidRPr="00357DCF">
              <w:rPr>
                <w:rFonts w:cs="Arial"/>
                <w:color w:val="000000"/>
                <w:sz w:val="18"/>
                <w:szCs w:val="18"/>
                <w:lang w:val="en-US" w:eastAsia="en-US"/>
              </w:rPr>
              <w:t>0</w:t>
            </w:r>
          </w:p>
        </w:tc>
      </w:tr>
    </w:tbl>
    <w:p w14:paraId="1E0A66C2" w14:textId="7D491E8A" w:rsidR="00E32BF6" w:rsidRDefault="002F3625">
      <w:pPr>
        <w:pStyle w:val="Caption"/>
        <w:jc w:val="left"/>
      </w:pPr>
      <w:bookmarkStart w:id="424" w:name="_Toc89871980"/>
      <w:bookmarkStart w:id="425" w:name="_Toc460422735"/>
      <w:bookmarkStart w:id="426" w:name="_Toc465870979"/>
      <w:bookmarkStart w:id="427" w:name="_Toc458779455"/>
      <w:bookmarkStart w:id="428" w:name="_Toc460249019"/>
      <w:bookmarkStart w:id="429" w:name="_Toc460246947"/>
      <w:r>
        <w:t xml:space="preserve">Figure 25: </w:t>
      </w:r>
      <w:r w:rsidR="00357DCF">
        <w:t>P10</w:t>
      </w:r>
      <w:r>
        <w:t xml:space="preserve"> - Location of the buildings with available roofs</w:t>
      </w:r>
      <w:bookmarkEnd w:id="424"/>
      <w:r>
        <w:t xml:space="preserve"> </w:t>
      </w:r>
      <w:bookmarkEnd w:id="425"/>
      <w:bookmarkEnd w:id="426"/>
      <w:bookmarkEnd w:id="427"/>
      <w:bookmarkEnd w:id="428"/>
      <w:bookmarkEnd w:id="429"/>
    </w:p>
    <w:p w14:paraId="1014D48E" w14:textId="77777777" w:rsidR="00E32BF6" w:rsidRDefault="002F3625">
      <w:pPr>
        <w:pStyle w:val="Heading3"/>
      </w:pPr>
      <w:r>
        <w:t>Load profile</w:t>
      </w:r>
    </w:p>
    <w:p w14:paraId="0A2B0848" w14:textId="2998B221" w:rsidR="00E32BF6" w:rsidRDefault="002F3625">
      <w:pPr>
        <w:pStyle w:val="E1"/>
        <w:rPr>
          <w:bCs/>
          <w:iCs/>
          <w:lang w:val="en-US"/>
        </w:rPr>
      </w:pPr>
      <w:r>
        <w:rPr>
          <w:bCs/>
          <w:iCs/>
          <w:lang w:val="en-US"/>
        </w:rPr>
        <w:t>The island has a fluctuating energy consumption, with pattern similar</w:t>
      </w:r>
      <w:r w:rsidR="00357DCF">
        <w:rPr>
          <w:bCs/>
          <w:iCs/>
          <w:lang w:val="en-US"/>
        </w:rPr>
        <w:t xml:space="preserve"> </w:t>
      </w:r>
      <w:r>
        <w:rPr>
          <w:bCs/>
          <w:iCs/>
          <w:lang w:val="en-US"/>
        </w:rPr>
        <w:t>to that in section 2.5.1. The peak load in 202</w:t>
      </w:r>
      <w:r w:rsidR="00357DCF">
        <w:rPr>
          <w:bCs/>
          <w:iCs/>
          <w:lang w:val="en-US"/>
        </w:rPr>
        <w:t>2</w:t>
      </w:r>
      <w:r>
        <w:rPr>
          <w:bCs/>
          <w:iCs/>
          <w:lang w:val="en-US"/>
        </w:rPr>
        <w:t xml:space="preserve"> was </w:t>
      </w:r>
      <w:r w:rsidR="00357DCF">
        <w:rPr>
          <w:bCs/>
          <w:iCs/>
          <w:lang w:val="en-US"/>
        </w:rPr>
        <w:t>178</w:t>
      </w:r>
      <w:r>
        <w:rPr>
          <w:bCs/>
          <w:iCs/>
          <w:lang w:val="en-US"/>
        </w:rPr>
        <w:t xml:space="preserve"> kW, the forecasted peak load for the target year is </w:t>
      </w:r>
      <w:r w:rsidR="00357DCF">
        <w:rPr>
          <w:bCs/>
          <w:iCs/>
          <w:lang w:val="en-US"/>
        </w:rPr>
        <w:t>250</w:t>
      </w:r>
      <w:r>
        <w:rPr>
          <w:bCs/>
          <w:iCs/>
          <w:lang w:val="en-US"/>
        </w:rPr>
        <w:t xml:space="preserve">kW. </w:t>
      </w:r>
    </w:p>
    <w:p w14:paraId="2FE96A94" w14:textId="115FD458" w:rsidR="00E32BF6" w:rsidRDefault="002F3625">
      <w:pPr>
        <w:pStyle w:val="E1"/>
      </w:pPr>
      <w:r>
        <w:t xml:space="preserve">The utility </w:t>
      </w:r>
      <w:r w:rsidR="00357DCF">
        <w:t>expects</w:t>
      </w:r>
      <w:r>
        <w:t xml:space="preserve"> a steadily increase of the load by 7 %/year for the next 5 years. </w:t>
      </w:r>
    </w:p>
    <w:p w14:paraId="28AA80FD" w14:textId="77777777" w:rsidR="00E32BF6" w:rsidRDefault="00E32BF6"/>
    <w:p w14:paraId="30233FDB" w14:textId="77777777" w:rsidR="00E32BF6" w:rsidRPr="00E10335" w:rsidRDefault="002F3625">
      <w:pPr>
        <w:pStyle w:val="Heading3"/>
      </w:pPr>
      <w:r w:rsidRPr="00E10335">
        <w:t>Diesel Generators</w:t>
      </w:r>
    </w:p>
    <w:p w14:paraId="53557525" w14:textId="77777777" w:rsidR="00E32BF6" w:rsidRDefault="002F3625">
      <w:pPr>
        <w:pStyle w:val="E1"/>
      </w:pPr>
      <w:r w:rsidRPr="00E10335">
        <w:t>3 Diesel Generators of different</w:t>
      </w:r>
      <w:r>
        <w:t xml:space="preserve"> sizes are installed on the island. </w:t>
      </w:r>
    </w:p>
    <w:p w14:paraId="107BFC50" w14:textId="77777777" w:rsidR="00E32BF6" w:rsidRDefault="002F3625">
      <w:pPr>
        <w:pStyle w:val="E1"/>
      </w:pPr>
      <w:r>
        <w:t>The following Diesel Generators are currently used.</w:t>
      </w:r>
    </w:p>
    <w:tbl>
      <w:tblPr>
        <w:tblStyle w:val="TablePOISED"/>
        <w:tblW w:w="4467" w:type="pct"/>
        <w:tblInd w:w="821" w:type="dxa"/>
        <w:tblLook w:val="04A0" w:firstRow="1" w:lastRow="0" w:firstColumn="1" w:lastColumn="0" w:noHBand="0" w:noVBand="1"/>
      </w:tblPr>
      <w:tblGrid>
        <w:gridCol w:w="2718"/>
        <w:gridCol w:w="2126"/>
        <w:gridCol w:w="2127"/>
        <w:gridCol w:w="1984"/>
      </w:tblGrid>
      <w:tr w:rsidR="00E10335" w14:paraId="01C09C48" w14:textId="77777777" w:rsidTr="00E10335">
        <w:trPr>
          <w:cnfStyle w:val="100000000000" w:firstRow="1" w:lastRow="0" w:firstColumn="0" w:lastColumn="0" w:oddVBand="0" w:evenVBand="0" w:oddHBand="0" w:evenHBand="0" w:firstRowFirstColumn="0" w:firstRowLastColumn="0" w:lastRowFirstColumn="0" w:lastRowLastColumn="0"/>
          <w:trHeight w:val="567"/>
        </w:trPr>
        <w:tc>
          <w:tcPr>
            <w:tcW w:w="2718" w:type="dxa"/>
          </w:tcPr>
          <w:p w14:paraId="7F8B43CD" w14:textId="77777777" w:rsidR="00E10335" w:rsidRDefault="00E10335">
            <w:pPr>
              <w:spacing w:after="0" w:line="276" w:lineRule="auto"/>
              <w:ind w:left="0"/>
              <w:rPr>
                <w:rFonts w:cs="Arial"/>
                <w:b w:val="0"/>
                <w:bCs/>
                <w:sz w:val="20"/>
                <w:lang w:eastAsia="en-US"/>
              </w:rPr>
            </w:pPr>
            <w:bookmarkStart w:id="430" w:name="_Toc455677116"/>
            <w:bookmarkStart w:id="431" w:name="_Toc458779568"/>
            <w:bookmarkStart w:id="432" w:name="_Toc460248899"/>
            <w:bookmarkStart w:id="433" w:name="_Toc460246827"/>
            <w:bookmarkStart w:id="434" w:name="_Toc460422857"/>
            <w:bookmarkStart w:id="435" w:name="_Toc465870786"/>
            <w:r>
              <w:rPr>
                <w:rFonts w:cs="Arial"/>
                <w:bCs/>
                <w:sz w:val="20"/>
                <w:lang w:eastAsia="en-US"/>
              </w:rPr>
              <w:t>Item</w:t>
            </w:r>
          </w:p>
        </w:tc>
        <w:tc>
          <w:tcPr>
            <w:tcW w:w="2126" w:type="dxa"/>
          </w:tcPr>
          <w:p w14:paraId="1CB51F43" w14:textId="77777777" w:rsidR="00E10335" w:rsidRDefault="00E10335">
            <w:pPr>
              <w:spacing w:after="0" w:line="276" w:lineRule="auto"/>
              <w:ind w:left="0"/>
              <w:rPr>
                <w:rFonts w:cs="Arial"/>
                <w:b w:val="0"/>
                <w:bCs/>
                <w:sz w:val="18"/>
                <w:szCs w:val="18"/>
                <w:lang w:eastAsia="en-US"/>
              </w:rPr>
            </w:pPr>
            <w:r>
              <w:rPr>
                <w:rFonts w:cs="Arial"/>
                <w:bCs/>
                <w:sz w:val="18"/>
                <w:szCs w:val="18"/>
                <w:lang w:eastAsia="en-US"/>
              </w:rPr>
              <w:t>Diesel Generator 1</w:t>
            </w:r>
          </w:p>
        </w:tc>
        <w:tc>
          <w:tcPr>
            <w:tcW w:w="2127" w:type="dxa"/>
          </w:tcPr>
          <w:p w14:paraId="38DC7DD6" w14:textId="77777777" w:rsidR="00E10335" w:rsidRDefault="00E10335">
            <w:pPr>
              <w:spacing w:after="0" w:line="276" w:lineRule="auto"/>
              <w:ind w:left="0"/>
              <w:rPr>
                <w:rFonts w:cs="Arial"/>
                <w:b w:val="0"/>
                <w:bCs/>
                <w:sz w:val="18"/>
                <w:szCs w:val="18"/>
                <w:lang w:eastAsia="en-US"/>
              </w:rPr>
            </w:pPr>
            <w:r>
              <w:rPr>
                <w:rFonts w:cs="Arial"/>
                <w:bCs/>
                <w:sz w:val="18"/>
                <w:szCs w:val="18"/>
                <w:lang w:eastAsia="en-US"/>
              </w:rPr>
              <w:t>Diesel Generator 2</w:t>
            </w:r>
          </w:p>
        </w:tc>
        <w:tc>
          <w:tcPr>
            <w:tcW w:w="1984" w:type="dxa"/>
          </w:tcPr>
          <w:p w14:paraId="5395C2A1" w14:textId="77777777" w:rsidR="00E10335" w:rsidRDefault="00E10335">
            <w:pPr>
              <w:spacing w:after="0" w:line="276" w:lineRule="auto"/>
              <w:ind w:left="0"/>
              <w:rPr>
                <w:rFonts w:cs="Arial"/>
                <w:b w:val="0"/>
                <w:bCs/>
                <w:sz w:val="18"/>
                <w:szCs w:val="18"/>
                <w:lang w:eastAsia="en-US"/>
              </w:rPr>
            </w:pPr>
            <w:r>
              <w:rPr>
                <w:rFonts w:cs="Arial"/>
                <w:bCs/>
                <w:sz w:val="18"/>
                <w:szCs w:val="18"/>
                <w:lang w:eastAsia="en-US"/>
              </w:rPr>
              <w:t>Diesel Generator 3</w:t>
            </w:r>
          </w:p>
        </w:tc>
      </w:tr>
      <w:tr w:rsidR="00E10335" w14:paraId="1E80D92A" w14:textId="77777777" w:rsidTr="00E10335">
        <w:trPr>
          <w:trHeight w:val="567"/>
        </w:trPr>
        <w:tc>
          <w:tcPr>
            <w:tcW w:w="2718" w:type="dxa"/>
          </w:tcPr>
          <w:p w14:paraId="55382150" w14:textId="77777777" w:rsidR="00E10335" w:rsidRPr="00BE36A9" w:rsidRDefault="00E10335">
            <w:pPr>
              <w:spacing w:after="0" w:line="240" w:lineRule="auto"/>
              <w:ind w:left="0"/>
              <w:rPr>
                <w:rFonts w:cs="Arial"/>
                <w:sz w:val="18"/>
                <w:szCs w:val="18"/>
                <w:lang w:eastAsia="en-US"/>
              </w:rPr>
            </w:pPr>
            <w:r w:rsidRPr="00BE36A9">
              <w:rPr>
                <w:rFonts w:cs="Arial"/>
                <w:sz w:val="18"/>
                <w:szCs w:val="18"/>
                <w:lang w:eastAsia="en-US"/>
              </w:rPr>
              <w:t>Engine manufacturer &amp; Engine Model</w:t>
            </w:r>
          </w:p>
        </w:tc>
        <w:tc>
          <w:tcPr>
            <w:tcW w:w="2126" w:type="dxa"/>
          </w:tcPr>
          <w:p w14:paraId="6562EBE1" w14:textId="093368A9" w:rsidR="00E10335" w:rsidRPr="00E10335" w:rsidRDefault="00E10335" w:rsidP="00E10335">
            <w:pPr>
              <w:spacing w:after="0" w:line="240" w:lineRule="auto"/>
              <w:ind w:left="0"/>
              <w:jc w:val="center"/>
              <w:rPr>
                <w:rFonts w:cs="Arial"/>
                <w:sz w:val="18"/>
                <w:szCs w:val="18"/>
              </w:rPr>
            </w:pPr>
            <w:r w:rsidRPr="00E10335">
              <w:rPr>
                <w:rFonts w:cs="Arial"/>
                <w:sz w:val="18"/>
                <w:szCs w:val="18"/>
              </w:rPr>
              <w:t>Cummins</w:t>
            </w:r>
          </w:p>
          <w:p w14:paraId="1F000436" w14:textId="18BC175A" w:rsidR="00E10335" w:rsidRPr="00E10335" w:rsidRDefault="00E10335">
            <w:pPr>
              <w:spacing w:after="0" w:line="240" w:lineRule="auto"/>
              <w:ind w:left="0"/>
              <w:jc w:val="center"/>
              <w:rPr>
                <w:rFonts w:cs="Arial"/>
                <w:sz w:val="18"/>
                <w:szCs w:val="18"/>
              </w:rPr>
            </w:pPr>
            <w:r w:rsidRPr="00E10335">
              <w:rPr>
                <w:rFonts w:cs="Arial"/>
                <w:sz w:val="18"/>
                <w:szCs w:val="18"/>
              </w:rPr>
              <w:t>KTA19-G3</w:t>
            </w:r>
          </w:p>
        </w:tc>
        <w:tc>
          <w:tcPr>
            <w:tcW w:w="2127" w:type="dxa"/>
          </w:tcPr>
          <w:p w14:paraId="5EAE4D8D" w14:textId="77777777" w:rsidR="00E10335" w:rsidRPr="00E10335" w:rsidRDefault="00E10335">
            <w:pPr>
              <w:spacing w:after="0" w:line="240" w:lineRule="auto"/>
              <w:ind w:left="0"/>
              <w:jc w:val="center"/>
              <w:rPr>
                <w:rFonts w:cs="Arial"/>
                <w:sz w:val="18"/>
                <w:szCs w:val="18"/>
              </w:rPr>
            </w:pPr>
            <w:r w:rsidRPr="00E10335">
              <w:rPr>
                <w:rFonts w:cs="Arial"/>
                <w:sz w:val="18"/>
                <w:szCs w:val="18"/>
              </w:rPr>
              <w:t>Cummins</w:t>
            </w:r>
          </w:p>
          <w:p w14:paraId="5FE2146E" w14:textId="283A07A0" w:rsidR="00E10335" w:rsidRPr="00E10335" w:rsidRDefault="00E10335">
            <w:pPr>
              <w:spacing w:after="0" w:line="240" w:lineRule="auto"/>
              <w:ind w:left="0"/>
              <w:jc w:val="center"/>
              <w:rPr>
                <w:rFonts w:cs="Arial"/>
                <w:sz w:val="18"/>
                <w:szCs w:val="18"/>
              </w:rPr>
            </w:pPr>
            <w:r w:rsidRPr="00E10335">
              <w:rPr>
                <w:rFonts w:cs="Arial"/>
                <w:sz w:val="18"/>
                <w:szCs w:val="18"/>
              </w:rPr>
              <w:t>NTA855-G1B</w:t>
            </w:r>
          </w:p>
        </w:tc>
        <w:tc>
          <w:tcPr>
            <w:tcW w:w="1984" w:type="dxa"/>
          </w:tcPr>
          <w:p w14:paraId="7F36A39D" w14:textId="77777777" w:rsidR="00E10335" w:rsidRPr="00E10335" w:rsidRDefault="00E10335">
            <w:pPr>
              <w:spacing w:after="0" w:line="240" w:lineRule="auto"/>
              <w:ind w:left="0"/>
              <w:jc w:val="center"/>
              <w:rPr>
                <w:rFonts w:cs="Arial"/>
                <w:sz w:val="18"/>
                <w:szCs w:val="18"/>
              </w:rPr>
            </w:pPr>
            <w:r w:rsidRPr="00E10335">
              <w:rPr>
                <w:rFonts w:cs="Arial"/>
                <w:sz w:val="18"/>
                <w:szCs w:val="18"/>
              </w:rPr>
              <w:t>Cummins</w:t>
            </w:r>
          </w:p>
          <w:p w14:paraId="6E2FAE33" w14:textId="62ACFD5F" w:rsidR="00E10335" w:rsidRPr="00E10335" w:rsidRDefault="00E10335">
            <w:pPr>
              <w:spacing w:after="0" w:line="240" w:lineRule="auto"/>
              <w:ind w:left="0"/>
              <w:jc w:val="center"/>
              <w:rPr>
                <w:rFonts w:cs="Arial"/>
                <w:sz w:val="18"/>
                <w:szCs w:val="18"/>
              </w:rPr>
            </w:pPr>
            <w:r w:rsidRPr="00E10335">
              <w:rPr>
                <w:rFonts w:cs="Arial"/>
                <w:sz w:val="18"/>
                <w:szCs w:val="18"/>
              </w:rPr>
              <w:t>NT855-G4</w:t>
            </w:r>
          </w:p>
        </w:tc>
      </w:tr>
      <w:tr w:rsidR="00E10335" w14:paraId="665083F6" w14:textId="77777777" w:rsidTr="00E10335">
        <w:trPr>
          <w:cnfStyle w:val="000000010000" w:firstRow="0" w:lastRow="0" w:firstColumn="0" w:lastColumn="0" w:oddVBand="0" w:evenVBand="0" w:oddHBand="0" w:evenHBand="1" w:firstRowFirstColumn="0" w:firstRowLastColumn="0" w:lastRowFirstColumn="0" w:lastRowLastColumn="0"/>
          <w:trHeight w:val="567"/>
        </w:trPr>
        <w:tc>
          <w:tcPr>
            <w:tcW w:w="2718" w:type="dxa"/>
          </w:tcPr>
          <w:p w14:paraId="5017DAA0" w14:textId="77777777" w:rsidR="00E10335" w:rsidRPr="00BE36A9" w:rsidRDefault="00E10335">
            <w:pPr>
              <w:spacing w:after="0" w:line="240" w:lineRule="auto"/>
              <w:ind w:left="0"/>
              <w:rPr>
                <w:rFonts w:cs="Arial"/>
                <w:sz w:val="18"/>
                <w:szCs w:val="18"/>
                <w:lang w:eastAsia="en-US"/>
              </w:rPr>
            </w:pPr>
            <w:r w:rsidRPr="00BE36A9">
              <w:rPr>
                <w:rFonts w:cs="Arial"/>
                <w:sz w:val="18"/>
                <w:szCs w:val="18"/>
                <w:lang w:eastAsia="en-US"/>
              </w:rPr>
              <w:t>Engine power rating (continuous) [kW]</w:t>
            </w:r>
          </w:p>
        </w:tc>
        <w:tc>
          <w:tcPr>
            <w:tcW w:w="2126" w:type="dxa"/>
          </w:tcPr>
          <w:p w14:paraId="3E2B1912" w14:textId="263D8197" w:rsidR="00E10335" w:rsidRPr="00357DCF" w:rsidRDefault="00E10335">
            <w:pPr>
              <w:spacing w:after="0" w:line="240" w:lineRule="auto"/>
              <w:ind w:left="0"/>
              <w:jc w:val="center"/>
              <w:rPr>
                <w:rFonts w:cs="Arial"/>
                <w:sz w:val="18"/>
                <w:szCs w:val="18"/>
                <w:highlight w:val="yellow"/>
              </w:rPr>
            </w:pPr>
            <w:r w:rsidRPr="00E10335">
              <w:rPr>
                <w:rFonts w:cs="Arial"/>
                <w:sz w:val="18"/>
                <w:szCs w:val="18"/>
              </w:rPr>
              <w:t>360</w:t>
            </w:r>
          </w:p>
        </w:tc>
        <w:tc>
          <w:tcPr>
            <w:tcW w:w="2127" w:type="dxa"/>
          </w:tcPr>
          <w:p w14:paraId="166DA56D" w14:textId="2780E699" w:rsidR="00E10335" w:rsidRPr="00357DCF" w:rsidRDefault="00E10335">
            <w:pPr>
              <w:spacing w:after="0" w:line="240" w:lineRule="auto"/>
              <w:ind w:left="0"/>
              <w:jc w:val="center"/>
              <w:rPr>
                <w:rFonts w:cs="Arial"/>
                <w:sz w:val="18"/>
                <w:szCs w:val="18"/>
                <w:highlight w:val="yellow"/>
              </w:rPr>
            </w:pPr>
            <w:r w:rsidRPr="00E10335">
              <w:rPr>
                <w:rFonts w:cs="Arial"/>
                <w:sz w:val="18"/>
                <w:szCs w:val="18"/>
              </w:rPr>
              <w:t>250</w:t>
            </w:r>
          </w:p>
        </w:tc>
        <w:tc>
          <w:tcPr>
            <w:tcW w:w="1984" w:type="dxa"/>
          </w:tcPr>
          <w:p w14:paraId="077010EE" w14:textId="2B5B6E78" w:rsidR="00E10335" w:rsidRPr="00357DCF" w:rsidRDefault="00E10335">
            <w:pPr>
              <w:spacing w:after="0" w:line="240" w:lineRule="auto"/>
              <w:ind w:left="0"/>
              <w:jc w:val="center"/>
              <w:rPr>
                <w:rFonts w:cs="Arial"/>
                <w:sz w:val="18"/>
                <w:szCs w:val="18"/>
                <w:highlight w:val="yellow"/>
              </w:rPr>
            </w:pPr>
            <w:r w:rsidRPr="00E10335">
              <w:rPr>
                <w:rFonts w:cs="Arial"/>
                <w:sz w:val="18"/>
                <w:szCs w:val="18"/>
              </w:rPr>
              <w:t>190</w:t>
            </w:r>
          </w:p>
        </w:tc>
      </w:tr>
      <w:tr w:rsidR="00E10335" w14:paraId="035FD544" w14:textId="77777777" w:rsidTr="00E10335">
        <w:trPr>
          <w:trHeight w:val="567"/>
        </w:trPr>
        <w:tc>
          <w:tcPr>
            <w:tcW w:w="2718" w:type="dxa"/>
          </w:tcPr>
          <w:p w14:paraId="39E3747F" w14:textId="77777777" w:rsidR="00E10335" w:rsidRPr="00BE36A9" w:rsidRDefault="00E10335">
            <w:pPr>
              <w:spacing w:after="0" w:line="240" w:lineRule="auto"/>
              <w:ind w:left="0"/>
              <w:rPr>
                <w:rFonts w:cs="Arial"/>
                <w:sz w:val="18"/>
                <w:szCs w:val="18"/>
                <w:lang w:eastAsia="en-US"/>
              </w:rPr>
            </w:pPr>
            <w:r w:rsidRPr="00BE36A9">
              <w:rPr>
                <w:rFonts w:cs="Arial"/>
                <w:sz w:val="18"/>
                <w:szCs w:val="18"/>
                <w:lang w:eastAsia="en-US"/>
              </w:rPr>
              <w:t>Generator Controller</w:t>
            </w:r>
          </w:p>
        </w:tc>
        <w:tc>
          <w:tcPr>
            <w:tcW w:w="2126" w:type="dxa"/>
          </w:tcPr>
          <w:p w14:paraId="65F8F6D7" w14:textId="27C00504" w:rsidR="00E10335" w:rsidRPr="00BE36A9" w:rsidRDefault="00E10335">
            <w:pPr>
              <w:spacing w:after="0" w:line="240" w:lineRule="auto"/>
              <w:ind w:left="0"/>
              <w:jc w:val="center"/>
              <w:rPr>
                <w:rFonts w:cs="Arial"/>
                <w:sz w:val="18"/>
                <w:szCs w:val="18"/>
              </w:rPr>
            </w:pPr>
            <w:r w:rsidRPr="00BE36A9">
              <w:rPr>
                <w:rFonts w:cs="Arial"/>
                <w:sz w:val="18"/>
                <w:szCs w:val="18"/>
              </w:rPr>
              <w:t>Deepsea 88</w:t>
            </w:r>
            <w:r>
              <w:rPr>
                <w:rFonts w:cs="Arial"/>
                <w:sz w:val="18"/>
                <w:szCs w:val="18"/>
              </w:rPr>
              <w:t>xx</w:t>
            </w:r>
          </w:p>
        </w:tc>
        <w:tc>
          <w:tcPr>
            <w:tcW w:w="2127" w:type="dxa"/>
          </w:tcPr>
          <w:p w14:paraId="1B22739E" w14:textId="229C8AD1" w:rsidR="00E10335" w:rsidRPr="00BE36A9" w:rsidRDefault="00E10335">
            <w:pPr>
              <w:spacing w:after="0" w:line="240" w:lineRule="auto"/>
              <w:ind w:left="0"/>
              <w:jc w:val="center"/>
              <w:rPr>
                <w:rFonts w:cs="Arial"/>
                <w:sz w:val="18"/>
                <w:szCs w:val="18"/>
              </w:rPr>
            </w:pPr>
            <w:r w:rsidRPr="00BE36A9">
              <w:rPr>
                <w:rFonts w:cs="Arial"/>
                <w:sz w:val="18"/>
                <w:szCs w:val="18"/>
              </w:rPr>
              <w:t>Deepsea 88</w:t>
            </w:r>
            <w:r>
              <w:rPr>
                <w:rFonts w:cs="Arial"/>
                <w:sz w:val="18"/>
                <w:szCs w:val="18"/>
              </w:rPr>
              <w:t>xx</w:t>
            </w:r>
          </w:p>
        </w:tc>
        <w:tc>
          <w:tcPr>
            <w:tcW w:w="1984" w:type="dxa"/>
          </w:tcPr>
          <w:p w14:paraId="13BA4241" w14:textId="3ACA27C0" w:rsidR="00E10335" w:rsidRPr="00BE36A9" w:rsidRDefault="00E10335">
            <w:pPr>
              <w:spacing w:after="0" w:line="240" w:lineRule="auto"/>
              <w:ind w:left="0"/>
              <w:jc w:val="center"/>
              <w:rPr>
                <w:rFonts w:cs="Arial"/>
                <w:sz w:val="18"/>
                <w:szCs w:val="18"/>
              </w:rPr>
            </w:pPr>
            <w:r w:rsidRPr="00BE36A9">
              <w:rPr>
                <w:rFonts w:cs="Arial"/>
                <w:sz w:val="18"/>
                <w:szCs w:val="18"/>
              </w:rPr>
              <w:t>Deepsea 88</w:t>
            </w:r>
            <w:r>
              <w:rPr>
                <w:rFonts w:cs="Arial"/>
                <w:sz w:val="18"/>
                <w:szCs w:val="18"/>
              </w:rPr>
              <w:t>xx</w:t>
            </w:r>
          </w:p>
        </w:tc>
      </w:tr>
    </w:tbl>
    <w:p w14:paraId="0E854A6D" w14:textId="484ECF0B" w:rsidR="00E32BF6" w:rsidRDefault="002F3625">
      <w:pPr>
        <w:pStyle w:val="Caption"/>
      </w:pPr>
      <w:bookmarkStart w:id="436" w:name="_Toc89872054"/>
      <w:r>
        <w:t xml:space="preserve">Table </w:t>
      </w:r>
      <w:r>
        <w:rPr>
          <w:cs/>
        </w:rPr>
        <w:t>‎</w:t>
      </w:r>
      <w:r>
        <w:t>2</w:t>
      </w:r>
      <w:r>
        <w:noBreakHyphen/>
        <w:t xml:space="preserve">48: </w:t>
      </w:r>
      <w:r w:rsidR="00357DCF">
        <w:t>P10</w:t>
      </w:r>
      <w:r>
        <w:t xml:space="preserve"> - Diesel Generators currently installed</w:t>
      </w:r>
      <w:bookmarkEnd w:id="430"/>
      <w:bookmarkEnd w:id="431"/>
      <w:bookmarkEnd w:id="432"/>
      <w:bookmarkEnd w:id="433"/>
      <w:bookmarkEnd w:id="434"/>
      <w:bookmarkEnd w:id="435"/>
      <w:bookmarkEnd w:id="436"/>
    </w:p>
    <w:p w14:paraId="2A84FE55" w14:textId="5AD315B2" w:rsidR="00E32BF6" w:rsidRDefault="002F3625">
      <w:pPr>
        <w:pStyle w:val="E1"/>
      </w:pPr>
      <w:r>
        <w:t>All Diesel Generators shall be integrated in the hybrid PV system and provision shall be provided to add minimum 6 generators.</w:t>
      </w:r>
    </w:p>
    <w:p w14:paraId="4B1DC856" w14:textId="77777777" w:rsidR="00E32BF6" w:rsidRDefault="002F3625">
      <w:pPr>
        <w:pStyle w:val="Heading3"/>
      </w:pPr>
      <w:r>
        <w:t>Overview of possible installation locations</w:t>
      </w:r>
      <w:r>
        <w:rPr>
          <w:rFonts w:eastAsia="Times New Roman"/>
        </w:rPr>
        <w:t xml:space="preserve"> for PV roof top systems</w:t>
      </w:r>
    </w:p>
    <w:p w14:paraId="509B73B1" w14:textId="77777777" w:rsidR="00E32BF6" w:rsidRDefault="002F3625">
      <w:pPr>
        <w:pStyle w:val="E1"/>
      </w:pPr>
      <w:r>
        <w:t xml:space="preserve">The table below shows the selected 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76B22F14" w14:textId="77777777" w:rsidR="00E32BF6" w:rsidRDefault="002F3625">
      <w:pPr>
        <w:pStyle w:val="E1"/>
      </w:pPr>
      <w:r>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2CC5140B" w14:textId="77777777" w:rsidR="00E32BF6" w:rsidRDefault="002F3625">
      <w:pPr>
        <w:pStyle w:val="E1"/>
      </w:pPr>
      <w:r>
        <w:t>For this specific island the area for free field PV installation still has to be cleared by the Contractor. This is to be done in close contact and only with permission of local council and PMU.</w:t>
      </w:r>
    </w:p>
    <w:p w14:paraId="7F51AB21" w14:textId="77777777" w:rsidR="00E32BF6" w:rsidRDefault="002F3625">
      <w:pPr>
        <w:pStyle w:val="E1"/>
      </w:pPr>
      <w:r>
        <w:lastRenderedPageBreak/>
        <w:t>The selected locations are as follow:</w:t>
      </w:r>
    </w:p>
    <w:tbl>
      <w:tblPr>
        <w:tblStyle w:val="TablePOISED"/>
        <w:tblW w:w="7778" w:type="dxa"/>
        <w:tblInd w:w="735" w:type="dxa"/>
        <w:tblLayout w:type="fixed"/>
        <w:tblLook w:val="04A0" w:firstRow="1" w:lastRow="0" w:firstColumn="1" w:lastColumn="0" w:noHBand="0" w:noVBand="1"/>
      </w:tblPr>
      <w:tblGrid>
        <w:gridCol w:w="1800"/>
        <w:gridCol w:w="837"/>
        <w:gridCol w:w="1361"/>
        <w:gridCol w:w="1890"/>
        <w:gridCol w:w="1890"/>
      </w:tblGrid>
      <w:tr w:rsidR="00E32BF6" w14:paraId="76AE83F0" w14:textId="77777777" w:rsidTr="00BE36A9">
        <w:trPr>
          <w:cnfStyle w:val="100000000000" w:firstRow="1" w:lastRow="0" w:firstColumn="0" w:lastColumn="0" w:oddVBand="0" w:evenVBand="0" w:oddHBand="0" w:evenHBand="0" w:firstRowFirstColumn="0" w:firstRowLastColumn="0" w:lastRowFirstColumn="0" w:lastRowLastColumn="0"/>
          <w:trHeight w:val="631"/>
        </w:trPr>
        <w:tc>
          <w:tcPr>
            <w:tcW w:w="1800" w:type="dxa"/>
            <w:noWrap/>
          </w:tcPr>
          <w:p w14:paraId="7B1F1934" w14:textId="77777777" w:rsidR="00E32BF6" w:rsidRPr="00BE36A9" w:rsidRDefault="00E32BF6">
            <w:pPr>
              <w:ind w:left="0"/>
              <w:rPr>
                <w:color w:val="FFFFFF" w:themeColor="background1"/>
              </w:rPr>
            </w:pPr>
          </w:p>
          <w:p w14:paraId="7316E8C8" w14:textId="77777777" w:rsidR="00E32BF6" w:rsidRPr="00BE36A9" w:rsidRDefault="002F3625">
            <w:pPr>
              <w:ind w:left="0"/>
              <w:rPr>
                <w:color w:val="FFFFFF" w:themeColor="background1"/>
              </w:rPr>
            </w:pPr>
            <w:r w:rsidRPr="00BE36A9">
              <w:rPr>
                <w:rStyle w:val="Tabletext"/>
                <w:color w:val="FFFFFF" w:themeColor="background1"/>
                <w:lang w:val="en-US"/>
              </w:rPr>
              <w:t>Building and name</w:t>
            </w:r>
          </w:p>
        </w:tc>
        <w:tc>
          <w:tcPr>
            <w:tcW w:w="837" w:type="dxa"/>
          </w:tcPr>
          <w:p w14:paraId="50ED3B77" w14:textId="77777777" w:rsidR="00E32BF6" w:rsidRPr="00BE36A9" w:rsidRDefault="002F3625">
            <w:pPr>
              <w:ind w:left="0"/>
              <w:rPr>
                <w:color w:val="FFFFFF" w:themeColor="background1"/>
              </w:rPr>
            </w:pPr>
            <w:r w:rsidRPr="00BE36A9">
              <w:rPr>
                <w:rStyle w:val="Tabletext"/>
                <w:color w:val="FFFFFF" w:themeColor="background1"/>
                <w:lang w:val="en-US"/>
              </w:rPr>
              <w:t>Area [m2]</w:t>
            </w:r>
          </w:p>
        </w:tc>
        <w:tc>
          <w:tcPr>
            <w:tcW w:w="1361" w:type="dxa"/>
            <w:noWrap/>
          </w:tcPr>
          <w:p w14:paraId="380F12FB" w14:textId="77777777" w:rsidR="00E32BF6" w:rsidRPr="00BE36A9" w:rsidRDefault="002F3625">
            <w:pPr>
              <w:ind w:left="0"/>
              <w:rPr>
                <w:color w:val="FFFFFF" w:themeColor="background1"/>
              </w:rPr>
            </w:pPr>
            <w:r w:rsidRPr="00BE36A9">
              <w:rPr>
                <w:rStyle w:val="Tabletext"/>
                <w:color w:val="FFFFFF" w:themeColor="background1"/>
                <w:lang w:val="en-US"/>
              </w:rPr>
              <w:t>Distance to Powerhouse [m]</w:t>
            </w:r>
          </w:p>
        </w:tc>
        <w:tc>
          <w:tcPr>
            <w:tcW w:w="1890" w:type="dxa"/>
          </w:tcPr>
          <w:p w14:paraId="3557FD5A" w14:textId="77777777" w:rsidR="00E32BF6" w:rsidRPr="00BE36A9" w:rsidRDefault="002F3625">
            <w:pPr>
              <w:ind w:left="0"/>
              <w:rPr>
                <w:color w:val="FFFFFF" w:themeColor="background1"/>
              </w:rPr>
            </w:pPr>
            <w:r w:rsidRPr="00BE36A9">
              <w:rPr>
                <w:rStyle w:val="Tabletext"/>
                <w:color w:val="FFFFFF" w:themeColor="background1"/>
                <w:lang w:val="en-US"/>
              </w:rPr>
              <w:t>Proposed PV Capacity on selected roofs [</w:t>
            </w:r>
            <w:proofErr w:type="spellStart"/>
            <w:r w:rsidRPr="00BE36A9">
              <w:rPr>
                <w:rStyle w:val="Tabletext"/>
                <w:color w:val="FFFFFF" w:themeColor="background1"/>
                <w:lang w:val="en-US"/>
              </w:rPr>
              <w:t>kWp</w:t>
            </w:r>
            <w:proofErr w:type="spellEnd"/>
            <w:r w:rsidRPr="00BE36A9">
              <w:rPr>
                <w:rStyle w:val="Tabletext"/>
                <w:color w:val="FFFFFF" w:themeColor="background1"/>
                <w:lang w:val="en-US"/>
              </w:rPr>
              <w:t>]</w:t>
            </w:r>
          </w:p>
        </w:tc>
        <w:tc>
          <w:tcPr>
            <w:tcW w:w="1890" w:type="dxa"/>
          </w:tcPr>
          <w:p w14:paraId="0B9F3B31" w14:textId="77777777" w:rsidR="00E32BF6" w:rsidRPr="00BE36A9" w:rsidRDefault="002F3625">
            <w:pPr>
              <w:ind w:left="0"/>
              <w:rPr>
                <w:color w:val="FFFFFF" w:themeColor="background1"/>
              </w:rPr>
            </w:pPr>
            <w:r w:rsidRPr="00BE36A9">
              <w:rPr>
                <w:rStyle w:val="Tabletext"/>
                <w:color w:val="FFFFFF" w:themeColor="background1"/>
                <w:lang w:val="en-US"/>
              </w:rPr>
              <w:t>Roof-top / On-ground</w:t>
            </w:r>
          </w:p>
        </w:tc>
      </w:tr>
      <w:tr w:rsidR="00E32BF6" w14:paraId="2D2F5479" w14:textId="77777777" w:rsidTr="00BE36A9">
        <w:trPr>
          <w:trHeight w:val="315"/>
        </w:trPr>
        <w:tc>
          <w:tcPr>
            <w:tcW w:w="1800" w:type="dxa"/>
            <w:noWrap/>
          </w:tcPr>
          <w:p w14:paraId="200896C9" w14:textId="1CBA92C9" w:rsidR="00E32BF6" w:rsidRDefault="00357DCF">
            <w:pPr>
              <w:ind w:left="0"/>
            </w:pPr>
            <w:r w:rsidRPr="00357DCF">
              <w:rPr>
                <w:rFonts w:cs="Arial"/>
                <w:color w:val="000000"/>
                <w:sz w:val="18"/>
                <w:szCs w:val="18"/>
                <w:lang w:val="en-US" w:eastAsia="en-US"/>
              </w:rPr>
              <w:t>Area 1 - GM</w:t>
            </w:r>
          </w:p>
        </w:tc>
        <w:tc>
          <w:tcPr>
            <w:tcW w:w="837" w:type="dxa"/>
          </w:tcPr>
          <w:p w14:paraId="048D5598" w14:textId="494D20CC" w:rsidR="00E32BF6" w:rsidRDefault="00357DCF">
            <w:pPr>
              <w:ind w:left="0"/>
              <w:jc w:val="right"/>
            </w:pPr>
            <w:r>
              <w:rPr>
                <w:rStyle w:val="Tabletext"/>
                <w:lang w:val="en-US"/>
              </w:rPr>
              <w:t>770</w:t>
            </w:r>
          </w:p>
        </w:tc>
        <w:tc>
          <w:tcPr>
            <w:tcW w:w="1361" w:type="dxa"/>
            <w:noWrap/>
          </w:tcPr>
          <w:p w14:paraId="3D196104" w14:textId="6FFE1AD0" w:rsidR="00E32BF6" w:rsidRDefault="00357DCF">
            <w:pPr>
              <w:ind w:left="0"/>
              <w:jc w:val="right"/>
            </w:pPr>
            <w:r>
              <w:rPr>
                <w:rStyle w:val="Tabletext"/>
                <w:lang w:val="en-US"/>
              </w:rPr>
              <w:t>200</w:t>
            </w:r>
          </w:p>
        </w:tc>
        <w:tc>
          <w:tcPr>
            <w:tcW w:w="1890" w:type="dxa"/>
          </w:tcPr>
          <w:p w14:paraId="11ABA428" w14:textId="3589FCAC" w:rsidR="00E32BF6" w:rsidRDefault="00357DCF">
            <w:pPr>
              <w:ind w:left="0"/>
              <w:jc w:val="right"/>
            </w:pPr>
            <w:r>
              <w:rPr>
                <w:rStyle w:val="Tabletext"/>
                <w:lang w:val="en-US"/>
              </w:rPr>
              <w:t>110</w:t>
            </w:r>
          </w:p>
        </w:tc>
        <w:tc>
          <w:tcPr>
            <w:tcW w:w="1890" w:type="dxa"/>
          </w:tcPr>
          <w:p w14:paraId="00C553DF" w14:textId="3EF61DAD" w:rsidR="00E32BF6" w:rsidRDefault="00357DCF">
            <w:pPr>
              <w:ind w:left="0"/>
              <w:jc w:val="right"/>
            </w:pPr>
            <w:r>
              <w:rPr>
                <w:rStyle w:val="Tabletext"/>
                <w:lang w:val="en-US"/>
              </w:rPr>
              <w:t>Ground Mount with Roof</w:t>
            </w:r>
          </w:p>
        </w:tc>
      </w:tr>
      <w:tr w:rsidR="00E32BF6" w14:paraId="4DAADB21" w14:textId="77777777" w:rsidTr="00BE36A9">
        <w:trPr>
          <w:cnfStyle w:val="000000010000" w:firstRow="0" w:lastRow="0" w:firstColumn="0" w:lastColumn="0" w:oddVBand="0" w:evenVBand="0" w:oddHBand="0" w:evenHBand="1" w:firstRowFirstColumn="0" w:firstRowLastColumn="0" w:lastRowFirstColumn="0" w:lastRowLastColumn="0"/>
          <w:trHeight w:val="64"/>
        </w:trPr>
        <w:tc>
          <w:tcPr>
            <w:tcW w:w="1800" w:type="dxa"/>
            <w:noWrap/>
          </w:tcPr>
          <w:p w14:paraId="2C51E181" w14:textId="77777777" w:rsidR="00E32BF6" w:rsidRDefault="002F3625">
            <w:pPr>
              <w:ind w:left="0"/>
            </w:pPr>
            <w:r>
              <w:rPr>
                <w:rStyle w:val="Tabletext"/>
                <w:lang w:val="en-US"/>
              </w:rPr>
              <w:t>Summary</w:t>
            </w:r>
          </w:p>
        </w:tc>
        <w:tc>
          <w:tcPr>
            <w:tcW w:w="837" w:type="dxa"/>
          </w:tcPr>
          <w:p w14:paraId="5C44E5B5" w14:textId="010EE79C" w:rsidR="00E32BF6" w:rsidRDefault="00357DCF">
            <w:pPr>
              <w:ind w:left="0"/>
              <w:jc w:val="right"/>
            </w:pPr>
            <w:r>
              <w:rPr>
                <w:rStyle w:val="Tabletext"/>
                <w:lang w:val="en-US"/>
              </w:rPr>
              <w:t>770</w:t>
            </w:r>
          </w:p>
        </w:tc>
        <w:tc>
          <w:tcPr>
            <w:tcW w:w="1361" w:type="dxa"/>
            <w:noWrap/>
          </w:tcPr>
          <w:p w14:paraId="5A2D3468" w14:textId="77777777" w:rsidR="00E32BF6" w:rsidRDefault="00E32BF6">
            <w:pPr>
              <w:ind w:left="0"/>
              <w:jc w:val="right"/>
            </w:pPr>
          </w:p>
        </w:tc>
        <w:tc>
          <w:tcPr>
            <w:tcW w:w="1890" w:type="dxa"/>
          </w:tcPr>
          <w:p w14:paraId="134069F4" w14:textId="12E5857B" w:rsidR="00E32BF6" w:rsidRDefault="00357DCF">
            <w:pPr>
              <w:ind w:left="0"/>
              <w:jc w:val="right"/>
            </w:pPr>
            <w:r>
              <w:rPr>
                <w:rStyle w:val="Tabletext"/>
                <w:lang w:val="en-US"/>
              </w:rPr>
              <w:t>110</w:t>
            </w:r>
          </w:p>
        </w:tc>
        <w:tc>
          <w:tcPr>
            <w:tcW w:w="1890" w:type="dxa"/>
          </w:tcPr>
          <w:p w14:paraId="292D65E5" w14:textId="7BB9C84D" w:rsidR="00E32BF6" w:rsidRPr="00357DCF" w:rsidRDefault="00357DCF">
            <w:pPr>
              <w:ind w:left="0"/>
              <w:jc w:val="right"/>
              <w:rPr>
                <w:sz w:val="18"/>
                <w:szCs w:val="18"/>
              </w:rPr>
            </w:pPr>
            <w:r w:rsidRPr="00357DCF">
              <w:rPr>
                <w:sz w:val="18"/>
                <w:szCs w:val="18"/>
              </w:rPr>
              <w:t>0/1</w:t>
            </w:r>
          </w:p>
        </w:tc>
      </w:tr>
    </w:tbl>
    <w:p w14:paraId="2EA57222" w14:textId="033A1AF3" w:rsidR="00E32BF6" w:rsidRDefault="002F3625">
      <w:pPr>
        <w:pStyle w:val="Caption"/>
      </w:pPr>
      <w:bookmarkStart w:id="437" w:name="_Toc89872055"/>
      <w:r>
        <w:t xml:space="preserve">Table </w:t>
      </w:r>
      <w:r>
        <w:rPr>
          <w:cs/>
        </w:rPr>
        <w:t>‎</w:t>
      </w:r>
      <w:r>
        <w:t>2</w:t>
      </w:r>
      <w:r>
        <w:noBreakHyphen/>
        <w:t xml:space="preserve">49: </w:t>
      </w:r>
      <w:r w:rsidR="00357DCF">
        <w:t>P10</w:t>
      </w:r>
      <w:r>
        <w:t xml:space="preserve"> – Selected locations</w:t>
      </w:r>
      <w:bookmarkEnd w:id="437"/>
      <w:r>
        <w:t xml:space="preserve"> </w:t>
      </w:r>
    </w:p>
    <w:p w14:paraId="1C184078" w14:textId="77777777" w:rsidR="00E32BF6" w:rsidRDefault="00E32BF6"/>
    <w:p w14:paraId="696E0552" w14:textId="77777777" w:rsidR="00E32BF6" w:rsidRDefault="002F3625">
      <w:pPr>
        <w:pStyle w:val="Heading3"/>
      </w:pPr>
      <w:r>
        <w:t>Grid Infrastructure</w:t>
      </w:r>
    </w:p>
    <w:p w14:paraId="3CCF10CD" w14:textId="77777777" w:rsidR="00E32BF6" w:rsidRDefault="002F3625">
      <w:pPr>
        <w:pStyle w:val="Heading4"/>
      </w:pPr>
      <w:r>
        <w:t>Electrical system</w:t>
      </w:r>
    </w:p>
    <w:p w14:paraId="6EC46588" w14:textId="77777777" w:rsidR="00E32BF6" w:rsidRDefault="002F3625">
      <w:pPr>
        <w:pStyle w:val="P1"/>
      </w:pPr>
      <w:r>
        <w:t>Generation: 400/230V</w:t>
      </w:r>
    </w:p>
    <w:p w14:paraId="7F78032B" w14:textId="77777777" w:rsidR="00E32BF6" w:rsidRDefault="002F3625">
      <w:pPr>
        <w:pStyle w:val="P1"/>
      </w:pPr>
      <w:r>
        <w:t>Frequency:</w:t>
      </w:r>
      <w:r>
        <w:rPr>
          <w:spacing w:val="2"/>
        </w:rPr>
        <w:t xml:space="preserve"> </w:t>
      </w:r>
      <w:r>
        <w:t>50 Hz</w:t>
      </w:r>
    </w:p>
    <w:p w14:paraId="3A1E970F" w14:textId="77777777" w:rsidR="00E32BF6" w:rsidRDefault="002F3625">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4295FFD4" w14:textId="77777777" w:rsidR="00E32BF6" w:rsidRDefault="002F3625">
      <w:pPr>
        <w:pStyle w:val="P1"/>
      </w:pPr>
      <w:r>
        <w:t>Distribution Network:</w:t>
      </w:r>
      <w:r>
        <w:rPr>
          <w:spacing w:val="1"/>
        </w:rPr>
        <w:t xml:space="preserve"> </w:t>
      </w:r>
      <w:r>
        <w:t>Low Voltage (LV)</w:t>
      </w:r>
    </w:p>
    <w:p w14:paraId="0F8438A4" w14:textId="41FBBFE8" w:rsidR="00E32BF6" w:rsidRDefault="002F3625">
      <w:pPr>
        <w:pStyle w:val="E1"/>
      </w:pPr>
      <w:r>
        <w:t xml:space="preserve"> The </w:t>
      </w:r>
      <w:r w:rsidR="00F478B5">
        <w:t>powerhouse</w:t>
      </w:r>
      <w:r>
        <w:t xml:space="preserve"> in </w:t>
      </w:r>
      <w:r w:rsidR="00357DCF">
        <w:t xml:space="preserve">P10 </w:t>
      </w:r>
      <w:proofErr w:type="spellStart"/>
      <w:r w:rsidR="00357DCF">
        <w:t>Kanduhulhudhoo</w:t>
      </w:r>
      <w:proofErr w:type="spellEnd"/>
      <w:r>
        <w:t xml:space="preserve"> Island has </w:t>
      </w:r>
      <w:r w:rsidR="00E10335" w:rsidRPr="00E10335">
        <w:t>three</w:t>
      </w:r>
      <w:r w:rsidRPr="00E10335">
        <w:t xml:space="preserve"> Diesel</w:t>
      </w:r>
      <w:r>
        <w:t xml:space="preserve"> Generators that supply the complete load requirements of the island. The requirement related to existing Diesel Generators and associated systems are described in the above sections.</w:t>
      </w:r>
    </w:p>
    <w:p w14:paraId="5E7DB023" w14:textId="764AE288" w:rsidR="00E32BF6" w:rsidRDefault="002F3625">
      <w:pPr>
        <w:pStyle w:val="E1"/>
      </w:pPr>
      <w:r>
        <w:t xml:space="preserve">The island is fed through the low voltage distribution network connected to the main low voltage distribution board of the </w:t>
      </w:r>
      <w:r w:rsidR="00F478B5">
        <w:t>powerhouse</w:t>
      </w:r>
      <w:r>
        <w:t xml:space="preserve">. The island is fed through LV distribution boxes located across the island and connected in a loop-in loop-out low voltage distribution network from the main low voltage distribution board of the </w:t>
      </w:r>
      <w:r w:rsidR="00F478B5">
        <w:t>powerhouse</w:t>
      </w:r>
      <w:r>
        <w:t>.</w:t>
      </w:r>
    </w:p>
    <w:p w14:paraId="16DB1046" w14:textId="6CBB0846" w:rsidR="00E32BF6" w:rsidRDefault="002F3625">
      <w:pPr>
        <w:pStyle w:val="E1"/>
      </w:pPr>
      <w:r>
        <w:t>Electrical supply to single phase consumers is commonly 230V, single phase, earthed neutral, two wire connections and for three phase consumers it is (400/230V) Wye, earthed neutral four wires.</w:t>
      </w:r>
    </w:p>
    <w:p w14:paraId="5E3965A1" w14:textId="5AFCC999" w:rsidR="006F2314" w:rsidRDefault="006F2314">
      <w:pPr>
        <w:pStyle w:val="E1"/>
      </w:pPr>
    </w:p>
    <w:p w14:paraId="2ECED2F1" w14:textId="4F7F31A7" w:rsidR="006F2314" w:rsidRDefault="006F2314">
      <w:pPr>
        <w:pStyle w:val="E1"/>
      </w:pPr>
    </w:p>
    <w:p w14:paraId="5DA0C628" w14:textId="7BDEDB59" w:rsidR="006F2314" w:rsidRDefault="006F2314">
      <w:pPr>
        <w:pStyle w:val="E1"/>
      </w:pPr>
    </w:p>
    <w:p w14:paraId="2F91D7F9" w14:textId="77777777" w:rsidR="006F2314" w:rsidRDefault="006F2314">
      <w:pPr>
        <w:pStyle w:val="E1"/>
      </w:pPr>
    </w:p>
    <w:p w14:paraId="6D0C13EF" w14:textId="77777777" w:rsidR="00E32BF6" w:rsidRDefault="002F3625">
      <w:pPr>
        <w:pStyle w:val="Heading4"/>
      </w:pPr>
      <w:r>
        <w:lastRenderedPageBreak/>
        <w:t>Grid infrastructure upgrade</w:t>
      </w:r>
    </w:p>
    <w:p w14:paraId="0365B51C" w14:textId="3AA54C4A" w:rsidR="00E32BF6" w:rsidRDefault="002F3625">
      <w:pPr>
        <w:pStyle w:val="P1"/>
      </w:pPr>
      <w:r>
        <w:t xml:space="preserve">The Contractor shall implement the grid upgrade works in </w:t>
      </w:r>
      <w:proofErr w:type="spellStart"/>
      <w:r w:rsidR="00357DCF">
        <w:t>Kanduhulhudhoo</w:t>
      </w:r>
      <w:proofErr w:type="spellEnd"/>
      <w:r>
        <w:t xml:space="preserve"> Island in line with drawings listed below. </w:t>
      </w:r>
    </w:p>
    <w:p w14:paraId="0065AE26" w14:textId="57D68C4B" w:rsidR="00DF5C9A" w:rsidRDefault="00DF5C9A" w:rsidP="00DF5C9A">
      <w:pPr>
        <w:pStyle w:val="P1"/>
        <w:numPr>
          <w:ilvl w:val="0"/>
          <w:numId w:val="0"/>
        </w:numPr>
        <w:ind w:left="1753" w:hanging="567"/>
      </w:pPr>
    </w:p>
    <w:tbl>
      <w:tblPr>
        <w:tblStyle w:val="TablePOISED"/>
        <w:tblW w:w="9180" w:type="dxa"/>
        <w:tblInd w:w="501" w:type="dxa"/>
        <w:tblLayout w:type="fixed"/>
        <w:tblLook w:val="04A0" w:firstRow="1" w:lastRow="0" w:firstColumn="1" w:lastColumn="0" w:noHBand="0" w:noVBand="1"/>
      </w:tblPr>
      <w:tblGrid>
        <w:gridCol w:w="900"/>
        <w:gridCol w:w="3814"/>
        <w:gridCol w:w="4466"/>
      </w:tblGrid>
      <w:tr w:rsidR="00E32BF6" w14:paraId="7D4F4DC2" w14:textId="77777777" w:rsidTr="005A1DD0">
        <w:trPr>
          <w:cnfStyle w:val="100000000000" w:firstRow="1" w:lastRow="0" w:firstColumn="0" w:lastColumn="0" w:oddVBand="0" w:evenVBand="0" w:oddHBand="0" w:evenHBand="0" w:firstRowFirstColumn="0" w:firstRowLastColumn="0" w:lastRowFirstColumn="0" w:lastRowLastColumn="0"/>
          <w:trHeight w:val="20"/>
        </w:trPr>
        <w:tc>
          <w:tcPr>
            <w:tcW w:w="900" w:type="dxa"/>
          </w:tcPr>
          <w:p w14:paraId="6FE19B42" w14:textId="77777777" w:rsidR="00E32BF6" w:rsidRPr="00BE36A9" w:rsidRDefault="002F3625" w:rsidP="00DF5C9A">
            <w:pPr>
              <w:suppressAutoHyphens w:val="0"/>
              <w:spacing w:before="60" w:after="60" w:line="0" w:lineRule="atLeast"/>
              <w:ind w:left="29"/>
              <w:rPr>
                <w:color w:val="FFFFFF" w:themeColor="background1"/>
              </w:rPr>
            </w:pPr>
            <w:r w:rsidRPr="00BE36A9">
              <w:rPr>
                <w:rStyle w:val="Tabletext"/>
                <w:color w:val="FFFFFF" w:themeColor="background1"/>
                <w:lang w:val="en-US"/>
              </w:rPr>
              <w:t>S No.</w:t>
            </w:r>
          </w:p>
        </w:tc>
        <w:tc>
          <w:tcPr>
            <w:tcW w:w="3814" w:type="dxa"/>
          </w:tcPr>
          <w:p w14:paraId="3D0E13A2" w14:textId="77777777" w:rsidR="00E32BF6" w:rsidRPr="00BE36A9" w:rsidRDefault="002F3625">
            <w:pPr>
              <w:ind w:left="0"/>
              <w:rPr>
                <w:color w:val="FFFFFF" w:themeColor="background1"/>
              </w:rPr>
            </w:pPr>
            <w:r w:rsidRPr="00BE36A9">
              <w:rPr>
                <w:rStyle w:val="Tabletext"/>
                <w:color w:val="FFFFFF" w:themeColor="background1"/>
                <w:lang w:val="en-US"/>
              </w:rPr>
              <w:t>Drawing Number</w:t>
            </w:r>
          </w:p>
        </w:tc>
        <w:tc>
          <w:tcPr>
            <w:tcW w:w="4466" w:type="dxa"/>
          </w:tcPr>
          <w:p w14:paraId="601413FA" w14:textId="77777777" w:rsidR="00E32BF6" w:rsidRPr="00BE36A9" w:rsidRDefault="002F3625">
            <w:pPr>
              <w:ind w:left="0"/>
              <w:rPr>
                <w:color w:val="FFFFFF" w:themeColor="background1"/>
              </w:rPr>
            </w:pPr>
            <w:r w:rsidRPr="00BE36A9">
              <w:rPr>
                <w:rStyle w:val="Tabletext"/>
                <w:color w:val="FFFFFF" w:themeColor="background1"/>
                <w:lang w:val="en-US"/>
              </w:rPr>
              <w:t>Title</w:t>
            </w:r>
          </w:p>
        </w:tc>
      </w:tr>
      <w:tr w:rsidR="00E32BF6" w14:paraId="00A4566B" w14:textId="77777777" w:rsidTr="005A1DD0">
        <w:trPr>
          <w:trHeight w:val="20"/>
        </w:trPr>
        <w:tc>
          <w:tcPr>
            <w:tcW w:w="900" w:type="dxa"/>
          </w:tcPr>
          <w:p w14:paraId="666719EA" w14:textId="77777777" w:rsidR="00E32BF6" w:rsidRDefault="002F3625">
            <w:pPr>
              <w:ind w:left="0"/>
            </w:pPr>
            <w:r>
              <w:rPr>
                <w:rStyle w:val="Tabletext"/>
                <w:lang w:val="en-US"/>
              </w:rPr>
              <w:t>1</w:t>
            </w:r>
          </w:p>
        </w:tc>
        <w:tc>
          <w:tcPr>
            <w:tcW w:w="3814" w:type="dxa"/>
          </w:tcPr>
          <w:p w14:paraId="1C5A0B63" w14:textId="05F36CF4" w:rsidR="00E32BF6" w:rsidRDefault="00357DCF">
            <w:pPr>
              <w:ind w:left="0"/>
            </w:pPr>
            <w:r>
              <w:rPr>
                <w:rStyle w:val="Tabletext"/>
                <w:lang w:val="en-US"/>
              </w:rPr>
              <w:t>P10</w:t>
            </w:r>
            <w:r w:rsidR="002F3625">
              <w:rPr>
                <w:rStyle w:val="Tabletext"/>
                <w:lang w:val="en-US"/>
              </w:rPr>
              <w:t>-</w:t>
            </w:r>
            <w:r w:rsidR="005A1DD0">
              <w:rPr>
                <w:rStyle w:val="Tabletext"/>
                <w:lang w:val="en-US"/>
              </w:rPr>
              <w:t>POISED</w:t>
            </w:r>
            <w:r w:rsidR="002F3625">
              <w:rPr>
                <w:rStyle w:val="Tabletext"/>
                <w:lang w:val="en-US"/>
              </w:rPr>
              <w:t>-</w:t>
            </w:r>
            <w:r>
              <w:rPr>
                <w:rStyle w:val="Tabletext"/>
                <w:lang w:val="en-US"/>
              </w:rPr>
              <w:t>KANDUHULHUDHOO</w:t>
            </w:r>
            <w:r w:rsidR="002F3625">
              <w:rPr>
                <w:rStyle w:val="Tabletext"/>
                <w:lang w:val="en-US"/>
              </w:rPr>
              <w:t>-GR</w:t>
            </w:r>
          </w:p>
        </w:tc>
        <w:tc>
          <w:tcPr>
            <w:tcW w:w="4466" w:type="dxa"/>
          </w:tcPr>
          <w:p w14:paraId="4573A596" w14:textId="063B8B27" w:rsidR="00E32BF6" w:rsidRDefault="002F3625">
            <w:pPr>
              <w:ind w:left="0"/>
            </w:pPr>
            <w:r>
              <w:rPr>
                <w:rStyle w:val="Tabletext"/>
                <w:lang w:val="en-US"/>
              </w:rPr>
              <w:t xml:space="preserve">NETWORK MODIFICATION DIAGRAM FOR </w:t>
            </w:r>
            <w:r w:rsidR="00357DCF">
              <w:rPr>
                <w:rStyle w:val="Tabletext"/>
                <w:lang w:val="en-US"/>
              </w:rPr>
              <w:t>P</w:t>
            </w:r>
            <w:proofErr w:type="gramStart"/>
            <w:r w:rsidR="00357DCF">
              <w:rPr>
                <w:rStyle w:val="Tabletext"/>
                <w:lang w:val="en-US"/>
              </w:rPr>
              <w:t>10</w:t>
            </w:r>
            <w:r>
              <w:rPr>
                <w:rStyle w:val="Tabletext"/>
                <w:lang w:val="en-US"/>
              </w:rPr>
              <w:t xml:space="preserve">  </w:t>
            </w:r>
            <w:r w:rsidR="00357DCF">
              <w:rPr>
                <w:rStyle w:val="Tabletext"/>
                <w:lang w:val="en-US"/>
              </w:rPr>
              <w:t>KANDUHULHUDHOO</w:t>
            </w:r>
            <w:proofErr w:type="gramEnd"/>
            <w:r>
              <w:rPr>
                <w:rStyle w:val="Tabletext"/>
                <w:lang w:val="en-US"/>
              </w:rPr>
              <w:t xml:space="preserve"> </w:t>
            </w:r>
            <w:r w:rsidR="00BE36A9">
              <w:rPr>
                <w:rStyle w:val="Tabletext"/>
                <w:lang w:val="en-US"/>
              </w:rPr>
              <w:t>POWERHOUSE</w:t>
            </w:r>
          </w:p>
        </w:tc>
      </w:tr>
    </w:tbl>
    <w:p w14:paraId="304970A3" w14:textId="769A97AA" w:rsidR="00E32BF6" w:rsidRDefault="002F3625">
      <w:pPr>
        <w:pStyle w:val="Caption"/>
      </w:pPr>
      <w:bookmarkStart w:id="438" w:name="_Toc460422859"/>
      <w:bookmarkStart w:id="439" w:name="_Toc465870788"/>
      <w:bookmarkStart w:id="440" w:name="_Toc89872056"/>
      <w:r>
        <w:t xml:space="preserve">Table </w:t>
      </w:r>
      <w:r>
        <w:rPr>
          <w:cs/>
        </w:rPr>
        <w:t>‎</w:t>
      </w:r>
      <w:r>
        <w:t>2</w:t>
      </w:r>
      <w:r>
        <w:noBreakHyphen/>
        <w:t xml:space="preserve">50: </w:t>
      </w:r>
      <w:r w:rsidR="00357DCF">
        <w:t>P10</w:t>
      </w:r>
      <w:r>
        <w:t xml:space="preserve"> - Drawings</w:t>
      </w:r>
      <w:bookmarkEnd w:id="438"/>
      <w:bookmarkEnd w:id="439"/>
      <w:bookmarkEnd w:id="440"/>
    </w:p>
    <w:p w14:paraId="0C72EFDD" w14:textId="77777777" w:rsidR="00E32BF6" w:rsidRDefault="002F3625">
      <w:pPr>
        <w:pStyle w:val="E1"/>
      </w:pPr>
      <w:r>
        <w:t>This includes but not limited to the following works.</w:t>
      </w:r>
    </w:p>
    <w:p w14:paraId="3068B22D" w14:textId="77777777" w:rsidR="00E32BF6" w:rsidRDefault="002F3625">
      <w:pPr>
        <w:pStyle w:val="P1"/>
      </w:pPr>
      <w:r>
        <w:t>Upgrade of the existing cable network from powerhouse to PV feed-in point.</w:t>
      </w:r>
    </w:p>
    <w:p w14:paraId="3B88275D" w14:textId="77777777" w:rsidR="00E32BF6" w:rsidRDefault="002F3625">
      <w:pPr>
        <w:pStyle w:val="P1"/>
      </w:pPr>
      <w:r>
        <w:t>Modification or replacement of Distribution boxes to accommodate the proposed higher size cables connection.</w:t>
      </w:r>
    </w:p>
    <w:p w14:paraId="715AEB68" w14:textId="77777777" w:rsidR="00E32BF6" w:rsidRDefault="002F3625">
      <w:pPr>
        <w:pStyle w:val="P1"/>
      </w:pPr>
      <w:r>
        <w:t>Modification or replacement of Distribution boxes to accommodate new connection of proposed PV.</w:t>
      </w:r>
    </w:p>
    <w:p w14:paraId="2463DE06" w14:textId="6B646305" w:rsidR="00E32BF6" w:rsidRDefault="002F3625">
      <w:pPr>
        <w:pStyle w:val="P1"/>
      </w:pPr>
      <w:r>
        <w:t xml:space="preserve">Addition of New </w:t>
      </w:r>
      <w:r w:rsidR="00BE36A9">
        <w:t>Distribution</w:t>
      </w:r>
      <w:r>
        <w:t xml:space="preserve"> boxes and cable segments where indicated.</w:t>
      </w:r>
    </w:p>
    <w:p w14:paraId="264959A8" w14:textId="77777777" w:rsidR="00E32BF6" w:rsidRDefault="002F3625">
      <w:pPr>
        <w:pStyle w:val="E1"/>
      </w:pPr>
      <w:r>
        <w:t xml:space="preserve">The modification / replacement of distribution boxes shall be designed to meet the final design </w:t>
      </w:r>
      <w:proofErr w:type="spellStart"/>
      <w:r>
        <w:t>kWp</w:t>
      </w:r>
      <w:proofErr w:type="spellEnd"/>
      <w:r>
        <w:t xml:space="preserve"> of the PV that will be approved by the Employer.</w:t>
      </w:r>
    </w:p>
    <w:p w14:paraId="670154D3" w14:textId="77777777" w:rsidR="00E32BF6" w:rsidRDefault="002F3625">
      <w:pPr>
        <w:pStyle w:val="E1"/>
      </w:pPr>
      <w:r>
        <w:t>The new LV distribution board shall be designed in accordance with the latest international standards and shall include the automatic generator control systems and auto-synchronization systems.</w:t>
      </w:r>
    </w:p>
    <w:p w14:paraId="392017D7" w14:textId="0C101E8C" w:rsidR="00E32BF6" w:rsidRDefault="002F3625">
      <w:pPr>
        <w:pStyle w:val="E1"/>
      </w:pPr>
      <w:r>
        <w:t xml:space="preserve">The bidder shall closely coordinate with FENAKA to implement the modification of existing LV distribution board to the new LV distribution board in the </w:t>
      </w:r>
      <w:r w:rsidR="00F478B5">
        <w:t>powerhouse</w:t>
      </w:r>
      <w:r>
        <w:t xml:space="preserve"> without any disruption of power supply to the downstream feeders.</w:t>
      </w:r>
    </w:p>
    <w:p w14:paraId="1F3F703E" w14:textId="77777777" w:rsidR="00E32BF6" w:rsidRDefault="002F3625">
      <w:pPr>
        <w:jc w:val="both"/>
      </w:pPr>
      <w:r>
        <w:t>Bidder shall provide control cabling and junction boxes required for the proposed grid upgrade in the island.</w:t>
      </w:r>
    </w:p>
    <w:p w14:paraId="5FC1CBE5" w14:textId="77777777" w:rsidR="00E32BF6" w:rsidRDefault="002F3625">
      <w:pPr>
        <w:pStyle w:val="E1"/>
      </w:pPr>
      <w:r>
        <w:t>Bidder shall provide necessary arrangements for safe dismantling, packaging of existing de-energized distribution boxes and subsequent transportation of the same to a location identified by FENAKA.</w:t>
      </w:r>
    </w:p>
    <w:p w14:paraId="28B7F413" w14:textId="77777777" w:rsidR="00E32BF6" w:rsidRDefault="00E32BF6">
      <w:pPr>
        <w:pStyle w:val="E1"/>
      </w:pPr>
    </w:p>
    <w:p w14:paraId="341B3540" w14:textId="77777777" w:rsidR="00E32BF6" w:rsidRDefault="002F3625">
      <w:pPr>
        <w:pStyle w:val="E1"/>
        <w:numPr>
          <w:ilvl w:val="3"/>
          <w:numId w:val="16"/>
        </w:numPr>
        <w:tabs>
          <w:tab w:val="clear" w:pos="9639"/>
        </w:tabs>
        <w:ind w:left="1584"/>
        <w:rPr>
          <w:rFonts w:cs="Arial"/>
        </w:rPr>
      </w:pPr>
      <w:bookmarkStart w:id="441" w:name="_Toc458507098"/>
      <w:r>
        <w:rPr>
          <w:rFonts w:cs="Arial"/>
        </w:rPr>
        <w:t>Schedule of Grid Infrastructure Modifications</w:t>
      </w:r>
    </w:p>
    <w:p w14:paraId="12D6A282" w14:textId="649905EB" w:rsidR="00E32BF6" w:rsidRDefault="002F3625">
      <w:pPr>
        <w:pStyle w:val="E1"/>
        <w:ind w:left="720"/>
        <w:rPr>
          <w:rFonts w:cs="Arial"/>
        </w:rPr>
      </w:pPr>
      <w:r>
        <w:rPr>
          <w:rFonts w:cs="Arial"/>
        </w:rPr>
        <w:t xml:space="preserve">The following tables summarize the modifications related to the grid upgrade and PV plant connection in </w:t>
      </w:r>
      <w:r w:rsidR="00357DCF">
        <w:rPr>
          <w:rFonts w:cs="Arial"/>
        </w:rPr>
        <w:t>P10</w:t>
      </w:r>
      <w:r w:rsidR="00BE36A9">
        <w:t xml:space="preserve"> </w:t>
      </w:r>
      <w:proofErr w:type="spellStart"/>
      <w:r w:rsidR="00357DCF">
        <w:t>Kanduhulhudhoo</w:t>
      </w:r>
      <w:proofErr w:type="spellEnd"/>
      <w:r>
        <w:t xml:space="preserve"> Island</w:t>
      </w:r>
      <w:r>
        <w:rPr>
          <w:rFonts w:cs="Arial"/>
        </w:rPr>
        <w:t>.</w:t>
      </w:r>
      <w:r w:rsidR="00401083">
        <w:rPr>
          <w:rFonts w:cs="Arial"/>
        </w:rPr>
        <w:t xml:space="preserve"> No Modification is required for LVDB and PV cable can be directly connected to the existing Feeder Panel.</w:t>
      </w:r>
    </w:p>
    <w:p w14:paraId="1A1E5B85" w14:textId="77777777" w:rsidR="00A64C39" w:rsidRDefault="00A64C39">
      <w:pPr>
        <w:pStyle w:val="E1"/>
        <w:ind w:left="720"/>
      </w:pPr>
    </w:p>
    <w:p w14:paraId="4F2508ED" w14:textId="77777777" w:rsidR="00E32BF6" w:rsidRDefault="002F3625">
      <w:pPr>
        <w:pStyle w:val="P1"/>
      </w:pPr>
      <w:bookmarkStart w:id="442" w:name="_Toc458507099"/>
      <w:bookmarkEnd w:id="441"/>
      <w:r>
        <w:t>Schedule of Proposed Grid/PV Connection Cables:</w:t>
      </w:r>
    </w:p>
    <w:tbl>
      <w:tblPr>
        <w:tblStyle w:val="TablePOISED"/>
        <w:tblW w:w="9360" w:type="dxa"/>
        <w:tblInd w:w="432" w:type="dxa"/>
        <w:tblLook w:val="04A0" w:firstRow="1" w:lastRow="0" w:firstColumn="1" w:lastColumn="0" w:noHBand="0" w:noVBand="1"/>
      </w:tblPr>
      <w:tblGrid>
        <w:gridCol w:w="2700"/>
        <w:gridCol w:w="2520"/>
        <w:gridCol w:w="900"/>
        <w:gridCol w:w="1980"/>
        <w:gridCol w:w="1260"/>
      </w:tblGrid>
      <w:tr w:rsidR="00E32BF6" w14:paraId="644B2207" w14:textId="77777777" w:rsidTr="00E1707B">
        <w:trPr>
          <w:cnfStyle w:val="100000000000" w:firstRow="1" w:lastRow="0" w:firstColumn="0" w:lastColumn="0" w:oddVBand="0" w:evenVBand="0" w:oddHBand="0" w:evenHBand="0" w:firstRowFirstColumn="0" w:firstRowLastColumn="0" w:lastRowFirstColumn="0" w:lastRowLastColumn="0"/>
          <w:trHeight w:val="517"/>
        </w:trPr>
        <w:tc>
          <w:tcPr>
            <w:tcW w:w="2700" w:type="dxa"/>
            <w:vMerge w:val="restart"/>
          </w:tcPr>
          <w:bookmarkEnd w:id="442"/>
          <w:p w14:paraId="5AD452AC" w14:textId="77777777" w:rsidR="00E32BF6" w:rsidRPr="00B43283" w:rsidRDefault="002F3625">
            <w:pPr>
              <w:ind w:left="0"/>
              <w:rPr>
                <w:color w:val="FFFFFF" w:themeColor="background1"/>
              </w:rPr>
            </w:pPr>
            <w:r w:rsidRPr="00B43283">
              <w:rPr>
                <w:rStyle w:val="Tabletext"/>
                <w:color w:val="FFFFFF" w:themeColor="background1"/>
                <w:lang w:val="en-US"/>
              </w:rPr>
              <w:t>From</w:t>
            </w:r>
          </w:p>
        </w:tc>
        <w:tc>
          <w:tcPr>
            <w:tcW w:w="2520" w:type="dxa"/>
            <w:vMerge w:val="restart"/>
          </w:tcPr>
          <w:p w14:paraId="1E7483E0" w14:textId="77777777" w:rsidR="00E32BF6" w:rsidRPr="00B43283" w:rsidRDefault="002F3625">
            <w:pPr>
              <w:ind w:left="0"/>
              <w:rPr>
                <w:color w:val="FFFFFF" w:themeColor="background1"/>
              </w:rPr>
            </w:pPr>
            <w:r w:rsidRPr="00B43283">
              <w:rPr>
                <w:rStyle w:val="Tabletext"/>
                <w:color w:val="FFFFFF" w:themeColor="background1"/>
                <w:lang w:val="en-US"/>
              </w:rPr>
              <w:t>To</w:t>
            </w:r>
          </w:p>
        </w:tc>
        <w:tc>
          <w:tcPr>
            <w:tcW w:w="900" w:type="dxa"/>
            <w:vMerge w:val="restart"/>
          </w:tcPr>
          <w:p w14:paraId="76F3F7B9" w14:textId="77777777" w:rsidR="00E32BF6" w:rsidRPr="00B43283" w:rsidRDefault="002F3625">
            <w:pPr>
              <w:ind w:left="0"/>
              <w:rPr>
                <w:color w:val="FFFFFF" w:themeColor="background1"/>
              </w:rPr>
            </w:pPr>
            <w:r w:rsidRPr="00B43283">
              <w:rPr>
                <w:rStyle w:val="Tabletext"/>
                <w:color w:val="FFFFFF" w:themeColor="background1"/>
                <w:lang w:val="en-US"/>
              </w:rPr>
              <w:t>No. of Runs</w:t>
            </w:r>
          </w:p>
        </w:tc>
        <w:tc>
          <w:tcPr>
            <w:tcW w:w="1980" w:type="dxa"/>
            <w:vMerge w:val="restart"/>
          </w:tcPr>
          <w:p w14:paraId="08735BC3" w14:textId="77777777" w:rsidR="00E32BF6" w:rsidRPr="00B43283" w:rsidRDefault="002F3625">
            <w:pPr>
              <w:ind w:left="0"/>
              <w:rPr>
                <w:color w:val="FFFFFF" w:themeColor="background1"/>
              </w:rPr>
            </w:pPr>
            <w:r w:rsidRPr="00B43283">
              <w:rPr>
                <w:rStyle w:val="Tabletext"/>
                <w:color w:val="FFFFFF" w:themeColor="background1"/>
                <w:lang w:val="en-US"/>
              </w:rPr>
              <w:t>Cable Size</w:t>
            </w:r>
            <w:r w:rsidRPr="00B43283">
              <w:rPr>
                <w:rStyle w:val="Tabletext"/>
                <w:color w:val="FFFFFF" w:themeColor="background1"/>
                <w:lang w:val="en-US"/>
              </w:rPr>
              <w:br/>
              <w:t>(sq.mm)</w:t>
            </w:r>
          </w:p>
        </w:tc>
        <w:tc>
          <w:tcPr>
            <w:tcW w:w="1260" w:type="dxa"/>
            <w:vMerge w:val="restart"/>
          </w:tcPr>
          <w:p w14:paraId="4C93FC84" w14:textId="77777777" w:rsidR="00E32BF6" w:rsidRPr="00B43283" w:rsidRDefault="002F3625">
            <w:pPr>
              <w:ind w:left="0"/>
              <w:rPr>
                <w:color w:val="FFFFFF" w:themeColor="background1"/>
              </w:rPr>
            </w:pPr>
            <w:r w:rsidRPr="00B43283">
              <w:rPr>
                <w:rStyle w:val="Tabletext"/>
                <w:color w:val="FFFFFF" w:themeColor="background1"/>
                <w:lang w:val="en-US"/>
              </w:rPr>
              <w:t xml:space="preserve">Length </w:t>
            </w:r>
            <w:r w:rsidRPr="00B43283">
              <w:rPr>
                <w:rStyle w:val="Tabletext"/>
                <w:color w:val="FFFFFF" w:themeColor="background1"/>
                <w:lang w:val="en-US"/>
              </w:rPr>
              <w:br/>
              <w:t>(M)</w:t>
            </w:r>
          </w:p>
        </w:tc>
      </w:tr>
      <w:tr w:rsidR="00E32BF6" w14:paraId="1F1C98D3" w14:textId="77777777" w:rsidTr="00E1707B">
        <w:trPr>
          <w:trHeight w:val="517"/>
        </w:trPr>
        <w:tc>
          <w:tcPr>
            <w:tcW w:w="2700" w:type="dxa"/>
            <w:vMerge/>
          </w:tcPr>
          <w:p w14:paraId="31654AB9" w14:textId="77777777" w:rsidR="00E32BF6" w:rsidRDefault="00E32BF6">
            <w:pPr>
              <w:ind w:left="0"/>
            </w:pPr>
          </w:p>
        </w:tc>
        <w:tc>
          <w:tcPr>
            <w:tcW w:w="2520" w:type="dxa"/>
            <w:vMerge/>
          </w:tcPr>
          <w:p w14:paraId="15F06F6E" w14:textId="77777777" w:rsidR="00E32BF6" w:rsidRDefault="00E32BF6">
            <w:pPr>
              <w:ind w:left="0"/>
            </w:pPr>
          </w:p>
        </w:tc>
        <w:tc>
          <w:tcPr>
            <w:tcW w:w="900" w:type="dxa"/>
            <w:vMerge/>
          </w:tcPr>
          <w:p w14:paraId="43EF88BB" w14:textId="77777777" w:rsidR="00E32BF6" w:rsidRDefault="00E32BF6">
            <w:pPr>
              <w:ind w:left="0"/>
            </w:pPr>
          </w:p>
        </w:tc>
        <w:tc>
          <w:tcPr>
            <w:tcW w:w="1980" w:type="dxa"/>
            <w:vMerge/>
          </w:tcPr>
          <w:p w14:paraId="575D497F" w14:textId="77777777" w:rsidR="00E32BF6" w:rsidRDefault="00E32BF6">
            <w:pPr>
              <w:ind w:left="0"/>
            </w:pPr>
          </w:p>
        </w:tc>
        <w:tc>
          <w:tcPr>
            <w:tcW w:w="1260" w:type="dxa"/>
            <w:vMerge/>
          </w:tcPr>
          <w:p w14:paraId="30D965A1" w14:textId="77777777" w:rsidR="00E32BF6" w:rsidRDefault="00E32BF6">
            <w:pPr>
              <w:ind w:left="0"/>
            </w:pPr>
          </w:p>
        </w:tc>
      </w:tr>
      <w:tr w:rsidR="00E32BF6" w14:paraId="20B90731" w14:textId="77777777" w:rsidTr="00E1707B">
        <w:trPr>
          <w:cnfStyle w:val="000000010000" w:firstRow="0" w:lastRow="0" w:firstColumn="0" w:lastColumn="0" w:oddVBand="0" w:evenVBand="0" w:oddHBand="0" w:evenHBand="1" w:firstRowFirstColumn="0" w:firstRowLastColumn="0" w:lastRowFirstColumn="0" w:lastRowLastColumn="0"/>
          <w:trHeight w:val="20"/>
        </w:trPr>
        <w:tc>
          <w:tcPr>
            <w:tcW w:w="2700" w:type="dxa"/>
            <w:noWrap/>
          </w:tcPr>
          <w:p w14:paraId="271F8722" w14:textId="38463F90" w:rsidR="00E32BF6" w:rsidRPr="00020B73" w:rsidRDefault="006F2314">
            <w:pPr>
              <w:ind w:left="0"/>
            </w:pPr>
            <w:r w:rsidRPr="00020B73">
              <w:rPr>
                <w:rStyle w:val="Tabletext"/>
                <w:lang w:val="en-US"/>
              </w:rPr>
              <w:t xml:space="preserve">Powerhouse </w:t>
            </w:r>
            <w:r w:rsidR="002F3625" w:rsidRPr="00020B73">
              <w:rPr>
                <w:rStyle w:val="Tabletext"/>
                <w:lang w:val="en-US"/>
              </w:rPr>
              <w:t>Main LVDB (</w:t>
            </w:r>
            <w:r w:rsidRPr="00020B73">
              <w:rPr>
                <w:rStyle w:val="Tabletext"/>
                <w:lang w:val="en-US"/>
              </w:rPr>
              <w:t>RE1</w:t>
            </w:r>
            <w:r w:rsidR="002F3625" w:rsidRPr="00020B73">
              <w:rPr>
                <w:rStyle w:val="Tabletext"/>
                <w:lang w:val="en-US"/>
              </w:rPr>
              <w:t>)</w:t>
            </w:r>
          </w:p>
        </w:tc>
        <w:tc>
          <w:tcPr>
            <w:tcW w:w="2520" w:type="dxa"/>
            <w:noWrap/>
          </w:tcPr>
          <w:p w14:paraId="7F8FEAD4" w14:textId="52AF60F3" w:rsidR="00E32BF6" w:rsidRPr="00020B73" w:rsidRDefault="00020B73">
            <w:pPr>
              <w:ind w:left="0"/>
            </w:pPr>
            <w:r w:rsidRPr="00020B73">
              <w:rPr>
                <w:rStyle w:val="Tabletext"/>
                <w:lang w:val="en-US"/>
              </w:rPr>
              <w:t>Area 1 GM PV</w:t>
            </w:r>
          </w:p>
        </w:tc>
        <w:tc>
          <w:tcPr>
            <w:tcW w:w="900" w:type="dxa"/>
            <w:noWrap/>
          </w:tcPr>
          <w:p w14:paraId="4F30D228" w14:textId="77777777" w:rsidR="00E32BF6" w:rsidRPr="00020B73" w:rsidRDefault="002F3625">
            <w:pPr>
              <w:ind w:left="0"/>
            </w:pPr>
            <w:r w:rsidRPr="00020B73">
              <w:rPr>
                <w:rStyle w:val="Tabletext"/>
                <w:lang w:val="en-US"/>
              </w:rPr>
              <w:t>1</w:t>
            </w:r>
          </w:p>
        </w:tc>
        <w:tc>
          <w:tcPr>
            <w:tcW w:w="1980" w:type="dxa"/>
            <w:noWrap/>
          </w:tcPr>
          <w:p w14:paraId="1EFB2E36" w14:textId="5838CCFC" w:rsidR="00E32BF6" w:rsidRPr="00020B73" w:rsidRDefault="002F3625">
            <w:pPr>
              <w:ind w:left="0"/>
            </w:pPr>
            <w:r w:rsidRPr="00020B73">
              <w:rPr>
                <w:rStyle w:val="Tabletext"/>
                <w:lang w:val="en-US"/>
              </w:rPr>
              <w:t xml:space="preserve">4C x </w:t>
            </w:r>
            <w:r w:rsidR="00020B73" w:rsidRPr="00020B73">
              <w:rPr>
                <w:rStyle w:val="Tabletext"/>
                <w:lang w:val="en-US"/>
              </w:rPr>
              <w:t>15</w:t>
            </w:r>
            <w:r w:rsidRPr="00020B73">
              <w:rPr>
                <w:rStyle w:val="Tabletext"/>
                <w:lang w:val="en-US"/>
              </w:rPr>
              <w:t>0</w:t>
            </w:r>
          </w:p>
        </w:tc>
        <w:tc>
          <w:tcPr>
            <w:tcW w:w="1260" w:type="dxa"/>
            <w:noWrap/>
          </w:tcPr>
          <w:p w14:paraId="252893C1" w14:textId="756AD751" w:rsidR="00E32BF6" w:rsidRPr="00020B73" w:rsidRDefault="00020B73">
            <w:pPr>
              <w:keepNext/>
              <w:ind w:left="0"/>
            </w:pPr>
            <w:r w:rsidRPr="00020B73">
              <w:rPr>
                <w:rStyle w:val="Tabletext"/>
                <w:lang w:val="en-US"/>
              </w:rPr>
              <w:t>210</w:t>
            </w:r>
          </w:p>
        </w:tc>
      </w:tr>
    </w:tbl>
    <w:p w14:paraId="0A039233" w14:textId="161CC407" w:rsidR="00E32BF6" w:rsidRDefault="002F3625">
      <w:pPr>
        <w:pStyle w:val="Caption"/>
      </w:pPr>
      <w:bookmarkStart w:id="443" w:name="_Toc460422861"/>
      <w:bookmarkStart w:id="444" w:name="_Toc465870790"/>
      <w:bookmarkStart w:id="445" w:name="_Toc89872057"/>
      <w:r>
        <w:t xml:space="preserve">Table </w:t>
      </w:r>
      <w:r>
        <w:rPr>
          <w:cs/>
        </w:rPr>
        <w:t>‎</w:t>
      </w:r>
      <w:r>
        <w:t>2</w:t>
      </w:r>
      <w:r>
        <w:noBreakHyphen/>
        <w:t xml:space="preserve">51: </w:t>
      </w:r>
      <w:r w:rsidR="00357DCF">
        <w:t>P10</w:t>
      </w:r>
      <w:r>
        <w:t xml:space="preserve"> - Schedule of Proposed Grid/PV Connection Cables</w:t>
      </w:r>
      <w:bookmarkEnd w:id="443"/>
      <w:bookmarkEnd w:id="444"/>
      <w:bookmarkEnd w:id="445"/>
    </w:p>
    <w:p w14:paraId="68990A45" w14:textId="77777777" w:rsidR="00020B73" w:rsidRPr="00020B73" w:rsidRDefault="00020B73" w:rsidP="00020B73"/>
    <w:p w14:paraId="460C5544" w14:textId="77777777" w:rsidR="00E32BF6" w:rsidRDefault="002F3625">
      <w:pPr>
        <w:pStyle w:val="P1"/>
      </w:pPr>
      <w:r>
        <w:t>Modification/Replacement of LV distribution equipment</w:t>
      </w:r>
    </w:p>
    <w:tbl>
      <w:tblPr>
        <w:tblStyle w:val="TablePOISED"/>
        <w:tblW w:w="9360" w:type="dxa"/>
        <w:tblInd w:w="445" w:type="dxa"/>
        <w:tblLayout w:type="fixed"/>
        <w:tblLook w:val="04A0" w:firstRow="1" w:lastRow="0" w:firstColumn="1" w:lastColumn="0" w:noHBand="0" w:noVBand="1"/>
      </w:tblPr>
      <w:tblGrid>
        <w:gridCol w:w="7650"/>
        <w:gridCol w:w="1710"/>
      </w:tblGrid>
      <w:tr w:rsidR="00E32BF6" w14:paraId="0321AB27" w14:textId="77777777" w:rsidTr="00E1707B">
        <w:trPr>
          <w:cnfStyle w:val="100000000000" w:firstRow="1" w:lastRow="0" w:firstColumn="0" w:lastColumn="0" w:oddVBand="0" w:evenVBand="0" w:oddHBand="0" w:evenHBand="0" w:firstRowFirstColumn="0" w:firstRowLastColumn="0" w:lastRowFirstColumn="0" w:lastRowLastColumn="0"/>
          <w:trHeight w:val="20"/>
        </w:trPr>
        <w:tc>
          <w:tcPr>
            <w:tcW w:w="7650" w:type="dxa"/>
            <w:noWrap/>
          </w:tcPr>
          <w:p w14:paraId="622FE805" w14:textId="77777777" w:rsidR="00E32BF6" w:rsidRPr="00B43283" w:rsidRDefault="002F3625">
            <w:pPr>
              <w:ind w:left="0"/>
              <w:rPr>
                <w:color w:val="FFFFFF" w:themeColor="background1"/>
              </w:rPr>
            </w:pPr>
            <w:r w:rsidRPr="00B43283">
              <w:rPr>
                <w:rStyle w:val="Tabletext"/>
                <w:bCs/>
                <w:color w:val="FFFFFF" w:themeColor="background1"/>
                <w:lang w:val="en-US"/>
              </w:rPr>
              <w:t>Item Description</w:t>
            </w:r>
          </w:p>
        </w:tc>
        <w:tc>
          <w:tcPr>
            <w:tcW w:w="1710" w:type="dxa"/>
          </w:tcPr>
          <w:p w14:paraId="62E4EB3F" w14:textId="77777777" w:rsidR="00E32BF6" w:rsidRPr="00B43283" w:rsidRDefault="002F3625">
            <w:pPr>
              <w:ind w:left="0"/>
              <w:rPr>
                <w:color w:val="FFFFFF" w:themeColor="background1"/>
              </w:rPr>
            </w:pPr>
            <w:r w:rsidRPr="00B43283">
              <w:rPr>
                <w:rStyle w:val="Tabletext"/>
                <w:bCs/>
                <w:color w:val="FFFFFF" w:themeColor="background1"/>
                <w:lang w:val="en-US"/>
              </w:rPr>
              <w:t>Quantity (Nos.)</w:t>
            </w:r>
          </w:p>
        </w:tc>
      </w:tr>
      <w:tr w:rsidR="00E32BF6" w14:paraId="760540F2" w14:textId="77777777" w:rsidTr="00E1707B">
        <w:trPr>
          <w:trHeight w:val="20"/>
        </w:trPr>
        <w:tc>
          <w:tcPr>
            <w:tcW w:w="7650" w:type="dxa"/>
            <w:noWrap/>
          </w:tcPr>
          <w:p w14:paraId="2B1F9B7C" w14:textId="5C12019D" w:rsidR="00E32BF6" w:rsidRPr="006F2314" w:rsidRDefault="00410369">
            <w:pPr>
              <w:ind w:left="0"/>
            </w:pPr>
            <w:r>
              <w:rPr>
                <w:rStyle w:val="Tabletext"/>
                <w:lang w:val="en-US"/>
              </w:rPr>
              <w:t>Upgrading</w:t>
            </w:r>
            <w:r w:rsidR="006F2314" w:rsidRPr="006F2314">
              <w:rPr>
                <w:rStyle w:val="Tabletext"/>
                <w:lang w:val="en-US"/>
              </w:rPr>
              <w:t xml:space="preserve"> </w:t>
            </w:r>
            <w:r w:rsidR="002F3625" w:rsidRPr="006F2314">
              <w:rPr>
                <w:rStyle w:val="Tabletext"/>
                <w:lang w:val="en-US"/>
              </w:rPr>
              <w:t xml:space="preserve">Existing Main LV Distribution board in </w:t>
            </w:r>
            <w:r w:rsidR="00B43283" w:rsidRPr="006F2314">
              <w:rPr>
                <w:rStyle w:val="Tabletext"/>
                <w:lang w:val="en-US"/>
              </w:rPr>
              <w:t>Powerhouse</w:t>
            </w:r>
          </w:p>
        </w:tc>
        <w:tc>
          <w:tcPr>
            <w:tcW w:w="1710" w:type="dxa"/>
          </w:tcPr>
          <w:p w14:paraId="769CBCD5" w14:textId="343911E7" w:rsidR="00E32BF6" w:rsidRPr="006F2314" w:rsidRDefault="00CC7854">
            <w:pPr>
              <w:keepNext/>
              <w:ind w:left="0"/>
            </w:pPr>
            <w:r>
              <w:rPr>
                <w:rStyle w:val="Tabletext"/>
                <w:lang w:val="en-US"/>
              </w:rPr>
              <w:t>0</w:t>
            </w:r>
          </w:p>
        </w:tc>
      </w:tr>
    </w:tbl>
    <w:p w14:paraId="429970A3" w14:textId="3287E5F4" w:rsidR="009742D4" w:rsidRDefault="002F3625">
      <w:pPr>
        <w:pStyle w:val="E1"/>
        <w:ind w:left="1571"/>
      </w:pPr>
      <w:bookmarkStart w:id="446" w:name="_Toc460422862"/>
      <w:bookmarkStart w:id="447" w:name="_Toc465870791"/>
      <w:bookmarkStart w:id="448" w:name="_Toc89872058"/>
      <w:bookmarkStart w:id="449" w:name="_Toc460249091"/>
      <w:bookmarkStart w:id="450" w:name="_Toc460247019"/>
      <w:r>
        <w:t xml:space="preserve">Table </w:t>
      </w:r>
      <w:r>
        <w:rPr>
          <w:cs/>
        </w:rPr>
        <w:t>‎</w:t>
      </w:r>
      <w:r>
        <w:t>2</w:t>
      </w:r>
      <w:r>
        <w:noBreakHyphen/>
        <w:t xml:space="preserve">52: </w:t>
      </w:r>
      <w:r w:rsidR="00357DCF">
        <w:t>P10</w:t>
      </w:r>
      <w:r>
        <w:t xml:space="preserve"> - Grid Upgradation</w:t>
      </w:r>
      <w:bookmarkEnd w:id="446"/>
      <w:bookmarkEnd w:id="447"/>
      <w:bookmarkEnd w:id="448"/>
    </w:p>
    <w:p w14:paraId="228D7FFC" w14:textId="77777777" w:rsidR="009742D4" w:rsidRDefault="009742D4">
      <w:pPr>
        <w:suppressAutoHyphens w:val="0"/>
        <w:spacing w:after="200" w:line="276" w:lineRule="auto"/>
        <w:ind w:left="0"/>
      </w:pPr>
      <w:r>
        <w:br w:type="page"/>
      </w:r>
    </w:p>
    <w:p w14:paraId="29739ED2" w14:textId="00FCC834" w:rsidR="009742D4" w:rsidRPr="005B290C" w:rsidRDefault="009742D4" w:rsidP="009742D4">
      <w:pPr>
        <w:pStyle w:val="Heading2"/>
        <w:rPr>
          <w:rFonts w:hint="eastAsia"/>
        </w:rPr>
      </w:pPr>
      <w:r w:rsidRPr="005B290C">
        <w:rPr>
          <w:lang w:val="en-US"/>
        </w:rPr>
        <w:lastRenderedPageBreak/>
        <w:t xml:space="preserve">Q03 Nadella </w:t>
      </w:r>
      <w:r w:rsidRPr="005B290C">
        <w:t>Island</w:t>
      </w:r>
    </w:p>
    <w:p w14:paraId="53A0A193" w14:textId="559532B4" w:rsidR="009742D4" w:rsidRDefault="009742D4" w:rsidP="009742D4">
      <w:pPr>
        <w:pStyle w:val="E1"/>
      </w:pPr>
      <w:r w:rsidRPr="005B290C">
        <w:t xml:space="preserve">The island of </w:t>
      </w:r>
      <w:r w:rsidRPr="005B290C">
        <w:rPr>
          <w:lang w:val="en-US"/>
        </w:rPr>
        <w:t>Nadella</w:t>
      </w:r>
      <w:r w:rsidRPr="005B290C">
        <w:t xml:space="preserve"> is located in the </w:t>
      </w:r>
      <w:proofErr w:type="spellStart"/>
      <w:r w:rsidRPr="005B290C">
        <w:t>Gaafu</w:t>
      </w:r>
      <w:proofErr w:type="spellEnd"/>
      <w:r w:rsidRPr="005B290C">
        <w:t xml:space="preserve"> </w:t>
      </w:r>
      <w:proofErr w:type="spellStart"/>
      <w:r w:rsidRPr="005B290C">
        <w:t>Dhaalu</w:t>
      </w:r>
      <w:proofErr w:type="spellEnd"/>
      <w:r w:rsidRPr="005B290C">
        <w:t xml:space="preserve"> Atoll. The general data of the island is shown in the following table:</w:t>
      </w:r>
    </w:p>
    <w:tbl>
      <w:tblPr>
        <w:tblStyle w:val="TablePOISED"/>
        <w:tblW w:w="6687" w:type="dxa"/>
        <w:jc w:val="center"/>
        <w:tblLook w:val="04A0" w:firstRow="1" w:lastRow="0" w:firstColumn="1" w:lastColumn="0" w:noHBand="0" w:noVBand="1"/>
      </w:tblPr>
      <w:tblGrid>
        <w:gridCol w:w="3267"/>
        <w:gridCol w:w="3420"/>
      </w:tblGrid>
      <w:tr w:rsidR="009742D4" w14:paraId="76A34F35" w14:textId="77777777" w:rsidTr="005E1FB0">
        <w:trPr>
          <w:cnfStyle w:val="100000000000" w:firstRow="1" w:lastRow="0" w:firstColumn="0" w:lastColumn="0" w:oddVBand="0" w:evenVBand="0" w:oddHBand="0" w:evenHBand="0" w:firstRowFirstColumn="0" w:firstRowLastColumn="0" w:lastRowFirstColumn="0" w:lastRowLastColumn="0"/>
          <w:jc w:val="center"/>
        </w:trPr>
        <w:tc>
          <w:tcPr>
            <w:tcW w:w="3267" w:type="dxa"/>
          </w:tcPr>
          <w:p w14:paraId="54636296" w14:textId="77777777" w:rsidR="009742D4" w:rsidRPr="00BE36A9" w:rsidRDefault="009742D4" w:rsidP="005E1FB0">
            <w:pPr>
              <w:ind w:left="0"/>
              <w:rPr>
                <w:color w:val="FFFFFF" w:themeColor="background1"/>
              </w:rPr>
            </w:pPr>
            <w:r w:rsidRPr="00BE36A9">
              <w:rPr>
                <w:rStyle w:val="Tabletext"/>
                <w:color w:val="FFFFFF" w:themeColor="background1"/>
                <w:lang w:val="en-US"/>
              </w:rPr>
              <w:t>Island code, name</w:t>
            </w:r>
          </w:p>
        </w:tc>
        <w:tc>
          <w:tcPr>
            <w:tcW w:w="3420" w:type="dxa"/>
          </w:tcPr>
          <w:p w14:paraId="03C9FAB3" w14:textId="5AF1E389" w:rsidR="009742D4" w:rsidRPr="00BE36A9" w:rsidRDefault="009510D6" w:rsidP="005E1FB0">
            <w:pPr>
              <w:ind w:left="0"/>
              <w:rPr>
                <w:color w:val="FFFFFF" w:themeColor="background1"/>
              </w:rPr>
            </w:pPr>
            <w:r>
              <w:rPr>
                <w:rStyle w:val="Tabletext"/>
                <w:color w:val="FFFFFF" w:themeColor="background1"/>
                <w:lang w:val="en-US"/>
              </w:rPr>
              <w:t>Q03</w:t>
            </w:r>
            <w:r w:rsidR="009742D4" w:rsidRPr="00BE36A9">
              <w:rPr>
                <w:rStyle w:val="Tabletext"/>
                <w:color w:val="FFFFFF" w:themeColor="background1"/>
                <w:lang w:val="en-US"/>
              </w:rPr>
              <w:t xml:space="preserve"> </w:t>
            </w:r>
            <w:r>
              <w:rPr>
                <w:rStyle w:val="Tabletext"/>
                <w:color w:val="FFFFFF" w:themeColor="background1"/>
                <w:lang w:val="en-US"/>
              </w:rPr>
              <w:t>Nadella</w:t>
            </w:r>
          </w:p>
        </w:tc>
      </w:tr>
      <w:tr w:rsidR="009742D4" w14:paraId="29E4A4CB" w14:textId="77777777" w:rsidTr="005E1FB0">
        <w:trPr>
          <w:jc w:val="center"/>
        </w:trPr>
        <w:tc>
          <w:tcPr>
            <w:tcW w:w="3267" w:type="dxa"/>
          </w:tcPr>
          <w:p w14:paraId="7222AE92" w14:textId="77777777" w:rsidR="009742D4" w:rsidRDefault="009742D4" w:rsidP="005E1FB0">
            <w:pPr>
              <w:ind w:left="0"/>
            </w:pPr>
            <w:r>
              <w:rPr>
                <w:rStyle w:val="Tabletext"/>
                <w:lang w:val="en-US"/>
              </w:rPr>
              <w:t>Atoll name</w:t>
            </w:r>
          </w:p>
        </w:tc>
        <w:tc>
          <w:tcPr>
            <w:tcW w:w="3420" w:type="dxa"/>
          </w:tcPr>
          <w:p w14:paraId="378FFCDE" w14:textId="5B5047E5" w:rsidR="009742D4" w:rsidRDefault="009742D4" w:rsidP="005E1FB0">
            <w:pPr>
              <w:ind w:left="0"/>
            </w:pPr>
            <w:r>
              <w:rPr>
                <w:rStyle w:val="Tabletext"/>
                <w:lang w:val="en-US"/>
              </w:rPr>
              <w:t>G</w:t>
            </w:r>
            <w:r>
              <w:rPr>
                <w:rStyle w:val="Tabletext"/>
              </w:rPr>
              <w:t xml:space="preserve">aafu </w:t>
            </w:r>
            <w:r w:rsidR="009510D6">
              <w:rPr>
                <w:rStyle w:val="Tabletext"/>
              </w:rPr>
              <w:t>Dhaalu</w:t>
            </w:r>
          </w:p>
        </w:tc>
      </w:tr>
      <w:tr w:rsidR="009742D4" w14:paraId="333568A2" w14:textId="77777777" w:rsidTr="005E1FB0">
        <w:trPr>
          <w:cnfStyle w:val="000000010000" w:firstRow="0" w:lastRow="0" w:firstColumn="0" w:lastColumn="0" w:oddVBand="0" w:evenVBand="0" w:oddHBand="0" w:evenHBand="1" w:firstRowFirstColumn="0" w:firstRowLastColumn="0" w:lastRowFirstColumn="0" w:lastRowLastColumn="0"/>
          <w:jc w:val="center"/>
        </w:trPr>
        <w:tc>
          <w:tcPr>
            <w:tcW w:w="3267" w:type="dxa"/>
          </w:tcPr>
          <w:p w14:paraId="4392D8E9" w14:textId="77777777" w:rsidR="009742D4" w:rsidRDefault="009742D4" w:rsidP="005E1FB0">
            <w:pPr>
              <w:ind w:left="0"/>
            </w:pPr>
            <w:r>
              <w:rPr>
                <w:rStyle w:val="Tabletext"/>
                <w:lang w:val="en-US"/>
              </w:rPr>
              <w:t xml:space="preserve">Utility </w:t>
            </w:r>
          </w:p>
        </w:tc>
        <w:tc>
          <w:tcPr>
            <w:tcW w:w="3420" w:type="dxa"/>
          </w:tcPr>
          <w:p w14:paraId="73984253" w14:textId="77777777" w:rsidR="009742D4" w:rsidRDefault="009742D4" w:rsidP="005E1FB0">
            <w:pPr>
              <w:ind w:left="0"/>
            </w:pPr>
            <w:r>
              <w:rPr>
                <w:rStyle w:val="Tabletext"/>
                <w:lang w:val="en-US"/>
              </w:rPr>
              <w:t>FENAKA</w:t>
            </w:r>
          </w:p>
        </w:tc>
      </w:tr>
      <w:tr w:rsidR="009742D4" w14:paraId="327532B7" w14:textId="77777777" w:rsidTr="005E1FB0">
        <w:trPr>
          <w:jc w:val="center"/>
        </w:trPr>
        <w:tc>
          <w:tcPr>
            <w:tcW w:w="3267" w:type="dxa"/>
          </w:tcPr>
          <w:p w14:paraId="22FBD9B5" w14:textId="77777777" w:rsidR="009742D4" w:rsidRDefault="009742D4" w:rsidP="005E1FB0">
            <w:pPr>
              <w:ind w:left="0"/>
            </w:pPr>
            <w:r>
              <w:rPr>
                <w:rStyle w:val="Tabletext"/>
                <w:lang w:val="en-US"/>
              </w:rPr>
              <w:t>GPS coordinates</w:t>
            </w:r>
          </w:p>
        </w:tc>
        <w:tc>
          <w:tcPr>
            <w:tcW w:w="3420" w:type="dxa"/>
          </w:tcPr>
          <w:p w14:paraId="32DBB9D7" w14:textId="1E773DFE" w:rsidR="009742D4" w:rsidRDefault="009510D6" w:rsidP="005E1FB0">
            <w:pPr>
              <w:ind w:left="0"/>
            </w:pPr>
            <w:r w:rsidRPr="009510D6">
              <w:rPr>
                <w:rStyle w:val="Tabletext"/>
                <w:lang w:val="en-US"/>
              </w:rPr>
              <w:t xml:space="preserve">0°17'35.44" </w:t>
            </w:r>
            <w:proofErr w:type="gramStart"/>
            <w:r w:rsidRPr="009510D6">
              <w:rPr>
                <w:rStyle w:val="Tabletext"/>
                <w:lang w:val="en-US"/>
              </w:rPr>
              <w:t>N  73</w:t>
            </w:r>
            <w:proofErr w:type="gramEnd"/>
            <w:r w:rsidRPr="009510D6">
              <w:rPr>
                <w:rStyle w:val="Tabletext"/>
                <w:lang w:val="en-US"/>
              </w:rPr>
              <w:t>°02'27.26" E</w:t>
            </w:r>
          </w:p>
        </w:tc>
      </w:tr>
      <w:tr w:rsidR="009742D4" w14:paraId="48DE1794" w14:textId="77777777" w:rsidTr="005E1FB0">
        <w:trPr>
          <w:cnfStyle w:val="000000010000" w:firstRow="0" w:lastRow="0" w:firstColumn="0" w:lastColumn="0" w:oddVBand="0" w:evenVBand="0" w:oddHBand="0" w:evenHBand="1" w:firstRowFirstColumn="0" w:firstRowLastColumn="0" w:lastRowFirstColumn="0" w:lastRowLastColumn="0"/>
          <w:jc w:val="center"/>
        </w:trPr>
        <w:tc>
          <w:tcPr>
            <w:tcW w:w="3267" w:type="dxa"/>
          </w:tcPr>
          <w:p w14:paraId="55276681" w14:textId="77777777" w:rsidR="009742D4" w:rsidRDefault="009742D4" w:rsidP="005E1FB0">
            <w:pPr>
              <w:ind w:left="0"/>
            </w:pPr>
            <w:r>
              <w:rPr>
                <w:rStyle w:val="Tabletext"/>
                <w:lang w:val="en-US"/>
              </w:rPr>
              <w:t>Inhabitants (approx.)</w:t>
            </w:r>
          </w:p>
        </w:tc>
        <w:tc>
          <w:tcPr>
            <w:tcW w:w="3420" w:type="dxa"/>
          </w:tcPr>
          <w:p w14:paraId="63943C67" w14:textId="28450818" w:rsidR="009742D4" w:rsidRDefault="009510D6" w:rsidP="005E1FB0">
            <w:pPr>
              <w:ind w:left="0"/>
            </w:pPr>
            <w:r>
              <w:rPr>
                <w:rStyle w:val="Tabletext"/>
                <w:lang w:val="en-US"/>
              </w:rPr>
              <w:t>738</w:t>
            </w:r>
          </w:p>
        </w:tc>
      </w:tr>
      <w:tr w:rsidR="009742D4" w:rsidRPr="003E7CF5" w14:paraId="46C2EC2D" w14:textId="77777777" w:rsidTr="005E1FB0">
        <w:trPr>
          <w:jc w:val="center"/>
        </w:trPr>
        <w:tc>
          <w:tcPr>
            <w:tcW w:w="3267" w:type="dxa"/>
          </w:tcPr>
          <w:p w14:paraId="0B3B72A5" w14:textId="77777777" w:rsidR="009742D4" w:rsidRDefault="009742D4" w:rsidP="005E1FB0">
            <w:pPr>
              <w:ind w:left="0"/>
            </w:pPr>
            <w:proofErr w:type="spellStart"/>
            <w:r>
              <w:rPr>
                <w:rStyle w:val="Tabletext"/>
                <w:lang w:val="en-US"/>
              </w:rPr>
              <w:t>Harbour</w:t>
            </w:r>
            <w:proofErr w:type="spellEnd"/>
            <w:r>
              <w:rPr>
                <w:rStyle w:val="Tabletext"/>
                <w:lang w:val="en-US"/>
              </w:rPr>
              <w:t xml:space="preserve"> type</w:t>
            </w:r>
          </w:p>
        </w:tc>
        <w:tc>
          <w:tcPr>
            <w:tcW w:w="3420" w:type="dxa"/>
          </w:tcPr>
          <w:p w14:paraId="02A9CA4F" w14:textId="562F724F" w:rsidR="009742D4" w:rsidRPr="003E7CF5" w:rsidRDefault="009742D4" w:rsidP="005E1FB0">
            <w:pPr>
              <w:ind w:left="0"/>
              <w:rPr>
                <w:lang w:val="pl-PL"/>
              </w:rPr>
            </w:pPr>
            <w:r w:rsidRPr="003E7CF5">
              <w:rPr>
                <w:rStyle w:val="Tabletext"/>
              </w:rPr>
              <w:t>Harbour, 9</w:t>
            </w:r>
            <w:r>
              <w:rPr>
                <w:rStyle w:val="Tabletext"/>
              </w:rPr>
              <w:t>0</w:t>
            </w:r>
            <w:r w:rsidRPr="003E7CF5">
              <w:rPr>
                <w:rStyle w:val="Tabletext"/>
              </w:rPr>
              <w:t xml:space="preserve">m (L) x </w:t>
            </w:r>
            <w:r w:rsidR="009510D6">
              <w:rPr>
                <w:rStyle w:val="Tabletext"/>
              </w:rPr>
              <w:t>6</w:t>
            </w:r>
            <w:r w:rsidRPr="003E7CF5">
              <w:rPr>
                <w:rStyle w:val="Tabletext"/>
              </w:rPr>
              <w:t>0m (W) x 5m (D)</w:t>
            </w:r>
          </w:p>
        </w:tc>
      </w:tr>
      <w:tr w:rsidR="009742D4" w14:paraId="490878C7" w14:textId="77777777" w:rsidTr="005E1FB0">
        <w:trPr>
          <w:cnfStyle w:val="000000010000" w:firstRow="0" w:lastRow="0" w:firstColumn="0" w:lastColumn="0" w:oddVBand="0" w:evenVBand="0" w:oddHBand="0" w:evenHBand="1" w:firstRowFirstColumn="0" w:firstRowLastColumn="0" w:lastRowFirstColumn="0" w:lastRowLastColumn="0"/>
          <w:jc w:val="center"/>
        </w:trPr>
        <w:tc>
          <w:tcPr>
            <w:tcW w:w="3267" w:type="dxa"/>
          </w:tcPr>
          <w:p w14:paraId="3EEB4C06" w14:textId="77777777" w:rsidR="009742D4" w:rsidRDefault="009742D4" w:rsidP="005E1FB0">
            <w:pPr>
              <w:ind w:left="0"/>
            </w:pPr>
            <w:r>
              <w:rPr>
                <w:rStyle w:val="Tabletext"/>
                <w:lang w:val="en-US"/>
              </w:rPr>
              <w:t>Powerhouse Location</w:t>
            </w:r>
          </w:p>
        </w:tc>
        <w:tc>
          <w:tcPr>
            <w:tcW w:w="3420" w:type="dxa"/>
          </w:tcPr>
          <w:p w14:paraId="63D04C35" w14:textId="42016356" w:rsidR="009742D4" w:rsidRDefault="009510D6" w:rsidP="005E1FB0">
            <w:pPr>
              <w:ind w:left="0"/>
            </w:pPr>
            <w:r w:rsidRPr="009510D6">
              <w:rPr>
                <w:rStyle w:val="Tabletext"/>
                <w:lang w:val="en-US"/>
              </w:rPr>
              <w:t xml:space="preserve">0°17'36.89" </w:t>
            </w:r>
            <w:proofErr w:type="gramStart"/>
            <w:r w:rsidRPr="009510D6">
              <w:rPr>
                <w:rStyle w:val="Tabletext"/>
                <w:lang w:val="en-US"/>
              </w:rPr>
              <w:t>N  73</w:t>
            </w:r>
            <w:proofErr w:type="gramEnd"/>
            <w:r w:rsidRPr="009510D6">
              <w:rPr>
                <w:rStyle w:val="Tabletext"/>
                <w:lang w:val="en-US"/>
              </w:rPr>
              <w:t>°02'16.04" E</w:t>
            </w:r>
          </w:p>
        </w:tc>
      </w:tr>
    </w:tbl>
    <w:p w14:paraId="650E36DE" w14:textId="21902A60" w:rsidR="009742D4" w:rsidRDefault="009742D4" w:rsidP="009742D4">
      <w:pPr>
        <w:pStyle w:val="Caption"/>
        <w:jc w:val="center"/>
      </w:pPr>
      <w:r>
        <w:t xml:space="preserve">Table </w:t>
      </w:r>
      <w:r>
        <w:rPr>
          <w:cs/>
        </w:rPr>
        <w:t>‎</w:t>
      </w:r>
      <w:r>
        <w:t>2</w:t>
      </w:r>
      <w:r>
        <w:noBreakHyphen/>
        <w:t xml:space="preserve">47: </w:t>
      </w:r>
      <w:r w:rsidR="009510D6">
        <w:t>Q03</w:t>
      </w:r>
      <w:r>
        <w:t xml:space="preserve"> - Island identification and general data</w:t>
      </w:r>
    </w:p>
    <w:p w14:paraId="6D5BD4E9" w14:textId="356C6E04" w:rsidR="009742D4" w:rsidRDefault="005B290C" w:rsidP="009742D4">
      <w:pPr>
        <w:pStyle w:val="E1"/>
        <w:jc w:val="center"/>
      </w:pPr>
      <w:r w:rsidRPr="005B290C">
        <w:rPr>
          <w:noProof/>
        </w:rPr>
        <w:drawing>
          <wp:inline distT="0" distB="0" distL="0" distR="0" wp14:anchorId="1BC55AC2" wp14:editId="6898C085">
            <wp:extent cx="5645444" cy="4210029"/>
            <wp:effectExtent l="0" t="0" r="0" b="635"/>
            <wp:docPr id="3933814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381463" name=""/>
                    <pic:cNvPicPr/>
                  </pic:nvPicPr>
                  <pic:blipFill>
                    <a:blip r:embed="rId29"/>
                    <a:stretch>
                      <a:fillRect/>
                    </a:stretch>
                  </pic:blipFill>
                  <pic:spPr>
                    <a:xfrm>
                      <a:off x="0" y="0"/>
                      <a:ext cx="5650114" cy="4213512"/>
                    </a:xfrm>
                    <a:prstGeom prst="rect">
                      <a:avLst/>
                    </a:prstGeom>
                  </pic:spPr>
                </pic:pic>
              </a:graphicData>
            </a:graphic>
          </wp:inline>
        </w:drawing>
      </w:r>
    </w:p>
    <w:p w14:paraId="7703EEEB" w14:textId="525193A8" w:rsidR="009742D4" w:rsidRDefault="009742D4" w:rsidP="009742D4">
      <w:pPr>
        <w:pStyle w:val="Caption"/>
        <w:jc w:val="center"/>
      </w:pPr>
      <w:r>
        <w:t xml:space="preserve">Figure 24: </w:t>
      </w:r>
      <w:r w:rsidR="005B290C">
        <w:t>Q03</w:t>
      </w:r>
      <w:r>
        <w:t xml:space="preserve"> - Map of the island</w:t>
      </w:r>
    </w:p>
    <w:p w14:paraId="7E705D9D" w14:textId="77777777" w:rsidR="005B290C" w:rsidRDefault="005B290C" w:rsidP="005B290C"/>
    <w:p w14:paraId="03271063" w14:textId="77777777" w:rsidR="005B290C" w:rsidRPr="005B290C" w:rsidRDefault="005B290C" w:rsidP="005B290C"/>
    <w:tbl>
      <w:tblPr>
        <w:tblStyle w:val="TablePOISED"/>
        <w:tblW w:w="9055" w:type="dxa"/>
        <w:tblInd w:w="625" w:type="dxa"/>
        <w:tblLook w:val="04A0" w:firstRow="1" w:lastRow="0" w:firstColumn="1" w:lastColumn="0" w:noHBand="0" w:noVBand="1"/>
      </w:tblPr>
      <w:tblGrid>
        <w:gridCol w:w="2520"/>
        <w:gridCol w:w="2070"/>
        <w:gridCol w:w="2685"/>
        <w:gridCol w:w="1780"/>
      </w:tblGrid>
      <w:tr w:rsidR="009742D4" w14:paraId="19DE6CE7" w14:textId="77777777" w:rsidTr="005E1FB0">
        <w:trPr>
          <w:cnfStyle w:val="100000000000" w:firstRow="1" w:lastRow="0" w:firstColumn="0" w:lastColumn="0" w:oddVBand="0" w:evenVBand="0" w:oddHBand="0" w:evenHBand="0" w:firstRowFirstColumn="0" w:firstRowLastColumn="0" w:lastRowFirstColumn="0" w:lastRowLastColumn="0"/>
          <w:trHeight w:val="350"/>
        </w:trPr>
        <w:tc>
          <w:tcPr>
            <w:tcW w:w="2520" w:type="dxa"/>
            <w:noWrap/>
          </w:tcPr>
          <w:p w14:paraId="6CF1AC5F" w14:textId="77777777" w:rsidR="009742D4" w:rsidRPr="00BE36A9" w:rsidRDefault="009742D4" w:rsidP="005E1FB0">
            <w:pPr>
              <w:spacing w:after="0" w:line="240" w:lineRule="auto"/>
              <w:ind w:left="0"/>
              <w:rPr>
                <w:color w:val="FFFFFF" w:themeColor="background1"/>
              </w:rPr>
            </w:pPr>
            <w:r w:rsidRPr="00BE36A9">
              <w:rPr>
                <w:rFonts w:ascii="Calibri" w:hAnsi="Calibri" w:cs="Calibri"/>
                <w:bCs/>
                <w:color w:val="FFFFFF" w:themeColor="background1"/>
                <w:szCs w:val="22"/>
              </w:rPr>
              <w:lastRenderedPageBreak/>
              <w:t>Island Code</w:t>
            </w:r>
          </w:p>
        </w:tc>
        <w:tc>
          <w:tcPr>
            <w:tcW w:w="2070" w:type="dxa"/>
            <w:noWrap/>
          </w:tcPr>
          <w:p w14:paraId="0E6EB439" w14:textId="77777777" w:rsidR="009742D4" w:rsidRPr="00BE36A9" w:rsidRDefault="009742D4" w:rsidP="005E1FB0">
            <w:pPr>
              <w:spacing w:after="0" w:line="240" w:lineRule="auto"/>
              <w:ind w:left="0"/>
              <w:rPr>
                <w:color w:val="FFFFFF" w:themeColor="background1"/>
              </w:rPr>
            </w:pPr>
            <w:r w:rsidRPr="00BE36A9">
              <w:rPr>
                <w:rFonts w:ascii="Calibri" w:hAnsi="Calibri" w:cs="Calibri"/>
                <w:bCs/>
                <w:color w:val="FFFFFF" w:themeColor="background1"/>
                <w:szCs w:val="22"/>
              </w:rPr>
              <w:t>Site Name</w:t>
            </w:r>
          </w:p>
        </w:tc>
        <w:tc>
          <w:tcPr>
            <w:tcW w:w="2685" w:type="dxa"/>
            <w:noWrap/>
          </w:tcPr>
          <w:p w14:paraId="48049DFD" w14:textId="77777777" w:rsidR="009742D4" w:rsidRPr="00BE36A9" w:rsidRDefault="009742D4" w:rsidP="005E1FB0">
            <w:pPr>
              <w:spacing w:after="0" w:line="240" w:lineRule="auto"/>
              <w:ind w:left="0"/>
              <w:rPr>
                <w:color w:val="FFFFFF" w:themeColor="background1"/>
              </w:rPr>
            </w:pPr>
            <w:r w:rsidRPr="00BE36A9">
              <w:rPr>
                <w:rFonts w:ascii="Calibri" w:hAnsi="Calibri" w:cs="Calibri"/>
                <w:bCs/>
                <w:color w:val="FFFFFF" w:themeColor="background1"/>
                <w:szCs w:val="22"/>
              </w:rPr>
              <w:t>Location</w:t>
            </w:r>
          </w:p>
        </w:tc>
        <w:tc>
          <w:tcPr>
            <w:tcW w:w="1780" w:type="dxa"/>
            <w:noWrap/>
          </w:tcPr>
          <w:p w14:paraId="742DBDFC" w14:textId="77777777" w:rsidR="009742D4" w:rsidRPr="00BE36A9" w:rsidRDefault="009742D4" w:rsidP="005E1FB0">
            <w:pPr>
              <w:spacing w:after="0" w:line="240" w:lineRule="auto"/>
              <w:ind w:left="0"/>
              <w:jc w:val="right"/>
              <w:rPr>
                <w:color w:val="FFFFFF" w:themeColor="background1"/>
              </w:rPr>
            </w:pPr>
            <w:proofErr w:type="spellStart"/>
            <w:r w:rsidRPr="00BE36A9">
              <w:rPr>
                <w:rFonts w:ascii="Calibri" w:hAnsi="Calibri" w:cs="Calibri"/>
                <w:bCs/>
                <w:color w:val="FFFFFF" w:themeColor="background1"/>
                <w:szCs w:val="22"/>
              </w:rPr>
              <w:t>kWp</w:t>
            </w:r>
            <w:proofErr w:type="spellEnd"/>
          </w:p>
        </w:tc>
      </w:tr>
      <w:tr w:rsidR="000C3F84" w14:paraId="6A10FFEF" w14:textId="77777777" w:rsidTr="005E1FB0">
        <w:trPr>
          <w:trHeight w:val="315"/>
        </w:trPr>
        <w:tc>
          <w:tcPr>
            <w:tcW w:w="2520" w:type="dxa"/>
            <w:vMerge w:val="restart"/>
            <w:noWrap/>
          </w:tcPr>
          <w:p w14:paraId="0504933E" w14:textId="7BC9F530" w:rsidR="000C3F84" w:rsidRPr="000C3F84" w:rsidRDefault="000C3F84" w:rsidP="005E1FB0">
            <w:pPr>
              <w:spacing w:after="0" w:line="240" w:lineRule="auto"/>
              <w:ind w:left="0"/>
              <w:rPr>
                <w:rFonts w:cs="Arial"/>
                <w:color w:val="000000"/>
                <w:sz w:val="18"/>
                <w:szCs w:val="18"/>
                <w:lang w:val="en-US" w:eastAsia="en-US"/>
              </w:rPr>
            </w:pPr>
            <w:r w:rsidRPr="000C3F84">
              <w:rPr>
                <w:rFonts w:cs="Arial"/>
                <w:color w:val="000000"/>
                <w:sz w:val="18"/>
                <w:szCs w:val="18"/>
                <w:lang w:val="en-US" w:eastAsia="en-US"/>
              </w:rPr>
              <w:t>Q03 – Nadella</w:t>
            </w:r>
          </w:p>
        </w:tc>
        <w:tc>
          <w:tcPr>
            <w:tcW w:w="2070" w:type="dxa"/>
            <w:noWrap/>
          </w:tcPr>
          <w:p w14:paraId="1B916347" w14:textId="23A8CBE6" w:rsidR="000C3F84" w:rsidRPr="000C3F84" w:rsidRDefault="00224A8E" w:rsidP="005E1FB0">
            <w:pPr>
              <w:spacing w:after="0" w:line="240" w:lineRule="auto"/>
              <w:ind w:left="0"/>
              <w:rPr>
                <w:rFonts w:cs="Arial"/>
                <w:color w:val="000000"/>
                <w:sz w:val="18"/>
                <w:szCs w:val="18"/>
                <w:lang w:val="en-US" w:eastAsia="en-US"/>
              </w:rPr>
            </w:pPr>
            <w:r>
              <w:rPr>
                <w:rFonts w:cs="Arial"/>
                <w:color w:val="000000"/>
                <w:sz w:val="18"/>
                <w:szCs w:val="18"/>
                <w:lang w:val="en-US" w:eastAsia="en-US"/>
              </w:rPr>
              <w:t>Powerhouse</w:t>
            </w:r>
            <w:r w:rsidR="000C3F84" w:rsidRPr="000C3F84">
              <w:rPr>
                <w:rFonts w:cs="Arial"/>
                <w:color w:val="000000"/>
                <w:sz w:val="18"/>
                <w:szCs w:val="18"/>
                <w:lang w:val="en-US" w:eastAsia="en-US"/>
              </w:rPr>
              <w:t xml:space="preserve"> - GM</w:t>
            </w:r>
          </w:p>
        </w:tc>
        <w:tc>
          <w:tcPr>
            <w:tcW w:w="2685" w:type="dxa"/>
            <w:noWrap/>
          </w:tcPr>
          <w:p w14:paraId="339A65A6" w14:textId="4010A71D" w:rsidR="000C3F84" w:rsidRPr="000C3F84" w:rsidRDefault="000C3F84" w:rsidP="005E1FB0">
            <w:pPr>
              <w:spacing w:after="0" w:line="240" w:lineRule="auto"/>
              <w:ind w:left="0"/>
              <w:rPr>
                <w:rFonts w:cs="Arial"/>
                <w:color w:val="000000"/>
                <w:sz w:val="18"/>
                <w:szCs w:val="18"/>
                <w:lang w:val="en-US" w:eastAsia="en-US"/>
              </w:rPr>
            </w:pPr>
            <w:r w:rsidRPr="000C3F84">
              <w:rPr>
                <w:rFonts w:cs="Arial"/>
                <w:color w:val="000000"/>
                <w:sz w:val="18"/>
                <w:szCs w:val="18"/>
                <w:lang w:val="en-US" w:eastAsia="en-US"/>
              </w:rPr>
              <w:t xml:space="preserve">0°17'36.71" </w:t>
            </w:r>
            <w:proofErr w:type="gramStart"/>
            <w:r w:rsidRPr="000C3F84">
              <w:rPr>
                <w:rFonts w:cs="Arial"/>
                <w:color w:val="000000"/>
                <w:sz w:val="18"/>
                <w:szCs w:val="18"/>
                <w:lang w:val="en-US" w:eastAsia="en-US"/>
              </w:rPr>
              <w:t>N  73</w:t>
            </w:r>
            <w:proofErr w:type="gramEnd"/>
            <w:r w:rsidRPr="000C3F84">
              <w:rPr>
                <w:rFonts w:cs="Arial"/>
                <w:color w:val="000000"/>
                <w:sz w:val="18"/>
                <w:szCs w:val="18"/>
                <w:lang w:val="en-US" w:eastAsia="en-US"/>
              </w:rPr>
              <w:t>°02'15.96" E</w:t>
            </w:r>
          </w:p>
        </w:tc>
        <w:tc>
          <w:tcPr>
            <w:tcW w:w="1780" w:type="dxa"/>
            <w:noWrap/>
          </w:tcPr>
          <w:p w14:paraId="453A5663" w14:textId="28F5A965" w:rsidR="000C3F84" w:rsidRPr="000C3F84" w:rsidRDefault="000C3F84" w:rsidP="005E1FB0">
            <w:pPr>
              <w:spacing w:after="0" w:line="240" w:lineRule="auto"/>
              <w:ind w:left="0"/>
              <w:jc w:val="right"/>
              <w:rPr>
                <w:rFonts w:cs="Arial"/>
                <w:color w:val="000000"/>
                <w:sz w:val="18"/>
                <w:szCs w:val="18"/>
                <w:lang w:val="en-US" w:eastAsia="en-US"/>
              </w:rPr>
            </w:pPr>
            <w:r>
              <w:rPr>
                <w:rFonts w:cs="Arial"/>
                <w:color w:val="000000"/>
                <w:sz w:val="18"/>
                <w:szCs w:val="18"/>
                <w:lang w:val="en-US" w:eastAsia="en-US"/>
              </w:rPr>
              <w:t>25</w:t>
            </w:r>
          </w:p>
        </w:tc>
      </w:tr>
      <w:tr w:rsidR="000C3F84" w14:paraId="599890CA" w14:textId="77777777" w:rsidTr="005E1FB0">
        <w:trPr>
          <w:cnfStyle w:val="000000010000" w:firstRow="0" w:lastRow="0" w:firstColumn="0" w:lastColumn="0" w:oddVBand="0" w:evenVBand="0" w:oddHBand="0" w:evenHBand="1" w:firstRowFirstColumn="0" w:firstRowLastColumn="0" w:lastRowFirstColumn="0" w:lastRowLastColumn="0"/>
          <w:trHeight w:val="315"/>
        </w:trPr>
        <w:tc>
          <w:tcPr>
            <w:tcW w:w="2520" w:type="dxa"/>
            <w:vMerge/>
            <w:noWrap/>
          </w:tcPr>
          <w:p w14:paraId="4DC95742" w14:textId="77777777" w:rsidR="000C3F84" w:rsidRDefault="000C3F84" w:rsidP="005E1FB0">
            <w:pPr>
              <w:spacing w:after="0" w:line="240" w:lineRule="auto"/>
              <w:ind w:left="0"/>
              <w:rPr>
                <w:rFonts w:cs="Arial"/>
                <w:color w:val="000000"/>
                <w:sz w:val="18"/>
                <w:szCs w:val="18"/>
                <w:lang w:val="en-US" w:eastAsia="en-US"/>
              </w:rPr>
            </w:pPr>
          </w:p>
        </w:tc>
        <w:tc>
          <w:tcPr>
            <w:tcW w:w="2070" w:type="dxa"/>
            <w:noWrap/>
          </w:tcPr>
          <w:p w14:paraId="40255F1C" w14:textId="75E29574" w:rsidR="000C3F84" w:rsidRPr="000C3F84" w:rsidRDefault="000C3F84" w:rsidP="005E1FB0">
            <w:pPr>
              <w:spacing w:after="0" w:line="240" w:lineRule="auto"/>
              <w:ind w:left="0"/>
              <w:rPr>
                <w:rFonts w:cs="Arial"/>
                <w:color w:val="000000"/>
                <w:sz w:val="18"/>
                <w:szCs w:val="18"/>
                <w:lang w:val="en-US" w:eastAsia="en-US"/>
              </w:rPr>
            </w:pPr>
            <w:r w:rsidRPr="000C3F84">
              <w:rPr>
                <w:rFonts w:cs="Arial"/>
                <w:color w:val="000000"/>
                <w:sz w:val="18"/>
                <w:szCs w:val="18"/>
                <w:lang w:val="en-US" w:eastAsia="en-US"/>
              </w:rPr>
              <w:t xml:space="preserve">Powerhouse Roof </w:t>
            </w:r>
          </w:p>
        </w:tc>
        <w:tc>
          <w:tcPr>
            <w:tcW w:w="2685" w:type="dxa"/>
            <w:noWrap/>
          </w:tcPr>
          <w:p w14:paraId="74BE90BB" w14:textId="102BA4CD" w:rsidR="000C3F84" w:rsidRPr="000C3F84" w:rsidRDefault="000C3F84" w:rsidP="005E1FB0">
            <w:pPr>
              <w:spacing w:after="0" w:line="240" w:lineRule="auto"/>
              <w:ind w:left="0"/>
              <w:rPr>
                <w:rFonts w:cs="Arial"/>
                <w:color w:val="000000"/>
                <w:sz w:val="18"/>
                <w:szCs w:val="18"/>
                <w:lang w:val="en-US" w:eastAsia="en-US"/>
              </w:rPr>
            </w:pPr>
            <w:r w:rsidRPr="000C3F84">
              <w:rPr>
                <w:rFonts w:cs="Arial"/>
                <w:color w:val="000000"/>
                <w:sz w:val="18"/>
                <w:szCs w:val="18"/>
                <w:lang w:val="en-US" w:eastAsia="en-US"/>
              </w:rPr>
              <w:t xml:space="preserve">0°17'37.26" </w:t>
            </w:r>
            <w:proofErr w:type="gramStart"/>
            <w:r w:rsidRPr="000C3F84">
              <w:rPr>
                <w:rFonts w:cs="Arial"/>
                <w:color w:val="000000"/>
                <w:sz w:val="18"/>
                <w:szCs w:val="18"/>
                <w:lang w:val="en-US" w:eastAsia="en-US"/>
              </w:rPr>
              <w:t>N  73</w:t>
            </w:r>
            <w:proofErr w:type="gramEnd"/>
            <w:r w:rsidRPr="000C3F84">
              <w:rPr>
                <w:rFonts w:cs="Arial"/>
                <w:color w:val="000000"/>
                <w:sz w:val="18"/>
                <w:szCs w:val="18"/>
                <w:lang w:val="en-US" w:eastAsia="en-US"/>
              </w:rPr>
              <w:t>°02'16.03" E</w:t>
            </w:r>
          </w:p>
        </w:tc>
        <w:tc>
          <w:tcPr>
            <w:tcW w:w="1780" w:type="dxa"/>
            <w:noWrap/>
          </w:tcPr>
          <w:p w14:paraId="4DC354C9" w14:textId="2CC71FFE" w:rsidR="000C3F84" w:rsidRPr="000C3F84" w:rsidRDefault="000C3F84" w:rsidP="005E1FB0">
            <w:pPr>
              <w:spacing w:after="0" w:line="240" w:lineRule="auto"/>
              <w:ind w:left="0"/>
              <w:jc w:val="right"/>
              <w:rPr>
                <w:rFonts w:cs="Arial"/>
                <w:color w:val="000000"/>
                <w:sz w:val="18"/>
                <w:szCs w:val="18"/>
                <w:lang w:val="en-US" w:eastAsia="en-US"/>
              </w:rPr>
            </w:pPr>
            <w:r>
              <w:rPr>
                <w:rFonts w:cs="Arial"/>
                <w:color w:val="000000"/>
                <w:sz w:val="18"/>
                <w:szCs w:val="18"/>
                <w:lang w:val="en-US" w:eastAsia="en-US"/>
              </w:rPr>
              <w:t>45</w:t>
            </w:r>
          </w:p>
        </w:tc>
      </w:tr>
    </w:tbl>
    <w:p w14:paraId="29376A36" w14:textId="7AE679DF" w:rsidR="009742D4" w:rsidRDefault="009742D4" w:rsidP="009742D4">
      <w:pPr>
        <w:pStyle w:val="Caption"/>
        <w:jc w:val="left"/>
      </w:pPr>
      <w:r>
        <w:t xml:space="preserve">Figure 25: </w:t>
      </w:r>
      <w:r w:rsidR="005B290C">
        <w:t>Q03</w:t>
      </w:r>
      <w:r>
        <w:t xml:space="preserve"> - Location of the buildings with available roofs </w:t>
      </w:r>
    </w:p>
    <w:p w14:paraId="4DF27328" w14:textId="77777777" w:rsidR="009742D4" w:rsidRDefault="009742D4" w:rsidP="009742D4">
      <w:pPr>
        <w:pStyle w:val="Heading3"/>
      </w:pPr>
      <w:r>
        <w:t>Load profile</w:t>
      </w:r>
    </w:p>
    <w:p w14:paraId="6938A1B1" w14:textId="0350BB11" w:rsidR="009742D4" w:rsidRDefault="009742D4" w:rsidP="009742D4">
      <w:pPr>
        <w:pStyle w:val="E1"/>
        <w:rPr>
          <w:bCs/>
          <w:iCs/>
          <w:lang w:val="en-US"/>
        </w:rPr>
      </w:pPr>
      <w:r>
        <w:rPr>
          <w:bCs/>
          <w:iCs/>
          <w:lang w:val="en-US"/>
        </w:rPr>
        <w:t>The island has a fluctuating energy consumption, with pattern similar to that in section 2.5.1. The peak load in 202</w:t>
      </w:r>
      <w:r w:rsidR="000C3F84">
        <w:rPr>
          <w:bCs/>
          <w:iCs/>
          <w:lang w:val="en-US"/>
        </w:rPr>
        <w:t>3</w:t>
      </w:r>
      <w:r>
        <w:rPr>
          <w:bCs/>
          <w:iCs/>
          <w:lang w:val="en-US"/>
        </w:rPr>
        <w:t xml:space="preserve"> was </w:t>
      </w:r>
      <w:r w:rsidR="000C3F84">
        <w:rPr>
          <w:bCs/>
          <w:iCs/>
          <w:lang w:val="en-US"/>
        </w:rPr>
        <w:t>183</w:t>
      </w:r>
      <w:r>
        <w:rPr>
          <w:bCs/>
          <w:iCs/>
          <w:lang w:val="en-US"/>
        </w:rPr>
        <w:t xml:space="preserve"> kW, the forecasted peak load for the target year is 25</w:t>
      </w:r>
      <w:r w:rsidR="000C3F84">
        <w:rPr>
          <w:bCs/>
          <w:iCs/>
          <w:lang w:val="en-US"/>
        </w:rPr>
        <w:t>7</w:t>
      </w:r>
      <w:r>
        <w:rPr>
          <w:bCs/>
          <w:iCs/>
          <w:lang w:val="en-US"/>
        </w:rPr>
        <w:t xml:space="preserve">kW. </w:t>
      </w:r>
    </w:p>
    <w:p w14:paraId="3C9FED2D" w14:textId="77777777" w:rsidR="009742D4" w:rsidRDefault="009742D4" w:rsidP="009742D4">
      <w:pPr>
        <w:pStyle w:val="E1"/>
      </w:pPr>
      <w:r>
        <w:t xml:space="preserve">The utility expects a steadily increase of the load by 7 %/year for the next 5 years. </w:t>
      </w:r>
    </w:p>
    <w:p w14:paraId="5E5AA413" w14:textId="77777777" w:rsidR="009742D4" w:rsidRDefault="009742D4" w:rsidP="009742D4"/>
    <w:p w14:paraId="565546BE" w14:textId="77777777" w:rsidR="009742D4" w:rsidRPr="00E10335" w:rsidRDefault="009742D4" w:rsidP="009742D4">
      <w:pPr>
        <w:pStyle w:val="Heading3"/>
      </w:pPr>
      <w:r w:rsidRPr="00E10335">
        <w:t>Diesel Generators</w:t>
      </w:r>
    </w:p>
    <w:p w14:paraId="2087B8B3" w14:textId="77777777" w:rsidR="009742D4" w:rsidRDefault="009742D4" w:rsidP="009742D4">
      <w:pPr>
        <w:pStyle w:val="E1"/>
      </w:pPr>
      <w:r w:rsidRPr="00E10335">
        <w:t>3 Diesel Generators of different</w:t>
      </w:r>
      <w:r>
        <w:t xml:space="preserve"> sizes are installed on the island. </w:t>
      </w:r>
    </w:p>
    <w:p w14:paraId="11C55E0F" w14:textId="77777777" w:rsidR="009742D4" w:rsidRDefault="009742D4" w:rsidP="009742D4">
      <w:pPr>
        <w:pStyle w:val="E1"/>
      </w:pPr>
      <w:r>
        <w:t>The following Diesel Generators are currently used.</w:t>
      </w:r>
    </w:p>
    <w:tbl>
      <w:tblPr>
        <w:tblStyle w:val="TablePOISED"/>
        <w:tblW w:w="4467" w:type="pct"/>
        <w:tblInd w:w="821" w:type="dxa"/>
        <w:tblLook w:val="04A0" w:firstRow="1" w:lastRow="0" w:firstColumn="1" w:lastColumn="0" w:noHBand="0" w:noVBand="1"/>
      </w:tblPr>
      <w:tblGrid>
        <w:gridCol w:w="2718"/>
        <w:gridCol w:w="2126"/>
        <w:gridCol w:w="2127"/>
        <w:gridCol w:w="1984"/>
      </w:tblGrid>
      <w:tr w:rsidR="009742D4" w14:paraId="0CC95CBD" w14:textId="77777777" w:rsidTr="005E1FB0">
        <w:trPr>
          <w:cnfStyle w:val="100000000000" w:firstRow="1" w:lastRow="0" w:firstColumn="0" w:lastColumn="0" w:oddVBand="0" w:evenVBand="0" w:oddHBand="0" w:evenHBand="0" w:firstRowFirstColumn="0" w:firstRowLastColumn="0" w:lastRowFirstColumn="0" w:lastRowLastColumn="0"/>
          <w:trHeight w:val="567"/>
        </w:trPr>
        <w:tc>
          <w:tcPr>
            <w:tcW w:w="2718" w:type="dxa"/>
          </w:tcPr>
          <w:p w14:paraId="5BB60D4F" w14:textId="77777777" w:rsidR="009742D4" w:rsidRDefault="009742D4" w:rsidP="005E1FB0">
            <w:pPr>
              <w:spacing w:after="0" w:line="276" w:lineRule="auto"/>
              <w:ind w:left="0"/>
              <w:rPr>
                <w:rFonts w:cs="Arial"/>
                <w:b w:val="0"/>
                <w:bCs/>
                <w:sz w:val="20"/>
                <w:lang w:eastAsia="en-US"/>
              </w:rPr>
            </w:pPr>
            <w:r>
              <w:rPr>
                <w:rFonts w:cs="Arial"/>
                <w:bCs/>
                <w:sz w:val="20"/>
                <w:lang w:eastAsia="en-US"/>
              </w:rPr>
              <w:t>Item</w:t>
            </w:r>
          </w:p>
        </w:tc>
        <w:tc>
          <w:tcPr>
            <w:tcW w:w="2126" w:type="dxa"/>
          </w:tcPr>
          <w:p w14:paraId="722981D0" w14:textId="77777777" w:rsidR="009742D4" w:rsidRDefault="009742D4" w:rsidP="005E1FB0">
            <w:pPr>
              <w:spacing w:after="0" w:line="276" w:lineRule="auto"/>
              <w:ind w:left="0"/>
              <w:rPr>
                <w:rFonts w:cs="Arial"/>
                <w:b w:val="0"/>
                <w:bCs/>
                <w:sz w:val="18"/>
                <w:szCs w:val="18"/>
                <w:lang w:eastAsia="en-US"/>
              </w:rPr>
            </w:pPr>
            <w:r>
              <w:rPr>
                <w:rFonts w:cs="Arial"/>
                <w:bCs/>
                <w:sz w:val="18"/>
                <w:szCs w:val="18"/>
                <w:lang w:eastAsia="en-US"/>
              </w:rPr>
              <w:t>Diesel Generator 1</w:t>
            </w:r>
          </w:p>
        </w:tc>
        <w:tc>
          <w:tcPr>
            <w:tcW w:w="2127" w:type="dxa"/>
          </w:tcPr>
          <w:p w14:paraId="3D65FAE7" w14:textId="77777777" w:rsidR="009742D4" w:rsidRDefault="009742D4" w:rsidP="005E1FB0">
            <w:pPr>
              <w:spacing w:after="0" w:line="276" w:lineRule="auto"/>
              <w:ind w:left="0"/>
              <w:rPr>
                <w:rFonts w:cs="Arial"/>
                <w:b w:val="0"/>
                <w:bCs/>
                <w:sz w:val="18"/>
                <w:szCs w:val="18"/>
                <w:lang w:eastAsia="en-US"/>
              </w:rPr>
            </w:pPr>
            <w:r>
              <w:rPr>
                <w:rFonts w:cs="Arial"/>
                <w:bCs/>
                <w:sz w:val="18"/>
                <w:szCs w:val="18"/>
                <w:lang w:eastAsia="en-US"/>
              </w:rPr>
              <w:t>Diesel Generator 2</w:t>
            </w:r>
          </w:p>
        </w:tc>
        <w:tc>
          <w:tcPr>
            <w:tcW w:w="1984" w:type="dxa"/>
          </w:tcPr>
          <w:p w14:paraId="0C5750F4" w14:textId="77777777" w:rsidR="009742D4" w:rsidRDefault="009742D4" w:rsidP="005E1FB0">
            <w:pPr>
              <w:spacing w:after="0" w:line="276" w:lineRule="auto"/>
              <w:ind w:left="0"/>
              <w:rPr>
                <w:rFonts w:cs="Arial"/>
                <w:b w:val="0"/>
                <w:bCs/>
                <w:sz w:val="18"/>
                <w:szCs w:val="18"/>
                <w:lang w:eastAsia="en-US"/>
              </w:rPr>
            </w:pPr>
            <w:r>
              <w:rPr>
                <w:rFonts w:cs="Arial"/>
                <w:bCs/>
                <w:sz w:val="18"/>
                <w:szCs w:val="18"/>
                <w:lang w:eastAsia="en-US"/>
              </w:rPr>
              <w:t>Diesel Generator 3</w:t>
            </w:r>
          </w:p>
        </w:tc>
      </w:tr>
      <w:tr w:rsidR="009742D4" w14:paraId="18119FEF" w14:textId="77777777" w:rsidTr="005E1FB0">
        <w:trPr>
          <w:trHeight w:val="567"/>
        </w:trPr>
        <w:tc>
          <w:tcPr>
            <w:tcW w:w="2718" w:type="dxa"/>
          </w:tcPr>
          <w:p w14:paraId="23F765B3" w14:textId="77777777" w:rsidR="009742D4" w:rsidRPr="00BE36A9" w:rsidRDefault="009742D4" w:rsidP="005E1FB0">
            <w:pPr>
              <w:spacing w:after="0" w:line="240" w:lineRule="auto"/>
              <w:ind w:left="0"/>
              <w:rPr>
                <w:rFonts w:cs="Arial"/>
                <w:sz w:val="18"/>
                <w:szCs w:val="18"/>
                <w:lang w:eastAsia="en-US"/>
              </w:rPr>
            </w:pPr>
            <w:r w:rsidRPr="00BE36A9">
              <w:rPr>
                <w:rFonts w:cs="Arial"/>
                <w:sz w:val="18"/>
                <w:szCs w:val="18"/>
                <w:lang w:eastAsia="en-US"/>
              </w:rPr>
              <w:t>Engine manufacturer &amp; Engine Model</w:t>
            </w:r>
          </w:p>
        </w:tc>
        <w:tc>
          <w:tcPr>
            <w:tcW w:w="2126" w:type="dxa"/>
          </w:tcPr>
          <w:p w14:paraId="65054FDA" w14:textId="77777777" w:rsidR="009742D4" w:rsidRPr="00E10335" w:rsidRDefault="009742D4" w:rsidP="005E1FB0">
            <w:pPr>
              <w:spacing w:after="0" w:line="240" w:lineRule="auto"/>
              <w:ind w:left="0"/>
              <w:jc w:val="center"/>
              <w:rPr>
                <w:rFonts w:cs="Arial"/>
                <w:sz w:val="18"/>
                <w:szCs w:val="18"/>
              </w:rPr>
            </w:pPr>
            <w:r w:rsidRPr="00E10335">
              <w:rPr>
                <w:rFonts w:cs="Arial"/>
                <w:sz w:val="18"/>
                <w:szCs w:val="18"/>
              </w:rPr>
              <w:t>Cummins</w:t>
            </w:r>
          </w:p>
          <w:p w14:paraId="17D55782" w14:textId="31FC6431" w:rsidR="009742D4" w:rsidRPr="00E10335" w:rsidRDefault="000C3F84" w:rsidP="005E1FB0">
            <w:pPr>
              <w:spacing w:after="0" w:line="240" w:lineRule="auto"/>
              <w:ind w:left="0"/>
              <w:jc w:val="center"/>
              <w:rPr>
                <w:rFonts w:cs="Arial"/>
                <w:sz w:val="18"/>
                <w:szCs w:val="18"/>
              </w:rPr>
            </w:pPr>
            <w:r>
              <w:rPr>
                <w:rFonts w:cs="Arial"/>
                <w:sz w:val="18"/>
                <w:szCs w:val="18"/>
              </w:rPr>
              <w:t>6CTA</w:t>
            </w:r>
            <w:r w:rsidR="009742D4" w:rsidRPr="00E10335">
              <w:rPr>
                <w:rFonts w:cs="Arial"/>
                <w:sz w:val="18"/>
                <w:szCs w:val="18"/>
              </w:rPr>
              <w:t>A</w:t>
            </w:r>
            <w:r>
              <w:rPr>
                <w:rFonts w:cs="Arial"/>
                <w:sz w:val="18"/>
                <w:szCs w:val="18"/>
              </w:rPr>
              <w:t>8.3</w:t>
            </w:r>
            <w:r w:rsidR="009742D4" w:rsidRPr="00E10335">
              <w:rPr>
                <w:rFonts w:cs="Arial"/>
                <w:sz w:val="18"/>
                <w:szCs w:val="18"/>
              </w:rPr>
              <w:t>-G</w:t>
            </w:r>
            <w:r>
              <w:rPr>
                <w:rFonts w:cs="Arial"/>
                <w:sz w:val="18"/>
                <w:szCs w:val="18"/>
              </w:rPr>
              <w:t>2</w:t>
            </w:r>
          </w:p>
        </w:tc>
        <w:tc>
          <w:tcPr>
            <w:tcW w:w="2127" w:type="dxa"/>
          </w:tcPr>
          <w:p w14:paraId="748B6B75" w14:textId="77777777" w:rsidR="00224A8E" w:rsidRPr="00E10335" w:rsidRDefault="00224A8E" w:rsidP="00224A8E">
            <w:pPr>
              <w:spacing w:after="0" w:line="240" w:lineRule="auto"/>
              <w:ind w:left="0"/>
              <w:jc w:val="center"/>
              <w:rPr>
                <w:rFonts w:cs="Arial"/>
                <w:sz w:val="18"/>
                <w:szCs w:val="18"/>
              </w:rPr>
            </w:pPr>
            <w:r w:rsidRPr="00E10335">
              <w:rPr>
                <w:rFonts w:cs="Arial"/>
                <w:sz w:val="18"/>
                <w:szCs w:val="18"/>
              </w:rPr>
              <w:t>Cummins</w:t>
            </w:r>
          </w:p>
          <w:p w14:paraId="5DD8EB04" w14:textId="23A654D4" w:rsidR="009742D4" w:rsidRPr="00E10335" w:rsidRDefault="00224A8E" w:rsidP="00224A8E">
            <w:pPr>
              <w:spacing w:after="0" w:line="240" w:lineRule="auto"/>
              <w:ind w:left="0"/>
              <w:jc w:val="center"/>
              <w:rPr>
                <w:rFonts w:cs="Arial"/>
                <w:sz w:val="18"/>
                <w:szCs w:val="18"/>
              </w:rPr>
            </w:pPr>
            <w:r>
              <w:rPr>
                <w:rFonts w:cs="Arial"/>
                <w:sz w:val="18"/>
                <w:szCs w:val="18"/>
              </w:rPr>
              <w:t>6CTA</w:t>
            </w:r>
            <w:r w:rsidRPr="00E10335">
              <w:rPr>
                <w:rFonts w:cs="Arial"/>
                <w:sz w:val="18"/>
                <w:szCs w:val="18"/>
              </w:rPr>
              <w:t>A</w:t>
            </w:r>
            <w:r>
              <w:rPr>
                <w:rFonts w:cs="Arial"/>
                <w:sz w:val="18"/>
                <w:szCs w:val="18"/>
              </w:rPr>
              <w:t>8.3</w:t>
            </w:r>
            <w:r w:rsidRPr="00E10335">
              <w:rPr>
                <w:rFonts w:cs="Arial"/>
                <w:sz w:val="18"/>
                <w:szCs w:val="18"/>
              </w:rPr>
              <w:t>-G</w:t>
            </w:r>
            <w:r>
              <w:rPr>
                <w:rFonts w:cs="Arial"/>
                <w:sz w:val="18"/>
                <w:szCs w:val="18"/>
              </w:rPr>
              <w:t>2</w:t>
            </w:r>
          </w:p>
        </w:tc>
        <w:tc>
          <w:tcPr>
            <w:tcW w:w="1984" w:type="dxa"/>
          </w:tcPr>
          <w:p w14:paraId="65BCF103" w14:textId="77777777" w:rsidR="009742D4" w:rsidRPr="00E10335" w:rsidRDefault="009742D4" w:rsidP="005E1FB0">
            <w:pPr>
              <w:spacing w:after="0" w:line="240" w:lineRule="auto"/>
              <w:ind w:left="0"/>
              <w:jc w:val="center"/>
              <w:rPr>
                <w:rFonts w:cs="Arial"/>
                <w:sz w:val="18"/>
                <w:szCs w:val="18"/>
              </w:rPr>
            </w:pPr>
            <w:r w:rsidRPr="00E10335">
              <w:rPr>
                <w:rFonts w:cs="Arial"/>
                <w:sz w:val="18"/>
                <w:szCs w:val="18"/>
              </w:rPr>
              <w:t>Cummins</w:t>
            </w:r>
          </w:p>
          <w:p w14:paraId="1C76E3E6" w14:textId="0FC0F1A9" w:rsidR="009742D4" w:rsidRPr="00E10335" w:rsidRDefault="009742D4" w:rsidP="005E1FB0">
            <w:pPr>
              <w:spacing w:after="0" w:line="240" w:lineRule="auto"/>
              <w:ind w:left="0"/>
              <w:jc w:val="center"/>
              <w:rPr>
                <w:rFonts w:cs="Arial"/>
                <w:sz w:val="18"/>
                <w:szCs w:val="18"/>
              </w:rPr>
            </w:pPr>
            <w:r w:rsidRPr="00E10335">
              <w:rPr>
                <w:rFonts w:cs="Arial"/>
                <w:sz w:val="18"/>
                <w:szCs w:val="18"/>
              </w:rPr>
              <w:t>NT</w:t>
            </w:r>
            <w:r w:rsidR="00224A8E">
              <w:rPr>
                <w:rFonts w:cs="Arial"/>
                <w:sz w:val="18"/>
                <w:szCs w:val="18"/>
              </w:rPr>
              <w:t>A</w:t>
            </w:r>
            <w:r w:rsidRPr="00E10335">
              <w:rPr>
                <w:rFonts w:cs="Arial"/>
                <w:sz w:val="18"/>
                <w:szCs w:val="18"/>
              </w:rPr>
              <w:t>855-G</w:t>
            </w:r>
            <w:r w:rsidR="00224A8E">
              <w:rPr>
                <w:rFonts w:cs="Arial"/>
                <w:sz w:val="18"/>
                <w:szCs w:val="18"/>
              </w:rPr>
              <w:t>2</w:t>
            </w:r>
          </w:p>
        </w:tc>
      </w:tr>
      <w:tr w:rsidR="009742D4" w14:paraId="4533EEEC" w14:textId="77777777" w:rsidTr="005E1FB0">
        <w:trPr>
          <w:cnfStyle w:val="000000010000" w:firstRow="0" w:lastRow="0" w:firstColumn="0" w:lastColumn="0" w:oddVBand="0" w:evenVBand="0" w:oddHBand="0" w:evenHBand="1" w:firstRowFirstColumn="0" w:firstRowLastColumn="0" w:lastRowFirstColumn="0" w:lastRowLastColumn="0"/>
          <w:trHeight w:val="567"/>
        </w:trPr>
        <w:tc>
          <w:tcPr>
            <w:tcW w:w="2718" w:type="dxa"/>
          </w:tcPr>
          <w:p w14:paraId="77316232" w14:textId="77777777" w:rsidR="009742D4" w:rsidRPr="00224A8E" w:rsidRDefault="009742D4" w:rsidP="005E1FB0">
            <w:pPr>
              <w:spacing w:after="0" w:line="240" w:lineRule="auto"/>
              <w:ind w:left="0"/>
              <w:rPr>
                <w:rFonts w:cs="Arial"/>
                <w:sz w:val="18"/>
                <w:szCs w:val="18"/>
                <w:lang w:eastAsia="en-US"/>
              </w:rPr>
            </w:pPr>
            <w:r w:rsidRPr="00224A8E">
              <w:rPr>
                <w:rFonts w:cs="Arial"/>
                <w:sz w:val="18"/>
                <w:szCs w:val="18"/>
                <w:lang w:eastAsia="en-US"/>
              </w:rPr>
              <w:t>Engine power rating (continuous) [kW]</w:t>
            </w:r>
          </w:p>
        </w:tc>
        <w:tc>
          <w:tcPr>
            <w:tcW w:w="2126" w:type="dxa"/>
          </w:tcPr>
          <w:p w14:paraId="3C911838" w14:textId="4F606B9E" w:rsidR="009742D4" w:rsidRPr="00224A8E" w:rsidRDefault="000C3F84" w:rsidP="005E1FB0">
            <w:pPr>
              <w:spacing w:after="0" w:line="240" w:lineRule="auto"/>
              <w:ind w:left="0"/>
              <w:jc w:val="center"/>
              <w:rPr>
                <w:rFonts w:cs="Arial"/>
                <w:sz w:val="18"/>
                <w:szCs w:val="18"/>
              </w:rPr>
            </w:pPr>
            <w:r w:rsidRPr="00224A8E">
              <w:rPr>
                <w:rFonts w:cs="Arial"/>
                <w:sz w:val="18"/>
                <w:szCs w:val="18"/>
              </w:rPr>
              <w:t>160</w:t>
            </w:r>
          </w:p>
        </w:tc>
        <w:tc>
          <w:tcPr>
            <w:tcW w:w="2127" w:type="dxa"/>
          </w:tcPr>
          <w:p w14:paraId="255AE028" w14:textId="06FF158E" w:rsidR="009742D4" w:rsidRPr="00224A8E" w:rsidRDefault="00224A8E" w:rsidP="005E1FB0">
            <w:pPr>
              <w:spacing w:after="0" w:line="240" w:lineRule="auto"/>
              <w:ind w:left="0"/>
              <w:jc w:val="center"/>
              <w:rPr>
                <w:rFonts w:cs="Arial"/>
                <w:sz w:val="18"/>
                <w:szCs w:val="18"/>
              </w:rPr>
            </w:pPr>
            <w:r w:rsidRPr="00224A8E">
              <w:rPr>
                <w:rFonts w:cs="Arial"/>
                <w:sz w:val="18"/>
                <w:szCs w:val="18"/>
              </w:rPr>
              <w:t>160</w:t>
            </w:r>
          </w:p>
        </w:tc>
        <w:tc>
          <w:tcPr>
            <w:tcW w:w="1984" w:type="dxa"/>
          </w:tcPr>
          <w:p w14:paraId="2A5620C5" w14:textId="185854FB" w:rsidR="009742D4" w:rsidRPr="00224A8E" w:rsidRDefault="00224A8E" w:rsidP="005E1FB0">
            <w:pPr>
              <w:spacing w:after="0" w:line="240" w:lineRule="auto"/>
              <w:ind w:left="0"/>
              <w:jc w:val="center"/>
              <w:rPr>
                <w:rFonts w:cs="Arial"/>
                <w:sz w:val="18"/>
                <w:szCs w:val="18"/>
              </w:rPr>
            </w:pPr>
            <w:r w:rsidRPr="00224A8E">
              <w:rPr>
                <w:rFonts w:cs="Arial"/>
                <w:sz w:val="18"/>
                <w:szCs w:val="18"/>
              </w:rPr>
              <w:t>250</w:t>
            </w:r>
          </w:p>
        </w:tc>
      </w:tr>
      <w:tr w:rsidR="009742D4" w14:paraId="5524B2C2" w14:textId="77777777" w:rsidTr="005E1FB0">
        <w:trPr>
          <w:trHeight w:val="567"/>
        </w:trPr>
        <w:tc>
          <w:tcPr>
            <w:tcW w:w="2718" w:type="dxa"/>
          </w:tcPr>
          <w:p w14:paraId="7461A6E7" w14:textId="77777777" w:rsidR="009742D4" w:rsidRPr="00BE36A9" w:rsidRDefault="009742D4" w:rsidP="005E1FB0">
            <w:pPr>
              <w:spacing w:after="0" w:line="240" w:lineRule="auto"/>
              <w:ind w:left="0"/>
              <w:rPr>
                <w:rFonts w:cs="Arial"/>
                <w:sz w:val="18"/>
                <w:szCs w:val="18"/>
                <w:lang w:eastAsia="en-US"/>
              </w:rPr>
            </w:pPr>
            <w:r w:rsidRPr="00BE36A9">
              <w:rPr>
                <w:rFonts w:cs="Arial"/>
                <w:sz w:val="18"/>
                <w:szCs w:val="18"/>
                <w:lang w:eastAsia="en-US"/>
              </w:rPr>
              <w:t>Generator Controller</w:t>
            </w:r>
          </w:p>
        </w:tc>
        <w:tc>
          <w:tcPr>
            <w:tcW w:w="2126" w:type="dxa"/>
          </w:tcPr>
          <w:p w14:paraId="614CDD95" w14:textId="77777777" w:rsidR="009742D4" w:rsidRPr="00BE36A9" w:rsidRDefault="009742D4" w:rsidP="005E1FB0">
            <w:pPr>
              <w:spacing w:after="0" w:line="240" w:lineRule="auto"/>
              <w:ind w:left="0"/>
              <w:jc w:val="center"/>
              <w:rPr>
                <w:rFonts w:cs="Arial"/>
                <w:sz w:val="18"/>
                <w:szCs w:val="18"/>
              </w:rPr>
            </w:pPr>
            <w:r w:rsidRPr="00BE36A9">
              <w:rPr>
                <w:rFonts w:cs="Arial"/>
                <w:sz w:val="18"/>
                <w:szCs w:val="18"/>
              </w:rPr>
              <w:t>Deepsea 88</w:t>
            </w:r>
            <w:r>
              <w:rPr>
                <w:rFonts w:cs="Arial"/>
                <w:sz w:val="18"/>
                <w:szCs w:val="18"/>
              </w:rPr>
              <w:t>xx</w:t>
            </w:r>
          </w:p>
        </w:tc>
        <w:tc>
          <w:tcPr>
            <w:tcW w:w="2127" w:type="dxa"/>
          </w:tcPr>
          <w:p w14:paraId="5CDD8C19" w14:textId="77777777" w:rsidR="009742D4" w:rsidRPr="00BE36A9" w:rsidRDefault="009742D4" w:rsidP="005E1FB0">
            <w:pPr>
              <w:spacing w:after="0" w:line="240" w:lineRule="auto"/>
              <w:ind w:left="0"/>
              <w:jc w:val="center"/>
              <w:rPr>
                <w:rFonts w:cs="Arial"/>
                <w:sz w:val="18"/>
                <w:szCs w:val="18"/>
              </w:rPr>
            </w:pPr>
            <w:r w:rsidRPr="00BE36A9">
              <w:rPr>
                <w:rFonts w:cs="Arial"/>
                <w:sz w:val="18"/>
                <w:szCs w:val="18"/>
              </w:rPr>
              <w:t>Deepsea 88</w:t>
            </w:r>
            <w:r>
              <w:rPr>
                <w:rFonts w:cs="Arial"/>
                <w:sz w:val="18"/>
                <w:szCs w:val="18"/>
              </w:rPr>
              <w:t>xx</w:t>
            </w:r>
          </w:p>
        </w:tc>
        <w:tc>
          <w:tcPr>
            <w:tcW w:w="1984" w:type="dxa"/>
          </w:tcPr>
          <w:p w14:paraId="3A54754C" w14:textId="77777777" w:rsidR="009742D4" w:rsidRPr="00BE36A9" w:rsidRDefault="009742D4" w:rsidP="005E1FB0">
            <w:pPr>
              <w:spacing w:after="0" w:line="240" w:lineRule="auto"/>
              <w:ind w:left="0"/>
              <w:jc w:val="center"/>
              <w:rPr>
                <w:rFonts w:cs="Arial"/>
                <w:sz w:val="18"/>
                <w:szCs w:val="18"/>
              </w:rPr>
            </w:pPr>
            <w:r w:rsidRPr="00BE36A9">
              <w:rPr>
                <w:rFonts w:cs="Arial"/>
                <w:sz w:val="18"/>
                <w:szCs w:val="18"/>
              </w:rPr>
              <w:t>Deepsea 88</w:t>
            </w:r>
            <w:r>
              <w:rPr>
                <w:rFonts w:cs="Arial"/>
                <w:sz w:val="18"/>
                <w:szCs w:val="18"/>
              </w:rPr>
              <w:t>xx</w:t>
            </w:r>
          </w:p>
        </w:tc>
      </w:tr>
    </w:tbl>
    <w:p w14:paraId="7BEAA79F" w14:textId="53F43952" w:rsidR="009742D4" w:rsidRDefault="009742D4" w:rsidP="009742D4">
      <w:pPr>
        <w:pStyle w:val="Caption"/>
      </w:pPr>
      <w:r>
        <w:t xml:space="preserve">Table </w:t>
      </w:r>
      <w:r>
        <w:rPr>
          <w:cs/>
        </w:rPr>
        <w:t>‎</w:t>
      </w:r>
      <w:r>
        <w:t>2</w:t>
      </w:r>
      <w:r>
        <w:noBreakHyphen/>
        <w:t xml:space="preserve">48: </w:t>
      </w:r>
      <w:r w:rsidR="000C3F84">
        <w:t>Q03</w:t>
      </w:r>
      <w:r>
        <w:t xml:space="preserve"> - Diesel Generators currently installed</w:t>
      </w:r>
    </w:p>
    <w:p w14:paraId="742D7538" w14:textId="77777777" w:rsidR="009742D4" w:rsidRDefault="009742D4" w:rsidP="009742D4">
      <w:pPr>
        <w:pStyle w:val="E1"/>
      </w:pPr>
      <w:r>
        <w:t>All Diesel Generators shall be integrated in the hybrid PV system and provision shall be provided to add minimum 6 generators.</w:t>
      </w:r>
    </w:p>
    <w:p w14:paraId="0EF6EC4B" w14:textId="77777777" w:rsidR="009742D4" w:rsidRDefault="009742D4" w:rsidP="009742D4">
      <w:pPr>
        <w:pStyle w:val="Heading3"/>
      </w:pPr>
      <w:r>
        <w:t>Overview of possible installation locations</w:t>
      </w:r>
      <w:r>
        <w:rPr>
          <w:rFonts w:eastAsia="Times New Roman"/>
        </w:rPr>
        <w:t xml:space="preserve"> for PV roof top systems</w:t>
      </w:r>
    </w:p>
    <w:p w14:paraId="31D3B1F8" w14:textId="77777777" w:rsidR="009742D4" w:rsidRDefault="009742D4" w:rsidP="009742D4">
      <w:pPr>
        <w:pStyle w:val="E1"/>
      </w:pPr>
      <w:r>
        <w:t xml:space="preserve">The table below shows the selected 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215F3DD4" w14:textId="77777777" w:rsidR="009742D4" w:rsidRDefault="009742D4" w:rsidP="009742D4">
      <w:pPr>
        <w:pStyle w:val="E1"/>
      </w:pPr>
      <w:r>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5DD3B379" w14:textId="77777777" w:rsidR="009742D4" w:rsidRDefault="009742D4" w:rsidP="009742D4">
      <w:pPr>
        <w:pStyle w:val="E1"/>
      </w:pPr>
      <w:r>
        <w:t>For this specific island the area for free field PV installation still has to be cleared by the Contractor. This is to be done in close contact and only with permission of local council and PMU.</w:t>
      </w:r>
    </w:p>
    <w:p w14:paraId="1D991169" w14:textId="77777777" w:rsidR="009742D4" w:rsidRDefault="009742D4" w:rsidP="009742D4">
      <w:pPr>
        <w:pStyle w:val="E1"/>
      </w:pPr>
      <w:r>
        <w:lastRenderedPageBreak/>
        <w:t>The selected locations are as follow:</w:t>
      </w:r>
    </w:p>
    <w:tbl>
      <w:tblPr>
        <w:tblStyle w:val="TablePOISED"/>
        <w:tblW w:w="8890" w:type="dxa"/>
        <w:tblInd w:w="735" w:type="dxa"/>
        <w:tblLayout w:type="fixed"/>
        <w:tblLook w:val="04A0" w:firstRow="1" w:lastRow="0" w:firstColumn="1" w:lastColumn="0" w:noHBand="0" w:noVBand="1"/>
      </w:tblPr>
      <w:tblGrid>
        <w:gridCol w:w="1800"/>
        <w:gridCol w:w="837"/>
        <w:gridCol w:w="1361"/>
        <w:gridCol w:w="1890"/>
        <w:gridCol w:w="3002"/>
      </w:tblGrid>
      <w:tr w:rsidR="009742D4" w14:paraId="3E4B1425" w14:textId="77777777" w:rsidTr="00224A8E">
        <w:trPr>
          <w:cnfStyle w:val="100000000000" w:firstRow="1" w:lastRow="0" w:firstColumn="0" w:lastColumn="0" w:oddVBand="0" w:evenVBand="0" w:oddHBand="0" w:evenHBand="0" w:firstRowFirstColumn="0" w:firstRowLastColumn="0" w:lastRowFirstColumn="0" w:lastRowLastColumn="0"/>
          <w:trHeight w:val="631"/>
        </w:trPr>
        <w:tc>
          <w:tcPr>
            <w:tcW w:w="1800" w:type="dxa"/>
            <w:noWrap/>
          </w:tcPr>
          <w:p w14:paraId="143DA491" w14:textId="77777777" w:rsidR="009742D4" w:rsidRPr="00BE36A9" w:rsidRDefault="009742D4" w:rsidP="005E1FB0">
            <w:pPr>
              <w:ind w:left="0"/>
              <w:rPr>
                <w:color w:val="FFFFFF" w:themeColor="background1"/>
              </w:rPr>
            </w:pPr>
          </w:p>
          <w:p w14:paraId="1BDF03BA" w14:textId="77777777" w:rsidR="009742D4" w:rsidRPr="00BE36A9" w:rsidRDefault="009742D4" w:rsidP="005E1FB0">
            <w:pPr>
              <w:ind w:left="0"/>
              <w:rPr>
                <w:color w:val="FFFFFF" w:themeColor="background1"/>
              </w:rPr>
            </w:pPr>
            <w:r w:rsidRPr="00BE36A9">
              <w:rPr>
                <w:rStyle w:val="Tabletext"/>
                <w:color w:val="FFFFFF" w:themeColor="background1"/>
                <w:lang w:val="en-US"/>
              </w:rPr>
              <w:t>Building and name</w:t>
            </w:r>
          </w:p>
        </w:tc>
        <w:tc>
          <w:tcPr>
            <w:tcW w:w="837" w:type="dxa"/>
          </w:tcPr>
          <w:p w14:paraId="559EC11F" w14:textId="77777777" w:rsidR="009742D4" w:rsidRPr="00BE36A9" w:rsidRDefault="009742D4" w:rsidP="005E1FB0">
            <w:pPr>
              <w:ind w:left="0"/>
              <w:rPr>
                <w:color w:val="FFFFFF" w:themeColor="background1"/>
              </w:rPr>
            </w:pPr>
            <w:r w:rsidRPr="00BE36A9">
              <w:rPr>
                <w:rStyle w:val="Tabletext"/>
                <w:color w:val="FFFFFF" w:themeColor="background1"/>
                <w:lang w:val="en-US"/>
              </w:rPr>
              <w:t>Area [m2]</w:t>
            </w:r>
          </w:p>
        </w:tc>
        <w:tc>
          <w:tcPr>
            <w:tcW w:w="1361" w:type="dxa"/>
            <w:noWrap/>
          </w:tcPr>
          <w:p w14:paraId="4663B833" w14:textId="77777777" w:rsidR="009742D4" w:rsidRPr="00BE36A9" w:rsidRDefault="009742D4" w:rsidP="005E1FB0">
            <w:pPr>
              <w:ind w:left="0"/>
              <w:rPr>
                <w:color w:val="FFFFFF" w:themeColor="background1"/>
              </w:rPr>
            </w:pPr>
            <w:r w:rsidRPr="00BE36A9">
              <w:rPr>
                <w:rStyle w:val="Tabletext"/>
                <w:color w:val="FFFFFF" w:themeColor="background1"/>
                <w:lang w:val="en-US"/>
              </w:rPr>
              <w:t>Distance to Powerhouse [m]</w:t>
            </w:r>
          </w:p>
        </w:tc>
        <w:tc>
          <w:tcPr>
            <w:tcW w:w="1890" w:type="dxa"/>
          </w:tcPr>
          <w:p w14:paraId="7A9E529E" w14:textId="77777777" w:rsidR="009742D4" w:rsidRPr="00BE36A9" w:rsidRDefault="009742D4" w:rsidP="005E1FB0">
            <w:pPr>
              <w:ind w:left="0"/>
              <w:rPr>
                <w:color w:val="FFFFFF" w:themeColor="background1"/>
              </w:rPr>
            </w:pPr>
            <w:r w:rsidRPr="00BE36A9">
              <w:rPr>
                <w:rStyle w:val="Tabletext"/>
                <w:color w:val="FFFFFF" w:themeColor="background1"/>
                <w:lang w:val="en-US"/>
              </w:rPr>
              <w:t>Proposed PV Capacity on selected roofs [</w:t>
            </w:r>
            <w:proofErr w:type="spellStart"/>
            <w:r w:rsidRPr="00BE36A9">
              <w:rPr>
                <w:rStyle w:val="Tabletext"/>
                <w:color w:val="FFFFFF" w:themeColor="background1"/>
                <w:lang w:val="en-US"/>
              </w:rPr>
              <w:t>kWp</w:t>
            </w:r>
            <w:proofErr w:type="spellEnd"/>
            <w:r w:rsidRPr="00BE36A9">
              <w:rPr>
                <w:rStyle w:val="Tabletext"/>
                <w:color w:val="FFFFFF" w:themeColor="background1"/>
                <w:lang w:val="en-US"/>
              </w:rPr>
              <w:t>]</w:t>
            </w:r>
          </w:p>
        </w:tc>
        <w:tc>
          <w:tcPr>
            <w:tcW w:w="3002" w:type="dxa"/>
          </w:tcPr>
          <w:p w14:paraId="26D46C4A" w14:textId="77777777" w:rsidR="009742D4" w:rsidRPr="00BE36A9" w:rsidRDefault="009742D4" w:rsidP="005E1FB0">
            <w:pPr>
              <w:ind w:left="0"/>
              <w:rPr>
                <w:color w:val="FFFFFF" w:themeColor="background1"/>
              </w:rPr>
            </w:pPr>
            <w:r w:rsidRPr="00BE36A9">
              <w:rPr>
                <w:rStyle w:val="Tabletext"/>
                <w:color w:val="FFFFFF" w:themeColor="background1"/>
                <w:lang w:val="en-US"/>
              </w:rPr>
              <w:t>Roof-top / On-ground</w:t>
            </w:r>
          </w:p>
        </w:tc>
      </w:tr>
      <w:tr w:rsidR="009742D4" w14:paraId="4B0783A6" w14:textId="77777777" w:rsidTr="00224A8E">
        <w:trPr>
          <w:trHeight w:val="315"/>
        </w:trPr>
        <w:tc>
          <w:tcPr>
            <w:tcW w:w="1800" w:type="dxa"/>
            <w:noWrap/>
          </w:tcPr>
          <w:p w14:paraId="6150B14C" w14:textId="366AB081" w:rsidR="009742D4" w:rsidRDefault="00224A8E" w:rsidP="005E1FB0">
            <w:pPr>
              <w:ind w:left="0"/>
            </w:pPr>
            <w:r>
              <w:rPr>
                <w:rFonts w:cs="Arial"/>
                <w:color w:val="000000"/>
                <w:sz w:val="18"/>
                <w:szCs w:val="18"/>
                <w:lang w:val="en-US" w:eastAsia="en-US"/>
              </w:rPr>
              <w:t>Powerhouse</w:t>
            </w:r>
            <w:r w:rsidR="009742D4" w:rsidRPr="00357DCF">
              <w:rPr>
                <w:rFonts w:cs="Arial"/>
                <w:color w:val="000000"/>
                <w:sz w:val="18"/>
                <w:szCs w:val="18"/>
                <w:lang w:val="en-US" w:eastAsia="en-US"/>
              </w:rPr>
              <w:t xml:space="preserve"> - GM</w:t>
            </w:r>
          </w:p>
        </w:tc>
        <w:tc>
          <w:tcPr>
            <w:tcW w:w="837" w:type="dxa"/>
          </w:tcPr>
          <w:p w14:paraId="6FAE92FD" w14:textId="5EC258F4" w:rsidR="009742D4" w:rsidRDefault="00224A8E" w:rsidP="005E1FB0">
            <w:pPr>
              <w:ind w:left="0"/>
              <w:jc w:val="right"/>
            </w:pPr>
            <w:r>
              <w:rPr>
                <w:rStyle w:val="Tabletext"/>
                <w:lang w:val="en-US"/>
              </w:rPr>
              <w:t>250</w:t>
            </w:r>
          </w:p>
        </w:tc>
        <w:tc>
          <w:tcPr>
            <w:tcW w:w="1361" w:type="dxa"/>
            <w:noWrap/>
          </w:tcPr>
          <w:p w14:paraId="1749E0B5" w14:textId="4FF3A2FF" w:rsidR="009742D4" w:rsidRDefault="00224A8E" w:rsidP="005E1FB0">
            <w:pPr>
              <w:ind w:left="0"/>
              <w:jc w:val="right"/>
            </w:pPr>
            <w:r>
              <w:rPr>
                <w:rStyle w:val="Tabletext"/>
                <w:lang w:val="en-US"/>
              </w:rPr>
              <w:t>35</w:t>
            </w:r>
          </w:p>
        </w:tc>
        <w:tc>
          <w:tcPr>
            <w:tcW w:w="1890" w:type="dxa"/>
          </w:tcPr>
          <w:p w14:paraId="083E4FB5" w14:textId="285E5808" w:rsidR="009742D4" w:rsidRDefault="00224A8E" w:rsidP="005E1FB0">
            <w:pPr>
              <w:ind w:left="0"/>
              <w:jc w:val="right"/>
            </w:pPr>
            <w:r>
              <w:rPr>
                <w:rStyle w:val="Tabletext"/>
                <w:lang w:val="en-US"/>
              </w:rPr>
              <w:t>25</w:t>
            </w:r>
          </w:p>
        </w:tc>
        <w:tc>
          <w:tcPr>
            <w:tcW w:w="3002" w:type="dxa"/>
          </w:tcPr>
          <w:p w14:paraId="59847EF6" w14:textId="77777777" w:rsidR="009742D4" w:rsidRDefault="009742D4" w:rsidP="005E1FB0">
            <w:pPr>
              <w:ind w:left="0"/>
              <w:jc w:val="right"/>
            </w:pPr>
            <w:r>
              <w:rPr>
                <w:rStyle w:val="Tabletext"/>
                <w:lang w:val="en-US"/>
              </w:rPr>
              <w:t>Ground Mount with Roof</w:t>
            </w:r>
          </w:p>
        </w:tc>
      </w:tr>
      <w:tr w:rsidR="00224A8E" w14:paraId="5BFF25BC" w14:textId="77777777" w:rsidTr="00224A8E">
        <w:trPr>
          <w:cnfStyle w:val="000000010000" w:firstRow="0" w:lastRow="0" w:firstColumn="0" w:lastColumn="0" w:oddVBand="0" w:evenVBand="0" w:oddHBand="0" w:evenHBand="1" w:firstRowFirstColumn="0" w:firstRowLastColumn="0" w:lastRowFirstColumn="0" w:lastRowLastColumn="0"/>
          <w:trHeight w:val="315"/>
        </w:trPr>
        <w:tc>
          <w:tcPr>
            <w:tcW w:w="1800" w:type="dxa"/>
            <w:noWrap/>
          </w:tcPr>
          <w:p w14:paraId="0EE62595" w14:textId="1DA70663" w:rsidR="00224A8E" w:rsidRPr="00357DCF" w:rsidRDefault="00224A8E" w:rsidP="005E1FB0">
            <w:pPr>
              <w:ind w:left="0"/>
              <w:rPr>
                <w:rFonts w:cs="Arial"/>
                <w:color w:val="000000"/>
                <w:sz w:val="18"/>
                <w:szCs w:val="18"/>
                <w:lang w:val="en-US" w:eastAsia="en-US"/>
              </w:rPr>
            </w:pPr>
            <w:r>
              <w:rPr>
                <w:rFonts w:cs="Arial"/>
                <w:color w:val="000000"/>
                <w:sz w:val="18"/>
                <w:szCs w:val="18"/>
                <w:lang w:val="en-US" w:eastAsia="en-US"/>
              </w:rPr>
              <w:t>Powerhouse Roof</w:t>
            </w:r>
          </w:p>
        </w:tc>
        <w:tc>
          <w:tcPr>
            <w:tcW w:w="837" w:type="dxa"/>
          </w:tcPr>
          <w:p w14:paraId="2E3C6DBE" w14:textId="4D0CDC3C" w:rsidR="00224A8E" w:rsidRDefault="00224A8E" w:rsidP="005E1FB0">
            <w:pPr>
              <w:ind w:left="0"/>
              <w:jc w:val="right"/>
              <w:rPr>
                <w:rStyle w:val="Tabletext"/>
                <w:lang w:val="en-US"/>
              </w:rPr>
            </w:pPr>
            <w:r>
              <w:rPr>
                <w:rStyle w:val="Tabletext"/>
                <w:lang w:val="en-US"/>
              </w:rPr>
              <w:t>300</w:t>
            </w:r>
          </w:p>
        </w:tc>
        <w:tc>
          <w:tcPr>
            <w:tcW w:w="1361" w:type="dxa"/>
            <w:noWrap/>
          </w:tcPr>
          <w:p w14:paraId="5F4AD6BB" w14:textId="0A3E783D" w:rsidR="00224A8E" w:rsidRDefault="00224A8E" w:rsidP="005E1FB0">
            <w:pPr>
              <w:ind w:left="0"/>
              <w:jc w:val="right"/>
              <w:rPr>
                <w:rStyle w:val="Tabletext"/>
                <w:lang w:val="en-US"/>
              </w:rPr>
            </w:pPr>
            <w:r>
              <w:rPr>
                <w:rStyle w:val="Tabletext"/>
                <w:lang w:val="en-US"/>
              </w:rPr>
              <w:t>25</w:t>
            </w:r>
          </w:p>
        </w:tc>
        <w:tc>
          <w:tcPr>
            <w:tcW w:w="1890" w:type="dxa"/>
          </w:tcPr>
          <w:p w14:paraId="551CB36D" w14:textId="0478F7AF" w:rsidR="00224A8E" w:rsidRDefault="00224A8E" w:rsidP="005E1FB0">
            <w:pPr>
              <w:ind w:left="0"/>
              <w:jc w:val="right"/>
              <w:rPr>
                <w:rStyle w:val="Tabletext"/>
                <w:lang w:val="en-US"/>
              </w:rPr>
            </w:pPr>
            <w:r>
              <w:rPr>
                <w:rStyle w:val="Tabletext"/>
                <w:lang w:val="en-US"/>
              </w:rPr>
              <w:t>45</w:t>
            </w:r>
          </w:p>
        </w:tc>
        <w:tc>
          <w:tcPr>
            <w:tcW w:w="3002" w:type="dxa"/>
          </w:tcPr>
          <w:p w14:paraId="491C413A" w14:textId="4615BB76" w:rsidR="00224A8E" w:rsidRDefault="00224A8E" w:rsidP="005E1FB0">
            <w:pPr>
              <w:ind w:left="0"/>
              <w:jc w:val="right"/>
              <w:rPr>
                <w:rStyle w:val="Tabletext"/>
                <w:lang w:val="en-US"/>
              </w:rPr>
            </w:pPr>
            <w:r>
              <w:rPr>
                <w:rStyle w:val="Tabletext"/>
                <w:lang w:val="en-US"/>
              </w:rPr>
              <w:t>Roof-Top</w:t>
            </w:r>
          </w:p>
        </w:tc>
      </w:tr>
      <w:tr w:rsidR="009742D4" w14:paraId="3A1CEFA6" w14:textId="77777777" w:rsidTr="00224A8E">
        <w:trPr>
          <w:trHeight w:val="64"/>
        </w:trPr>
        <w:tc>
          <w:tcPr>
            <w:tcW w:w="1800" w:type="dxa"/>
            <w:noWrap/>
          </w:tcPr>
          <w:p w14:paraId="7A5260CD" w14:textId="77777777" w:rsidR="009742D4" w:rsidRDefault="009742D4" w:rsidP="005E1FB0">
            <w:pPr>
              <w:ind w:left="0"/>
            </w:pPr>
            <w:r>
              <w:rPr>
                <w:rStyle w:val="Tabletext"/>
                <w:lang w:val="en-US"/>
              </w:rPr>
              <w:t>Summary</w:t>
            </w:r>
          </w:p>
        </w:tc>
        <w:tc>
          <w:tcPr>
            <w:tcW w:w="837" w:type="dxa"/>
          </w:tcPr>
          <w:p w14:paraId="45588F16" w14:textId="77777777" w:rsidR="009742D4" w:rsidRDefault="009742D4" w:rsidP="005E1FB0">
            <w:pPr>
              <w:ind w:left="0"/>
              <w:jc w:val="right"/>
            </w:pPr>
            <w:r>
              <w:rPr>
                <w:rStyle w:val="Tabletext"/>
                <w:lang w:val="en-US"/>
              </w:rPr>
              <w:t>770</w:t>
            </w:r>
          </w:p>
        </w:tc>
        <w:tc>
          <w:tcPr>
            <w:tcW w:w="1361" w:type="dxa"/>
            <w:noWrap/>
          </w:tcPr>
          <w:p w14:paraId="71760725" w14:textId="77777777" w:rsidR="009742D4" w:rsidRDefault="009742D4" w:rsidP="005E1FB0">
            <w:pPr>
              <w:ind w:left="0"/>
              <w:jc w:val="right"/>
            </w:pPr>
          </w:p>
        </w:tc>
        <w:tc>
          <w:tcPr>
            <w:tcW w:w="1890" w:type="dxa"/>
          </w:tcPr>
          <w:p w14:paraId="57FD1392" w14:textId="35B119C0" w:rsidR="009742D4" w:rsidRDefault="00224A8E" w:rsidP="005E1FB0">
            <w:pPr>
              <w:ind w:left="0"/>
              <w:jc w:val="right"/>
            </w:pPr>
            <w:r>
              <w:rPr>
                <w:rStyle w:val="Tabletext"/>
                <w:lang w:val="en-US"/>
              </w:rPr>
              <w:t>7</w:t>
            </w:r>
            <w:r w:rsidR="009742D4">
              <w:rPr>
                <w:rStyle w:val="Tabletext"/>
                <w:lang w:val="en-US"/>
              </w:rPr>
              <w:t>0</w:t>
            </w:r>
          </w:p>
        </w:tc>
        <w:tc>
          <w:tcPr>
            <w:tcW w:w="3002" w:type="dxa"/>
          </w:tcPr>
          <w:p w14:paraId="22E4AF11" w14:textId="156B8278" w:rsidR="009742D4" w:rsidRPr="00357DCF" w:rsidRDefault="00224A8E" w:rsidP="005E1FB0">
            <w:pPr>
              <w:ind w:left="0"/>
              <w:jc w:val="right"/>
              <w:rPr>
                <w:sz w:val="18"/>
                <w:szCs w:val="18"/>
              </w:rPr>
            </w:pPr>
            <w:r>
              <w:rPr>
                <w:sz w:val="18"/>
                <w:szCs w:val="18"/>
              </w:rPr>
              <w:t>1</w:t>
            </w:r>
            <w:r w:rsidR="009742D4" w:rsidRPr="00357DCF">
              <w:rPr>
                <w:sz w:val="18"/>
                <w:szCs w:val="18"/>
              </w:rPr>
              <w:t>/1</w:t>
            </w:r>
          </w:p>
        </w:tc>
      </w:tr>
    </w:tbl>
    <w:p w14:paraId="0322904B" w14:textId="4A10FCC7" w:rsidR="009742D4" w:rsidRDefault="009742D4" w:rsidP="009742D4">
      <w:pPr>
        <w:pStyle w:val="Caption"/>
      </w:pPr>
      <w:r>
        <w:t xml:space="preserve">Table </w:t>
      </w:r>
      <w:r>
        <w:rPr>
          <w:cs/>
        </w:rPr>
        <w:t>‎</w:t>
      </w:r>
      <w:r>
        <w:t>2</w:t>
      </w:r>
      <w:r>
        <w:noBreakHyphen/>
        <w:t xml:space="preserve">49: </w:t>
      </w:r>
      <w:r w:rsidR="00224A8E">
        <w:t>Q03</w:t>
      </w:r>
      <w:r>
        <w:t xml:space="preserve"> – Selected locations </w:t>
      </w:r>
    </w:p>
    <w:p w14:paraId="600650AE" w14:textId="77777777" w:rsidR="009742D4" w:rsidRDefault="009742D4" w:rsidP="009742D4"/>
    <w:p w14:paraId="6D520F55" w14:textId="77777777" w:rsidR="009742D4" w:rsidRDefault="009742D4" w:rsidP="009742D4">
      <w:pPr>
        <w:pStyle w:val="Heading3"/>
      </w:pPr>
      <w:r>
        <w:t>Grid Infrastructure</w:t>
      </w:r>
    </w:p>
    <w:p w14:paraId="002324D9" w14:textId="77777777" w:rsidR="009742D4" w:rsidRDefault="009742D4" w:rsidP="009742D4">
      <w:pPr>
        <w:pStyle w:val="Heading4"/>
      </w:pPr>
      <w:r>
        <w:t>Electrical system</w:t>
      </w:r>
    </w:p>
    <w:p w14:paraId="5F493AC6" w14:textId="77777777" w:rsidR="009742D4" w:rsidRDefault="009742D4" w:rsidP="009742D4">
      <w:pPr>
        <w:pStyle w:val="P1"/>
      </w:pPr>
      <w:r>
        <w:t>Generation: 400/230V</w:t>
      </w:r>
    </w:p>
    <w:p w14:paraId="1760A2A3" w14:textId="77777777" w:rsidR="009742D4" w:rsidRDefault="009742D4" w:rsidP="009742D4">
      <w:pPr>
        <w:pStyle w:val="P1"/>
      </w:pPr>
      <w:r>
        <w:t>Frequency:</w:t>
      </w:r>
      <w:r>
        <w:rPr>
          <w:spacing w:val="2"/>
        </w:rPr>
        <w:t xml:space="preserve"> </w:t>
      </w:r>
      <w:r>
        <w:t>50 Hz</w:t>
      </w:r>
    </w:p>
    <w:p w14:paraId="714C0DDF" w14:textId="77777777" w:rsidR="009742D4" w:rsidRDefault="009742D4" w:rsidP="009742D4">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0DBD08DE" w14:textId="77777777" w:rsidR="009742D4" w:rsidRDefault="009742D4" w:rsidP="009742D4">
      <w:pPr>
        <w:pStyle w:val="P1"/>
      </w:pPr>
      <w:r>
        <w:t>Distribution Network:</w:t>
      </w:r>
      <w:r>
        <w:rPr>
          <w:spacing w:val="1"/>
        </w:rPr>
        <w:t xml:space="preserve"> </w:t>
      </w:r>
      <w:r>
        <w:t>Low Voltage (LV)</w:t>
      </w:r>
    </w:p>
    <w:p w14:paraId="2809F302" w14:textId="2DD66B23" w:rsidR="009742D4" w:rsidRDefault="009742D4" w:rsidP="009742D4">
      <w:pPr>
        <w:pStyle w:val="E1"/>
      </w:pPr>
      <w:r>
        <w:t xml:space="preserve"> The powerhouse in </w:t>
      </w:r>
      <w:r w:rsidR="002A4922">
        <w:t>Q03</w:t>
      </w:r>
      <w:r>
        <w:t xml:space="preserve"> </w:t>
      </w:r>
      <w:r w:rsidR="002A4922">
        <w:t>Nadella</w:t>
      </w:r>
      <w:r>
        <w:t xml:space="preserve"> Island has </w:t>
      </w:r>
      <w:r w:rsidRPr="00E10335">
        <w:t>three Diesel</w:t>
      </w:r>
      <w:r>
        <w:t xml:space="preserve"> Generators that supply the complete load requirements of the island. The requirement related to existing Diesel Generators and associated systems are described in the above sections.</w:t>
      </w:r>
    </w:p>
    <w:p w14:paraId="20BC5CB5" w14:textId="77777777" w:rsidR="009742D4" w:rsidRDefault="009742D4" w:rsidP="009742D4">
      <w:pPr>
        <w:pStyle w:val="E1"/>
      </w:pPr>
      <w:r>
        <w:t>The island is fed through the low voltage distribution network connected to the main low voltage distribution board of the powerhouse. The island is fed through LV distribution boxes located across the island and connected in a loop-in loop-out low voltage distribution network from the main low voltage distribution board of the powerhouse.</w:t>
      </w:r>
    </w:p>
    <w:p w14:paraId="753D6271" w14:textId="77777777" w:rsidR="009742D4" w:rsidRDefault="009742D4" w:rsidP="009742D4">
      <w:pPr>
        <w:pStyle w:val="E1"/>
      </w:pPr>
      <w:r>
        <w:t>Electrical supply to single phase consumers is commonly 230V, single phase, earthed neutral, two wire connections and for three phase consumers it is (400/230V) Wye, earthed neutral four wires.</w:t>
      </w:r>
    </w:p>
    <w:p w14:paraId="4EF68F52" w14:textId="77777777" w:rsidR="009742D4" w:rsidRDefault="009742D4" w:rsidP="009742D4">
      <w:pPr>
        <w:pStyle w:val="E1"/>
      </w:pPr>
    </w:p>
    <w:p w14:paraId="63E529CF" w14:textId="77777777" w:rsidR="009742D4" w:rsidRDefault="009742D4" w:rsidP="009742D4">
      <w:pPr>
        <w:pStyle w:val="E1"/>
      </w:pPr>
    </w:p>
    <w:p w14:paraId="6981CF0D" w14:textId="77777777" w:rsidR="009742D4" w:rsidRDefault="009742D4" w:rsidP="009742D4">
      <w:pPr>
        <w:pStyle w:val="E1"/>
      </w:pPr>
    </w:p>
    <w:p w14:paraId="33F1124B" w14:textId="77777777" w:rsidR="009742D4" w:rsidRDefault="009742D4" w:rsidP="009742D4">
      <w:pPr>
        <w:pStyle w:val="E1"/>
      </w:pPr>
    </w:p>
    <w:p w14:paraId="4257A8A7" w14:textId="77777777" w:rsidR="009742D4" w:rsidRDefault="009742D4" w:rsidP="009742D4">
      <w:pPr>
        <w:pStyle w:val="Heading4"/>
      </w:pPr>
      <w:r>
        <w:lastRenderedPageBreak/>
        <w:t>Grid infrastructure upgrade</w:t>
      </w:r>
    </w:p>
    <w:p w14:paraId="37EDED9A" w14:textId="07A01D2A" w:rsidR="009742D4" w:rsidRDefault="009742D4" w:rsidP="009742D4">
      <w:pPr>
        <w:pStyle w:val="P1"/>
      </w:pPr>
      <w:r>
        <w:t xml:space="preserve">The Contractor shall implement the grid upgrade works in </w:t>
      </w:r>
      <w:r w:rsidR="002A4922">
        <w:t>Nadella</w:t>
      </w:r>
      <w:r>
        <w:t xml:space="preserve"> Island in line with drawings listed below. </w:t>
      </w:r>
    </w:p>
    <w:p w14:paraId="3DC10C1B" w14:textId="77777777" w:rsidR="009742D4" w:rsidRDefault="009742D4" w:rsidP="009742D4">
      <w:pPr>
        <w:pStyle w:val="P1"/>
        <w:numPr>
          <w:ilvl w:val="0"/>
          <w:numId w:val="0"/>
        </w:numPr>
        <w:ind w:left="1753" w:hanging="567"/>
      </w:pPr>
    </w:p>
    <w:tbl>
      <w:tblPr>
        <w:tblStyle w:val="TablePOISED"/>
        <w:tblW w:w="9180" w:type="dxa"/>
        <w:tblInd w:w="501" w:type="dxa"/>
        <w:tblLayout w:type="fixed"/>
        <w:tblLook w:val="04A0" w:firstRow="1" w:lastRow="0" w:firstColumn="1" w:lastColumn="0" w:noHBand="0" w:noVBand="1"/>
      </w:tblPr>
      <w:tblGrid>
        <w:gridCol w:w="900"/>
        <w:gridCol w:w="3814"/>
        <w:gridCol w:w="4466"/>
      </w:tblGrid>
      <w:tr w:rsidR="009742D4" w14:paraId="20E172FF" w14:textId="77777777" w:rsidTr="005E1FB0">
        <w:trPr>
          <w:cnfStyle w:val="100000000000" w:firstRow="1" w:lastRow="0" w:firstColumn="0" w:lastColumn="0" w:oddVBand="0" w:evenVBand="0" w:oddHBand="0" w:evenHBand="0" w:firstRowFirstColumn="0" w:firstRowLastColumn="0" w:lastRowFirstColumn="0" w:lastRowLastColumn="0"/>
          <w:trHeight w:val="20"/>
        </w:trPr>
        <w:tc>
          <w:tcPr>
            <w:tcW w:w="900" w:type="dxa"/>
          </w:tcPr>
          <w:p w14:paraId="31FA3583" w14:textId="77777777" w:rsidR="009742D4" w:rsidRPr="00BE36A9" w:rsidRDefault="009742D4" w:rsidP="005E1FB0">
            <w:pPr>
              <w:suppressAutoHyphens w:val="0"/>
              <w:spacing w:before="60" w:after="60" w:line="0" w:lineRule="atLeast"/>
              <w:ind w:left="29"/>
              <w:rPr>
                <w:color w:val="FFFFFF" w:themeColor="background1"/>
              </w:rPr>
            </w:pPr>
            <w:r w:rsidRPr="00BE36A9">
              <w:rPr>
                <w:rStyle w:val="Tabletext"/>
                <w:color w:val="FFFFFF" w:themeColor="background1"/>
                <w:lang w:val="en-US"/>
              </w:rPr>
              <w:t>S No.</w:t>
            </w:r>
          </w:p>
        </w:tc>
        <w:tc>
          <w:tcPr>
            <w:tcW w:w="3814" w:type="dxa"/>
          </w:tcPr>
          <w:p w14:paraId="66E3A3ED" w14:textId="77777777" w:rsidR="009742D4" w:rsidRPr="00BE36A9" w:rsidRDefault="009742D4" w:rsidP="005E1FB0">
            <w:pPr>
              <w:ind w:left="0"/>
              <w:rPr>
                <w:color w:val="FFFFFF" w:themeColor="background1"/>
              </w:rPr>
            </w:pPr>
            <w:r w:rsidRPr="00BE36A9">
              <w:rPr>
                <w:rStyle w:val="Tabletext"/>
                <w:color w:val="FFFFFF" w:themeColor="background1"/>
                <w:lang w:val="en-US"/>
              </w:rPr>
              <w:t>Drawing Number</w:t>
            </w:r>
          </w:p>
        </w:tc>
        <w:tc>
          <w:tcPr>
            <w:tcW w:w="4466" w:type="dxa"/>
          </w:tcPr>
          <w:p w14:paraId="4614A3EC" w14:textId="77777777" w:rsidR="009742D4" w:rsidRPr="00BE36A9" w:rsidRDefault="009742D4" w:rsidP="005E1FB0">
            <w:pPr>
              <w:ind w:left="0"/>
              <w:rPr>
                <w:color w:val="FFFFFF" w:themeColor="background1"/>
              </w:rPr>
            </w:pPr>
            <w:r w:rsidRPr="00BE36A9">
              <w:rPr>
                <w:rStyle w:val="Tabletext"/>
                <w:color w:val="FFFFFF" w:themeColor="background1"/>
                <w:lang w:val="en-US"/>
              </w:rPr>
              <w:t>Title</w:t>
            </w:r>
          </w:p>
        </w:tc>
      </w:tr>
      <w:tr w:rsidR="009742D4" w14:paraId="16CE5C7C" w14:textId="77777777" w:rsidTr="005E1FB0">
        <w:trPr>
          <w:trHeight w:val="20"/>
        </w:trPr>
        <w:tc>
          <w:tcPr>
            <w:tcW w:w="900" w:type="dxa"/>
          </w:tcPr>
          <w:p w14:paraId="04056773" w14:textId="77777777" w:rsidR="009742D4" w:rsidRDefault="009742D4" w:rsidP="005E1FB0">
            <w:pPr>
              <w:ind w:left="0"/>
            </w:pPr>
            <w:r>
              <w:rPr>
                <w:rStyle w:val="Tabletext"/>
                <w:lang w:val="en-US"/>
              </w:rPr>
              <w:t>1</w:t>
            </w:r>
          </w:p>
        </w:tc>
        <w:tc>
          <w:tcPr>
            <w:tcW w:w="3814" w:type="dxa"/>
          </w:tcPr>
          <w:p w14:paraId="5E5E4CD7" w14:textId="03151C1A" w:rsidR="009742D4" w:rsidRDefault="002A4922" w:rsidP="005E1FB0">
            <w:pPr>
              <w:ind w:left="0"/>
            </w:pPr>
            <w:r>
              <w:rPr>
                <w:rStyle w:val="Tabletext"/>
                <w:lang w:val="en-US"/>
              </w:rPr>
              <w:t>Q03</w:t>
            </w:r>
            <w:r w:rsidR="009742D4">
              <w:rPr>
                <w:rStyle w:val="Tabletext"/>
                <w:lang w:val="en-US"/>
              </w:rPr>
              <w:t>-POISED-</w:t>
            </w:r>
            <w:r>
              <w:rPr>
                <w:rStyle w:val="Tabletext"/>
                <w:lang w:val="en-US"/>
              </w:rPr>
              <w:t>NADELLA</w:t>
            </w:r>
            <w:r w:rsidR="009742D4">
              <w:rPr>
                <w:rStyle w:val="Tabletext"/>
                <w:lang w:val="en-US"/>
              </w:rPr>
              <w:t>-GR</w:t>
            </w:r>
          </w:p>
        </w:tc>
        <w:tc>
          <w:tcPr>
            <w:tcW w:w="4466" w:type="dxa"/>
          </w:tcPr>
          <w:p w14:paraId="62B6B86F" w14:textId="6E8BA194" w:rsidR="009742D4" w:rsidRDefault="009742D4" w:rsidP="005E1FB0">
            <w:pPr>
              <w:ind w:left="0"/>
            </w:pPr>
            <w:r>
              <w:rPr>
                <w:rStyle w:val="Tabletext"/>
                <w:lang w:val="en-US"/>
              </w:rPr>
              <w:t xml:space="preserve">NETWORK MODIFICATION DIAGRAM FOR </w:t>
            </w:r>
            <w:r w:rsidR="002A4922">
              <w:rPr>
                <w:rStyle w:val="Tabletext"/>
                <w:lang w:val="en-US"/>
              </w:rPr>
              <w:t>Q</w:t>
            </w:r>
            <w:proofErr w:type="gramStart"/>
            <w:r w:rsidR="002A4922">
              <w:rPr>
                <w:rStyle w:val="Tabletext"/>
                <w:lang w:val="en-US"/>
              </w:rPr>
              <w:t>03</w:t>
            </w:r>
            <w:r>
              <w:rPr>
                <w:rStyle w:val="Tabletext"/>
                <w:lang w:val="en-US"/>
              </w:rPr>
              <w:t xml:space="preserve">  </w:t>
            </w:r>
            <w:r w:rsidR="002A4922">
              <w:rPr>
                <w:rStyle w:val="Tabletext"/>
                <w:lang w:val="en-US"/>
              </w:rPr>
              <w:t>NADELLA</w:t>
            </w:r>
            <w:proofErr w:type="gramEnd"/>
            <w:r>
              <w:rPr>
                <w:rStyle w:val="Tabletext"/>
                <w:lang w:val="en-US"/>
              </w:rPr>
              <w:t xml:space="preserve"> POWERHOUSE</w:t>
            </w:r>
          </w:p>
        </w:tc>
      </w:tr>
    </w:tbl>
    <w:p w14:paraId="05BEB294" w14:textId="236361D0" w:rsidR="009742D4" w:rsidRDefault="009742D4" w:rsidP="009742D4">
      <w:pPr>
        <w:pStyle w:val="Caption"/>
      </w:pPr>
      <w:r>
        <w:t xml:space="preserve">Table </w:t>
      </w:r>
      <w:r>
        <w:rPr>
          <w:cs/>
        </w:rPr>
        <w:t>‎</w:t>
      </w:r>
      <w:r>
        <w:t>2</w:t>
      </w:r>
      <w:r>
        <w:noBreakHyphen/>
        <w:t xml:space="preserve">50: </w:t>
      </w:r>
      <w:r w:rsidR="002A4922">
        <w:t>Q03</w:t>
      </w:r>
      <w:r>
        <w:t xml:space="preserve"> - Drawings</w:t>
      </w:r>
    </w:p>
    <w:p w14:paraId="7FD58DB6" w14:textId="77777777" w:rsidR="009742D4" w:rsidRDefault="009742D4" w:rsidP="009742D4">
      <w:pPr>
        <w:pStyle w:val="E1"/>
      </w:pPr>
      <w:r>
        <w:t>This includes but not limited to the following works.</w:t>
      </w:r>
    </w:p>
    <w:p w14:paraId="3EAA76EE" w14:textId="77777777" w:rsidR="009742D4" w:rsidRDefault="009742D4" w:rsidP="009742D4">
      <w:pPr>
        <w:pStyle w:val="P1"/>
      </w:pPr>
      <w:r>
        <w:t>Upgrade of the existing cable network from powerhouse to PV feed-in point.</w:t>
      </w:r>
    </w:p>
    <w:p w14:paraId="2CA14D06" w14:textId="77777777" w:rsidR="009742D4" w:rsidRDefault="009742D4" w:rsidP="009742D4">
      <w:pPr>
        <w:pStyle w:val="P1"/>
      </w:pPr>
      <w:r>
        <w:t>Modification or replacement of Distribution boxes to accommodate the proposed higher size cables connection.</w:t>
      </w:r>
    </w:p>
    <w:p w14:paraId="43149A60" w14:textId="77777777" w:rsidR="009742D4" w:rsidRDefault="009742D4" w:rsidP="009742D4">
      <w:pPr>
        <w:pStyle w:val="P1"/>
      </w:pPr>
      <w:r>
        <w:t>Modification or replacement of Distribution boxes to accommodate new connection of proposed PV.</w:t>
      </w:r>
    </w:p>
    <w:p w14:paraId="08731B63" w14:textId="77777777" w:rsidR="009742D4" w:rsidRDefault="009742D4" w:rsidP="009742D4">
      <w:pPr>
        <w:pStyle w:val="P1"/>
      </w:pPr>
      <w:r>
        <w:t>Addition of New Distribution boxes and cable segments where indicated.</w:t>
      </w:r>
    </w:p>
    <w:p w14:paraId="42EE5585" w14:textId="77777777" w:rsidR="009742D4" w:rsidRDefault="009742D4" w:rsidP="009742D4">
      <w:pPr>
        <w:pStyle w:val="E1"/>
      </w:pPr>
      <w:r>
        <w:t xml:space="preserve">The modification / replacement of distribution boxes shall be designed to meet the final design </w:t>
      </w:r>
      <w:proofErr w:type="spellStart"/>
      <w:r>
        <w:t>kWp</w:t>
      </w:r>
      <w:proofErr w:type="spellEnd"/>
      <w:r>
        <w:t xml:space="preserve"> of the PV that will be approved by the Employer.</w:t>
      </w:r>
    </w:p>
    <w:p w14:paraId="4C539DC4" w14:textId="77777777" w:rsidR="009742D4" w:rsidRDefault="009742D4" w:rsidP="009742D4">
      <w:pPr>
        <w:pStyle w:val="E1"/>
      </w:pPr>
      <w:r>
        <w:t>The new LV distribution board shall be designed in accordance with the latest international standards and shall include the automatic generator control systems and auto-synchronization systems.</w:t>
      </w:r>
    </w:p>
    <w:p w14:paraId="3ED848DC" w14:textId="77777777" w:rsidR="009742D4" w:rsidRDefault="009742D4" w:rsidP="009742D4">
      <w:pPr>
        <w:pStyle w:val="E1"/>
      </w:pPr>
      <w:r>
        <w:t>The bidder shall closely coordinate with FENAKA to implement the modification of existing LV distribution board to the new LV distribution board in the powerhouse without any disruption of power supply to the downstream feeders.</w:t>
      </w:r>
    </w:p>
    <w:p w14:paraId="0A7005E7" w14:textId="77777777" w:rsidR="009742D4" w:rsidRDefault="009742D4" w:rsidP="009742D4">
      <w:pPr>
        <w:jc w:val="both"/>
      </w:pPr>
      <w:r>
        <w:t>Bidder shall provide control cabling and junction boxes required for the proposed grid upgrade in the island.</w:t>
      </w:r>
    </w:p>
    <w:p w14:paraId="069F2A91" w14:textId="77777777" w:rsidR="009742D4" w:rsidRDefault="009742D4" w:rsidP="009742D4">
      <w:pPr>
        <w:pStyle w:val="E1"/>
      </w:pPr>
      <w:r>
        <w:t>Bidder shall provide necessary arrangements for safe dismantling, packaging of existing de-energized distribution boxes and subsequent transportation of the same to a location identified by FENAKA.</w:t>
      </w:r>
    </w:p>
    <w:p w14:paraId="2330A045" w14:textId="77777777" w:rsidR="009742D4" w:rsidRDefault="009742D4" w:rsidP="009742D4">
      <w:pPr>
        <w:pStyle w:val="E1"/>
      </w:pPr>
    </w:p>
    <w:p w14:paraId="1B813542" w14:textId="77777777" w:rsidR="009742D4" w:rsidRDefault="009742D4" w:rsidP="009742D4">
      <w:pPr>
        <w:pStyle w:val="E1"/>
        <w:numPr>
          <w:ilvl w:val="3"/>
          <w:numId w:val="16"/>
        </w:numPr>
        <w:tabs>
          <w:tab w:val="clear" w:pos="9639"/>
        </w:tabs>
        <w:ind w:left="1584"/>
        <w:rPr>
          <w:rFonts w:cs="Arial"/>
        </w:rPr>
      </w:pPr>
      <w:r>
        <w:rPr>
          <w:rFonts w:cs="Arial"/>
        </w:rPr>
        <w:t>Schedule of Grid Infrastructure Modifications</w:t>
      </w:r>
    </w:p>
    <w:p w14:paraId="46E4F5AD" w14:textId="46093A9A" w:rsidR="009742D4" w:rsidRDefault="009742D4" w:rsidP="009742D4">
      <w:pPr>
        <w:pStyle w:val="E1"/>
        <w:ind w:left="720"/>
        <w:rPr>
          <w:rFonts w:cs="Arial"/>
        </w:rPr>
      </w:pPr>
      <w:r>
        <w:rPr>
          <w:rFonts w:cs="Arial"/>
        </w:rPr>
        <w:t xml:space="preserve">The following tables summarize the modifications related to the grid upgrade and PV plant connection in </w:t>
      </w:r>
      <w:r w:rsidR="002A4922">
        <w:rPr>
          <w:rFonts w:cs="Arial"/>
        </w:rPr>
        <w:t>Q03</w:t>
      </w:r>
      <w:r>
        <w:t xml:space="preserve"> </w:t>
      </w:r>
      <w:r w:rsidR="002A4922">
        <w:t>Nadella</w:t>
      </w:r>
      <w:r>
        <w:t xml:space="preserve"> Island</w:t>
      </w:r>
      <w:r>
        <w:rPr>
          <w:rFonts w:cs="Arial"/>
        </w:rPr>
        <w:t>.</w:t>
      </w:r>
    </w:p>
    <w:p w14:paraId="58B1B960" w14:textId="77777777" w:rsidR="009742D4" w:rsidRDefault="009742D4" w:rsidP="009742D4">
      <w:pPr>
        <w:pStyle w:val="E1"/>
        <w:ind w:left="720"/>
      </w:pPr>
    </w:p>
    <w:p w14:paraId="35217550" w14:textId="77777777" w:rsidR="009742D4" w:rsidRDefault="009742D4" w:rsidP="009742D4">
      <w:pPr>
        <w:pStyle w:val="P1"/>
      </w:pPr>
      <w:r>
        <w:lastRenderedPageBreak/>
        <w:t>Schedule of Proposed Grid/PV Connection Cables:</w:t>
      </w:r>
    </w:p>
    <w:tbl>
      <w:tblPr>
        <w:tblStyle w:val="TablePOISED"/>
        <w:tblW w:w="9360" w:type="dxa"/>
        <w:tblInd w:w="432" w:type="dxa"/>
        <w:tblLook w:val="04A0" w:firstRow="1" w:lastRow="0" w:firstColumn="1" w:lastColumn="0" w:noHBand="0" w:noVBand="1"/>
      </w:tblPr>
      <w:tblGrid>
        <w:gridCol w:w="2700"/>
        <w:gridCol w:w="2520"/>
        <w:gridCol w:w="900"/>
        <w:gridCol w:w="1980"/>
        <w:gridCol w:w="1260"/>
      </w:tblGrid>
      <w:tr w:rsidR="009742D4" w14:paraId="0475BA7B" w14:textId="77777777" w:rsidTr="005E1FB0">
        <w:trPr>
          <w:cnfStyle w:val="100000000000" w:firstRow="1" w:lastRow="0" w:firstColumn="0" w:lastColumn="0" w:oddVBand="0" w:evenVBand="0" w:oddHBand="0" w:evenHBand="0" w:firstRowFirstColumn="0" w:firstRowLastColumn="0" w:lastRowFirstColumn="0" w:lastRowLastColumn="0"/>
          <w:trHeight w:val="517"/>
        </w:trPr>
        <w:tc>
          <w:tcPr>
            <w:tcW w:w="2700" w:type="dxa"/>
            <w:vMerge w:val="restart"/>
          </w:tcPr>
          <w:p w14:paraId="5F9E44F1" w14:textId="77777777" w:rsidR="009742D4" w:rsidRPr="00B43283" w:rsidRDefault="009742D4" w:rsidP="005E1FB0">
            <w:pPr>
              <w:ind w:left="0"/>
              <w:rPr>
                <w:color w:val="FFFFFF" w:themeColor="background1"/>
              </w:rPr>
            </w:pPr>
            <w:r w:rsidRPr="00B43283">
              <w:rPr>
                <w:rStyle w:val="Tabletext"/>
                <w:color w:val="FFFFFF" w:themeColor="background1"/>
                <w:lang w:val="en-US"/>
              </w:rPr>
              <w:t>From</w:t>
            </w:r>
          </w:p>
        </w:tc>
        <w:tc>
          <w:tcPr>
            <w:tcW w:w="2520" w:type="dxa"/>
            <w:vMerge w:val="restart"/>
          </w:tcPr>
          <w:p w14:paraId="55C7CB4F" w14:textId="77777777" w:rsidR="009742D4" w:rsidRPr="00B43283" w:rsidRDefault="009742D4" w:rsidP="005E1FB0">
            <w:pPr>
              <w:ind w:left="0"/>
              <w:rPr>
                <w:color w:val="FFFFFF" w:themeColor="background1"/>
              </w:rPr>
            </w:pPr>
            <w:r w:rsidRPr="00B43283">
              <w:rPr>
                <w:rStyle w:val="Tabletext"/>
                <w:color w:val="FFFFFF" w:themeColor="background1"/>
                <w:lang w:val="en-US"/>
              </w:rPr>
              <w:t>To</w:t>
            </w:r>
          </w:p>
        </w:tc>
        <w:tc>
          <w:tcPr>
            <w:tcW w:w="900" w:type="dxa"/>
            <w:vMerge w:val="restart"/>
          </w:tcPr>
          <w:p w14:paraId="6CCF75E8" w14:textId="77777777" w:rsidR="009742D4" w:rsidRPr="00B43283" w:rsidRDefault="009742D4" w:rsidP="005E1FB0">
            <w:pPr>
              <w:ind w:left="0"/>
              <w:rPr>
                <w:color w:val="FFFFFF" w:themeColor="background1"/>
              </w:rPr>
            </w:pPr>
            <w:r w:rsidRPr="00B43283">
              <w:rPr>
                <w:rStyle w:val="Tabletext"/>
                <w:color w:val="FFFFFF" w:themeColor="background1"/>
                <w:lang w:val="en-US"/>
              </w:rPr>
              <w:t>No. of Runs</w:t>
            </w:r>
          </w:p>
        </w:tc>
        <w:tc>
          <w:tcPr>
            <w:tcW w:w="1980" w:type="dxa"/>
            <w:vMerge w:val="restart"/>
          </w:tcPr>
          <w:p w14:paraId="6DEB27CF" w14:textId="77777777" w:rsidR="009742D4" w:rsidRPr="00B43283" w:rsidRDefault="009742D4" w:rsidP="005E1FB0">
            <w:pPr>
              <w:ind w:left="0"/>
              <w:rPr>
                <w:color w:val="FFFFFF" w:themeColor="background1"/>
              </w:rPr>
            </w:pPr>
            <w:r w:rsidRPr="00B43283">
              <w:rPr>
                <w:rStyle w:val="Tabletext"/>
                <w:color w:val="FFFFFF" w:themeColor="background1"/>
                <w:lang w:val="en-US"/>
              </w:rPr>
              <w:t>Cable Size</w:t>
            </w:r>
            <w:r w:rsidRPr="00B43283">
              <w:rPr>
                <w:rStyle w:val="Tabletext"/>
                <w:color w:val="FFFFFF" w:themeColor="background1"/>
                <w:lang w:val="en-US"/>
              </w:rPr>
              <w:br/>
              <w:t>(sq.mm)</w:t>
            </w:r>
          </w:p>
        </w:tc>
        <w:tc>
          <w:tcPr>
            <w:tcW w:w="1260" w:type="dxa"/>
            <w:vMerge w:val="restart"/>
          </w:tcPr>
          <w:p w14:paraId="71632B01" w14:textId="77777777" w:rsidR="009742D4" w:rsidRPr="00B43283" w:rsidRDefault="009742D4" w:rsidP="005E1FB0">
            <w:pPr>
              <w:ind w:left="0"/>
              <w:rPr>
                <w:color w:val="FFFFFF" w:themeColor="background1"/>
              </w:rPr>
            </w:pPr>
            <w:r w:rsidRPr="00B43283">
              <w:rPr>
                <w:rStyle w:val="Tabletext"/>
                <w:color w:val="FFFFFF" w:themeColor="background1"/>
                <w:lang w:val="en-US"/>
              </w:rPr>
              <w:t xml:space="preserve">Length </w:t>
            </w:r>
            <w:r w:rsidRPr="00B43283">
              <w:rPr>
                <w:rStyle w:val="Tabletext"/>
                <w:color w:val="FFFFFF" w:themeColor="background1"/>
                <w:lang w:val="en-US"/>
              </w:rPr>
              <w:br/>
              <w:t>(M)</w:t>
            </w:r>
          </w:p>
        </w:tc>
      </w:tr>
      <w:tr w:rsidR="009742D4" w14:paraId="1C954F74" w14:textId="77777777" w:rsidTr="005E1FB0">
        <w:trPr>
          <w:trHeight w:val="517"/>
        </w:trPr>
        <w:tc>
          <w:tcPr>
            <w:tcW w:w="2700" w:type="dxa"/>
            <w:vMerge/>
          </w:tcPr>
          <w:p w14:paraId="337FB090" w14:textId="77777777" w:rsidR="009742D4" w:rsidRDefault="009742D4" w:rsidP="005E1FB0">
            <w:pPr>
              <w:ind w:left="0"/>
            </w:pPr>
          </w:p>
        </w:tc>
        <w:tc>
          <w:tcPr>
            <w:tcW w:w="2520" w:type="dxa"/>
            <w:vMerge/>
          </w:tcPr>
          <w:p w14:paraId="44A560C6" w14:textId="77777777" w:rsidR="009742D4" w:rsidRDefault="009742D4" w:rsidP="005E1FB0">
            <w:pPr>
              <w:ind w:left="0"/>
            </w:pPr>
          </w:p>
        </w:tc>
        <w:tc>
          <w:tcPr>
            <w:tcW w:w="900" w:type="dxa"/>
            <w:vMerge/>
          </w:tcPr>
          <w:p w14:paraId="177E6B51" w14:textId="77777777" w:rsidR="009742D4" w:rsidRDefault="009742D4" w:rsidP="005E1FB0">
            <w:pPr>
              <w:ind w:left="0"/>
            </w:pPr>
          </w:p>
        </w:tc>
        <w:tc>
          <w:tcPr>
            <w:tcW w:w="1980" w:type="dxa"/>
            <w:vMerge/>
          </w:tcPr>
          <w:p w14:paraId="67E7BEAB" w14:textId="77777777" w:rsidR="009742D4" w:rsidRDefault="009742D4" w:rsidP="005E1FB0">
            <w:pPr>
              <w:ind w:left="0"/>
            </w:pPr>
          </w:p>
        </w:tc>
        <w:tc>
          <w:tcPr>
            <w:tcW w:w="1260" w:type="dxa"/>
            <w:vMerge/>
          </w:tcPr>
          <w:p w14:paraId="408A8175" w14:textId="77777777" w:rsidR="009742D4" w:rsidRDefault="009742D4" w:rsidP="005E1FB0">
            <w:pPr>
              <w:ind w:left="0"/>
            </w:pPr>
          </w:p>
        </w:tc>
      </w:tr>
      <w:tr w:rsidR="009742D4" w14:paraId="2103190D" w14:textId="77777777" w:rsidTr="005E1FB0">
        <w:trPr>
          <w:cnfStyle w:val="000000010000" w:firstRow="0" w:lastRow="0" w:firstColumn="0" w:lastColumn="0" w:oddVBand="0" w:evenVBand="0" w:oddHBand="0" w:evenHBand="1" w:firstRowFirstColumn="0" w:firstRowLastColumn="0" w:lastRowFirstColumn="0" w:lastRowLastColumn="0"/>
          <w:trHeight w:val="20"/>
        </w:trPr>
        <w:tc>
          <w:tcPr>
            <w:tcW w:w="2700" w:type="dxa"/>
            <w:noWrap/>
          </w:tcPr>
          <w:p w14:paraId="2715E8D6" w14:textId="77777777" w:rsidR="009742D4" w:rsidRPr="00020B73" w:rsidRDefault="009742D4" w:rsidP="005E1FB0">
            <w:pPr>
              <w:ind w:left="0"/>
            </w:pPr>
            <w:r w:rsidRPr="00020B73">
              <w:rPr>
                <w:rStyle w:val="Tabletext"/>
                <w:lang w:val="en-US"/>
              </w:rPr>
              <w:t>Powerhouse Main LVDB (RE1)</w:t>
            </w:r>
          </w:p>
        </w:tc>
        <w:tc>
          <w:tcPr>
            <w:tcW w:w="2520" w:type="dxa"/>
            <w:noWrap/>
          </w:tcPr>
          <w:p w14:paraId="0E922F77" w14:textId="795FCBE2" w:rsidR="009742D4" w:rsidRPr="00020B73" w:rsidRDefault="009742D4" w:rsidP="005E1FB0">
            <w:pPr>
              <w:ind w:left="0"/>
            </w:pPr>
            <w:r w:rsidRPr="00020B73">
              <w:rPr>
                <w:rStyle w:val="Tabletext"/>
                <w:lang w:val="en-US"/>
              </w:rPr>
              <w:t>PV</w:t>
            </w:r>
            <w:r w:rsidR="00FC54C2">
              <w:rPr>
                <w:rStyle w:val="Tabletext"/>
                <w:lang w:val="en-US"/>
              </w:rPr>
              <w:t xml:space="preserve"> Combiner Box</w:t>
            </w:r>
          </w:p>
        </w:tc>
        <w:tc>
          <w:tcPr>
            <w:tcW w:w="900" w:type="dxa"/>
            <w:noWrap/>
          </w:tcPr>
          <w:p w14:paraId="193393EB" w14:textId="77777777" w:rsidR="009742D4" w:rsidRPr="00020B73" w:rsidRDefault="009742D4" w:rsidP="005E1FB0">
            <w:pPr>
              <w:ind w:left="0"/>
            </w:pPr>
            <w:r w:rsidRPr="00020B73">
              <w:rPr>
                <w:rStyle w:val="Tabletext"/>
                <w:lang w:val="en-US"/>
              </w:rPr>
              <w:t>1</w:t>
            </w:r>
          </w:p>
        </w:tc>
        <w:tc>
          <w:tcPr>
            <w:tcW w:w="1980" w:type="dxa"/>
            <w:noWrap/>
          </w:tcPr>
          <w:p w14:paraId="6ABE4DE0" w14:textId="6AE082CE" w:rsidR="009742D4" w:rsidRPr="00020B73" w:rsidRDefault="009742D4" w:rsidP="005E1FB0">
            <w:pPr>
              <w:ind w:left="0"/>
            </w:pPr>
            <w:r w:rsidRPr="00020B73">
              <w:rPr>
                <w:rStyle w:val="Tabletext"/>
                <w:lang w:val="en-US"/>
              </w:rPr>
              <w:t xml:space="preserve">4C x </w:t>
            </w:r>
            <w:r w:rsidR="00FC54C2">
              <w:rPr>
                <w:rStyle w:val="Tabletext"/>
                <w:lang w:val="en-US"/>
              </w:rPr>
              <w:t>7</w:t>
            </w:r>
            <w:r w:rsidRPr="00020B73">
              <w:rPr>
                <w:rStyle w:val="Tabletext"/>
                <w:lang w:val="en-US"/>
              </w:rPr>
              <w:t>0</w:t>
            </w:r>
          </w:p>
        </w:tc>
        <w:tc>
          <w:tcPr>
            <w:tcW w:w="1260" w:type="dxa"/>
            <w:noWrap/>
          </w:tcPr>
          <w:p w14:paraId="21BE6A5C" w14:textId="38578EF5" w:rsidR="009742D4" w:rsidRPr="00020B73" w:rsidRDefault="00FC54C2" w:rsidP="005E1FB0">
            <w:pPr>
              <w:keepNext/>
              <w:ind w:left="0"/>
            </w:pPr>
            <w:r>
              <w:rPr>
                <w:rStyle w:val="Tabletext"/>
                <w:lang w:val="en-US"/>
              </w:rPr>
              <w:t>35</w:t>
            </w:r>
          </w:p>
        </w:tc>
      </w:tr>
    </w:tbl>
    <w:p w14:paraId="0EE4C218" w14:textId="4BCEA682" w:rsidR="009742D4" w:rsidRDefault="009742D4" w:rsidP="009742D4">
      <w:pPr>
        <w:pStyle w:val="Caption"/>
      </w:pPr>
      <w:r>
        <w:t xml:space="preserve">Table </w:t>
      </w:r>
      <w:r>
        <w:rPr>
          <w:cs/>
        </w:rPr>
        <w:t>‎</w:t>
      </w:r>
      <w:r>
        <w:t>2</w:t>
      </w:r>
      <w:r>
        <w:noBreakHyphen/>
        <w:t xml:space="preserve">51: </w:t>
      </w:r>
      <w:r w:rsidR="002A4922">
        <w:t>Q03</w:t>
      </w:r>
      <w:r>
        <w:t xml:space="preserve"> - Schedule of Proposed Grid/PV Connection Cables</w:t>
      </w:r>
    </w:p>
    <w:p w14:paraId="78F6D94C" w14:textId="77777777" w:rsidR="009742D4" w:rsidRPr="00020B73" w:rsidRDefault="009742D4" w:rsidP="009742D4"/>
    <w:p w14:paraId="30FB3CDC" w14:textId="77777777" w:rsidR="009742D4" w:rsidRDefault="009742D4" w:rsidP="009742D4">
      <w:pPr>
        <w:pStyle w:val="P1"/>
      </w:pPr>
      <w:r>
        <w:t>Modification/Replacement of LV distribution equipment</w:t>
      </w:r>
    </w:p>
    <w:tbl>
      <w:tblPr>
        <w:tblStyle w:val="TablePOISED"/>
        <w:tblW w:w="9360" w:type="dxa"/>
        <w:tblInd w:w="445" w:type="dxa"/>
        <w:tblLayout w:type="fixed"/>
        <w:tblLook w:val="04A0" w:firstRow="1" w:lastRow="0" w:firstColumn="1" w:lastColumn="0" w:noHBand="0" w:noVBand="1"/>
      </w:tblPr>
      <w:tblGrid>
        <w:gridCol w:w="7650"/>
        <w:gridCol w:w="1710"/>
      </w:tblGrid>
      <w:tr w:rsidR="009742D4" w14:paraId="43472C81" w14:textId="77777777" w:rsidTr="005E1FB0">
        <w:trPr>
          <w:cnfStyle w:val="100000000000" w:firstRow="1" w:lastRow="0" w:firstColumn="0" w:lastColumn="0" w:oddVBand="0" w:evenVBand="0" w:oddHBand="0" w:evenHBand="0" w:firstRowFirstColumn="0" w:firstRowLastColumn="0" w:lastRowFirstColumn="0" w:lastRowLastColumn="0"/>
          <w:trHeight w:val="20"/>
        </w:trPr>
        <w:tc>
          <w:tcPr>
            <w:tcW w:w="7650" w:type="dxa"/>
            <w:noWrap/>
          </w:tcPr>
          <w:p w14:paraId="315A8E54" w14:textId="77777777" w:rsidR="009742D4" w:rsidRPr="00B43283" w:rsidRDefault="009742D4" w:rsidP="005E1FB0">
            <w:pPr>
              <w:ind w:left="0"/>
              <w:rPr>
                <w:color w:val="FFFFFF" w:themeColor="background1"/>
              </w:rPr>
            </w:pPr>
            <w:r w:rsidRPr="00B43283">
              <w:rPr>
                <w:rStyle w:val="Tabletext"/>
                <w:bCs/>
                <w:color w:val="FFFFFF" w:themeColor="background1"/>
                <w:lang w:val="en-US"/>
              </w:rPr>
              <w:t>Item Description</w:t>
            </w:r>
          </w:p>
        </w:tc>
        <w:tc>
          <w:tcPr>
            <w:tcW w:w="1710" w:type="dxa"/>
          </w:tcPr>
          <w:p w14:paraId="7A12EE26" w14:textId="77777777" w:rsidR="009742D4" w:rsidRPr="00B43283" w:rsidRDefault="009742D4" w:rsidP="005E1FB0">
            <w:pPr>
              <w:ind w:left="0"/>
              <w:rPr>
                <w:color w:val="FFFFFF" w:themeColor="background1"/>
              </w:rPr>
            </w:pPr>
            <w:r w:rsidRPr="00B43283">
              <w:rPr>
                <w:rStyle w:val="Tabletext"/>
                <w:bCs/>
                <w:color w:val="FFFFFF" w:themeColor="background1"/>
                <w:lang w:val="en-US"/>
              </w:rPr>
              <w:t>Quantity (Nos.)</w:t>
            </w:r>
          </w:p>
        </w:tc>
      </w:tr>
      <w:tr w:rsidR="009742D4" w14:paraId="03A1C9B3" w14:textId="77777777" w:rsidTr="005E1FB0">
        <w:trPr>
          <w:trHeight w:val="20"/>
        </w:trPr>
        <w:tc>
          <w:tcPr>
            <w:tcW w:w="7650" w:type="dxa"/>
            <w:noWrap/>
          </w:tcPr>
          <w:p w14:paraId="1C831EB7" w14:textId="109C6CA3" w:rsidR="009742D4" w:rsidRPr="006F2314" w:rsidRDefault="002A4922" w:rsidP="005E1FB0">
            <w:pPr>
              <w:ind w:left="0"/>
            </w:pPr>
            <w:r>
              <w:rPr>
                <w:rStyle w:val="Tabletext"/>
                <w:lang w:val="en-US"/>
              </w:rPr>
              <w:t>Replacement of</w:t>
            </w:r>
            <w:r w:rsidR="009742D4" w:rsidRPr="006F2314">
              <w:rPr>
                <w:rStyle w:val="Tabletext"/>
                <w:lang w:val="en-US"/>
              </w:rPr>
              <w:t xml:space="preserve"> Existing Main LV Distribution board in Powerhouse</w:t>
            </w:r>
          </w:p>
        </w:tc>
        <w:tc>
          <w:tcPr>
            <w:tcW w:w="1710" w:type="dxa"/>
          </w:tcPr>
          <w:p w14:paraId="6D3E21C1" w14:textId="49CA84EC" w:rsidR="009742D4" w:rsidRPr="006F2314" w:rsidRDefault="002A4922" w:rsidP="005E1FB0">
            <w:pPr>
              <w:keepNext/>
              <w:ind w:left="0"/>
            </w:pPr>
            <w:r>
              <w:rPr>
                <w:rStyle w:val="Tabletext"/>
                <w:lang w:val="en-US"/>
              </w:rPr>
              <w:t>1</w:t>
            </w:r>
          </w:p>
        </w:tc>
      </w:tr>
    </w:tbl>
    <w:p w14:paraId="70C390BF" w14:textId="61A40C09" w:rsidR="009742D4" w:rsidRDefault="009742D4" w:rsidP="009742D4">
      <w:pPr>
        <w:pStyle w:val="E1"/>
        <w:ind w:left="1571"/>
      </w:pPr>
      <w:r>
        <w:t xml:space="preserve">Table </w:t>
      </w:r>
      <w:r>
        <w:rPr>
          <w:cs/>
        </w:rPr>
        <w:t>‎</w:t>
      </w:r>
      <w:r>
        <w:t>2</w:t>
      </w:r>
      <w:r>
        <w:noBreakHyphen/>
        <w:t xml:space="preserve">52: </w:t>
      </w:r>
      <w:r w:rsidR="002A4922">
        <w:t>Q03</w:t>
      </w:r>
      <w:r>
        <w:t xml:space="preserve"> - Grid Upgradation</w:t>
      </w:r>
    </w:p>
    <w:p w14:paraId="5BB8FBF7" w14:textId="77777777" w:rsidR="009742D4" w:rsidRDefault="009742D4">
      <w:pPr>
        <w:suppressAutoHyphens w:val="0"/>
        <w:spacing w:after="200" w:line="276" w:lineRule="auto"/>
        <w:ind w:left="0"/>
      </w:pPr>
      <w:r>
        <w:br w:type="page"/>
      </w:r>
    </w:p>
    <w:p w14:paraId="62A70BBE" w14:textId="3D0B2C7A" w:rsidR="009742D4" w:rsidRPr="00BA2AB5" w:rsidRDefault="009742D4" w:rsidP="009742D4">
      <w:pPr>
        <w:pStyle w:val="Heading2"/>
        <w:rPr>
          <w:rFonts w:hint="eastAsia"/>
        </w:rPr>
      </w:pPr>
      <w:r w:rsidRPr="00BA2AB5">
        <w:rPr>
          <w:lang w:val="en-US"/>
        </w:rPr>
        <w:lastRenderedPageBreak/>
        <w:t xml:space="preserve">Q06 </w:t>
      </w:r>
      <w:proofErr w:type="spellStart"/>
      <w:r w:rsidRPr="00BA2AB5">
        <w:rPr>
          <w:lang w:val="en-US"/>
        </w:rPr>
        <w:t>Vaadhoo</w:t>
      </w:r>
      <w:proofErr w:type="spellEnd"/>
      <w:r w:rsidRPr="00BA2AB5">
        <w:rPr>
          <w:lang w:val="en-US"/>
        </w:rPr>
        <w:t xml:space="preserve"> </w:t>
      </w:r>
      <w:r w:rsidRPr="00BA2AB5">
        <w:t>Island</w:t>
      </w:r>
    </w:p>
    <w:p w14:paraId="3D7A7022" w14:textId="659AE14E" w:rsidR="009742D4" w:rsidRDefault="009742D4" w:rsidP="009742D4">
      <w:pPr>
        <w:pStyle w:val="E1"/>
      </w:pPr>
      <w:r w:rsidRPr="00BA2AB5">
        <w:t xml:space="preserve">The island of </w:t>
      </w:r>
      <w:proofErr w:type="spellStart"/>
      <w:r w:rsidRPr="00BA2AB5">
        <w:rPr>
          <w:lang w:val="en-US"/>
        </w:rPr>
        <w:t>Vaadhoo</w:t>
      </w:r>
      <w:proofErr w:type="spellEnd"/>
      <w:r w:rsidRPr="00BA2AB5">
        <w:t xml:space="preserve"> is located in the </w:t>
      </w:r>
      <w:proofErr w:type="spellStart"/>
      <w:r w:rsidRPr="00BA2AB5">
        <w:t>Gaafu</w:t>
      </w:r>
      <w:proofErr w:type="spellEnd"/>
      <w:r w:rsidRPr="00BA2AB5">
        <w:t xml:space="preserve"> </w:t>
      </w:r>
      <w:proofErr w:type="spellStart"/>
      <w:r w:rsidRPr="00BA2AB5">
        <w:t>Dhaalu</w:t>
      </w:r>
      <w:proofErr w:type="spellEnd"/>
      <w:r w:rsidRPr="00BA2AB5">
        <w:t xml:space="preserve"> Atoll. The general data of the island is shown in the following table:</w:t>
      </w:r>
    </w:p>
    <w:tbl>
      <w:tblPr>
        <w:tblStyle w:val="TablePOISED"/>
        <w:tblW w:w="6687" w:type="dxa"/>
        <w:jc w:val="center"/>
        <w:tblLook w:val="04A0" w:firstRow="1" w:lastRow="0" w:firstColumn="1" w:lastColumn="0" w:noHBand="0" w:noVBand="1"/>
      </w:tblPr>
      <w:tblGrid>
        <w:gridCol w:w="3267"/>
        <w:gridCol w:w="3420"/>
      </w:tblGrid>
      <w:tr w:rsidR="009742D4" w14:paraId="231B0ED6" w14:textId="77777777" w:rsidTr="005E1FB0">
        <w:trPr>
          <w:cnfStyle w:val="100000000000" w:firstRow="1" w:lastRow="0" w:firstColumn="0" w:lastColumn="0" w:oddVBand="0" w:evenVBand="0" w:oddHBand="0" w:evenHBand="0" w:firstRowFirstColumn="0" w:firstRowLastColumn="0" w:lastRowFirstColumn="0" w:lastRowLastColumn="0"/>
          <w:jc w:val="center"/>
        </w:trPr>
        <w:tc>
          <w:tcPr>
            <w:tcW w:w="3267" w:type="dxa"/>
          </w:tcPr>
          <w:p w14:paraId="1D2CA8B6" w14:textId="77777777" w:rsidR="009742D4" w:rsidRPr="00BE36A9" w:rsidRDefault="009742D4" w:rsidP="005E1FB0">
            <w:pPr>
              <w:ind w:left="0"/>
              <w:rPr>
                <w:color w:val="FFFFFF" w:themeColor="background1"/>
              </w:rPr>
            </w:pPr>
            <w:r w:rsidRPr="00BE36A9">
              <w:rPr>
                <w:rStyle w:val="Tabletext"/>
                <w:color w:val="FFFFFF" w:themeColor="background1"/>
                <w:lang w:val="en-US"/>
              </w:rPr>
              <w:t>Island code, name</w:t>
            </w:r>
          </w:p>
        </w:tc>
        <w:tc>
          <w:tcPr>
            <w:tcW w:w="3420" w:type="dxa"/>
          </w:tcPr>
          <w:p w14:paraId="55511838" w14:textId="4BBCD4F7" w:rsidR="009742D4" w:rsidRPr="00BE36A9" w:rsidRDefault="00BA2AB5" w:rsidP="005E1FB0">
            <w:pPr>
              <w:ind w:left="0"/>
              <w:rPr>
                <w:color w:val="FFFFFF" w:themeColor="background1"/>
              </w:rPr>
            </w:pPr>
            <w:r>
              <w:rPr>
                <w:rStyle w:val="Tabletext"/>
                <w:color w:val="FFFFFF" w:themeColor="background1"/>
                <w:lang w:val="en-US"/>
              </w:rPr>
              <w:t>Q</w:t>
            </w:r>
            <w:r>
              <w:rPr>
                <w:rStyle w:val="Tabletext"/>
                <w:color w:val="FFFFFF" w:themeColor="background1"/>
              </w:rPr>
              <w:t>06</w:t>
            </w:r>
            <w:r w:rsidR="009742D4" w:rsidRPr="00BE36A9">
              <w:rPr>
                <w:rStyle w:val="Tabletext"/>
                <w:color w:val="FFFFFF" w:themeColor="background1"/>
                <w:lang w:val="en-US"/>
              </w:rPr>
              <w:t xml:space="preserve"> </w:t>
            </w:r>
            <w:proofErr w:type="spellStart"/>
            <w:r>
              <w:rPr>
                <w:rStyle w:val="Tabletext"/>
                <w:color w:val="FFFFFF" w:themeColor="background1"/>
                <w:lang w:val="en-US"/>
              </w:rPr>
              <w:t>Vaa</w:t>
            </w:r>
            <w:proofErr w:type="spellEnd"/>
            <w:r w:rsidR="009742D4">
              <w:rPr>
                <w:rStyle w:val="Tabletext"/>
                <w:color w:val="FFFFFF" w:themeColor="background1"/>
              </w:rPr>
              <w:t>dhoo</w:t>
            </w:r>
          </w:p>
        </w:tc>
      </w:tr>
      <w:tr w:rsidR="009742D4" w14:paraId="6FD8D53A" w14:textId="77777777" w:rsidTr="005E1FB0">
        <w:trPr>
          <w:jc w:val="center"/>
        </w:trPr>
        <w:tc>
          <w:tcPr>
            <w:tcW w:w="3267" w:type="dxa"/>
          </w:tcPr>
          <w:p w14:paraId="6014F032" w14:textId="77777777" w:rsidR="009742D4" w:rsidRDefault="009742D4" w:rsidP="005E1FB0">
            <w:pPr>
              <w:ind w:left="0"/>
            </w:pPr>
            <w:r>
              <w:rPr>
                <w:rStyle w:val="Tabletext"/>
                <w:lang w:val="en-US"/>
              </w:rPr>
              <w:t>Atoll name</w:t>
            </w:r>
          </w:p>
        </w:tc>
        <w:tc>
          <w:tcPr>
            <w:tcW w:w="3420" w:type="dxa"/>
          </w:tcPr>
          <w:p w14:paraId="1E4FA0CF" w14:textId="4FD50446" w:rsidR="009742D4" w:rsidRDefault="009742D4" w:rsidP="005E1FB0">
            <w:pPr>
              <w:ind w:left="0"/>
            </w:pPr>
            <w:r>
              <w:rPr>
                <w:rStyle w:val="Tabletext"/>
                <w:lang w:val="en-US"/>
              </w:rPr>
              <w:t>G</w:t>
            </w:r>
            <w:r>
              <w:rPr>
                <w:rStyle w:val="Tabletext"/>
              </w:rPr>
              <w:t xml:space="preserve">aafu </w:t>
            </w:r>
            <w:r w:rsidR="00BA2AB5">
              <w:rPr>
                <w:rStyle w:val="Tabletext"/>
              </w:rPr>
              <w:t>Dhaalu</w:t>
            </w:r>
          </w:p>
        </w:tc>
      </w:tr>
      <w:tr w:rsidR="009742D4" w14:paraId="099135BB" w14:textId="77777777" w:rsidTr="005E1FB0">
        <w:trPr>
          <w:cnfStyle w:val="000000010000" w:firstRow="0" w:lastRow="0" w:firstColumn="0" w:lastColumn="0" w:oddVBand="0" w:evenVBand="0" w:oddHBand="0" w:evenHBand="1" w:firstRowFirstColumn="0" w:firstRowLastColumn="0" w:lastRowFirstColumn="0" w:lastRowLastColumn="0"/>
          <w:jc w:val="center"/>
        </w:trPr>
        <w:tc>
          <w:tcPr>
            <w:tcW w:w="3267" w:type="dxa"/>
          </w:tcPr>
          <w:p w14:paraId="6C78FC77" w14:textId="77777777" w:rsidR="009742D4" w:rsidRDefault="009742D4" w:rsidP="005E1FB0">
            <w:pPr>
              <w:ind w:left="0"/>
            </w:pPr>
            <w:r>
              <w:rPr>
                <w:rStyle w:val="Tabletext"/>
                <w:lang w:val="en-US"/>
              </w:rPr>
              <w:t xml:space="preserve">Utility </w:t>
            </w:r>
          </w:p>
        </w:tc>
        <w:tc>
          <w:tcPr>
            <w:tcW w:w="3420" w:type="dxa"/>
          </w:tcPr>
          <w:p w14:paraId="787A5EBB" w14:textId="77777777" w:rsidR="009742D4" w:rsidRDefault="009742D4" w:rsidP="005E1FB0">
            <w:pPr>
              <w:ind w:left="0"/>
            </w:pPr>
            <w:r>
              <w:rPr>
                <w:rStyle w:val="Tabletext"/>
                <w:lang w:val="en-US"/>
              </w:rPr>
              <w:t>FENAKA</w:t>
            </w:r>
          </w:p>
        </w:tc>
      </w:tr>
      <w:tr w:rsidR="009742D4" w14:paraId="09C5F422" w14:textId="77777777" w:rsidTr="005E1FB0">
        <w:trPr>
          <w:jc w:val="center"/>
        </w:trPr>
        <w:tc>
          <w:tcPr>
            <w:tcW w:w="3267" w:type="dxa"/>
          </w:tcPr>
          <w:p w14:paraId="22C6FBE9" w14:textId="77777777" w:rsidR="009742D4" w:rsidRDefault="009742D4" w:rsidP="005E1FB0">
            <w:pPr>
              <w:ind w:left="0"/>
            </w:pPr>
            <w:r>
              <w:rPr>
                <w:rStyle w:val="Tabletext"/>
                <w:lang w:val="en-US"/>
              </w:rPr>
              <w:t>GPS coordinates</w:t>
            </w:r>
          </w:p>
        </w:tc>
        <w:tc>
          <w:tcPr>
            <w:tcW w:w="3420" w:type="dxa"/>
          </w:tcPr>
          <w:p w14:paraId="46BADD3B" w14:textId="4B13D7F9" w:rsidR="009742D4" w:rsidRDefault="00BA2AB5" w:rsidP="005E1FB0">
            <w:pPr>
              <w:ind w:left="0"/>
            </w:pPr>
            <w:r w:rsidRPr="00BA2AB5">
              <w:rPr>
                <w:rStyle w:val="Tabletext"/>
                <w:lang w:val="en-US"/>
              </w:rPr>
              <w:t>00°13′45″N 73°16′30″E</w:t>
            </w:r>
          </w:p>
        </w:tc>
      </w:tr>
      <w:tr w:rsidR="009742D4" w14:paraId="33D21E57" w14:textId="77777777" w:rsidTr="005E1FB0">
        <w:trPr>
          <w:cnfStyle w:val="000000010000" w:firstRow="0" w:lastRow="0" w:firstColumn="0" w:lastColumn="0" w:oddVBand="0" w:evenVBand="0" w:oddHBand="0" w:evenHBand="1" w:firstRowFirstColumn="0" w:firstRowLastColumn="0" w:lastRowFirstColumn="0" w:lastRowLastColumn="0"/>
          <w:jc w:val="center"/>
        </w:trPr>
        <w:tc>
          <w:tcPr>
            <w:tcW w:w="3267" w:type="dxa"/>
          </w:tcPr>
          <w:p w14:paraId="0A336BB6" w14:textId="77777777" w:rsidR="009742D4" w:rsidRDefault="009742D4" w:rsidP="005E1FB0">
            <w:pPr>
              <w:ind w:left="0"/>
            </w:pPr>
            <w:r>
              <w:rPr>
                <w:rStyle w:val="Tabletext"/>
                <w:lang w:val="en-US"/>
              </w:rPr>
              <w:t>Inhabitants (approx.)</w:t>
            </w:r>
          </w:p>
        </w:tc>
        <w:tc>
          <w:tcPr>
            <w:tcW w:w="3420" w:type="dxa"/>
          </w:tcPr>
          <w:p w14:paraId="71B7D0CC" w14:textId="093DABB2" w:rsidR="009742D4" w:rsidRDefault="00BA2AB5" w:rsidP="005E1FB0">
            <w:pPr>
              <w:ind w:left="0"/>
            </w:pPr>
            <w:r>
              <w:rPr>
                <w:rStyle w:val="Tabletext"/>
                <w:lang w:val="en-US"/>
              </w:rPr>
              <w:t>712</w:t>
            </w:r>
          </w:p>
        </w:tc>
      </w:tr>
      <w:tr w:rsidR="009742D4" w:rsidRPr="003E7CF5" w14:paraId="39C6A033" w14:textId="77777777" w:rsidTr="005E1FB0">
        <w:trPr>
          <w:jc w:val="center"/>
        </w:trPr>
        <w:tc>
          <w:tcPr>
            <w:tcW w:w="3267" w:type="dxa"/>
          </w:tcPr>
          <w:p w14:paraId="1EE2CFBE" w14:textId="77777777" w:rsidR="009742D4" w:rsidRDefault="009742D4" w:rsidP="005E1FB0">
            <w:pPr>
              <w:ind w:left="0"/>
            </w:pPr>
            <w:proofErr w:type="spellStart"/>
            <w:r>
              <w:rPr>
                <w:rStyle w:val="Tabletext"/>
                <w:lang w:val="en-US"/>
              </w:rPr>
              <w:t>Harbour</w:t>
            </w:r>
            <w:proofErr w:type="spellEnd"/>
            <w:r>
              <w:rPr>
                <w:rStyle w:val="Tabletext"/>
                <w:lang w:val="en-US"/>
              </w:rPr>
              <w:t xml:space="preserve"> type</w:t>
            </w:r>
          </w:p>
        </w:tc>
        <w:tc>
          <w:tcPr>
            <w:tcW w:w="3420" w:type="dxa"/>
          </w:tcPr>
          <w:p w14:paraId="7E486138" w14:textId="583F05A5" w:rsidR="009742D4" w:rsidRPr="003E7CF5" w:rsidRDefault="009742D4" w:rsidP="005E1FB0">
            <w:pPr>
              <w:ind w:left="0"/>
              <w:rPr>
                <w:lang w:val="pl-PL"/>
              </w:rPr>
            </w:pPr>
            <w:r w:rsidRPr="003E7CF5">
              <w:rPr>
                <w:rStyle w:val="Tabletext"/>
              </w:rPr>
              <w:t xml:space="preserve">Harbour, </w:t>
            </w:r>
            <w:r w:rsidR="00BA2AB5">
              <w:rPr>
                <w:rStyle w:val="Tabletext"/>
              </w:rPr>
              <w:t>25</w:t>
            </w:r>
            <w:r>
              <w:rPr>
                <w:rStyle w:val="Tabletext"/>
              </w:rPr>
              <w:t>0</w:t>
            </w:r>
            <w:r w:rsidRPr="003E7CF5">
              <w:rPr>
                <w:rStyle w:val="Tabletext"/>
              </w:rPr>
              <w:t>m (L) x 90m (W) x 5m (D)</w:t>
            </w:r>
          </w:p>
        </w:tc>
      </w:tr>
      <w:tr w:rsidR="009742D4" w14:paraId="0E908994" w14:textId="77777777" w:rsidTr="005E1FB0">
        <w:trPr>
          <w:cnfStyle w:val="000000010000" w:firstRow="0" w:lastRow="0" w:firstColumn="0" w:lastColumn="0" w:oddVBand="0" w:evenVBand="0" w:oddHBand="0" w:evenHBand="1" w:firstRowFirstColumn="0" w:firstRowLastColumn="0" w:lastRowFirstColumn="0" w:lastRowLastColumn="0"/>
          <w:jc w:val="center"/>
        </w:trPr>
        <w:tc>
          <w:tcPr>
            <w:tcW w:w="3267" w:type="dxa"/>
          </w:tcPr>
          <w:p w14:paraId="13FC8BF0" w14:textId="77777777" w:rsidR="009742D4" w:rsidRDefault="009742D4" w:rsidP="005E1FB0">
            <w:pPr>
              <w:ind w:left="0"/>
            </w:pPr>
            <w:r>
              <w:rPr>
                <w:rStyle w:val="Tabletext"/>
                <w:lang w:val="en-US"/>
              </w:rPr>
              <w:t>Powerhouse Location</w:t>
            </w:r>
          </w:p>
        </w:tc>
        <w:tc>
          <w:tcPr>
            <w:tcW w:w="3420" w:type="dxa"/>
          </w:tcPr>
          <w:p w14:paraId="5A912DA2" w14:textId="5FED399E" w:rsidR="009742D4" w:rsidRDefault="00BA2AB5" w:rsidP="005E1FB0">
            <w:pPr>
              <w:ind w:left="0"/>
            </w:pPr>
            <w:r w:rsidRPr="00BA2AB5">
              <w:rPr>
                <w:rStyle w:val="Tabletext"/>
                <w:lang w:val="en-US"/>
              </w:rPr>
              <w:t xml:space="preserve">0°13'41.18" </w:t>
            </w:r>
            <w:proofErr w:type="gramStart"/>
            <w:r w:rsidRPr="00BA2AB5">
              <w:rPr>
                <w:rStyle w:val="Tabletext"/>
                <w:lang w:val="en-US"/>
              </w:rPr>
              <w:t>N  73</w:t>
            </w:r>
            <w:proofErr w:type="gramEnd"/>
            <w:r w:rsidRPr="00BA2AB5">
              <w:rPr>
                <w:rStyle w:val="Tabletext"/>
                <w:lang w:val="en-US"/>
              </w:rPr>
              <w:t>°16'25.59" E</w:t>
            </w:r>
          </w:p>
        </w:tc>
      </w:tr>
    </w:tbl>
    <w:p w14:paraId="59FAB18E" w14:textId="609C31DB" w:rsidR="009742D4" w:rsidRDefault="009742D4" w:rsidP="009742D4">
      <w:pPr>
        <w:pStyle w:val="Caption"/>
        <w:jc w:val="center"/>
      </w:pPr>
      <w:r>
        <w:t xml:space="preserve">Table </w:t>
      </w:r>
      <w:r>
        <w:rPr>
          <w:cs/>
        </w:rPr>
        <w:t>‎</w:t>
      </w:r>
      <w:r>
        <w:t>2</w:t>
      </w:r>
      <w:r>
        <w:noBreakHyphen/>
        <w:t xml:space="preserve">47: </w:t>
      </w:r>
      <w:r w:rsidR="00BA2AB5">
        <w:t>Q06</w:t>
      </w:r>
      <w:r>
        <w:t xml:space="preserve"> - Island identification and general data</w:t>
      </w:r>
    </w:p>
    <w:p w14:paraId="017A76AC" w14:textId="0D13D97C" w:rsidR="009742D4" w:rsidRDefault="00BA2AB5" w:rsidP="009742D4">
      <w:pPr>
        <w:pStyle w:val="E1"/>
        <w:jc w:val="center"/>
      </w:pPr>
      <w:r w:rsidRPr="00BA2AB5">
        <w:rPr>
          <w:noProof/>
        </w:rPr>
        <w:drawing>
          <wp:inline distT="0" distB="0" distL="0" distR="0" wp14:anchorId="4D8B1F05" wp14:editId="497B65B2">
            <wp:extent cx="5403370" cy="4483510"/>
            <wp:effectExtent l="0" t="0" r="6985" b="0"/>
            <wp:docPr id="6522073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207355" name=""/>
                    <pic:cNvPicPr/>
                  </pic:nvPicPr>
                  <pic:blipFill>
                    <a:blip r:embed="rId30"/>
                    <a:stretch>
                      <a:fillRect/>
                    </a:stretch>
                  </pic:blipFill>
                  <pic:spPr>
                    <a:xfrm>
                      <a:off x="0" y="0"/>
                      <a:ext cx="5408373" cy="4487661"/>
                    </a:xfrm>
                    <a:prstGeom prst="rect">
                      <a:avLst/>
                    </a:prstGeom>
                  </pic:spPr>
                </pic:pic>
              </a:graphicData>
            </a:graphic>
          </wp:inline>
        </w:drawing>
      </w:r>
    </w:p>
    <w:p w14:paraId="52274F0B" w14:textId="7CAC15D4" w:rsidR="009742D4" w:rsidRDefault="009742D4" w:rsidP="009742D4">
      <w:pPr>
        <w:pStyle w:val="Caption"/>
        <w:jc w:val="center"/>
      </w:pPr>
      <w:r>
        <w:t xml:space="preserve">Figure 24: </w:t>
      </w:r>
      <w:r w:rsidR="00BA2AB5">
        <w:t>Q06</w:t>
      </w:r>
      <w:r>
        <w:t xml:space="preserve"> - Map of the island</w:t>
      </w:r>
    </w:p>
    <w:p w14:paraId="7E545034" w14:textId="77777777" w:rsidR="00BA2AB5" w:rsidRPr="00BA2AB5" w:rsidRDefault="00BA2AB5" w:rsidP="00BA2AB5"/>
    <w:tbl>
      <w:tblPr>
        <w:tblStyle w:val="TablePOISED"/>
        <w:tblW w:w="9055" w:type="dxa"/>
        <w:tblInd w:w="625" w:type="dxa"/>
        <w:tblLook w:val="04A0" w:firstRow="1" w:lastRow="0" w:firstColumn="1" w:lastColumn="0" w:noHBand="0" w:noVBand="1"/>
      </w:tblPr>
      <w:tblGrid>
        <w:gridCol w:w="2520"/>
        <w:gridCol w:w="2070"/>
        <w:gridCol w:w="2685"/>
        <w:gridCol w:w="1780"/>
      </w:tblGrid>
      <w:tr w:rsidR="009742D4" w14:paraId="60A7E0E7" w14:textId="77777777" w:rsidTr="005E1FB0">
        <w:trPr>
          <w:cnfStyle w:val="100000000000" w:firstRow="1" w:lastRow="0" w:firstColumn="0" w:lastColumn="0" w:oddVBand="0" w:evenVBand="0" w:oddHBand="0" w:evenHBand="0" w:firstRowFirstColumn="0" w:firstRowLastColumn="0" w:lastRowFirstColumn="0" w:lastRowLastColumn="0"/>
          <w:trHeight w:val="350"/>
        </w:trPr>
        <w:tc>
          <w:tcPr>
            <w:tcW w:w="2520" w:type="dxa"/>
            <w:noWrap/>
          </w:tcPr>
          <w:p w14:paraId="4910396E" w14:textId="77777777" w:rsidR="009742D4" w:rsidRPr="00BE36A9" w:rsidRDefault="009742D4" w:rsidP="005E1FB0">
            <w:pPr>
              <w:spacing w:after="0" w:line="240" w:lineRule="auto"/>
              <w:ind w:left="0"/>
              <w:rPr>
                <w:color w:val="FFFFFF" w:themeColor="background1"/>
              </w:rPr>
            </w:pPr>
            <w:r w:rsidRPr="00BE36A9">
              <w:rPr>
                <w:rFonts w:ascii="Calibri" w:hAnsi="Calibri" w:cs="Calibri"/>
                <w:bCs/>
                <w:color w:val="FFFFFF" w:themeColor="background1"/>
                <w:szCs w:val="22"/>
              </w:rPr>
              <w:lastRenderedPageBreak/>
              <w:t>Island Code</w:t>
            </w:r>
          </w:p>
        </w:tc>
        <w:tc>
          <w:tcPr>
            <w:tcW w:w="2070" w:type="dxa"/>
            <w:noWrap/>
          </w:tcPr>
          <w:p w14:paraId="0E780D80" w14:textId="77777777" w:rsidR="009742D4" w:rsidRPr="00BE36A9" w:rsidRDefault="009742D4" w:rsidP="005E1FB0">
            <w:pPr>
              <w:spacing w:after="0" w:line="240" w:lineRule="auto"/>
              <w:ind w:left="0"/>
              <w:rPr>
                <w:color w:val="FFFFFF" w:themeColor="background1"/>
              </w:rPr>
            </w:pPr>
            <w:r w:rsidRPr="00BE36A9">
              <w:rPr>
                <w:rFonts w:ascii="Calibri" w:hAnsi="Calibri" w:cs="Calibri"/>
                <w:bCs/>
                <w:color w:val="FFFFFF" w:themeColor="background1"/>
                <w:szCs w:val="22"/>
              </w:rPr>
              <w:t>Site Name</w:t>
            </w:r>
          </w:p>
        </w:tc>
        <w:tc>
          <w:tcPr>
            <w:tcW w:w="2685" w:type="dxa"/>
            <w:noWrap/>
          </w:tcPr>
          <w:p w14:paraId="2EAAA77D" w14:textId="77777777" w:rsidR="009742D4" w:rsidRPr="00BE36A9" w:rsidRDefault="009742D4" w:rsidP="005E1FB0">
            <w:pPr>
              <w:spacing w:after="0" w:line="240" w:lineRule="auto"/>
              <w:ind w:left="0"/>
              <w:rPr>
                <w:color w:val="FFFFFF" w:themeColor="background1"/>
              </w:rPr>
            </w:pPr>
            <w:r w:rsidRPr="00BE36A9">
              <w:rPr>
                <w:rFonts w:ascii="Calibri" w:hAnsi="Calibri" w:cs="Calibri"/>
                <w:bCs/>
                <w:color w:val="FFFFFF" w:themeColor="background1"/>
                <w:szCs w:val="22"/>
              </w:rPr>
              <w:t>Location</w:t>
            </w:r>
          </w:p>
        </w:tc>
        <w:tc>
          <w:tcPr>
            <w:tcW w:w="1780" w:type="dxa"/>
            <w:noWrap/>
          </w:tcPr>
          <w:p w14:paraId="63E844E5" w14:textId="77777777" w:rsidR="009742D4" w:rsidRPr="00BE36A9" w:rsidRDefault="009742D4" w:rsidP="005E1FB0">
            <w:pPr>
              <w:spacing w:after="0" w:line="240" w:lineRule="auto"/>
              <w:ind w:left="0"/>
              <w:jc w:val="right"/>
              <w:rPr>
                <w:color w:val="FFFFFF" w:themeColor="background1"/>
              </w:rPr>
            </w:pPr>
            <w:proofErr w:type="spellStart"/>
            <w:r w:rsidRPr="00BE36A9">
              <w:rPr>
                <w:rFonts w:ascii="Calibri" w:hAnsi="Calibri" w:cs="Calibri"/>
                <w:bCs/>
                <w:color w:val="FFFFFF" w:themeColor="background1"/>
                <w:szCs w:val="22"/>
              </w:rPr>
              <w:t>kWp</w:t>
            </w:r>
            <w:proofErr w:type="spellEnd"/>
          </w:p>
        </w:tc>
      </w:tr>
      <w:tr w:rsidR="009742D4" w14:paraId="51FEB7F1" w14:textId="77777777" w:rsidTr="005E1FB0">
        <w:trPr>
          <w:trHeight w:val="315"/>
        </w:trPr>
        <w:tc>
          <w:tcPr>
            <w:tcW w:w="2520" w:type="dxa"/>
            <w:noWrap/>
          </w:tcPr>
          <w:p w14:paraId="236BE459" w14:textId="7C9FCA92" w:rsidR="009742D4" w:rsidRPr="00BA2AB5" w:rsidRDefault="00BA2AB5" w:rsidP="005E1FB0">
            <w:pPr>
              <w:spacing w:after="0" w:line="240" w:lineRule="auto"/>
              <w:ind w:left="0"/>
              <w:rPr>
                <w:rFonts w:cs="Arial"/>
                <w:color w:val="000000"/>
                <w:sz w:val="18"/>
                <w:szCs w:val="18"/>
                <w:lang w:val="en-US" w:eastAsia="en-US"/>
              </w:rPr>
            </w:pPr>
            <w:r w:rsidRPr="00BA2AB5">
              <w:rPr>
                <w:rFonts w:cs="Arial"/>
                <w:color w:val="000000"/>
                <w:sz w:val="18"/>
                <w:szCs w:val="18"/>
                <w:lang w:val="en-US" w:eastAsia="en-US"/>
              </w:rPr>
              <w:t>Q</w:t>
            </w:r>
            <w:r w:rsidRPr="00BA2AB5">
              <w:rPr>
                <w:rFonts w:cs="Arial"/>
                <w:color w:val="000000"/>
                <w:sz w:val="18"/>
                <w:szCs w:val="18"/>
                <w:lang w:eastAsia="en-US"/>
              </w:rPr>
              <w:t>06</w:t>
            </w:r>
            <w:r w:rsidR="009742D4" w:rsidRPr="00BA2AB5">
              <w:rPr>
                <w:rFonts w:cs="Arial"/>
                <w:color w:val="000000"/>
                <w:sz w:val="18"/>
                <w:szCs w:val="18"/>
                <w:lang w:val="en-US" w:eastAsia="en-US"/>
              </w:rPr>
              <w:t xml:space="preserve"> – </w:t>
            </w:r>
            <w:r w:rsidRPr="00BA2AB5">
              <w:rPr>
                <w:rFonts w:cs="Arial"/>
                <w:color w:val="000000"/>
                <w:sz w:val="18"/>
                <w:szCs w:val="18"/>
                <w:lang w:val="en-US" w:eastAsia="en-US"/>
              </w:rPr>
              <w:t>V</w:t>
            </w:r>
            <w:proofErr w:type="spellStart"/>
            <w:r w:rsidRPr="00BA2AB5">
              <w:rPr>
                <w:rFonts w:cs="Arial"/>
                <w:color w:val="000000"/>
                <w:sz w:val="18"/>
                <w:szCs w:val="18"/>
                <w:lang w:eastAsia="en-US"/>
              </w:rPr>
              <w:t>aadhoo</w:t>
            </w:r>
            <w:proofErr w:type="spellEnd"/>
          </w:p>
        </w:tc>
        <w:tc>
          <w:tcPr>
            <w:tcW w:w="2070" w:type="dxa"/>
            <w:noWrap/>
          </w:tcPr>
          <w:p w14:paraId="7D23E96B" w14:textId="77777777" w:rsidR="009742D4" w:rsidRPr="00357DCF" w:rsidRDefault="009742D4" w:rsidP="005E1FB0">
            <w:pPr>
              <w:spacing w:after="0" w:line="240" w:lineRule="auto"/>
              <w:ind w:left="0"/>
              <w:rPr>
                <w:rFonts w:cs="Arial"/>
                <w:color w:val="000000"/>
                <w:sz w:val="18"/>
                <w:szCs w:val="18"/>
                <w:lang w:val="en-US" w:eastAsia="en-US"/>
              </w:rPr>
            </w:pPr>
            <w:r w:rsidRPr="00357DCF">
              <w:rPr>
                <w:rFonts w:cs="Arial"/>
                <w:color w:val="000000"/>
                <w:sz w:val="18"/>
                <w:szCs w:val="18"/>
                <w:lang w:val="en-US" w:eastAsia="en-US"/>
              </w:rPr>
              <w:t>Area 1 - GM</w:t>
            </w:r>
          </w:p>
        </w:tc>
        <w:tc>
          <w:tcPr>
            <w:tcW w:w="2685" w:type="dxa"/>
            <w:noWrap/>
          </w:tcPr>
          <w:p w14:paraId="65BEABD3" w14:textId="21E773BF" w:rsidR="009742D4" w:rsidRPr="00357DCF" w:rsidRDefault="00BA2AB5" w:rsidP="005E1FB0">
            <w:pPr>
              <w:spacing w:after="0" w:line="240" w:lineRule="auto"/>
              <w:ind w:left="0"/>
              <w:rPr>
                <w:rFonts w:cs="Arial"/>
                <w:color w:val="000000"/>
                <w:sz w:val="18"/>
                <w:szCs w:val="18"/>
                <w:lang w:val="en-US" w:eastAsia="en-US"/>
              </w:rPr>
            </w:pPr>
            <w:r w:rsidRPr="00BA2AB5">
              <w:rPr>
                <w:rFonts w:cs="Arial"/>
                <w:color w:val="000000"/>
                <w:sz w:val="18"/>
                <w:szCs w:val="18"/>
                <w:lang w:val="en-US" w:eastAsia="en-US"/>
              </w:rPr>
              <w:t xml:space="preserve">0°13'41.81" </w:t>
            </w:r>
            <w:proofErr w:type="gramStart"/>
            <w:r w:rsidRPr="00BA2AB5">
              <w:rPr>
                <w:rFonts w:cs="Arial"/>
                <w:color w:val="000000"/>
                <w:sz w:val="18"/>
                <w:szCs w:val="18"/>
                <w:lang w:val="en-US" w:eastAsia="en-US"/>
              </w:rPr>
              <w:t>N  73</w:t>
            </w:r>
            <w:proofErr w:type="gramEnd"/>
            <w:r w:rsidRPr="00BA2AB5">
              <w:rPr>
                <w:rFonts w:cs="Arial"/>
                <w:color w:val="000000"/>
                <w:sz w:val="18"/>
                <w:szCs w:val="18"/>
                <w:lang w:val="en-US" w:eastAsia="en-US"/>
              </w:rPr>
              <w:t>°16'27.23" E</w:t>
            </w:r>
          </w:p>
        </w:tc>
        <w:tc>
          <w:tcPr>
            <w:tcW w:w="1780" w:type="dxa"/>
            <w:noWrap/>
          </w:tcPr>
          <w:p w14:paraId="5ED2A487" w14:textId="6C46E80B" w:rsidR="009742D4" w:rsidRPr="00357DCF" w:rsidRDefault="009742D4" w:rsidP="005E1FB0">
            <w:pPr>
              <w:spacing w:after="0" w:line="240" w:lineRule="auto"/>
              <w:ind w:left="0"/>
              <w:jc w:val="right"/>
              <w:rPr>
                <w:rFonts w:cs="Arial"/>
                <w:color w:val="000000"/>
                <w:sz w:val="18"/>
                <w:szCs w:val="18"/>
                <w:lang w:val="en-US" w:eastAsia="en-US"/>
              </w:rPr>
            </w:pPr>
            <w:r w:rsidRPr="00357DCF">
              <w:rPr>
                <w:rFonts w:cs="Arial"/>
                <w:color w:val="000000"/>
                <w:sz w:val="18"/>
                <w:szCs w:val="18"/>
                <w:lang w:val="en-US" w:eastAsia="en-US"/>
              </w:rPr>
              <w:t xml:space="preserve"> </w:t>
            </w:r>
            <w:r>
              <w:rPr>
                <w:rFonts w:cs="Arial"/>
                <w:color w:val="000000"/>
                <w:sz w:val="18"/>
                <w:szCs w:val="18"/>
                <w:lang w:val="en-US" w:eastAsia="en-US"/>
              </w:rPr>
              <w:t>1</w:t>
            </w:r>
            <w:r w:rsidR="00BA2AB5">
              <w:rPr>
                <w:rFonts w:cs="Arial"/>
                <w:color w:val="000000"/>
                <w:sz w:val="18"/>
                <w:szCs w:val="18"/>
                <w:lang w:val="en-US" w:eastAsia="en-US"/>
              </w:rPr>
              <w:t>0</w:t>
            </w:r>
            <w:r w:rsidRPr="00357DCF">
              <w:rPr>
                <w:rFonts w:cs="Arial"/>
                <w:color w:val="000000"/>
                <w:sz w:val="18"/>
                <w:szCs w:val="18"/>
                <w:lang w:val="en-US" w:eastAsia="en-US"/>
              </w:rPr>
              <w:t>0</w:t>
            </w:r>
          </w:p>
        </w:tc>
      </w:tr>
    </w:tbl>
    <w:p w14:paraId="33E37DC8" w14:textId="76245B9C" w:rsidR="009742D4" w:rsidRDefault="009742D4" w:rsidP="009742D4">
      <w:pPr>
        <w:pStyle w:val="Caption"/>
        <w:jc w:val="left"/>
      </w:pPr>
      <w:r>
        <w:t xml:space="preserve">Figure 25: </w:t>
      </w:r>
      <w:r w:rsidR="00BA2AB5">
        <w:t>Q06</w:t>
      </w:r>
      <w:r>
        <w:t xml:space="preserve"> - Location of the buildings with available roofs </w:t>
      </w:r>
    </w:p>
    <w:p w14:paraId="395D2458" w14:textId="77777777" w:rsidR="009742D4" w:rsidRDefault="009742D4" w:rsidP="009742D4">
      <w:pPr>
        <w:pStyle w:val="Heading3"/>
      </w:pPr>
      <w:r>
        <w:t>Load profile</w:t>
      </w:r>
    </w:p>
    <w:p w14:paraId="454810C5" w14:textId="6EC1F063" w:rsidR="009742D4" w:rsidRDefault="009742D4" w:rsidP="009742D4">
      <w:pPr>
        <w:pStyle w:val="E1"/>
        <w:rPr>
          <w:bCs/>
          <w:iCs/>
          <w:lang w:val="en-US"/>
        </w:rPr>
      </w:pPr>
      <w:r>
        <w:rPr>
          <w:bCs/>
          <w:iCs/>
          <w:lang w:val="en-US"/>
        </w:rPr>
        <w:t>The island has a fluctuating energy consumption, with pattern similar to that in section 2.5.1. The peak load in 202</w:t>
      </w:r>
      <w:r w:rsidR="00BA2AB5">
        <w:rPr>
          <w:bCs/>
          <w:iCs/>
          <w:lang w:val="en-US"/>
        </w:rPr>
        <w:t>3</w:t>
      </w:r>
      <w:r>
        <w:rPr>
          <w:bCs/>
          <w:iCs/>
          <w:lang w:val="en-US"/>
        </w:rPr>
        <w:t xml:space="preserve"> was </w:t>
      </w:r>
      <w:r w:rsidR="00BA2AB5">
        <w:rPr>
          <w:bCs/>
          <w:iCs/>
          <w:lang w:val="en-US"/>
        </w:rPr>
        <w:t>299</w:t>
      </w:r>
      <w:r>
        <w:rPr>
          <w:bCs/>
          <w:iCs/>
          <w:lang w:val="en-US"/>
        </w:rPr>
        <w:t xml:space="preserve"> kW, the forecasted peak load for the target year is </w:t>
      </w:r>
      <w:r w:rsidR="00BA2AB5">
        <w:rPr>
          <w:bCs/>
          <w:iCs/>
          <w:lang w:val="en-US"/>
        </w:rPr>
        <w:t>419</w:t>
      </w:r>
      <w:r>
        <w:rPr>
          <w:bCs/>
          <w:iCs/>
          <w:lang w:val="en-US"/>
        </w:rPr>
        <w:t xml:space="preserve">kW. </w:t>
      </w:r>
    </w:p>
    <w:p w14:paraId="78B8365F" w14:textId="77777777" w:rsidR="009742D4" w:rsidRDefault="009742D4" w:rsidP="009742D4">
      <w:pPr>
        <w:pStyle w:val="E1"/>
      </w:pPr>
      <w:r>
        <w:t xml:space="preserve">The utility expects a steadily increase of the load by 7 %/year for the next 5 years. </w:t>
      </w:r>
    </w:p>
    <w:p w14:paraId="4E0ACE6D" w14:textId="77777777" w:rsidR="009742D4" w:rsidRDefault="009742D4" w:rsidP="009742D4"/>
    <w:p w14:paraId="0F9E0571" w14:textId="77777777" w:rsidR="009742D4" w:rsidRPr="00E10335" w:rsidRDefault="009742D4" w:rsidP="009742D4">
      <w:pPr>
        <w:pStyle w:val="Heading3"/>
      </w:pPr>
      <w:r w:rsidRPr="00E10335">
        <w:t>Diesel Generators</w:t>
      </w:r>
    </w:p>
    <w:p w14:paraId="3C436B5C" w14:textId="77777777" w:rsidR="009742D4" w:rsidRDefault="009742D4" w:rsidP="009742D4">
      <w:pPr>
        <w:pStyle w:val="E1"/>
      </w:pPr>
      <w:r w:rsidRPr="00E10335">
        <w:t>3 Diesel Generators of different</w:t>
      </w:r>
      <w:r>
        <w:t xml:space="preserve"> sizes are installed on the island. </w:t>
      </w:r>
    </w:p>
    <w:p w14:paraId="017A81D1" w14:textId="77777777" w:rsidR="009742D4" w:rsidRDefault="009742D4" w:rsidP="009742D4">
      <w:pPr>
        <w:pStyle w:val="E1"/>
      </w:pPr>
      <w:r>
        <w:t>The following Diesel Generators are currently used.</w:t>
      </w:r>
    </w:p>
    <w:tbl>
      <w:tblPr>
        <w:tblStyle w:val="TablePOISED"/>
        <w:tblW w:w="4467" w:type="pct"/>
        <w:tblInd w:w="821" w:type="dxa"/>
        <w:tblLook w:val="04A0" w:firstRow="1" w:lastRow="0" w:firstColumn="1" w:lastColumn="0" w:noHBand="0" w:noVBand="1"/>
      </w:tblPr>
      <w:tblGrid>
        <w:gridCol w:w="2718"/>
        <w:gridCol w:w="2126"/>
        <w:gridCol w:w="2127"/>
        <w:gridCol w:w="1984"/>
      </w:tblGrid>
      <w:tr w:rsidR="009742D4" w14:paraId="75A978DD" w14:textId="77777777" w:rsidTr="005E1FB0">
        <w:trPr>
          <w:cnfStyle w:val="100000000000" w:firstRow="1" w:lastRow="0" w:firstColumn="0" w:lastColumn="0" w:oddVBand="0" w:evenVBand="0" w:oddHBand="0" w:evenHBand="0" w:firstRowFirstColumn="0" w:firstRowLastColumn="0" w:lastRowFirstColumn="0" w:lastRowLastColumn="0"/>
          <w:trHeight w:val="567"/>
        </w:trPr>
        <w:tc>
          <w:tcPr>
            <w:tcW w:w="2718" w:type="dxa"/>
          </w:tcPr>
          <w:p w14:paraId="53D2D6C9" w14:textId="77777777" w:rsidR="009742D4" w:rsidRDefault="009742D4" w:rsidP="005E1FB0">
            <w:pPr>
              <w:spacing w:after="0" w:line="276" w:lineRule="auto"/>
              <w:ind w:left="0"/>
              <w:rPr>
                <w:rFonts w:cs="Arial"/>
                <w:b w:val="0"/>
                <w:bCs/>
                <w:sz w:val="20"/>
                <w:lang w:eastAsia="en-US"/>
              </w:rPr>
            </w:pPr>
            <w:r>
              <w:rPr>
                <w:rFonts w:cs="Arial"/>
                <w:bCs/>
                <w:sz w:val="20"/>
                <w:lang w:eastAsia="en-US"/>
              </w:rPr>
              <w:t>Item</w:t>
            </w:r>
          </w:p>
        </w:tc>
        <w:tc>
          <w:tcPr>
            <w:tcW w:w="2126" w:type="dxa"/>
          </w:tcPr>
          <w:p w14:paraId="5A86CF23" w14:textId="77777777" w:rsidR="009742D4" w:rsidRDefault="009742D4" w:rsidP="005E1FB0">
            <w:pPr>
              <w:spacing w:after="0" w:line="276" w:lineRule="auto"/>
              <w:ind w:left="0"/>
              <w:rPr>
                <w:rFonts w:cs="Arial"/>
                <w:b w:val="0"/>
                <w:bCs/>
                <w:sz w:val="18"/>
                <w:szCs w:val="18"/>
                <w:lang w:eastAsia="en-US"/>
              </w:rPr>
            </w:pPr>
            <w:r>
              <w:rPr>
                <w:rFonts w:cs="Arial"/>
                <w:bCs/>
                <w:sz w:val="18"/>
                <w:szCs w:val="18"/>
                <w:lang w:eastAsia="en-US"/>
              </w:rPr>
              <w:t>Diesel Generator 1</w:t>
            </w:r>
          </w:p>
        </w:tc>
        <w:tc>
          <w:tcPr>
            <w:tcW w:w="2127" w:type="dxa"/>
          </w:tcPr>
          <w:p w14:paraId="00C54929" w14:textId="77777777" w:rsidR="009742D4" w:rsidRDefault="009742D4" w:rsidP="005E1FB0">
            <w:pPr>
              <w:spacing w:after="0" w:line="276" w:lineRule="auto"/>
              <w:ind w:left="0"/>
              <w:rPr>
                <w:rFonts w:cs="Arial"/>
                <w:b w:val="0"/>
                <w:bCs/>
                <w:sz w:val="18"/>
                <w:szCs w:val="18"/>
                <w:lang w:eastAsia="en-US"/>
              </w:rPr>
            </w:pPr>
            <w:r>
              <w:rPr>
                <w:rFonts w:cs="Arial"/>
                <w:bCs/>
                <w:sz w:val="18"/>
                <w:szCs w:val="18"/>
                <w:lang w:eastAsia="en-US"/>
              </w:rPr>
              <w:t>Diesel Generator 2</w:t>
            </w:r>
          </w:p>
        </w:tc>
        <w:tc>
          <w:tcPr>
            <w:tcW w:w="1984" w:type="dxa"/>
          </w:tcPr>
          <w:p w14:paraId="2B945C66" w14:textId="77777777" w:rsidR="009742D4" w:rsidRDefault="009742D4" w:rsidP="005E1FB0">
            <w:pPr>
              <w:spacing w:after="0" w:line="276" w:lineRule="auto"/>
              <w:ind w:left="0"/>
              <w:rPr>
                <w:rFonts w:cs="Arial"/>
                <w:b w:val="0"/>
                <w:bCs/>
                <w:sz w:val="18"/>
                <w:szCs w:val="18"/>
                <w:lang w:eastAsia="en-US"/>
              </w:rPr>
            </w:pPr>
            <w:r>
              <w:rPr>
                <w:rFonts w:cs="Arial"/>
                <w:bCs/>
                <w:sz w:val="18"/>
                <w:szCs w:val="18"/>
                <w:lang w:eastAsia="en-US"/>
              </w:rPr>
              <w:t>Diesel Generator 3</w:t>
            </w:r>
          </w:p>
        </w:tc>
      </w:tr>
      <w:tr w:rsidR="003F08BE" w14:paraId="6855D984" w14:textId="77777777" w:rsidTr="005E1FB0">
        <w:trPr>
          <w:trHeight w:val="567"/>
        </w:trPr>
        <w:tc>
          <w:tcPr>
            <w:tcW w:w="2718" w:type="dxa"/>
          </w:tcPr>
          <w:p w14:paraId="018EAA64" w14:textId="77777777" w:rsidR="003F08BE" w:rsidRPr="00BE36A9" w:rsidRDefault="003F08BE" w:rsidP="003F08BE">
            <w:pPr>
              <w:spacing w:after="0" w:line="240" w:lineRule="auto"/>
              <w:ind w:left="0"/>
              <w:rPr>
                <w:rFonts w:cs="Arial"/>
                <w:sz w:val="18"/>
                <w:szCs w:val="18"/>
                <w:lang w:eastAsia="en-US"/>
              </w:rPr>
            </w:pPr>
            <w:r w:rsidRPr="00BE36A9">
              <w:rPr>
                <w:rFonts w:cs="Arial"/>
                <w:sz w:val="18"/>
                <w:szCs w:val="18"/>
                <w:lang w:eastAsia="en-US"/>
              </w:rPr>
              <w:t>Engine manufacturer &amp; Engine Model</w:t>
            </w:r>
          </w:p>
        </w:tc>
        <w:tc>
          <w:tcPr>
            <w:tcW w:w="2126" w:type="dxa"/>
          </w:tcPr>
          <w:p w14:paraId="592B7001" w14:textId="77777777" w:rsidR="003F08BE" w:rsidRPr="00E10335" w:rsidRDefault="003F08BE" w:rsidP="003F08BE">
            <w:pPr>
              <w:spacing w:after="0" w:line="240" w:lineRule="auto"/>
              <w:ind w:left="0"/>
              <w:jc w:val="center"/>
              <w:rPr>
                <w:rFonts w:cs="Arial"/>
                <w:sz w:val="18"/>
                <w:szCs w:val="18"/>
              </w:rPr>
            </w:pPr>
            <w:r w:rsidRPr="00E10335">
              <w:rPr>
                <w:rFonts w:cs="Arial"/>
                <w:sz w:val="18"/>
                <w:szCs w:val="18"/>
              </w:rPr>
              <w:t>Cummins</w:t>
            </w:r>
          </w:p>
          <w:p w14:paraId="7274C09C" w14:textId="77777777" w:rsidR="003F08BE" w:rsidRPr="00E10335" w:rsidRDefault="003F08BE" w:rsidP="003F08BE">
            <w:pPr>
              <w:spacing w:after="0" w:line="240" w:lineRule="auto"/>
              <w:ind w:left="0"/>
              <w:jc w:val="center"/>
              <w:rPr>
                <w:rFonts w:cs="Arial"/>
                <w:sz w:val="18"/>
                <w:szCs w:val="18"/>
              </w:rPr>
            </w:pPr>
            <w:r w:rsidRPr="00E10335">
              <w:rPr>
                <w:rFonts w:cs="Arial"/>
                <w:sz w:val="18"/>
                <w:szCs w:val="18"/>
              </w:rPr>
              <w:t>KTA19-G3</w:t>
            </w:r>
          </w:p>
        </w:tc>
        <w:tc>
          <w:tcPr>
            <w:tcW w:w="2127" w:type="dxa"/>
          </w:tcPr>
          <w:p w14:paraId="60317BA7" w14:textId="77777777" w:rsidR="003F08BE" w:rsidRPr="00E10335" w:rsidRDefault="003F08BE" w:rsidP="003F08BE">
            <w:pPr>
              <w:spacing w:after="0" w:line="240" w:lineRule="auto"/>
              <w:ind w:left="0"/>
              <w:jc w:val="center"/>
              <w:rPr>
                <w:rFonts w:cs="Arial"/>
                <w:sz w:val="18"/>
                <w:szCs w:val="18"/>
              </w:rPr>
            </w:pPr>
            <w:r w:rsidRPr="00E10335">
              <w:rPr>
                <w:rFonts w:cs="Arial"/>
                <w:sz w:val="18"/>
                <w:szCs w:val="18"/>
              </w:rPr>
              <w:t>Cummins</w:t>
            </w:r>
          </w:p>
          <w:p w14:paraId="2C49AC1F" w14:textId="6561AB3A" w:rsidR="003F08BE" w:rsidRPr="00E10335" w:rsidRDefault="003F08BE" w:rsidP="003F08BE">
            <w:pPr>
              <w:spacing w:after="0" w:line="240" w:lineRule="auto"/>
              <w:ind w:left="0"/>
              <w:jc w:val="center"/>
              <w:rPr>
                <w:rFonts w:cs="Arial"/>
                <w:sz w:val="18"/>
                <w:szCs w:val="18"/>
              </w:rPr>
            </w:pPr>
            <w:r w:rsidRPr="00E10335">
              <w:rPr>
                <w:rFonts w:cs="Arial"/>
                <w:sz w:val="18"/>
                <w:szCs w:val="18"/>
              </w:rPr>
              <w:t>KTA19-G3</w:t>
            </w:r>
          </w:p>
        </w:tc>
        <w:tc>
          <w:tcPr>
            <w:tcW w:w="1984" w:type="dxa"/>
          </w:tcPr>
          <w:p w14:paraId="5F7B8C01" w14:textId="77777777" w:rsidR="003F08BE" w:rsidRPr="00E10335" w:rsidRDefault="003F08BE" w:rsidP="003F08BE">
            <w:pPr>
              <w:spacing w:after="0" w:line="240" w:lineRule="auto"/>
              <w:ind w:left="0"/>
              <w:jc w:val="center"/>
              <w:rPr>
                <w:rFonts w:cs="Arial"/>
                <w:sz w:val="18"/>
                <w:szCs w:val="18"/>
              </w:rPr>
            </w:pPr>
            <w:r w:rsidRPr="00E10335">
              <w:rPr>
                <w:rFonts w:cs="Arial"/>
                <w:sz w:val="18"/>
                <w:szCs w:val="18"/>
              </w:rPr>
              <w:t>Cummins</w:t>
            </w:r>
          </w:p>
          <w:p w14:paraId="05BE15C5" w14:textId="21B6EEB6" w:rsidR="003F08BE" w:rsidRPr="00E10335" w:rsidRDefault="003F08BE" w:rsidP="003F08BE">
            <w:pPr>
              <w:spacing w:after="0" w:line="240" w:lineRule="auto"/>
              <w:ind w:left="0"/>
              <w:jc w:val="center"/>
              <w:rPr>
                <w:rFonts w:cs="Arial"/>
                <w:sz w:val="18"/>
                <w:szCs w:val="18"/>
              </w:rPr>
            </w:pPr>
            <w:r w:rsidRPr="00E10335">
              <w:rPr>
                <w:rFonts w:cs="Arial"/>
                <w:sz w:val="18"/>
                <w:szCs w:val="18"/>
              </w:rPr>
              <w:t>KTA19-G3</w:t>
            </w:r>
          </w:p>
        </w:tc>
      </w:tr>
      <w:tr w:rsidR="003F08BE" w14:paraId="04A510D9" w14:textId="77777777" w:rsidTr="005E1FB0">
        <w:trPr>
          <w:cnfStyle w:val="000000010000" w:firstRow="0" w:lastRow="0" w:firstColumn="0" w:lastColumn="0" w:oddVBand="0" w:evenVBand="0" w:oddHBand="0" w:evenHBand="1" w:firstRowFirstColumn="0" w:firstRowLastColumn="0" w:lastRowFirstColumn="0" w:lastRowLastColumn="0"/>
          <w:trHeight w:val="567"/>
        </w:trPr>
        <w:tc>
          <w:tcPr>
            <w:tcW w:w="2718" w:type="dxa"/>
          </w:tcPr>
          <w:p w14:paraId="40868A93" w14:textId="77777777" w:rsidR="003F08BE" w:rsidRPr="00BE36A9" w:rsidRDefault="003F08BE" w:rsidP="003F08BE">
            <w:pPr>
              <w:spacing w:after="0" w:line="240" w:lineRule="auto"/>
              <w:ind w:left="0"/>
              <w:rPr>
                <w:rFonts w:cs="Arial"/>
                <w:sz w:val="18"/>
                <w:szCs w:val="18"/>
                <w:lang w:eastAsia="en-US"/>
              </w:rPr>
            </w:pPr>
            <w:r w:rsidRPr="00BE36A9">
              <w:rPr>
                <w:rFonts w:cs="Arial"/>
                <w:sz w:val="18"/>
                <w:szCs w:val="18"/>
                <w:lang w:eastAsia="en-US"/>
              </w:rPr>
              <w:t>Engine power rating (continuous) [kW]</w:t>
            </w:r>
          </w:p>
        </w:tc>
        <w:tc>
          <w:tcPr>
            <w:tcW w:w="2126" w:type="dxa"/>
          </w:tcPr>
          <w:p w14:paraId="047EF948" w14:textId="77777777" w:rsidR="003F08BE" w:rsidRPr="00357DCF" w:rsidRDefault="003F08BE" w:rsidP="003F08BE">
            <w:pPr>
              <w:spacing w:after="0" w:line="240" w:lineRule="auto"/>
              <w:ind w:left="0"/>
              <w:jc w:val="center"/>
              <w:rPr>
                <w:rFonts w:cs="Arial"/>
                <w:sz w:val="18"/>
                <w:szCs w:val="18"/>
                <w:highlight w:val="yellow"/>
              </w:rPr>
            </w:pPr>
            <w:r w:rsidRPr="00E10335">
              <w:rPr>
                <w:rFonts w:cs="Arial"/>
                <w:sz w:val="18"/>
                <w:szCs w:val="18"/>
              </w:rPr>
              <w:t>360</w:t>
            </w:r>
          </w:p>
        </w:tc>
        <w:tc>
          <w:tcPr>
            <w:tcW w:w="2127" w:type="dxa"/>
          </w:tcPr>
          <w:p w14:paraId="162DE466" w14:textId="74243F7D" w:rsidR="003F08BE" w:rsidRPr="00357DCF" w:rsidRDefault="003F08BE" w:rsidP="003F08BE">
            <w:pPr>
              <w:spacing w:after="0" w:line="240" w:lineRule="auto"/>
              <w:ind w:left="0"/>
              <w:jc w:val="center"/>
              <w:rPr>
                <w:rFonts w:cs="Arial"/>
                <w:sz w:val="18"/>
                <w:szCs w:val="18"/>
                <w:highlight w:val="yellow"/>
              </w:rPr>
            </w:pPr>
            <w:r w:rsidRPr="00E10335">
              <w:rPr>
                <w:rFonts w:cs="Arial"/>
                <w:sz w:val="18"/>
                <w:szCs w:val="18"/>
              </w:rPr>
              <w:t>360</w:t>
            </w:r>
          </w:p>
        </w:tc>
        <w:tc>
          <w:tcPr>
            <w:tcW w:w="1984" w:type="dxa"/>
          </w:tcPr>
          <w:p w14:paraId="799FDB18" w14:textId="03B600B3" w:rsidR="003F08BE" w:rsidRPr="00357DCF" w:rsidRDefault="003F08BE" w:rsidP="003F08BE">
            <w:pPr>
              <w:spacing w:after="0" w:line="240" w:lineRule="auto"/>
              <w:ind w:left="0"/>
              <w:jc w:val="center"/>
              <w:rPr>
                <w:rFonts w:cs="Arial"/>
                <w:sz w:val="18"/>
                <w:szCs w:val="18"/>
                <w:highlight w:val="yellow"/>
              </w:rPr>
            </w:pPr>
            <w:r w:rsidRPr="00E10335">
              <w:rPr>
                <w:rFonts w:cs="Arial"/>
                <w:sz w:val="18"/>
                <w:szCs w:val="18"/>
              </w:rPr>
              <w:t>360</w:t>
            </w:r>
          </w:p>
        </w:tc>
      </w:tr>
      <w:tr w:rsidR="009742D4" w14:paraId="6D9392AC" w14:textId="77777777" w:rsidTr="005E1FB0">
        <w:trPr>
          <w:trHeight w:val="567"/>
        </w:trPr>
        <w:tc>
          <w:tcPr>
            <w:tcW w:w="2718" w:type="dxa"/>
          </w:tcPr>
          <w:p w14:paraId="4B840250" w14:textId="77777777" w:rsidR="009742D4" w:rsidRPr="00BE36A9" w:rsidRDefault="009742D4" w:rsidP="005E1FB0">
            <w:pPr>
              <w:spacing w:after="0" w:line="240" w:lineRule="auto"/>
              <w:ind w:left="0"/>
              <w:rPr>
                <w:rFonts w:cs="Arial"/>
                <w:sz w:val="18"/>
                <w:szCs w:val="18"/>
                <w:lang w:eastAsia="en-US"/>
              </w:rPr>
            </w:pPr>
            <w:r w:rsidRPr="00BE36A9">
              <w:rPr>
                <w:rFonts w:cs="Arial"/>
                <w:sz w:val="18"/>
                <w:szCs w:val="18"/>
                <w:lang w:eastAsia="en-US"/>
              </w:rPr>
              <w:t>Generator Controller</w:t>
            </w:r>
          </w:p>
        </w:tc>
        <w:tc>
          <w:tcPr>
            <w:tcW w:w="2126" w:type="dxa"/>
          </w:tcPr>
          <w:p w14:paraId="22599AB8" w14:textId="77777777" w:rsidR="009742D4" w:rsidRPr="00BE36A9" w:rsidRDefault="009742D4" w:rsidP="005E1FB0">
            <w:pPr>
              <w:spacing w:after="0" w:line="240" w:lineRule="auto"/>
              <w:ind w:left="0"/>
              <w:jc w:val="center"/>
              <w:rPr>
                <w:rFonts w:cs="Arial"/>
                <w:sz w:val="18"/>
                <w:szCs w:val="18"/>
              </w:rPr>
            </w:pPr>
            <w:r w:rsidRPr="00BE36A9">
              <w:rPr>
                <w:rFonts w:cs="Arial"/>
                <w:sz w:val="18"/>
                <w:szCs w:val="18"/>
              </w:rPr>
              <w:t>Deepsea 88</w:t>
            </w:r>
            <w:r>
              <w:rPr>
                <w:rFonts w:cs="Arial"/>
                <w:sz w:val="18"/>
                <w:szCs w:val="18"/>
              </w:rPr>
              <w:t>xx</w:t>
            </w:r>
          </w:p>
        </w:tc>
        <w:tc>
          <w:tcPr>
            <w:tcW w:w="2127" w:type="dxa"/>
          </w:tcPr>
          <w:p w14:paraId="62914EA5" w14:textId="77777777" w:rsidR="009742D4" w:rsidRPr="00BE36A9" w:rsidRDefault="009742D4" w:rsidP="005E1FB0">
            <w:pPr>
              <w:spacing w:after="0" w:line="240" w:lineRule="auto"/>
              <w:ind w:left="0"/>
              <w:jc w:val="center"/>
              <w:rPr>
                <w:rFonts w:cs="Arial"/>
                <w:sz w:val="18"/>
                <w:szCs w:val="18"/>
              </w:rPr>
            </w:pPr>
            <w:r w:rsidRPr="00BE36A9">
              <w:rPr>
                <w:rFonts w:cs="Arial"/>
                <w:sz w:val="18"/>
                <w:szCs w:val="18"/>
              </w:rPr>
              <w:t>Deepsea 88</w:t>
            </w:r>
            <w:r>
              <w:rPr>
                <w:rFonts w:cs="Arial"/>
                <w:sz w:val="18"/>
                <w:szCs w:val="18"/>
              </w:rPr>
              <w:t>xx</w:t>
            </w:r>
          </w:p>
        </w:tc>
        <w:tc>
          <w:tcPr>
            <w:tcW w:w="1984" w:type="dxa"/>
          </w:tcPr>
          <w:p w14:paraId="7B830CEB" w14:textId="77777777" w:rsidR="009742D4" w:rsidRPr="00BE36A9" w:rsidRDefault="009742D4" w:rsidP="005E1FB0">
            <w:pPr>
              <w:spacing w:after="0" w:line="240" w:lineRule="auto"/>
              <w:ind w:left="0"/>
              <w:jc w:val="center"/>
              <w:rPr>
                <w:rFonts w:cs="Arial"/>
                <w:sz w:val="18"/>
                <w:szCs w:val="18"/>
              </w:rPr>
            </w:pPr>
            <w:r w:rsidRPr="00BE36A9">
              <w:rPr>
                <w:rFonts w:cs="Arial"/>
                <w:sz w:val="18"/>
                <w:szCs w:val="18"/>
              </w:rPr>
              <w:t>Deepsea 88</w:t>
            </w:r>
            <w:r>
              <w:rPr>
                <w:rFonts w:cs="Arial"/>
                <w:sz w:val="18"/>
                <w:szCs w:val="18"/>
              </w:rPr>
              <w:t>xx</w:t>
            </w:r>
          </w:p>
        </w:tc>
      </w:tr>
    </w:tbl>
    <w:p w14:paraId="516EC1B3" w14:textId="5AC1C8BE" w:rsidR="009742D4" w:rsidRDefault="009742D4" w:rsidP="009742D4">
      <w:pPr>
        <w:pStyle w:val="Caption"/>
      </w:pPr>
      <w:r>
        <w:t xml:space="preserve">Table </w:t>
      </w:r>
      <w:r>
        <w:rPr>
          <w:cs/>
        </w:rPr>
        <w:t>‎</w:t>
      </w:r>
      <w:r>
        <w:t>2</w:t>
      </w:r>
      <w:r>
        <w:noBreakHyphen/>
        <w:t xml:space="preserve">48: </w:t>
      </w:r>
      <w:r w:rsidR="00BA2AB5">
        <w:t>Q06</w:t>
      </w:r>
      <w:r>
        <w:t xml:space="preserve"> - Diesel Generators currently installed</w:t>
      </w:r>
    </w:p>
    <w:p w14:paraId="2109DB8D" w14:textId="77777777" w:rsidR="009742D4" w:rsidRDefault="009742D4" w:rsidP="009742D4">
      <w:pPr>
        <w:pStyle w:val="E1"/>
      </w:pPr>
      <w:r>
        <w:t>All Diesel Generators shall be integrated in the hybrid PV system and provision shall be provided to add minimum 6 generators.</w:t>
      </w:r>
    </w:p>
    <w:p w14:paraId="12387CCD" w14:textId="77777777" w:rsidR="009742D4" w:rsidRDefault="009742D4" w:rsidP="009742D4">
      <w:pPr>
        <w:pStyle w:val="Heading3"/>
      </w:pPr>
      <w:r>
        <w:t>Overview of possible installation locations</w:t>
      </w:r>
      <w:r>
        <w:rPr>
          <w:rFonts w:eastAsia="Times New Roman"/>
        </w:rPr>
        <w:t xml:space="preserve"> for PV roof top systems</w:t>
      </w:r>
    </w:p>
    <w:p w14:paraId="1C189061" w14:textId="77777777" w:rsidR="009742D4" w:rsidRDefault="009742D4" w:rsidP="009742D4">
      <w:pPr>
        <w:pStyle w:val="E1"/>
      </w:pPr>
      <w:r>
        <w:t xml:space="preserve">The table below shows the selected 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75678CC9" w14:textId="77777777" w:rsidR="009742D4" w:rsidRDefault="009742D4" w:rsidP="009742D4">
      <w:pPr>
        <w:pStyle w:val="E1"/>
      </w:pPr>
      <w:r>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2090FA06" w14:textId="77777777" w:rsidR="009742D4" w:rsidRDefault="009742D4" w:rsidP="009742D4">
      <w:pPr>
        <w:pStyle w:val="E1"/>
      </w:pPr>
      <w:r>
        <w:t>For this specific island the area for free field PV installation still has to be cleared by the Contractor. This is to be done in close contact and only with permission of local council and PMU.</w:t>
      </w:r>
    </w:p>
    <w:p w14:paraId="74D48D85" w14:textId="77777777" w:rsidR="009742D4" w:rsidRDefault="009742D4" w:rsidP="009742D4">
      <w:pPr>
        <w:pStyle w:val="E1"/>
      </w:pPr>
      <w:r>
        <w:lastRenderedPageBreak/>
        <w:t>The selected locations are as follow:</w:t>
      </w:r>
    </w:p>
    <w:tbl>
      <w:tblPr>
        <w:tblStyle w:val="TablePOISED"/>
        <w:tblW w:w="8620" w:type="dxa"/>
        <w:tblInd w:w="735" w:type="dxa"/>
        <w:tblLayout w:type="fixed"/>
        <w:tblLook w:val="04A0" w:firstRow="1" w:lastRow="0" w:firstColumn="1" w:lastColumn="0" w:noHBand="0" w:noVBand="1"/>
      </w:tblPr>
      <w:tblGrid>
        <w:gridCol w:w="1800"/>
        <w:gridCol w:w="837"/>
        <w:gridCol w:w="1361"/>
        <w:gridCol w:w="1890"/>
        <w:gridCol w:w="2732"/>
      </w:tblGrid>
      <w:tr w:rsidR="009742D4" w14:paraId="52C8ED64" w14:textId="77777777" w:rsidTr="003F08BE">
        <w:trPr>
          <w:cnfStyle w:val="100000000000" w:firstRow="1" w:lastRow="0" w:firstColumn="0" w:lastColumn="0" w:oddVBand="0" w:evenVBand="0" w:oddHBand="0" w:evenHBand="0" w:firstRowFirstColumn="0" w:firstRowLastColumn="0" w:lastRowFirstColumn="0" w:lastRowLastColumn="0"/>
          <w:trHeight w:val="631"/>
        </w:trPr>
        <w:tc>
          <w:tcPr>
            <w:tcW w:w="1800" w:type="dxa"/>
            <w:noWrap/>
          </w:tcPr>
          <w:p w14:paraId="19462340" w14:textId="77777777" w:rsidR="009742D4" w:rsidRPr="00BE36A9" w:rsidRDefault="009742D4" w:rsidP="005E1FB0">
            <w:pPr>
              <w:ind w:left="0"/>
              <w:rPr>
                <w:color w:val="FFFFFF" w:themeColor="background1"/>
              </w:rPr>
            </w:pPr>
          </w:p>
          <w:p w14:paraId="32C31283" w14:textId="77777777" w:rsidR="009742D4" w:rsidRPr="00BE36A9" w:rsidRDefault="009742D4" w:rsidP="005E1FB0">
            <w:pPr>
              <w:ind w:left="0"/>
              <w:rPr>
                <w:color w:val="FFFFFF" w:themeColor="background1"/>
              </w:rPr>
            </w:pPr>
            <w:r w:rsidRPr="00BE36A9">
              <w:rPr>
                <w:rStyle w:val="Tabletext"/>
                <w:color w:val="FFFFFF" w:themeColor="background1"/>
                <w:lang w:val="en-US"/>
              </w:rPr>
              <w:t>Building and name</w:t>
            </w:r>
          </w:p>
        </w:tc>
        <w:tc>
          <w:tcPr>
            <w:tcW w:w="837" w:type="dxa"/>
          </w:tcPr>
          <w:p w14:paraId="00A9F147" w14:textId="77777777" w:rsidR="009742D4" w:rsidRPr="00BE36A9" w:rsidRDefault="009742D4" w:rsidP="005E1FB0">
            <w:pPr>
              <w:ind w:left="0"/>
              <w:rPr>
                <w:color w:val="FFFFFF" w:themeColor="background1"/>
              </w:rPr>
            </w:pPr>
            <w:r w:rsidRPr="00BE36A9">
              <w:rPr>
                <w:rStyle w:val="Tabletext"/>
                <w:color w:val="FFFFFF" w:themeColor="background1"/>
                <w:lang w:val="en-US"/>
              </w:rPr>
              <w:t>Area [m2]</w:t>
            </w:r>
          </w:p>
        </w:tc>
        <w:tc>
          <w:tcPr>
            <w:tcW w:w="1361" w:type="dxa"/>
            <w:noWrap/>
          </w:tcPr>
          <w:p w14:paraId="1299E16D" w14:textId="77777777" w:rsidR="009742D4" w:rsidRPr="00BE36A9" w:rsidRDefault="009742D4" w:rsidP="005E1FB0">
            <w:pPr>
              <w:ind w:left="0"/>
              <w:rPr>
                <w:color w:val="FFFFFF" w:themeColor="background1"/>
              </w:rPr>
            </w:pPr>
            <w:r w:rsidRPr="00BE36A9">
              <w:rPr>
                <w:rStyle w:val="Tabletext"/>
                <w:color w:val="FFFFFF" w:themeColor="background1"/>
                <w:lang w:val="en-US"/>
              </w:rPr>
              <w:t>Distance to Powerhouse [m]</w:t>
            </w:r>
          </w:p>
        </w:tc>
        <w:tc>
          <w:tcPr>
            <w:tcW w:w="1890" w:type="dxa"/>
          </w:tcPr>
          <w:p w14:paraId="3469C1A8" w14:textId="77777777" w:rsidR="009742D4" w:rsidRPr="00BE36A9" w:rsidRDefault="009742D4" w:rsidP="005E1FB0">
            <w:pPr>
              <w:ind w:left="0"/>
              <w:rPr>
                <w:color w:val="FFFFFF" w:themeColor="background1"/>
              </w:rPr>
            </w:pPr>
            <w:r w:rsidRPr="00BE36A9">
              <w:rPr>
                <w:rStyle w:val="Tabletext"/>
                <w:color w:val="FFFFFF" w:themeColor="background1"/>
                <w:lang w:val="en-US"/>
              </w:rPr>
              <w:t>Proposed PV Capacity on selected roofs [</w:t>
            </w:r>
            <w:proofErr w:type="spellStart"/>
            <w:r w:rsidRPr="00BE36A9">
              <w:rPr>
                <w:rStyle w:val="Tabletext"/>
                <w:color w:val="FFFFFF" w:themeColor="background1"/>
                <w:lang w:val="en-US"/>
              </w:rPr>
              <w:t>kWp</w:t>
            </w:r>
            <w:proofErr w:type="spellEnd"/>
            <w:r w:rsidRPr="00BE36A9">
              <w:rPr>
                <w:rStyle w:val="Tabletext"/>
                <w:color w:val="FFFFFF" w:themeColor="background1"/>
                <w:lang w:val="en-US"/>
              </w:rPr>
              <w:t>]</w:t>
            </w:r>
          </w:p>
        </w:tc>
        <w:tc>
          <w:tcPr>
            <w:tcW w:w="2732" w:type="dxa"/>
          </w:tcPr>
          <w:p w14:paraId="58370BB4" w14:textId="77777777" w:rsidR="009742D4" w:rsidRPr="00BE36A9" w:rsidRDefault="009742D4" w:rsidP="005E1FB0">
            <w:pPr>
              <w:ind w:left="0"/>
              <w:rPr>
                <w:color w:val="FFFFFF" w:themeColor="background1"/>
              </w:rPr>
            </w:pPr>
            <w:r w:rsidRPr="00BE36A9">
              <w:rPr>
                <w:rStyle w:val="Tabletext"/>
                <w:color w:val="FFFFFF" w:themeColor="background1"/>
                <w:lang w:val="en-US"/>
              </w:rPr>
              <w:t>Roof-top / On-ground</w:t>
            </w:r>
          </w:p>
        </w:tc>
      </w:tr>
      <w:tr w:rsidR="009742D4" w14:paraId="35AABFD1" w14:textId="77777777" w:rsidTr="003F08BE">
        <w:trPr>
          <w:trHeight w:val="315"/>
        </w:trPr>
        <w:tc>
          <w:tcPr>
            <w:tcW w:w="1800" w:type="dxa"/>
            <w:noWrap/>
          </w:tcPr>
          <w:p w14:paraId="0147F431" w14:textId="77777777" w:rsidR="009742D4" w:rsidRDefault="009742D4" w:rsidP="005E1FB0">
            <w:pPr>
              <w:ind w:left="0"/>
            </w:pPr>
            <w:r w:rsidRPr="00357DCF">
              <w:rPr>
                <w:rFonts w:cs="Arial"/>
                <w:color w:val="000000"/>
                <w:sz w:val="18"/>
                <w:szCs w:val="18"/>
                <w:lang w:val="en-US" w:eastAsia="en-US"/>
              </w:rPr>
              <w:t>Area 1 - GM</w:t>
            </w:r>
          </w:p>
        </w:tc>
        <w:tc>
          <w:tcPr>
            <w:tcW w:w="837" w:type="dxa"/>
          </w:tcPr>
          <w:p w14:paraId="406FADA1" w14:textId="52642BB3" w:rsidR="009742D4" w:rsidRDefault="003F08BE" w:rsidP="005E1FB0">
            <w:pPr>
              <w:ind w:left="0"/>
              <w:jc w:val="right"/>
            </w:pPr>
            <w:r>
              <w:rPr>
                <w:rStyle w:val="Tabletext"/>
                <w:lang w:val="en-US"/>
              </w:rPr>
              <w:t>700</w:t>
            </w:r>
          </w:p>
        </w:tc>
        <w:tc>
          <w:tcPr>
            <w:tcW w:w="1361" w:type="dxa"/>
            <w:noWrap/>
          </w:tcPr>
          <w:p w14:paraId="1764CB50" w14:textId="1EE6E44A" w:rsidR="009742D4" w:rsidRDefault="003F08BE" w:rsidP="005E1FB0">
            <w:pPr>
              <w:ind w:left="0"/>
              <w:jc w:val="right"/>
            </w:pPr>
            <w:r>
              <w:rPr>
                <w:rStyle w:val="Tabletext"/>
                <w:lang w:val="en-US"/>
              </w:rPr>
              <w:t>1</w:t>
            </w:r>
            <w:r w:rsidR="009742D4">
              <w:rPr>
                <w:rStyle w:val="Tabletext"/>
                <w:lang w:val="en-US"/>
              </w:rPr>
              <w:t>00</w:t>
            </w:r>
          </w:p>
        </w:tc>
        <w:tc>
          <w:tcPr>
            <w:tcW w:w="1890" w:type="dxa"/>
          </w:tcPr>
          <w:p w14:paraId="10D8887E" w14:textId="4F0AC815" w:rsidR="009742D4" w:rsidRDefault="003F08BE" w:rsidP="005E1FB0">
            <w:pPr>
              <w:ind w:left="0"/>
              <w:jc w:val="right"/>
            </w:pPr>
            <w:r>
              <w:rPr>
                <w:rStyle w:val="Tabletext"/>
                <w:lang w:val="en-US"/>
              </w:rPr>
              <w:t>10</w:t>
            </w:r>
            <w:r w:rsidR="009742D4">
              <w:rPr>
                <w:rStyle w:val="Tabletext"/>
                <w:lang w:val="en-US"/>
              </w:rPr>
              <w:t>0</w:t>
            </w:r>
          </w:p>
        </w:tc>
        <w:tc>
          <w:tcPr>
            <w:tcW w:w="2732" w:type="dxa"/>
          </w:tcPr>
          <w:p w14:paraId="5DF907BD" w14:textId="77777777" w:rsidR="009742D4" w:rsidRDefault="009742D4" w:rsidP="005E1FB0">
            <w:pPr>
              <w:ind w:left="0"/>
              <w:jc w:val="right"/>
            </w:pPr>
            <w:r>
              <w:rPr>
                <w:rStyle w:val="Tabletext"/>
                <w:lang w:val="en-US"/>
              </w:rPr>
              <w:t>Ground Mount with Roof</w:t>
            </w:r>
          </w:p>
        </w:tc>
      </w:tr>
      <w:tr w:rsidR="009742D4" w14:paraId="521C04A2" w14:textId="77777777" w:rsidTr="003F08BE">
        <w:trPr>
          <w:cnfStyle w:val="000000010000" w:firstRow="0" w:lastRow="0" w:firstColumn="0" w:lastColumn="0" w:oddVBand="0" w:evenVBand="0" w:oddHBand="0" w:evenHBand="1" w:firstRowFirstColumn="0" w:firstRowLastColumn="0" w:lastRowFirstColumn="0" w:lastRowLastColumn="0"/>
          <w:trHeight w:val="64"/>
        </w:trPr>
        <w:tc>
          <w:tcPr>
            <w:tcW w:w="1800" w:type="dxa"/>
            <w:noWrap/>
          </w:tcPr>
          <w:p w14:paraId="728D8CD0" w14:textId="77777777" w:rsidR="009742D4" w:rsidRDefault="009742D4" w:rsidP="005E1FB0">
            <w:pPr>
              <w:ind w:left="0"/>
            </w:pPr>
            <w:r>
              <w:rPr>
                <w:rStyle w:val="Tabletext"/>
                <w:lang w:val="en-US"/>
              </w:rPr>
              <w:t>Summary</w:t>
            </w:r>
          </w:p>
        </w:tc>
        <w:tc>
          <w:tcPr>
            <w:tcW w:w="837" w:type="dxa"/>
          </w:tcPr>
          <w:p w14:paraId="3B600A3D" w14:textId="279F3593" w:rsidR="009742D4" w:rsidRDefault="003F08BE" w:rsidP="005E1FB0">
            <w:pPr>
              <w:ind w:left="0"/>
              <w:jc w:val="right"/>
            </w:pPr>
            <w:r>
              <w:rPr>
                <w:rStyle w:val="Tabletext"/>
                <w:lang w:val="en-US"/>
              </w:rPr>
              <w:t>700</w:t>
            </w:r>
          </w:p>
        </w:tc>
        <w:tc>
          <w:tcPr>
            <w:tcW w:w="1361" w:type="dxa"/>
            <w:noWrap/>
          </w:tcPr>
          <w:p w14:paraId="6E75979B" w14:textId="77777777" w:rsidR="009742D4" w:rsidRDefault="009742D4" w:rsidP="005E1FB0">
            <w:pPr>
              <w:ind w:left="0"/>
              <w:jc w:val="right"/>
            </w:pPr>
          </w:p>
        </w:tc>
        <w:tc>
          <w:tcPr>
            <w:tcW w:w="1890" w:type="dxa"/>
          </w:tcPr>
          <w:p w14:paraId="30460028" w14:textId="07E644EF" w:rsidR="009742D4" w:rsidRDefault="003F08BE" w:rsidP="005E1FB0">
            <w:pPr>
              <w:ind w:left="0"/>
              <w:jc w:val="right"/>
            </w:pPr>
            <w:r>
              <w:rPr>
                <w:rStyle w:val="Tabletext"/>
                <w:lang w:val="en-US"/>
              </w:rPr>
              <w:t>110</w:t>
            </w:r>
          </w:p>
        </w:tc>
        <w:tc>
          <w:tcPr>
            <w:tcW w:w="2732" w:type="dxa"/>
          </w:tcPr>
          <w:p w14:paraId="0880D946" w14:textId="77777777" w:rsidR="009742D4" w:rsidRPr="00357DCF" w:rsidRDefault="009742D4" w:rsidP="005E1FB0">
            <w:pPr>
              <w:ind w:left="0"/>
              <w:jc w:val="right"/>
              <w:rPr>
                <w:sz w:val="18"/>
                <w:szCs w:val="18"/>
              </w:rPr>
            </w:pPr>
            <w:r w:rsidRPr="00357DCF">
              <w:rPr>
                <w:sz w:val="18"/>
                <w:szCs w:val="18"/>
              </w:rPr>
              <w:t>0/1</w:t>
            </w:r>
          </w:p>
        </w:tc>
      </w:tr>
    </w:tbl>
    <w:p w14:paraId="17EA8928" w14:textId="29D9978A" w:rsidR="009742D4" w:rsidRDefault="009742D4" w:rsidP="009742D4">
      <w:pPr>
        <w:pStyle w:val="Caption"/>
      </w:pPr>
      <w:r>
        <w:t xml:space="preserve">Table </w:t>
      </w:r>
      <w:r>
        <w:rPr>
          <w:cs/>
        </w:rPr>
        <w:t>‎</w:t>
      </w:r>
      <w:r>
        <w:t>2</w:t>
      </w:r>
      <w:r>
        <w:noBreakHyphen/>
        <w:t xml:space="preserve">49: </w:t>
      </w:r>
      <w:r w:rsidR="00BA2AB5">
        <w:t>Q06</w:t>
      </w:r>
      <w:r>
        <w:t xml:space="preserve"> – Selected locations </w:t>
      </w:r>
    </w:p>
    <w:p w14:paraId="1B9C6FE4" w14:textId="77777777" w:rsidR="009742D4" w:rsidRDefault="009742D4" w:rsidP="009742D4"/>
    <w:p w14:paraId="5B7D45AF" w14:textId="77777777" w:rsidR="009742D4" w:rsidRDefault="009742D4" w:rsidP="009742D4">
      <w:pPr>
        <w:pStyle w:val="Heading3"/>
      </w:pPr>
      <w:r>
        <w:t>Grid Infrastructure</w:t>
      </w:r>
    </w:p>
    <w:p w14:paraId="6FE72BD4" w14:textId="77777777" w:rsidR="009742D4" w:rsidRDefault="009742D4" w:rsidP="009742D4">
      <w:pPr>
        <w:pStyle w:val="Heading4"/>
      </w:pPr>
      <w:r>
        <w:t>Electrical system</w:t>
      </w:r>
    </w:p>
    <w:p w14:paraId="12895B61" w14:textId="77777777" w:rsidR="009742D4" w:rsidRDefault="009742D4" w:rsidP="009742D4">
      <w:pPr>
        <w:pStyle w:val="P1"/>
      </w:pPr>
      <w:r>
        <w:t>Generation: 400/230V</w:t>
      </w:r>
    </w:p>
    <w:p w14:paraId="3A83595A" w14:textId="77777777" w:rsidR="009742D4" w:rsidRDefault="009742D4" w:rsidP="009742D4">
      <w:pPr>
        <w:pStyle w:val="P1"/>
      </w:pPr>
      <w:r>
        <w:t>Frequency:</w:t>
      </w:r>
      <w:r>
        <w:rPr>
          <w:spacing w:val="2"/>
        </w:rPr>
        <w:t xml:space="preserve"> </w:t>
      </w:r>
      <w:r>
        <w:t>50 Hz</w:t>
      </w:r>
    </w:p>
    <w:p w14:paraId="5C07A59D" w14:textId="77777777" w:rsidR="009742D4" w:rsidRDefault="009742D4" w:rsidP="009742D4">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2C6962A9" w14:textId="77777777" w:rsidR="009742D4" w:rsidRDefault="009742D4" w:rsidP="009742D4">
      <w:pPr>
        <w:pStyle w:val="P1"/>
      </w:pPr>
      <w:r>
        <w:t>Distribution Network:</w:t>
      </w:r>
      <w:r>
        <w:rPr>
          <w:spacing w:val="1"/>
        </w:rPr>
        <w:t xml:space="preserve"> </w:t>
      </w:r>
      <w:r>
        <w:t>Low Voltage (LV)</w:t>
      </w:r>
    </w:p>
    <w:p w14:paraId="61FAB313" w14:textId="29A5EB62" w:rsidR="009742D4" w:rsidRDefault="009742D4" w:rsidP="009742D4">
      <w:pPr>
        <w:pStyle w:val="E1"/>
      </w:pPr>
      <w:r>
        <w:t xml:space="preserve"> The powerhouse in </w:t>
      </w:r>
      <w:r w:rsidR="00BA2AB5">
        <w:t>Q06</w:t>
      </w:r>
      <w:r>
        <w:t xml:space="preserve"> </w:t>
      </w:r>
      <w:proofErr w:type="spellStart"/>
      <w:r w:rsidR="00BA2AB5">
        <w:t>Vaadhoo</w:t>
      </w:r>
      <w:proofErr w:type="spellEnd"/>
      <w:r>
        <w:t xml:space="preserve"> Island has </w:t>
      </w:r>
      <w:r w:rsidRPr="00E10335">
        <w:t>three Diesel</w:t>
      </w:r>
      <w:r>
        <w:t xml:space="preserve"> Generators that supply the complete load requirements of the island. The requirement related to existing Diesel Generators and associated systems are described in the above sections.</w:t>
      </w:r>
    </w:p>
    <w:p w14:paraId="69B4DD41" w14:textId="77777777" w:rsidR="009742D4" w:rsidRDefault="009742D4" w:rsidP="009742D4">
      <w:pPr>
        <w:pStyle w:val="E1"/>
      </w:pPr>
      <w:r>
        <w:t>The island is fed through the low voltage distribution network connected to the main low voltage distribution board of the powerhouse. The island is fed through LV distribution boxes located across the island and connected in a loop-in loop-out low voltage distribution network from the main low voltage distribution board of the powerhouse.</w:t>
      </w:r>
    </w:p>
    <w:p w14:paraId="5A990265" w14:textId="77777777" w:rsidR="009742D4" w:rsidRDefault="009742D4" w:rsidP="009742D4">
      <w:pPr>
        <w:pStyle w:val="E1"/>
      </w:pPr>
      <w:r>
        <w:t>Electrical supply to single phase consumers is commonly 230V, single phase, earthed neutral, two wire connections and for three phase consumers it is (400/230V) Wye, earthed neutral four wires.</w:t>
      </w:r>
    </w:p>
    <w:p w14:paraId="3AFDB93A" w14:textId="77777777" w:rsidR="009742D4" w:rsidRDefault="009742D4" w:rsidP="009742D4">
      <w:pPr>
        <w:pStyle w:val="E1"/>
      </w:pPr>
    </w:p>
    <w:p w14:paraId="32B7CC6C" w14:textId="77777777" w:rsidR="009742D4" w:rsidRDefault="009742D4" w:rsidP="009742D4">
      <w:pPr>
        <w:pStyle w:val="E1"/>
      </w:pPr>
    </w:p>
    <w:p w14:paraId="502A29B8" w14:textId="77777777" w:rsidR="009742D4" w:rsidRDefault="009742D4" w:rsidP="009742D4">
      <w:pPr>
        <w:pStyle w:val="E1"/>
      </w:pPr>
    </w:p>
    <w:p w14:paraId="59A6898A" w14:textId="77777777" w:rsidR="00BF72FD" w:rsidRDefault="00BF72FD" w:rsidP="009742D4">
      <w:pPr>
        <w:pStyle w:val="E1"/>
      </w:pPr>
    </w:p>
    <w:p w14:paraId="7C8F538D" w14:textId="77777777" w:rsidR="009742D4" w:rsidRDefault="009742D4" w:rsidP="009742D4">
      <w:pPr>
        <w:pStyle w:val="E1"/>
      </w:pPr>
    </w:p>
    <w:p w14:paraId="21855504" w14:textId="77777777" w:rsidR="009742D4" w:rsidRDefault="009742D4" w:rsidP="009742D4">
      <w:pPr>
        <w:pStyle w:val="Heading4"/>
      </w:pPr>
      <w:r>
        <w:lastRenderedPageBreak/>
        <w:t>Grid infrastructure upgrade</w:t>
      </w:r>
    </w:p>
    <w:p w14:paraId="131B399F" w14:textId="0BE965E6" w:rsidR="009742D4" w:rsidRDefault="009742D4" w:rsidP="009742D4">
      <w:pPr>
        <w:pStyle w:val="P1"/>
      </w:pPr>
      <w:r>
        <w:t xml:space="preserve">The Contractor shall implement the grid upgrade works in </w:t>
      </w:r>
      <w:proofErr w:type="spellStart"/>
      <w:r w:rsidR="00BA2AB5">
        <w:t>Vaadhoo</w:t>
      </w:r>
      <w:proofErr w:type="spellEnd"/>
      <w:r>
        <w:t xml:space="preserve"> Island in line with drawings listed below. </w:t>
      </w:r>
    </w:p>
    <w:p w14:paraId="167E40F6" w14:textId="77777777" w:rsidR="009742D4" w:rsidRDefault="009742D4" w:rsidP="009742D4">
      <w:pPr>
        <w:pStyle w:val="P1"/>
        <w:numPr>
          <w:ilvl w:val="0"/>
          <w:numId w:val="0"/>
        </w:numPr>
        <w:ind w:left="1753" w:hanging="567"/>
      </w:pPr>
    </w:p>
    <w:tbl>
      <w:tblPr>
        <w:tblStyle w:val="TablePOISED"/>
        <w:tblW w:w="9180" w:type="dxa"/>
        <w:tblInd w:w="501" w:type="dxa"/>
        <w:tblLayout w:type="fixed"/>
        <w:tblLook w:val="04A0" w:firstRow="1" w:lastRow="0" w:firstColumn="1" w:lastColumn="0" w:noHBand="0" w:noVBand="1"/>
      </w:tblPr>
      <w:tblGrid>
        <w:gridCol w:w="900"/>
        <w:gridCol w:w="3814"/>
        <w:gridCol w:w="4466"/>
      </w:tblGrid>
      <w:tr w:rsidR="009742D4" w14:paraId="475507D2" w14:textId="77777777" w:rsidTr="005E1FB0">
        <w:trPr>
          <w:cnfStyle w:val="100000000000" w:firstRow="1" w:lastRow="0" w:firstColumn="0" w:lastColumn="0" w:oddVBand="0" w:evenVBand="0" w:oddHBand="0" w:evenHBand="0" w:firstRowFirstColumn="0" w:firstRowLastColumn="0" w:lastRowFirstColumn="0" w:lastRowLastColumn="0"/>
          <w:trHeight w:val="20"/>
        </w:trPr>
        <w:tc>
          <w:tcPr>
            <w:tcW w:w="900" w:type="dxa"/>
          </w:tcPr>
          <w:p w14:paraId="048ED9B0" w14:textId="77777777" w:rsidR="009742D4" w:rsidRPr="00BE36A9" w:rsidRDefault="009742D4" w:rsidP="005E1FB0">
            <w:pPr>
              <w:suppressAutoHyphens w:val="0"/>
              <w:spacing w:before="60" w:after="60" w:line="0" w:lineRule="atLeast"/>
              <w:ind w:left="29"/>
              <w:rPr>
                <w:color w:val="FFFFFF" w:themeColor="background1"/>
              </w:rPr>
            </w:pPr>
            <w:r w:rsidRPr="00BE36A9">
              <w:rPr>
                <w:rStyle w:val="Tabletext"/>
                <w:color w:val="FFFFFF" w:themeColor="background1"/>
                <w:lang w:val="en-US"/>
              </w:rPr>
              <w:t>S No.</w:t>
            </w:r>
          </w:p>
        </w:tc>
        <w:tc>
          <w:tcPr>
            <w:tcW w:w="3814" w:type="dxa"/>
          </w:tcPr>
          <w:p w14:paraId="7741F0E1" w14:textId="77777777" w:rsidR="009742D4" w:rsidRPr="00BE36A9" w:rsidRDefault="009742D4" w:rsidP="005E1FB0">
            <w:pPr>
              <w:ind w:left="0"/>
              <w:rPr>
                <w:color w:val="FFFFFF" w:themeColor="background1"/>
              </w:rPr>
            </w:pPr>
            <w:r w:rsidRPr="00BE36A9">
              <w:rPr>
                <w:rStyle w:val="Tabletext"/>
                <w:color w:val="FFFFFF" w:themeColor="background1"/>
                <w:lang w:val="en-US"/>
              </w:rPr>
              <w:t>Drawing Number</w:t>
            </w:r>
          </w:p>
        </w:tc>
        <w:tc>
          <w:tcPr>
            <w:tcW w:w="4466" w:type="dxa"/>
          </w:tcPr>
          <w:p w14:paraId="37C2CD91" w14:textId="77777777" w:rsidR="009742D4" w:rsidRPr="00BE36A9" w:rsidRDefault="009742D4" w:rsidP="005E1FB0">
            <w:pPr>
              <w:ind w:left="0"/>
              <w:rPr>
                <w:color w:val="FFFFFF" w:themeColor="background1"/>
              </w:rPr>
            </w:pPr>
            <w:r w:rsidRPr="00BE36A9">
              <w:rPr>
                <w:rStyle w:val="Tabletext"/>
                <w:color w:val="FFFFFF" w:themeColor="background1"/>
                <w:lang w:val="en-US"/>
              </w:rPr>
              <w:t>Title</w:t>
            </w:r>
          </w:p>
        </w:tc>
      </w:tr>
      <w:tr w:rsidR="009742D4" w14:paraId="6FF4836B" w14:textId="77777777" w:rsidTr="005E1FB0">
        <w:trPr>
          <w:trHeight w:val="20"/>
        </w:trPr>
        <w:tc>
          <w:tcPr>
            <w:tcW w:w="900" w:type="dxa"/>
          </w:tcPr>
          <w:p w14:paraId="2419DC75" w14:textId="77777777" w:rsidR="009742D4" w:rsidRDefault="009742D4" w:rsidP="005E1FB0">
            <w:pPr>
              <w:ind w:left="0"/>
            </w:pPr>
            <w:r>
              <w:rPr>
                <w:rStyle w:val="Tabletext"/>
                <w:lang w:val="en-US"/>
              </w:rPr>
              <w:t>1</w:t>
            </w:r>
          </w:p>
        </w:tc>
        <w:tc>
          <w:tcPr>
            <w:tcW w:w="3814" w:type="dxa"/>
          </w:tcPr>
          <w:p w14:paraId="0F2B2DD4" w14:textId="7F3BDDE5" w:rsidR="009742D4" w:rsidRDefault="00BA2AB5" w:rsidP="005E1FB0">
            <w:pPr>
              <w:ind w:left="0"/>
            </w:pPr>
            <w:r>
              <w:rPr>
                <w:rStyle w:val="Tabletext"/>
                <w:lang w:val="en-US"/>
              </w:rPr>
              <w:t>Q06</w:t>
            </w:r>
            <w:r w:rsidR="009742D4">
              <w:rPr>
                <w:rStyle w:val="Tabletext"/>
                <w:lang w:val="en-US"/>
              </w:rPr>
              <w:t>-POISED-</w:t>
            </w:r>
            <w:r>
              <w:rPr>
                <w:rStyle w:val="Tabletext"/>
                <w:lang w:val="en-US"/>
              </w:rPr>
              <w:t>VAADHOO</w:t>
            </w:r>
            <w:r w:rsidR="009742D4">
              <w:rPr>
                <w:rStyle w:val="Tabletext"/>
                <w:lang w:val="en-US"/>
              </w:rPr>
              <w:t>-GR</w:t>
            </w:r>
          </w:p>
        </w:tc>
        <w:tc>
          <w:tcPr>
            <w:tcW w:w="4466" w:type="dxa"/>
          </w:tcPr>
          <w:p w14:paraId="0689CFC6" w14:textId="7CC98305" w:rsidR="009742D4" w:rsidRDefault="009742D4" w:rsidP="005E1FB0">
            <w:pPr>
              <w:ind w:left="0"/>
            </w:pPr>
            <w:r>
              <w:rPr>
                <w:rStyle w:val="Tabletext"/>
                <w:lang w:val="en-US"/>
              </w:rPr>
              <w:t xml:space="preserve">NETWORK MODIFICATION DIAGRAM FOR </w:t>
            </w:r>
            <w:r w:rsidR="00BA2AB5">
              <w:rPr>
                <w:rStyle w:val="Tabletext"/>
                <w:lang w:val="en-US"/>
              </w:rPr>
              <w:t>Q</w:t>
            </w:r>
            <w:proofErr w:type="gramStart"/>
            <w:r w:rsidR="00BA2AB5">
              <w:rPr>
                <w:rStyle w:val="Tabletext"/>
                <w:lang w:val="en-US"/>
              </w:rPr>
              <w:t>06</w:t>
            </w:r>
            <w:r>
              <w:rPr>
                <w:rStyle w:val="Tabletext"/>
                <w:lang w:val="en-US"/>
              </w:rPr>
              <w:t xml:space="preserve">  </w:t>
            </w:r>
            <w:r w:rsidR="00BA2AB5">
              <w:rPr>
                <w:rStyle w:val="Tabletext"/>
                <w:lang w:val="en-US"/>
              </w:rPr>
              <w:t>VAADHOO</w:t>
            </w:r>
            <w:proofErr w:type="gramEnd"/>
            <w:r>
              <w:rPr>
                <w:rStyle w:val="Tabletext"/>
                <w:lang w:val="en-US"/>
              </w:rPr>
              <w:t xml:space="preserve"> POWERHOUSE</w:t>
            </w:r>
          </w:p>
        </w:tc>
      </w:tr>
    </w:tbl>
    <w:p w14:paraId="12628B52" w14:textId="40AF14FB" w:rsidR="009742D4" w:rsidRDefault="009742D4" w:rsidP="009742D4">
      <w:pPr>
        <w:pStyle w:val="Caption"/>
      </w:pPr>
      <w:r>
        <w:t xml:space="preserve">Table </w:t>
      </w:r>
      <w:r>
        <w:rPr>
          <w:cs/>
        </w:rPr>
        <w:t>‎</w:t>
      </w:r>
      <w:r>
        <w:t>2</w:t>
      </w:r>
      <w:r>
        <w:noBreakHyphen/>
        <w:t xml:space="preserve">50: </w:t>
      </w:r>
      <w:r w:rsidR="00BA2AB5">
        <w:t>Q06</w:t>
      </w:r>
      <w:r>
        <w:t xml:space="preserve"> - Drawings</w:t>
      </w:r>
    </w:p>
    <w:p w14:paraId="69878E8C" w14:textId="77777777" w:rsidR="009742D4" w:rsidRDefault="009742D4" w:rsidP="009742D4">
      <w:pPr>
        <w:pStyle w:val="E1"/>
      </w:pPr>
      <w:r>
        <w:t>This includes but not limited to the following works.</w:t>
      </w:r>
    </w:p>
    <w:p w14:paraId="10746ED3" w14:textId="77777777" w:rsidR="009742D4" w:rsidRDefault="009742D4" w:rsidP="009742D4">
      <w:pPr>
        <w:pStyle w:val="P1"/>
      </w:pPr>
      <w:r>
        <w:t>Upgrade of the existing cable network from powerhouse to PV feed-in point.</w:t>
      </w:r>
    </w:p>
    <w:p w14:paraId="5DCC3F96" w14:textId="77777777" w:rsidR="009742D4" w:rsidRDefault="009742D4" w:rsidP="009742D4">
      <w:pPr>
        <w:pStyle w:val="P1"/>
      </w:pPr>
      <w:r>
        <w:t>Modification or replacement of Distribution boxes to accommodate the proposed higher size cables connection.</w:t>
      </w:r>
    </w:p>
    <w:p w14:paraId="7FB03A66" w14:textId="77777777" w:rsidR="009742D4" w:rsidRDefault="009742D4" w:rsidP="009742D4">
      <w:pPr>
        <w:pStyle w:val="P1"/>
      </w:pPr>
      <w:r>
        <w:t>Modification or replacement of Distribution boxes to accommodate new connection of proposed PV.</w:t>
      </w:r>
    </w:p>
    <w:p w14:paraId="26BD6440" w14:textId="77777777" w:rsidR="009742D4" w:rsidRDefault="009742D4" w:rsidP="009742D4">
      <w:pPr>
        <w:pStyle w:val="P1"/>
      </w:pPr>
      <w:r>
        <w:t>Addition of New Distribution boxes and cable segments where indicated.</w:t>
      </w:r>
    </w:p>
    <w:p w14:paraId="4ABBB534" w14:textId="77777777" w:rsidR="009742D4" w:rsidRDefault="009742D4" w:rsidP="009742D4">
      <w:pPr>
        <w:pStyle w:val="E1"/>
      </w:pPr>
      <w:r>
        <w:t xml:space="preserve">The modification / replacement of distribution boxes shall be designed to meet the final design </w:t>
      </w:r>
      <w:proofErr w:type="spellStart"/>
      <w:r>
        <w:t>kWp</w:t>
      </w:r>
      <w:proofErr w:type="spellEnd"/>
      <w:r>
        <w:t xml:space="preserve"> of the PV that will be approved by the Employer.</w:t>
      </w:r>
    </w:p>
    <w:p w14:paraId="1E237072" w14:textId="77777777" w:rsidR="009742D4" w:rsidRDefault="009742D4" w:rsidP="009742D4">
      <w:pPr>
        <w:pStyle w:val="E1"/>
      </w:pPr>
      <w:r>
        <w:t>The new LV distribution board shall be designed in accordance with the latest international standards and shall include the automatic generator control systems and auto-synchronization systems.</w:t>
      </w:r>
    </w:p>
    <w:p w14:paraId="509D961C" w14:textId="77777777" w:rsidR="009742D4" w:rsidRDefault="009742D4" w:rsidP="009742D4">
      <w:pPr>
        <w:pStyle w:val="E1"/>
      </w:pPr>
      <w:r>
        <w:t>The bidder shall closely coordinate with FENAKA to implement the modification of existing LV distribution board to the new LV distribution board in the powerhouse without any disruption of power supply to the downstream feeders.</w:t>
      </w:r>
    </w:p>
    <w:p w14:paraId="4894A210" w14:textId="77777777" w:rsidR="009742D4" w:rsidRDefault="009742D4" w:rsidP="009742D4">
      <w:pPr>
        <w:jc w:val="both"/>
      </w:pPr>
      <w:r>
        <w:t>Bidder shall provide control cabling and junction boxes required for the proposed grid upgrade in the island.</w:t>
      </w:r>
    </w:p>
    <w:p w14:paraId="091A1D40" w14:textId="77777777" w:rsidR="009742D4" w:rsidRDefault="009742D4" w:rsidP="009742D4">
      <w:pPr>
        <w:pStyle w:val="E1"/>
      </w:pPr>
      <w:r>
        <w:t>Bidder shall provide necessary arrangements for safe dismantling, packaging of existing de-energized distribution boxes and subsequent transportation of the same to a location identified by FENAKA.</w:t>
      </w:r>
    </w:p>
    <w:p w14:paraId="49E0E722" w14:textId="77777777" w:rsidR="009742D4" w:rsidRDefault="009742D4" w:rsidP="009742D4">
      <w:pPr>
        <w:pStyle w:val="E1"/>
      </w:pPr>
    </w:p>
    <w:p w14:paraId="540FD6BF" w14:textId="77777777" w:rsidR="009742D4" w:rsidRDefault="009742D4" w:rsidP="009742D4">
      <w:pPr>
        <w:pStyle w:val="E1"/>
        <w:numPr>
          <w:ilvl w:val="3"/>
          <w:numId w:val="16"/>
        </w:numPr>
        <w:tabs>
          <w:tab w:val="clear" w:pos="9639"/>
        </w:tabs>
        <w:ind w:left="1584"/>
        <w:rPr>
          <w:rFonts w:cs="Arial"/>
        </w:rPr>
      </w:pPr>
      <w:r>
        <w:rPr>
          <w:rFonts w:cs="Arial"/>
        </w:rPr>
        <w:t>Schedule of Grid Infrastructure Modifications</w:t>
      </w:r>
    </w:p>
    <w:p w14:paraId="7EAE3D97" w14:textId="44F6DD27" w:rsidR="009742D4" w:rsidRDefault="009742D4" w:rsidP="009742D4">
      <w:pPr>
        <w:pStyle w:val="E1"/>
        <w:ind w:left="720"/>
        <w:rPr>
          <w:rFonts w:cs="Arial"/>
        </w:rPr>
      </w:pPr>
      <w:r>
        <w:rPr>
          <w:rFonts w:cs="Arial"/>
        </w:rPr>
        <w:t xml:space="preserve">The following tables summarize the modifications related to the grid upgrade and PV plant connection in </w:t>
      </w:r>
      <w:r w:rsidR="00BA2AB5">
        <w:rPr>
          <w:rFonts w:cs="Arial"/>
        </w:rPr>
        <w:t>Q06</w:t>
      </w:r>
      <w:r>
        <w:t xml:space="preserve"> </w:t>
      </w:r>
      <w:proofErr w:type="spellStart"/>
      <w:r w:rsidR="00BA2AB5">
        <w:t>Vaadhoo</w:t>
      </w:r>
      <w:proofErr w:type="spellEnd"/>
      <w:r>
        <w:t xml:space="preserve"> Island</w:t>
      </w:r>
      <w:r>
        <w:rPr>
          <w:rFonts w:cs="Arial"/>
        </w:rPr>
        <w:t>.</w:t>
      </w:r>
      <w:r w:rsidR="00401083">
        <w:rPr>
          <w:rFonts w:cs="Arial"/>
        </w:rPr>
        <w:t xml:space="preserve"> No Modification is required for LVDB and PV cable can be directly connected to the existing Feeder Panel.</w:t>
      </w:r>
    </w:p>
    <w:p w14:paraId="7D7DD2BF" w14:textId="77777777" w:rsidR="009742D4" w:rsidRDefault="009742D4" w:rsidP="009742D4">
      <w:pPr>
        <w:pStyle w:val="E1"/>
        <w:ind w:left="720"/>
      </w:pPr>
    </w:p>
    <w:p w14:paraId="5F0AE431" w14:textId="77777777" w:rsidR="009742D4" w:rsidRDefault="009742D4" w:rsidP="009742D4">
      <w:pPr>
        <w:pStyle w:val="P1"/>
      </w:pPr>
      <w:r>
        <w:t>Schedule of Proposed Grid/PV Connection Cables:</w:t>
      </w:r>
    </w:p>
    <w:tbl>
      <w:tblPr>
        <w:tblStyle w:val="TablePOISED"/>
        <w:tblW w:w="9360" w:type="dxa"/>
        <w:tblInd w:w="432" w:type="dxa"/>
        <w:tblLook w:val="04A0" w:firstRow="1" w:lastRow="0" w:firstColumn="1" w:lastColumn="0" w:noHBand="0" w:noVBand="1"/>
      </w:tblPr>
      <w:tblGrid>
        <w:gridCol w:w="2700"/>
        <w:gridCol w:w="2520"/>
        <w:gridCol w:w="900"/>
        <w:gridCol w:w="1980"/>
        <w:gridCol w:w="1260"/>
      </w:tblGrid>
      <w:tr w:rsidR="009742D4" w14:paraId="2BB1BFC7" w14:textId="77777777" w:rsidTr="005E1FB0">
        <w:trPr>
          <w:cnfStyle w:val="100000000000" w:firstRow="1" w:lastRow="0" w:firstColumn="0" w:lastColumn="0" w:oddVBand="0" w:evenVBand="0" w:oddHBand="0" w:evenHBand="0" w:firstRowFirstColumn="0" w:firstRowLastColumn="0" w:lastRowFirstColumn="0" w:lastRowLastColumn="0"/>
          <w:trHeight w:val="517"/>
        </w:trPr>
        <w:tc>
          <w:tcPr>
            <w:tcW w:w="2700" w:type="dxa"/>
            <w:vMerge w:val="restart"/>
          </w:tcPr>
          <w:p w14:paraId="3FE120EA" w14:textId="77777777" w:rsidR="009742D4" w:rsidRPr="00B43283" w:rsidRDefault="009742D4" w:rsidP="005E1FB0">
            <w:pPr>
              <w:ind w:left="0"/>
              <w:rPr>
                <w:color w:val="FFFFFF" w:themeColor="background1"/>
              </w:rPr>
            </w:pPr>
            <w:r w:rsidRPr="00B43283">
              <w:rPr>
                <w:rStyle w:val="Tabletext"/>
                <w:color w:val="FFFFFF" w:themeColor="background1"/>
                <w:lang w:val="en-US"/>
              </w:rPr>
              <w:t>From</w:t>
            </w:r>
          </w:p>
        </w:tc>
        <w:tc>
          <w:tcPr>
            <w:tcW w:w="2520" w:type="dxa"/>
            <w:vMerge w:val="restart"/>
          </w:tcPr>
          <w:p w14:paraId="3AB8872D" w14:textId="77777777" w:rsidR="009742D4" w:rsidRPr="00B43283" w:rsidRDefault="009742D4" w:rsidP="005E1FB0">
            <w:pPr>
              <w:ind w:left="0"/>
              <w:rPr>
                <w:color w:val="FFFFFF" w:themeColor="background1"/>
              </w:rPr>
            </w:pPr>
            <w:r w:rsidRPr="00B43283">
              <w:rPr>
                <w:rStyle w:val="Tabletext"/>
                <w:color w:val="FFFFFF" w:themeColor="background1"/>
                <w:lang w:val="en-US"/>
              </w:rPr>
              <w:t>To</w:t>
            </w:r>
          </w:p>
        </w:tc>
        <w:tc>
          <w:tcPr>
            <w:tcW w:w="900" w:type="dxa"/>
            <w:vMerge w:val="restart"/>
          </w:tcPr>
          <w:p w14:paraId="54269ED7" w14:textId="77777777" w:rsidR="009742D4" w:rsidRPr="00B43283" w:rsidRDefault="009742D4" w:rsidP="005E1FB0">
            <w:pPr>
              <w:ind w:left="0"/>
              <w:rPr>
                <w:color w:val="FFFFFF" w:themeColor="background1"/>
              </w:rPr>
            </w:pPr>
            <w:r w:rsidRPr="00B43283">
              <w:rPr>
                <w:rStyle w:val="Tabletext"/>
                <w:color w:val="FFFFFF" w:themeColor="background1"/>
                <w:lang w:val="en-US"/>
              </w:rPr>
              <w:t>No. of Runs</w:t>
            </w:r>
          </w:p>
        </w:tc>
        <w:tc>
          <w:tcPr>
            <w:tcW w:w="1980" w:type="dxa"/>
            <w:vMerge w:val="restart"/>
          </w:tcPr>
          <w:p w14:paraId="68A8819C" w14:textId="77777777" w:rsidR="009742D4" w:rsidRPr="00B43283" w:rsidRDefault="009742D4" w:rsidP="005E1FB0">
            <w:pPr>
              <w:ind w:left="0"/>
              <w:rPr>
                <w:color w:val="FFFFFF" w:themeColor="background1"/>
              </w:rPr>
            </w:pPr>
            <w:r w:rsidRPr="00B43283">
              <w:rPr>
                <w:rStyle w:val="Tabletext"/>
                <w:color w:val="FFFFFF" w:themeColor="background1"/>
                <w:lang w:val="en-US"/>
              </w:rPr>
              <w:t>Cable Size</w:t>
            </w:r>
            <w:r w:rsidRPr="00B43283">
              <w:rPr>
                <w:rStyle w:val="Tabletext"/>
                <w:color w:val="FFFFFF" w:themeColor="background1"/>
                <w:lang w:val="en-US"/>
              </w:rPr>
              <w:br/>
              <w:t>(sq.mm)</w:t>
            </w:r>
          </w:p>
        </w:tc>
        <w:tc>
          <w:tcPr>
            <w:tcW w:w="1260" w:type="dxa"/>
            <w:vMerge w:val="restart"/>
          </w:tcPr>
          <w:p w14:paraId="23811FE8" w14:textId="77777777" w:rsidR="009742D4" w:rsidRPr="00B43283" w:rsidRDefault="009742D4" w:rsidP="005E1FB0">
            <w:pPr>
              <w:ind w:left="0"/>
              <w:rPr>
                <w:color w:val="FFFFFF" w:themeColor="background1"/>
              </w:rPr>
            </w:pPr>
            <w:r w:rsidRPr="00B43283">
              <w:rPr>
                <w:rStyle w:val="Tabletext"/>
                <w:color w:val="FFFFFF" w:themeColor="background1"/>
                <w:lang w:val="en-US"/>
              </w:rPr>
              <w:t xml:space="preserve">Length </w:t>
            </w:r>
            <w:r w:rsidRPr="00B43283">
              <w:rPr>
                <w:rStyle w:val="Tabletext"/>
                <w:color w:val="FFFFFF" w:themeColor="background1"/>
                <w:lang w:val="en-US"/>
              </w:rPr>
              <w:br/>
              <w:t>(M)</w:t>
            </w:r>
          </w:p>
        </w:tc>
      </w:tr>
      <w:tr w:rsidR="009742D4" w14:paraId="2D29EF5B" w14:textId="77777777" w:rsidTr="005E1FB0">
        <w:trPr>
          <w:trHeight w:val="517"/>
        </w:trPr>
        <w:tc>
          <w:tcPr>
            <w:tcW w:w="2700" w:type="dxa"/>
            <w:vMerge/>
          </w:tcPr>
          <w:p w14:paraId="5D170D7B" w14:textId="77777777" w:rsidR="009742D4" w:rsidRDefault="009742D4" w:rsidP="005E1FB0">
            <w:pPr>
              <w:ind w:left="0"/>
            </w:pPr>
          </w:p>
        </w:tc>
        <w:tc>
          <w:tcPr>
            <w:tcW w:w="2520" w:type="dxa"/>
            <w:vMerge/>
          </w:tcPr>
          <w:p w14:paraId="586D1FDE" w14:textId="77777777" w:rsidR="009742D4" w:rsidRDefault="009742D4" w:rsidP="005E1FB0">
            <w:pPr>
              <w:ind w:left="0"/>
            </w:pPr>
          </w:p>
        </w:tc>
        <w:tc>
          <w:tcPr>
            <w:tcW w:w="900" w:type="dxa"/>
            <w:vMerge/>
          </w:tcPr>
          <w:p w14:paraId="6D6C6EF9" w14:textId="77777777" w:rsidR="009742D4" w:rsidRDefault="009742D4" w:rsidP="005E1FB0">
            <w:pPr>
              <w:ind w:left="0"/>
            </w:pPr>
          </w:p>
        </w:tc>
        <w:tc>
          <w:tcPr>
            <w:tcW w:w="1980" w:type="dxa"/>
            <w:vMerge/>
          </w:tcPr>
          <w:p w14:paraId="73EA32CD" w14:textId="77777777" w:rsidR="009742D4" w:rsidRDefault="009742D4" w:rsidP="005E1FB0">
            <w:pPr>
              <w:ind w:left="0"/>
            </w:pPr>
          </w:p>
        </w:tc>
        <w:tc>
          <w:tcPr>
            <w:tcW w:w="1260" w:type="dxa"/>
            <w:vMerge/>
          </w:tcPr>
          <w:p w14:paraId="7AABD57C" w14:textId="77777777" w:rsidR="009742D4" w:rsidRDefault="009742D4" w:rsidP="005E1FB0">
            <w:pPr>
              <w:ind w:left="0"/>
            </w:pPr>
          </w:p>
        </w:tc>
      </w:tr>
      <w:tr w:rsidR="009742D4" w14:paraId="29314945" w14:textId="77777777" w:rsidTr="005E1FB0">
        <w:trPr>
          <w:cnfStyle w:val="000000010000" w:firstRow="0" w:lastRow="0" w:firstColumn="0" w:lastColumn="0" w:oddVBand="0" w:evenVBand="0" w:oddHBand="0" w:evenHBand="1" w:firstRowFirstColumn="0" w:firstRowLastColumn="0" w:lastRowFirstColumn="0" w:lastRowLastColumn="0"/>
          <w:trHeight w:val="20"/>
        </w:trPr>
        <w:tc>
          <w:tcPr>
            <w:tcW w:w="2700" w:type="dxa"/>
            <w:noWrap/>
          </w:tcPr>
          <w:p w14:paraId="3CD052E5" w14:textId="77777777" w:rsidR="009742D4" w:rsidRPr="00020B73" w:rsidRDefault="009742D4" w:rsidP="005E1FB0">
            <w:pPr>
              <w:ind w:left="0"/>
            </w:pPr>
            <w:r w:rsidRPr="00020B73">
              <w:rPr>
                <w:rStyle w:val="Tabletext"/>
                <w:lang w:val="en-US"/>
              </w:rPr>
              <w:t>Powerhouse Main LVDB (RE1)</w:t>
            </w:r>
          </w:p>
        </w:tc>
        <w:tc>
          <w:tcPr>
            <w:tcW w:w="2520" w:type="dxa"/>
            <w:noWrap/>
          </w:tcPr>
          <w:p w14:paraId="1F08F70E" w14:textId="77777777" w:rsidR="009742D4" w:rsidRPr="00020B73" w:rsidRDefault="009742D4" w:rsidP="005E1FB0">
            <w:pPr>
              <w:ind w:left="0"/>
            </w:pPr>
            <w:r w:rsidRPr="00020B73">
              <w:rPr>
                <w:rStyle w:val="Tabletext"/>
                <w:lang w:val="en-US"/>
              </w:rPr>
              <w:t>Area 1 GM PV</w:t>
            </w:r>
          </w:p>
        </w:tc>
        <w:tc>
          <w:tcPr>
            <w:tcW w:w="900" w:type="dxa"/>
            <w:noWrap/>
          </w:tcPr>
          <w:p w14:paraId="35FAA216" w14:textId="77777777" w:rsidR="009742D4" w:rsidRPr="00020B73" w:rsidRDefault="009742D4" w:rsidP="005E1FB0">
            <w:pPr>
              <w:ind w:left="0"/>
            </w:pPr>
            <w:r w:rsidRPr="00020B73">
              <w:rPr>
                <w:rStyle w:val="Tabletext"/>
                <w:lang w:val="en-US"/>
              </w:rPr>
              <w:t>1</w:t>
            </w:r>
          </w:p>
        </w:tc>
        <w:tc>
          <w:tcPr>
            <w:tcW w:w="1980" w:type="dxa"/>
            <w:noWrap/>
          </w:tcPr>
          <w:p w14:paraId="6B290333" w14:textId="0FF5B0ED" w:rsidR="009742D4" w:rsidRPr="00020B73" w:rsidRDefault="009742D4" w:rsidP="005E1FB0">
            <w:pPr>
              <w:ind w:left="0"/>
            </w:pPr>
            <w:r w:rsidRPr="00020B73">
              <w:rPr>
                <w:rStyle w:val="Tabletext"/>
                <w:lang w:val="en-US"/>
              </w:rPr>
              <w:t>4C x 1</w:t>
            </w:r>
            <w:r w:rsidR="00BF72FD">
              <w:rPr>
                <w:rStyle w:val="Tabletext"/>
                <w:lang w:val="en-US"/>
              </w:rPr>
              <w:t>2</w:t>
            </w:r>
            <w:r w:rsidRPr="00020B73">
              <w:rPr>
                <w:rStyle w:val="Tabletext"/>
                <w:lang w:val="en-US"/>
              </w:rPr>
              <w:t>0</w:t>
            </w:r>
          </w:p>
        </w:tc>
        <w:tc>
          <w:tcPr>
            <w:tcW w:w="1260" w:type="dxa"/>
            <w:noWrap/>
          </w:tcPr>
          <w:p w14:paraId="1F6CBA3C" w14:textId="7A80F117" w:rsidR="009742D4" w:rsidRPr="00020B73" w:rsidRDefault="00BF72FD" w:rsidP="005E1FB0">
            <w:pPr>
              <w:keepNext/>
              <w:ind w:left="0"/>
            </w:pPr>
            <w:r>
              <w:rPr>
                <w:rStyle w:val="Tabletext"/>
                <w:lang w:val="en-US"/>
              </w:rPr>
              <w:t>100</w:t>
            </w:r>
          </w:p>
        </w:tc>
      </w:tr>
    </w:tbl>
    <w:p w14:paraId="62D49BC1" w14:textId="13DBE495" w:rsidR="009742D4" w:rsidRDefault="009742D4" w:rsidP="009742D4">
      <w:pPr>
        <w:pStyle w:val="Caption"/>
      </w:pPr>
      <w:r>
        <w:t xml:space="preserve">Table </w:t>
      </w:r>
      <w:r>
        <w:rPr>
          <w:cs/>
        </w:rPr>
        <w:t>‎</w:t>
      </w:r>
      <w:r>
        <w:t>2</w:t>
      </w:r>
      <w:r>
        <w:noBreakHyphen/>
        <w:t xml:space="preserve">51: </w:t>
      </w:r>
      <w:r w:rsidR="00BA2AB5">
        <w:t>Q06</w:t>
      </w:r>
      <w:r>
        <w:t xml:space="preserve"> - Schedule of Proposed Grid/PV Connection Cables</w:t>
      </w:r>
    </w:p>
    <w:p w14:paraId="11682417" w14:textId="77777777" w:rsidR="009742D4" w:rsidRPr="00020B73" w:rsidRDefault="009742D4" w:rsidP="009742D4"/>
    <w:p w14:paraId="633D4C30" w14:textId="77777777" w:rsidR="009742D4" w:rsidRDefault="009742D4" w:rsidP="009742D4">
      <w:pPr>
        <w:pStyle w:val="P1"/>
      </w:pPr>
      <w:r>
        <w:t>Modification/Replacement of LV distribution equipment</w:t>
      </w:r>
    </w:p>
    <w:tbl>
      <w:tblPr>
        <w:tblStyle w:val="TablePOISED"/>
        <w:tblW w:w="9360" w:type="dxa"/>
        <w:tblInd w:w="445" w:type="dxa"/>
        <w:tblLayout w:type="fixed"/>
        <w:tblLook w:val="04A0" w:firstRow="1" w:lastRow="0" w:firstColumn="1" w:lastColumn="0" w:noHBand="0" w:noVBand="1"/>
      </w:tblPr>
      <w:tblGrid>
        <w:gridCol w:w="7650"/>
        <w:gridCol w:w="1710"/>
      </w:tblGrid>
      <w:tr w:rsidR="009742D4" w14:paraId="6A258670" w14:textId="77777777" w:rsidTr="005E1FB0">
        <w:trPr>
          <w:cnfStyle w:val="100000000000" w:firstRow="1" w:lastRow="0" w:firstColumn="0" w:lastColumn="0" w:oddVBand="0" w:evenVBand="0" w:oddHBand="0" w:evenHBand="0" w:firstRowFirstColumn="0" w:firstRowLastColumn="0" w:lastRowFirstColumn="0" w:lastRowLastColumn="0"/>
          <w:trHeight w:val="20"/>
        </w:trPr>
        <w:tc>
          <w:tcPr>
            <w:tcW w:w="7650" w:type="dxa"/>
            <w:noWrap/>
          </w:tcPr>
          <w:p w14:paraId="41A0B25E" w14:textId="77777777" w:rsidR="009742D4" w:rsidRPr="00B43283" w:rsidRDefault="009742D4" w:rsidP="005E1FB0">
            <w:pPr>
              <w:ind w:left="0"/>
              <w:rPr>
                <w:color w:val="FFFFFF" w:themeColor="background1"/>
              </w:rPr>
            </w:pPr>
            <w:r w:rsidRPr="00B43283">
              <w:rPr>
                <w:rStyle w:val="Tabletext"/>
                <w:bCs/>
                <w:color w:val="FFFFFF" w:themeColor="background1"/>
                <w:lang w:val="en-US"/>
              </w:rPr>
              <w:t>Item Description</w:t>
            </w:r>
          </w:p>
        </w:tc>
        <w:tc>
          <w:tcPr>
            <w:tcW w:w="1710" w:type="dxa"/>
          </w:tcPr>
          <w:p w14:paraId="4CE78D53" w14:textId="77777777" w:rsidR="009742D4" w:rsidRPr="00B43283" w:rsidRDefault="009742D4" w:rsidP="005E1FB0">
            <w:pPr>
              <w:ind w:left="0"/>
              <w:rPr>
                <w:color w:val="FFFFFF" w:themeColor="background1"/>
              </w:rPr>
            </w:pPr>
            <w:r w:rsidRPr="00B43283">
              <w:rPr>
                <w:rStyle w:val="Tabletext"/>
                <w:bCs/>
                <w:color w:val="FFFFFF" w:themeColor="background1"/>
                <w:lang w:val="en-US"/>
              </w:rPr>
              <w:t>Quantity (Nos.)</w:t>
            </w:r>
          </w:p>
        </w:tc>
      </w:tr>
      <w:tr w:rsidR="009742D4" w14:paraId="2E4FA3E4" w14:textId="77777777" w:rsidTr="005E1FB0">
        <w:trPr>
          <w:trHeight w:val="20"/>
        </w:trPr>
        <w:tc>
          <w:tcPr>
            <w:tcW w:w="7650" w:type="dxa"/>
            <w:noWrap/>
          </w:tcPr>
          <w:p w14:paraId="3CA355FF" w14:textId="77777777" w:rsidR="009742D4" w:rsidRPr="006F2314" w:rsidRDefault="009742D4" w:rsidP="005E1FB0">
            <w:pPr>
              <w:ind w:left="0"/>
            </w:pPr>
            <w:r>
              <w:rPr>
                <w:rStyle w:val="Tabletext"/>
                <w:lang w:val="en-US"/>
              </w:rPr>
              <w:t>Upgrading</w:t>
            </w:r>
            <w:r w:rsidRPr="006F2314">
              <w:rPr>
                <w:rStyle w:val="Tabletext"/>
                <w:lang w:val="en-US"/>
              </w:rPr>
              <w:t xml:space="preserve"> Existing Main LV Distribution board in Powerhouse</w:t>
            </w:r>
          </w:p>
        </w:tc>
        <w:tc>
          <w:tcPr>
            <w:tcW w:w="1710" w:type="dxa"/>
          </w:tcPr>
          <w:p w14:paraId="6126F346" w14:textId="38728216" w:rsidR="009742D4" w:rsidRPr="006F2314" w:rsidRDefault="00113372" w:rsidP="005E1FB0">
            <w:pPr>
              <w:keepNext/>
              <w:ind w:left="0"/>
            </w:pPr>
            <w:r>
              <w:rPr>
                <w:rStyle w:val="Tabletext"/>
                <w:lang w:val="en-US"/>
              </w:rPr>
              <w:t>0</w:t>
            </w:r>
          </w:p>
        </w:tc>
      </w:tr>
    </w:tbl>
    <w:p w14:paraId="404F250A" w14:textId="369F26F0" w:rsidR="009742D4" w:rsidRDefault="009742D4" w:rsidP="009742D4">
      <w:pPr>
        <w:pStyle w:val="E1"/>
        <w:ind w:left="1571"/>
      </w:pPr>
      <w:r>
        <w:t xml:space="preserve">Table </w:t>
      </w:r>
      <w:r>
        <w:rPr>
          <w:cs/>
        </w:rPr>
        <w:t>‎</w:t>
      </w:r>
      <w:r>
        <w:t>2</w:t>
      </w:r>
      <w:r>
        <w:noBreakHyphen/>
        <w:t xml:space="preserve">52: </w:t>
      </w:r>
      <w:r w:rsidR="00BA2AB5">
        <w:t>Q06</w:t>
      </w:r>
      <w:r>
        <w:t xml:space="preserve"> - Grid Upgradation</w:t>
      </w:r>
    </w:p>
    <w:p w14:paraId="40B74861" w14:textId="77777777" w:rsidR="009742D4" w:rsidRDefault="009742D4" w:rsidP="009742D4">
      <w:pPr>
        <w:pStyle w:val="E1"/>
        <w:ind w:left="1571"/>
      </w:pPr>
    </w:p>
    <w:p w14:paraId="4E6FCFE8" w14:textId="77777777" w:rsidR="00E32BF6" w:rsidRDefault="00E32BF6">
      <w:pPr>
        <w:pStyle w:val="E1"/>
        <w:ind w:left="1571"/>
      </w:pPr>
    </w:p>
    <w:p w14:paraId="1382E646" w14:textId="57C06AB9" w:rsidR="00B43283" w:rsidRDefault="00B43283">
      <w:pPr>
        <w:suppressAutoHyphens w:val="0"/>
        <w:spacing w:after="200" w:line="276" w:lineRule="auto"/>
        <w:ind w:left="0"/>
      </w:pPr>
      <w:r>
        <w:br w:type="page"/>
      </w:r>
    </w:p>
    <w:p w14:paraId="1A7C2F8C" w14:textId="416FC022" w:rsidR="00E32BF6" w:rsidRDefault="002F3625">
      <w:pPr>
        <w:pStyle w:val="Heading1"/>
      </w:pPr>
      <w:bookmarkStart w:id="451" w:name="_Toc458992223"/>
      <w:bookmarkStart w:id="452" w:name="_Toc458992224"/>
      <w:bookmarkStart w:id="453" w:name="_Toc458992225"/>
      <w:bookmarkStart w:id="454" w:name="_Toc458992226"/>
      <w:bookmarkStart w:id="455" w:name="_Toc458992228"/>
      <w:bookmarkStart w:id="456" w:name="_Toc458992230"/>
      <w:bookmarkStart w:id="457" w:name="_Toc450902191"/>
      <w:bookmarkStart w:id="458" w:name="_Toc450902328"/>
      <w:bookmarkStart w:id="459" w:name="_Toc450907713"/>
      <w:bookmarkStart w:id="460" w:name="_Toc451854859"/>
      <w:bookmarkStart w:id="461" w:name="_Toc458992231"/>
      <w:bookmarkStart w:id="462" w:name="_Toc458992233"/>
      <w:bookmarkStart w:id="463" w:name="_Toc458992234"/>
      <w:bookmarkStart w:id="464" w:name="_Toc458992239"/>
      <w:bookmarkStart w:id="465" w:name="_Toc458992309"/>
      <w:bookmarkStart w:id="466" w:name="_Toc458992310"/>
      <w:bookmarkStart w:id="467" w:name="_Toc458992311"/>
      <w:bookmarkStart w:id="468" w:name="_Toc458992312"/>
      <w:bookmarkStart w:id="469" w:name="_Toc458992313"/>
      <w:bookmarkStart w:id="470" w:name="_Toc458992315"/>
      <w:bookmarkStart w:id="471" w:name="_Toc458992316"/>
      <w:bookmarkStart w:id="472" w:name="_Toc458992318"/>
      <w:bookmarkStart w:id="473" w:name="_Toc458992326"/>
      <w:bookmarkStart w:id="474" w:name="_Toc458992333"/>
      <w:bookmarkStart w:id="475" w:name="_Toc458992334"/>
      <w:bookmarkStart w:id="476" w:name="_Toc458992335"/>
      <w:bookmarkStart w:id="477" w:name="_Toc458992336"/>
      <w:bookmarkStart w:id="478" w:name="_Toc458992337"/>
      <w:bookmarkStart w:id="479" w:name="_Toc458992338"/>
      <w:bookmarkStart w:id="480" w:name="_Toc458992429"/>
      <w:bookmarkStart w:id="481" w:name="_Toc458992435"/>
      <w:bookmarkStart w:id="482" w:name="_Toc458992441"/>
      <w:bookmarkStart w:id="483" w:name="_Toc458992447"/>
      <w:bookmarkStart w:id="484" w:name="_Toc458992453"/>
      <w:bookmarkStart w:id="485" w:name="_Toc458992459"/>
      <w:bookmarkStart w:id="486" w:name="_Toc458992465"/>
      <w:bookmarkStart w:id="487" w:name="_Toc458992471"/>
      <w:bookmarkStart w:id="488" w:name="_Toc458992477"/>
      <w:bookmarkStart w:id="489" w:name="_Toc458992483"/>
      <w:bookmarkStart w:id="490" w:name="_Toc458992489"/>
      <w:bookmarkStart w:id="491" w:name="_Toc458992495"/>
      <w:bookmarkStart w:id="492" w:name="_Toc458992585"/>
      <w:bookmarkStart w:id="493" w:name="_Toc449444741"/>
      <w:bookmarkStart w:id="494" w:name="_Toc449445285"/>
      <w:bookmarkStart w:id="495" w:name="_Toc449446912"/>
      <w:bookmarkStart w:id="496" w:name="_Toc449459671"/>
      <w:bookmarkStart w:id="497" w:name="_Toc458992586"/>
      <w:bookmarkStart w:id="498" w:name="_Toc458992587"/>
      <w:bookmarkStart w:id="499" w:name="_Toc458992609"/>
      <w:bookmarkStart w:id="500" w:name="_Toc458992610"/>
      <w:bookmarkStart w:id="501" w:name="_Toc458992611"/>
      <w:bookmarkStart w:id="502" w:name="_Toc458992614"/>
      <w:bookmarkStart w:id="503" w:name="_Toc458992615"/>
      <w:bookmarkStart w:id="504" w:name="_Toc458992616"/>
      <w:bookmarkStart w:id="505" w:name="_Toc458992617"/>
      <w:bookmarkStart w:id="506" w:name="_Toc458992618"/>
      <w:bookmarkStart w:id="507" w:name="_Toc458992633"/>
      <w:bookmarkStart w:id="508" w:name="_Toc458992634"/>
      <w:bookmarkStart w:id="509" w:name="_Toc458992635"/>
      <w:bookmarkStart w:id="510" w:name="_Toc458992636"/>
      <w:bookmarkStart w:id="511" w:name="_Toc458992686"/>
      <w:bookmarkStart w:id="512" w:name="_Toc458992687"/>
      <w:bookmarkStart w:id="513" w:name="_Toc458992997"/>
      <w:bookmarkStart w:id="514" w:name="_Toc458992998"/>
      <w:bookmarkStart w:id="515" w:name="_Toc458993000"/>
      <w:bookmarkStart w:id="516" w:name="_Toc458993006"/>
      <w:bookmarkStart w:id="517" w:name="_Toc458993008"/>
      <w:bookmarkStart w:id="518" w:name="_Toc458993010"/>
      <w:bookmarkStart w:id="519" w:name="_Toc458993012"/>
      <w:bookmarkStart w:id="520" w:name="_Toc458993029"/>
      <w:bookmarkStart w:id="521" w:name="_Toc458993228"/>
      <w:bookmarkStart w:id="522" w:name="_Toc458993336"/>
      <w:bookmarkStart w:id="523" w:name="_Toc458993337"/>
      <w:bookmarkStart w:id="524" w:name="_Toc458993363"/>
      <w:bookmarkStart w:id="525" w:name="_Toc458993364"/>
      <w:bookmarkStart w:id="526" w:name="_Toc458993377"/>
      <w:bookmarkStart w:id="527" w:name="_Toc458993395"/>
      <w:bookmarkStart w:id="528" w:name="_Toc458993396"/>
      <w:bookmarkStart w:id="529" w:name="_Toc458993407"/>
      <w:bookmarkStart w:id="530" w:name="_Toc458993426"/>
      <w:bookmarkStart w:id="531" w:name="_Toc458993427"/>
      <w:bookmarkStart w:id="532" w:name="_Toc458993428"/>
      <w:bookmarkStart w:id="533" w:name="_Toc458993429"/>
      <w:bookmarkStart w:id="534" w:name="_Toc458993430"/>
      <w:bookmarkStart w:id="535" w:name="_Toc458993432"/>
      <w:bookmarkStart w:id="536" w:name="_Toc458993433"/>
      <w:bookmarkStart w:id="537" w:name="_Toc458993434"/>
      <w:bookmarkStart w:id="538" w:name="_Toc458993451"/>
      <w:bookmarkStart w:id="539" w:name="_Toc458993454"/>
      <w:bookmarkStart w:id="540" w:name="_Toc458993495"/>
      <w:bookmarkStart w:id="541" w:name="_Toc458993496"/>
      <w:bookmarkStart w:id="542" w:name="_Toc458993498"/>
      <w:bookmarkStart w:id="543" w:name="_Toc448756026"/>
      <w:bookmarkStart w:id="544" w:name="_Toc448756170"/>
      <w:bookmarkStart w:id="545" w:name="_Toc448756378"/>
      <w:bookmarkStart w:id="546" w:name="_Toc448824976"/>
      <w:bookmarkStart w:id="547" w:name="_Toc448830909"/>
      <w:bookmarkStart w:id="548" w:name="_Toc448837745"/>
      <w:bookmarkStart w:id="549" w:name="_Toc448901659"/>
      <w:bookmarkStart w:id="550" w:name="_Toc448905332"/>
      <w:bookmarkStart w:id="551" w:name="_Toc448906145"/>
      <w:bookmarkStart w:id="552" w:name="_Toc448906306"/>
      <w:bookmarkStart w:id="553" w:name="_Toc448913117"/>
      <w:bookmarkStart w:id="554" w:name="_Toc458993611"/>
      <w:bookmarkStart w:id="555" w:name="_Toc458993612"/>
      <w:bookmarkStart w:id="556" w:name="_Toc458993615"/>
      <w:bookmarkStart w:id="557" w:name="_Toc458993616"/>
      <w:bookmarkStart w:id="558" w:name="_Toc458993619"/>
      <w:bookmarkStart w:id="559" w:name="_Toc458993620"/>
      <w:bookmarkStart w:id="560" w:name="_Toc458993622"/>
      <w:bookmarkStart w:id="561" w:name="_Toc458993623"/>
      <w:bookmarkStart w:id="562" w:name="_Toc458993632"/>
      <w:bookmarkStart w:id="563" w:name="_Toc458993666"/>
      <w:bookmarkStart w:id="564" w:name="_Toc458993675"/>
      <w:bookmarkStart w:id="565" w:name="_Toc458993677"/>
      <w:bookmarkStart w:id="566" w:name="_Toc458993678"/>
      <w:bookmarkStart w:id="567" w:name="_Toc458993698"/>
      <w:bookmarkStart w:id="568" w:name="_Toc458993699"/>
      <w:bookmarkStart w:id="569" w:name="_Toc458993704"/>
      <w:bookmarkStart w:id="570" w:name="_Toc458993705"/>
      <w:bookmarkStart w:id="571" w:name="_Toc458993706"/>
      <w:bookmarkStart w:id="572" w:name="_Toc458993726"/>
      <w:bookmarkStart w:id="573" w:name="_Toc458993764"/>
      <w:bookmarkStart w:id="574" w:name="_Toc458993765"/>
      <w:bookmarkStart w:id="575" w:name="_Toc458993767"/>
      <w:bookmarkStart w:id="576" w:name="_Toc458993768"/>
      <w:bookmarkStart w:id="577" w:name="_Toc448756028"/>
      <w:bookmarkStart w:id="578" w:name="_Toc448756172"/>
      <w:bookmarkStart w:id="579" w:name="_Toc448756380"/>
      <w:bookmarkStart w:id="580" w:name="_Toc448824978"/>
      <w:bookmarkStart w:id="581" w:name="_Toc448830911"/>
      <w:bookmarkStart w:id="582" w:name="_Toc448837747"/>
      <w:bookmarkStart w:id="583" w:name="_Toc448901661"/>
      <w:bookmarkStart w:id="584" w:name="_Toc448905334"/>
      <w:bookmarkStart w:id="585" w:name="_Toc448906147"/>
      <w:bookmarkStart w:id="586" w:name="_Toc448906308"/>
      <w:bookmarkStart w:id="587" w:name="_Toc448913119"/>
      <w:bookmarkStart w:id="588" w:name="_Toc458993914"/>
      <w:bookmarkStart w:id="589" w:name="_Toc458993921"/>
      <w:bookmarkStart w:id="590" w:name="_Toc458993922"/>
      <w:bookmarkStart w:id="591" w:name="_Toc458993924"/>
      <w:bookmarkStart w:id="592" w:name="_Toc458993937"/>
      <w:bookmarkStart w:id="593" w:name="_Toc458993941"/>
      <w:bookmarkStart w:id="594" w:name="_Toc458993942"/>
      <w:bookmarkStart w:id="595" w:name="_Toc458993950"/>
      <w:bookmarkStart w:id="596" w:name="_Toc458993995"/>
      <w:bookmarkStart w:id="597" w:name="_Toc458993996"/>
      <w:bookmarkStart w:id="598" w:name="_Toc458994035"/>
      <w:bookmarkStart w:id="599" w:name="_Toc458994049"/>
      <w:bookmarkStart w:id="600" w:name="_Toc458994069"/>
      <w:bookmarkStart w:id="601" w:name="_Toc458994070"/>
      <w:bookmarkStart w:id="602" w:name="_Toc458994071"/>
      <w:bookmarkStart w:id="603" w:name="_Toc458994072"/>
      <w:bookmarkStart w:id="604" w:name="_Toc458994073"/>
      <w:bookmarkStart w:id="605" w:name="_Toc458994074"/>
      <w:bookmarkStart w:id="606" w:name="_Toc458994076"/>
      <w:bookmarkStart w:id="607" w:name="_Toc458994093"/>
      <w:bookmarkStart w:id="608" w:name="_Toc458994094"/>
      <w:bookmarkStart w:id="609" w:name="_Toc458994095"/>
      <w:bookmarkStart w:id="610" w:name="_Toc458994148"/>
      <w:bookmarkStart w:id="611" w:name="_Toc458994150"/>
      <w:bookmarkStart w:id="612" w:name="_Toc458994240"/>
      <w:bookmarkStart w:id="613" w:name="_Toc448756030"/>
      <w:bookmarkStart w:id="614" w:name="_Toc448756174"/>
      <w:bookmarkStart w:id="615" w:name="_Toc448756382"/>
      <w:bookmarkStart w:id="616" w:name="_Toc448824980"/>
      <w:bookmarkStart w:id="617" w:name="_Toc448830913"/>
      <w:bookmarkStart w:id="618" w:name="_Toc448837749"/>
      <w:bookmarkStart w:id="619" w:name="_Toc448901663"/>
      <w:bookmarkStart w:id="620" w:name="_Toc448905336"/>
      <w:bookmarkStart w:id="621" w:name="_Toc448906149"/>
      <w:bookmarkStart w:id="622" w:name="_Toc448906310"/>
      <w:bookmarkStart w:id="623" w:name="_Toc448913121"/>
      <w:bookmarkStart w:id="624" w:name="_Toc458994241"/>
      <w:bookmarkStart w:id="625" w:name="_Toc458994249"/>
      <w:bookmarkStart w:id="626" w:name="_Toc458994251"/>
      <w:bookmarkStart w:id="627" w:name="_Toc458994264"/>
      <w:bookmarkStart w:id="628" w:name="_Toc458994268"/>
      <w:bookmarkStart w:id="629" w:name="_Toc458994269"/>
      <w:bookmarkStart w:id="630" w:name="_Toc458994277"/>
      <w:bookmarkStart w:id="631" w:name="_Toc458994336"/>
      <w:bookmarkStart w:id="632" w:name="_Toc458994351"/>
      <w:bookmarkStart w:id="633" w:name="_Toc458994365"/>
      <w:bookmarkStart w:id="634" w:name="_Toc458994366"/>
      <w:bookmarkStart w:id="635" w:name="_Toc458994386"/>
      <w:bookmarkStart w:id="636" w:name="_Toc458994387"/>
      <w:bookmarkStart w:id="637" w:name="_Toc458994389"/>
      <w:bookmarkStart w:id="638" w:name="_Toc458994391"/>
      <w:bookmarkStart w:id="639" w:name="_Toc458994392"/>
      <w:bookmarkStart w:id="640" w:name="_Toc458994393"/>
      <w:bookmarkStart w:id="641" w:name="_Toc458994394"/>
      <w:bookmarkStart w:id="642" w:name="_Toc458994411"/>
      <w:bookmarkStart w:id="643" w:name="_Toc458994412"/>
      <w:bookmarkStart w:id="644" w:name="_Toc458994414"/>
      <w:bookmarkStart w:id="645" w:name="_Toc458994458"/>
      <w:bookmarkStart w:id="646" w:name="_Toc458994459"/>
      <w:bookmarkStart w:id="647" w:name="_Toc458994461"/>
      <w:bookmarkStart w:id="648" w:name="_Toc458994617"/>
      <w:bookmarkStart w:id="649" w:name="_Toc448756032"/>
      <w:bookmarkStart w:id="650" w:name="_Toc448756176"/>
      <w:bookmarkStart w:id="651" w:name="_Toc448756384"/>
      <w:bookmarkStart w:id="652" w:name="_Toc448824982"/>
      <w:bookmarkStart w:id="653" w:name="_Toc448830915"/>
      <w:bookmarkStart w:id="654" w:name="_Toc448837751"/>
      <w:bookmarkStart w:id="655" w:name="_Toc448901665"/>
      <w:bookmarkStart w:id="656" w:name="_Toc448905338"/>
      <w:bookmarkStart w:id="657" w:name="_Toc448906151"/>
      <w:bookmarkStart w:id="658" w:name="_Toc448906312"/>
      <w:bookmarkStart w:id="659" w:name="_Toc448913123"/>
      <w:bookmarkStart w:id="660" w:name="_Toc458994618"/>
      <w:bookmarkStart w:id="661" w:name="_Toc458994625"/>
      <w:bookmarkStart w:id="662" w:name="_Toc458994626"/>
      <w:bookmarkStart w:id="663" w:name="_Toc458994628"/>
      <w:bookmarkStart w:id="664" w:name="_Toc458994641"/>
      <w:bookmarkStart w:id="665" w:name="_Toc458994645"/>
      <w:bookmarkStart w:id="666" w:name="_Toc458994646"/>
      <w:bookmarkStart w:id="667" w:name="_Toc458994654"/>
      <w:bookmarkStart w:id="668" w:name="_Toc458994804"/>
      <w:bookmarkStart w:id="669" w:name="_Toc458994831"/>
      <w:bookmarkStart w:id="670" w:name="_Toc458994845"/>
      <w:bookmarkStart w:id="671" w:name="_Toc458994846"/>
      <w:bookmarkStart w:id="672" w:name="_Toc458994866"/>
      <w:bookmarkStart w:id="673" w:name="_Toc458994867"/>
      <w:bookmarkStart w:id="674" w:name="_Toc458994868"/>
      <w:bookmarkStart w:id="675" w:name="_Toc458994869"/>
      <w:bookmarkStart w:id="676" w:name="_Toc458994870"/>
      <w:bookmarkStart w:id="677" w:name="_Toc458994871"/>
      <w:bookmarkStart w:id="678" w:name="_Toc458994873"/>
      <w:bookmarkStart w:id="679" w:name="_Toc458994891"/>
      <w:bookmarkStart w:id="680" w:name="_Toc458994893"/>
      <w:bookmarkStart w:id="681" w:name="_Toc458994935"/>
      <w:bookmarkStart w:id="682" w:name="_Toc458994936"/>
      <w:bookmarkStart w:id="683" w:name="_Toc458994938"/>
      <w:bookmarkStart w:id="684" w:name="_Toc458995072"/>
      <w:bookmarkStart w:id="685" w:name="_Toc448906153"/>
      <w:bookmarkStart w:id="686" w:name="_Toc448906314"/>
      <w:bookmarkStart w:id="687" w:name="_Toc448913125"/>
      <w:bookmarkStart w:id="688" w:name="_Toc448756034"/>
      <w:bookmarkStart w:id="689" w:name="_Toc448756178"/>
      <w:bookmarkStart w:id="690" w:name="_Toc448756386"/>
      <w:bookmarkStart w:id="691" w:name="_Toc448824984"/>
      <w:bookmarkStart w:id="692" w:name="_Toc448830917"/>
      <w:bookmarkStart w:id="693" w:name="_Toc448837753"/>
      <w:bookmarkStart w:id="694" w:name="_Toc448901667"/>
      <w:bookmarkStart w:id="695" w:name="_Toc448905340"/>
      <w:bookmarkStart w:id="696" w:name="_Toc448906154"/>
      <w:bookmarkStart w:id="697" w:name="_Toc448906315"/>
      <w:bookmarkStart w:id="698" w:name="_Toc448913126"/>
      <w:bookmarkStart w:id="699" w:name="_Toc458995073"/>
      <w:bookmarkStart w:id="700" w:name="_Toc458995080"/>
      <w:bookmarkStart w:id="701" w:name="_Toc458995081"/>
      <w:bookmarkStart w:id="702" w:name="_Toc458995083"/>
      <w:bookmarkStart w:id="703" w:name="_Toc458995096"/>
      <w:bookmarkStart w:id="704" w:name="_Toc458995100"/>
      <w:bookmarkStart w:id="705" w:name="_Toc458995101"/>
      <w:bookmarkStart w:id="706" w:name="_Toc458995224"/>
      <w:bookmarkStart w:id="707" w:name="_Toc458995251"/>
      <w:bookmarkStart w:id="708" w:name="_Toc458995265"/>
      <w:bookmarkStart w:id="709" w:name="_Toc458995266"/>
      <w:bookmarkStart w:id="710" w:name="_Toc458995286"/>
      <w:bookmarkStart w:id="711" w:name="_Toc458995287"/>
      <w:bookmarkStart w:id="712" w:name="_Toc458995289"/>
      <w:bookmarkStart w:id="713" w:name="_Toc458995290"/>
      <w:bookmarkStart w:id="714" w:name="_Toc458995291"/>
      <w:bookmarkStart w:id="715" w:name="_Toc458995293"/>
      <w:bookmarkStart w:id="716" w:name="_Toc458995311"/>
      <w:bookmarkStart w:id="717" w:name="_Toc458995313"/>
      <w:bookmarkStart w:id="718" w:name="_Toc458995357"/>
      <w:bookmarkStart w:id="719" w:name="_Toc458995358"/>
      <w:bookmarkStart w:id="720" w:name="_Toc458995360"/>
      <w:bookmarkStart w:id="721" w:name="_Toc458995361"/>
      <w:bookmarkStart w:id="722" w:name="_Toc448756036"/>
      <w:bookmarkStart w:id="723" w:name="_Toc448756180"/>
      <w:bookmarkStart w:id="724" w:name="_Toc448756388"/>
      <w:bookmarkStart w:id="725" w:name="_Toc448824986"/>
      <w:bookmarkStart w:id="726" w:name="_Toc448830919"/>
      <w:bookmarkStart w:id="727" w:name="_Toc448837755"/>
      <w:bookmarkStart w:id="728" w:name="_Toc448901669"/>
      <w:bookmarkStart w:id="729" w:name="_Toc448905342"/>
      <w:bookmarkStart w:id="730" w:name="_Toc448906156"/>
      <w:bookmarkStart w:id="731" w:name="_Toc448906317"/>
      <w:bookmarkStart w:id="732" w:name="_Toc448913128"/>
      <w:bookmarkStart w:id="733" w:name="_Toc458995551"/>
      <w:bookmarkStart w:id="734" w:name="_Toc458995558"/>
      <w:bookmarkStart w:id="735" w:name="_Toc458995559"/>
      <w:bookmarkStart w:id="736" w:name="_Toc458995561"/>
      <w:bookmarkStart w:id="737" w:name="_Toc458995574"/>
      <w:bookmarkStart w:id="738" w:name="_Toc458995579"/>
      <w:bookmarkStart w:id="739" w:name="_Toc458995674"/>
      <w:bookmarkStart w:id="740" w:name="_Toc458995701"/>
      <w:bookmarkStart w:id="741" w:name="_Toc458995715"/>
      <w:bookmarkStart w:id="742" w:name="_Toc458995716"/>
      <w:bookmarkStart w:id="743" w:name="_Toc458995735"/>
      <w:bookmarkStart w:id="744" w:name="_Toc458995736"/>
      <w:bookmarkStart w:id="745" w:name="_Toc458995737"/>
      <w:bookmarkStart w:id="746" w:name="_Toc458995738"/>
      <w:bookmarkStart w:id="747" w:name="_Toc458995739"/>
      <w:bookmarkStart w:id="748" w:name="_Toc458995740"/>
      <w:bookmarkStart w:id="749" w:name="_Toc458995741"/>
      <w:bookmarkStart w:id="750" w:name="_Toc458995742"/>
      <w:bookmarkStart w:id="751" w:name="_Toc458995760"/>
      <w:bookmarkStart w:id="752" w:name="_Toc458995762"/>
      <w:bookmarkStart w:id="753" w:name="_Toc458995805"/>
      <w:bookmarkStart w:id="754" w:name="_Toc458995806"/>
      <w:bookmarkStart w:id="755" w:name="_Toc458995808"/>
      <w:bookmarkStart w:id="756" w:name="_Toc448901671"/>
      <w:bookmarkStart w:id="757" w:name="_Toc448905344"/>
      <w:bookmarkStart w:id="758" w:name="_Toc448906158"/>
      <w:bookmarkStart w:id="759" w:name="_Toc448906319"/>
      <w:bookmarkStart w:id="760" w:name="_Toc448913130"/>
      <w:bookmarkStart w:id="761" w:name="_Toc458995899"/>
      <w:bookmarkStart w:id="762" w:name="_Toc458995906"/>
      <w:bookmarkStart w:id="763" w:name="_Toc458995907"/>
      <w:bookmarkStart w:id="764" w:name="_Toc458995909"/>
      <w:bookmarkStart w:id="765" w:name="_Toc458995922"/>
      <w:bookmarkStart w:id="766" w:name="_Toc458995924"/>
      <w:bookmarkStart w:id="767" w:name="_Toc458995926"/>
      <w:bookmarkStart w:id="768" w:name="_Toc458995927"/>
      <w:bookmarkStart w:id="769" w:name="_Toc458995930"/>
      <w:bookmarkStart w:id="770" w:name="_Toc458996148"/>
      <w:bookmarkStart w:id="771" w:name="_Toc458996169"/>
      <w:bookmarkStart w:id="772" w:name="_Toc458996180"/>
      <w:bookmarkStart w:id="773" w:name="_Toc458996181"/>
      <w:bookmarkStart w:id="774" w:name="_Toc458996200"/>
      <w:bookmarkStart w:id="775" w:name="_Toc458996201"/>
      <w:bookmarkStart w:id="776" w:name="_Toc458996203"/>
      <w:bookmarkStart w:id="777" w:name="_Toc458996205"/>
      <w:bookmarkStart w:id="778" w:name="_Toc458996206"/>
      <w:bookmarkStart w:id="779" w:name="_Toc458996207"/>
      <w:bookmarkStart w:id="780" w:name="_Toc458996208"/>
      <w:bookmarkStart w:id="781" w:name="_Toc458996226"/>
      <w:bookmarkStart w:id="782" w:name="_Toc458996228"/>
      <w:bookmarkStart w:id="783" w:name="_Toc458996280"/>
      <w:bookmarkStart w:id="784" w:name="_Toc458996281"/>
      <w:bookmarkStart w:id="785" w:name="_Toc458996283"/>
      <w:bookmarkStart w:id="786" w:name="_Toc448756039"/>
      <w:bookmarkStart w:id="787" w:name="_Toc448756183"/>
      <w:bookmarkStart w:id="788" w:name="_Toc448756391"/>
      <w:bookmarkStart w:id="789" w:name="_Toc448824989"/>
      <w:bookmarkStart w:id="790" w:name="_Toc448830922"/>
      <w:bookmarkStart w:id="791" w:name="_Toc448837758"/>
      <w:bookmarkStart w:id="792" w:name="_Toc448901673"/>
      <w:bookmarkStart w:id="793" w:name="_Toc448905346"/>
      <w:bookmarkStart w:id="794" w:name="_Toc448906160"/>
      <w:bookmarkStart w:id="795" w:name="_Toc448906321"/>
      <w:bookmarkStart w:id="796" w:name="_Toc448913132"/>
      <w:bookmarkStart w:id="797" w:name="_Toc458996670"/>
      <w:bookmarkStart w:id="798" w:name="_Toc458996676"/>
      <w:bookmarkStart w:id="799" w:name="_Toc458996678"/>
      <w:bookmarkStart w:id="800" w:name="_Toc458996679"/>
      <w:bookmarkStart w:id="801" w:name="_Toc458996680"/>
      <w:bookmarkStart w:id="802" w:name="_Toc458996682"/>
      <w:bookmarkStart w:id="803" w:name="_Toc458996727"/>
      <w:bookmarkStart w:id="804" w:name="_Toc458996733"/>
      <w:bookmarkStart w:id="805" w:name="_Toc458996812"/>
      <w:bookmarkStart w:id="806" w:name="_Toc458996813"/>
      <w:bookmarkStart w:id="807" w:name="_Toc458996949"/>
      <w:bookmarkStart w:id="808" w:name="_Toc458996950"/>
      <w:bookmarkStart w:id="809" w:name="_Toc458997065"/>
      <w:bookmarkStart w:id="810" w:name="_Toc458997097"/>
      <w:bookmarkStart w:id="811" w:name="_Toc458997098"/>
      <w:bookmarkStart w:id="812" w:name="_Toc458997142"/>
      <w:bookmarkStart w:id="813" w:name="_Toc458997151"/>
      <w:bookmarkStart w:id="814" w:name="_Toc458997159"/>
      <w:bookmarkStart w:id="815" w:name="_Toc458997167"/>
      <w:bookmarkStart w:id="816" w:name="_Toc458997185"/>
      <w:bookmarkStart w:id="817" w:name="_Toc458997196"/>
      <w:bookmarkStart w:id="818" w:name="_Toc458997207"/>
      <w:bookmarkStart w:id="819" w:name="_Toc458997208"/>
      <w:bookmarkStart w:id="820" w:name="_Toc458997228"/>
      <w:bookmarkStart w:id="821" w:name="_Toc458997229"/>
      <w:bookmarkStart w:id="822" w:name="_Toc458997231"/>
      <w:bookmarkStart w:id="823" w:name="_Toc458997232"/>
      <w:bookmarkStart w:id="824" w:name="_Toc458997233"/>
      <w:bookmarkStart w:id="825" w:name="_Toc458997234"/>
      <w:bookmarkStart w:id="826" w:name="_Toc458997235"/>
      <w:bookmarkStart w:id="827" w:name="_Toc458997236"/>
      <w:bookmarkStart w:id="828" w:name="_Toc458997254"/>
      <w:bookmarkStart w:id="829" w:name="_Toc458997256"/>
      <w:bookmarkStart w:id="830" w:name="_Toc458997298"/>
      <w:bookmarkStart w:id="831" w:name="_Toc458997299"/>
      <w:bookmarkStart w:id="832" w:name="_Toc458997301"/>
      <w:bookmarkStart w:id="833" w:name="_Toc448756041"/>
      <w:bookmarkStart w:id="834" w:name="_Toc448756185"/>
      <w:bookmarkStart w:id="835" w:name="_Toc448756393"/>
      <w:bookmarkStart w:id="836" w:name="_Toc448824991"/>
      <w:bookmarkStart w:id="837" w:name="_Toc448830924"/>
      <w:bookmarkStart w:id="838" w:name="_Toc448837760"/>
      <w:bookmarkStart w:id="839" w:name="_Toc448901675"/>
      <w:bookmarkStart w:id="840" w:name="_Toc448905348"/>
      <w:bookmarkStart w:id="841" w:name="_Toc448906162"/>
      <w:bookmarkStart w:id="842" w:name="_Toc448906323"/>
      <w:bookmarkStart w:id="843" w:name="_Toc448913134"/>
      <w:bookmarkStart w:id="844" w:name="_Toc458997414"/>
      <w:bookmarkStart w:id="845" w:name="_Toc458997421"/>
      <w:bookmarkStart w:id="846" w:name="_Toc458997422"/>
      <w:bookmarkStart w:id="847" w:name="_Toc458997424"/>
      <w:bookmarkStart w:id="848" w:name="_Toc458997437"/>
      <w:bookmarkStart w:id="849" w:name="_Toc458997442"/>
      <w:bookmarkStart w:id="850" w:name="_Toc458997445"/>
      <w:bookmarkStart w:id="851" w:name="_Toc458997450"/>
      <w:bookmarkStart w:id="852" w:name="_Toc458997586"/>
      <w:bookmarkStart w:id="853" w:name="_Toc458997613"/>
      <w:bookmarkStart w:id="854" w:name="_Toc458997644"/>
      <w:bookmarkStart w:id="855" w:name="_Toc458997645"/>
      <w:bookmarkStart w:id="856" w:name="_Toc458997646"/>
      <w:bookmarkStart w:id="857" w:name="_Toc458997648"/>
      <w:bookmarkStart w:id="858" w:name="_Toc458997649"/>
      <w:bookmarkStart w:id="859" w:name="_Toc458997650"/>
      <w:bookmarkStart w:id="860" w:name="_Toc458997651"/>
      <w:bookmarkStart w:id="861" w:name="_Toc458997652"/>
      <w:bookmarkStart w:id="862" w:name="_Toc458997670"/>
      <w:bookmarkStart w:id="863" w:name="_Toc458997672"/>
      <w:bookmarkStart w:id="864" w:name="_Toc458997713"/>
      <w:bookmarkStart w:id="865" w:name="_Toc458997714"/>
      <w:bookmarkStart w:id="866" w:name="_Toc458997716"/>
      <w:bookmarkStart w:id="867" w:name="_Toc458997806"/>
      <w:bookmarkStart w:id="868" w:name="_Toc448756043"/>
      <w:bookmarkStart w:id="869" w:name="_Toc448756187"/>
      <w:bookmarkStart w:id="870" w:name="_Toc448756395"/>
      <w:bookmarkStart w:id="871" w:name="_Toc448824993"/>
      <w:bookmarkStart w:id="872" w:name="_Toc448830926"/>
      <w:bookmarkStart w:id="873" w:name="_Toc448837762"/>
      <w:bookmarkStart w:id="874" w:name="_Toc448901677"/>
      <w:bookmarkStart w:id="875" w:name="_Toc448905350"/>
      <w:bookmarkStart w:id="876" w:name="_Toc448906164"/>
      <w:bookmarkStart w:id="877" w:name="_Toc448906325"/>
      <w:bookmarkStart w:id="878" w:name="_Toc448913136"/>
      <w:bookmarkStart w:id="879" w:name="_Toc458997807"/>
      <w:bookmarkStart w:id="880" w:name="_Toc458997814"/>
      <w:bookmarkStart w:id="881" w:name="_Toc458997815"/>
      <w:bookmarkStart w:id="882" w:name="_Toc458997817"/>
      <w:bookmarkStart w:id="883" w:name="_Toc458997830"/>
      <w:bookmarkStart w:id="884" w:name="_Toc458997834"/>
      <w:bookmarkStart w:id="885" w:name="_Toc458997835"/>
      <w:bookmarkStart w:id="886" w:name="_Toc458997843"/>
      <w:bookmarkStart w:id="887" w:name="_Toc458998007"/>
      <w:bookmarkStart w:id="888" w:name="_Toc458998028"/>
      <w:bookmarkStart w:id="889" w:name="_Toc458998043"/>
      <w:bookmarkStart w:id="890" w:name="_Toc458998062"/>
      <w:bookmarkStart w:id="891" w:name="_Toc458998063"/>
      <w:bookmarkStart w:id="892" w:name="_Toc458998064"/>
      <w:bookmarkStart w:id="893" w:name="_Toc458998066"/>
      <w:bookmarkStart w:id="894" w:name="_Toc458998068"/>
      <w:bookmarkStart w:id="895" w:name="_Toc458998069"/>
      <w:bookmarkStart w:id="896" w:name="_Toc458998070"/>
      <w:bookmarkStart w:id="897" w:name="_Toc458998071"/>
      <w:bookmarkStart w:id="898" w:name="_Toc458998089"/>
      <w:bookmarkStart w:id="899" w:name="_Toc458998091"/>
      <w:bookmarkStart w:id="900" w:name="_Toc458998128"/>
      <w:bookmarkStart w:id="901" w:name="_Toc458998129"/>
      <w:bookmarkStart w:id="902" w:name="_Toc458998131"/>
      <w:bookmarkStart w:id="903" w:name="_Toc448756045"/>
      <w:bookmarkStart w:id="904" w:name="_Toc448756189"/>
      <w:bookmarkStart w:id="905" w:name="_Toc448756397"/>
      <w:bookmarkStart w:id="906" w:name="_Toc448824995"/>
      <w:bookmarkStart w:id="907" w:name="_Toc448830928"/>
      <w:bookmarkStart w:id="908" w:name="_Toc448837764"/>
      <w:bookmarkStart w:id="909" w:name="_Toc448901679"/>
      <w:bookmarkStart w:id="910" w:name="_Toc448905352"/>
      <w:bookmarkStart w:id="911" w:name="_Toc448906166"/>
      <w:bookmarkStart w:id="912" w:name="_Toc448906327"/>
      <w:bookmarkStart w:id="913" w:name="_Toc448913138"/>
      <w:bookmarkStart w:id="914" w:name="_Toc458998266"/>
      <w:bookmarkStart w:id="915" w:name="_Toc458998273"/>
      <w:bookmarkStart w:id="916" w:name="_Toc458998274"/>
      <w:bookmarkStart w:id="917" w:name="_Toc458998276"/>
      <w:bookmarkStart w:id="918" w:name="_Toc458998286"/>
      <w:bookmarkStart w:id="919" w:name="_Toc458998294"/>
      <w:bookmarkStart w:id="920" w:name="_Toc458998319"/>
      <w:bookmarkStart w:id="921" w:name="_Toc458998320"/>
      <w:bookmarkStart w:id="922" w:name="_Toc458998321"/>
      <w:bookmarkStart w:id="923" w:name="_Toc458998328"/>
      <w:bookmarkStart w:id="924" w:name="_Toc458998330"/>
      <w:bookmarkStart w:id="925" w:name="_Toc458998350"/>
      <w:bookmarkStart w:id="926" w:name="_Toc458998351"/>
      <w:bookmarkStart w:id="927" w:name="_Toc458998353"/>
      <w:bookmarkStart w:id="928" w:name="_Toc458998355"/>
      <w:bookmarkStart w:id="929" w:name="_Toc458998356"/>
      <w:bookmarkStart w:id="930" w:name="_Toc458998357"/>
      <w:bookmarkStart w:id="931" w:name="_Toc458998358"/>
      <w:bookmarkStart w:id="932" w:name="_Toc458998376"/>
      <w:bookmarkStart w:id="933" w:name="_Toc458998378"/>
      <w:bookmarkStart w:id="934" w:name="_Toc458998418"/>
      <w:bookmarkStart w:id="935" w:name="_Toc458998419"/>
      <w:bookmarkStart w:id="936" w:name="_Toc458998421"/>
      <w:bookmarkStart w:id="937" w:name="_Toc458998556"/>
      <w:bookmarkStart w:id="938" w:name="_Toc458998563"/>
      <w:bookmarkStart w:id="939" w:name="_Toc458998564"/>
      <w:bookmarkStart w:id="940" w:name="_Toc458998566"/>
      <w:bookmarkStart w:id="941" w:name="_Toc458998579"/>
      <w:bookmarkStart w:id="942" w:name="_Toc458998584"/>
      <w:bookmarkStart w:id="943" w:name="_Toc458998592"/>
      <w:bookmarkStart w:id="944" w:name="_Toc458998931"/>
      <w:bookmarkStart w:id="945" w:name="_Toc458998958"/>
      <w:bookmarkStart w:id="946" w:name="_Toc447533357"/>
      <w:bookmarkStart w:id="947" w:name="_Toc448402517"/>
      <w:bookmarkStart w:id="948" w:name="_Toc448905859"/>
      <w:bookmarkStart w:id="949" w:name="_Toc449445299"/>
      <w:bookmarkStart w:id="950" w:name="_Toc449538157"/>
      <w:bookmarkStart w:id="951" w:name="_Toc449701046"/>
      <w:bookmarkStart w:id="952" w:name="_Toc449701197"/>
      <w:bookmarkStart w:id="953" w:name="_Toc449712736"/>
      <w:bookmarkStart w:id="954" w:name="_Toc449775210"/>
      <w:bookmarkStart w:id="955" w:name="_Toc450040329"/>
      <w:bookmarkStart w:id="956" w:name="_Toc450043264"/>
      <w:bookmarkStart w:id="957" w:name="_Toc450044507"/>
      <w:bookmarkStart w:id="958" w:name="_Toc450048955"/>
      <w:bookmarkStart w:id="959" w:name="_Toc450902345"/>
      <w:bookmarkStart w:id="960" w:name="_Toc460249109"/>
      <w:bookmarkStart w:id="961" w:name="_Toc460247037"/>
      <w:bookmarkStart w:id="962" w:name="_Toc460422678"/>
      <w:bookmarkStart w:id="963" w:name="_Toc465871071"/>
      <w:bookmarkStart w:id="964" w:name="_Toc89871929"/>
      <w:bookmarkStart w:id="965" w:name="_Toc144626842"/>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r>
        <w:lastRenderedPageBreak/>
        <w:t>Technical specifications</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2938BB1E" w14:textId="77777777" w:rsidR="00E32BF6" w:rsidRDefault="002F3625">
      <w:pPr>
        <w:pStyle w:val="Heading2"/>
        <w:rPr>
          <w:rFonts w:hint="eastAsia"/>
        </w:rPr>
      </w:pPr>
      <w:bookmarkStart w:id="966" w:name="_Toc447533358"/>
      <w:bookmarkStart w:id="967" w:name="_Toc448402518"/>
      <w:bookmarkStart w:id="968" w:name="_Toc448905860"/>
      <w:bookmarkStart w:id="969" w:name="_Toc449445300"/>
      <w:bookmarkStart w:id="970" w:name="_Toc449538158"/>
      <w:bookmarkStart w:id="971" w:name="_Toc449701047"/>
      <w:bookmarkStart w:id="972" w:name="_Toc449701198"/>
      <w:bookmarkStart w:id="973" w:name="_Toc449712737"/>
      <w:bookmarkStart w:id="974" w:name="_Toc449775211"/>
      <w:bookmarkStart w:id="975" w:name="_Toc450040330"/>
      <w:bookmarkStart w:id="976" w:name="_Toc450043265"/>
      <w:bookmarkStart w:id="977" w:name="_Toc450044508"/>
      <w:bookmarkStart w:id="978" w:name="_Toc450048956"/>
      <w:bookmarkStart w:id="979" w:name="_Toc450902346"/>
      <w:bookmarkStart w:id="980" w:name="_Toc460249110"/>
      <w:bookmarkStart w:id="981" w:name="_Toc460247038"/>
      <w:bookmarkStart w:id="982" w:name="_Toc460422679"/>
      <w:bookmarkStart w:id="983" w:name="_Toc465871072"/>
      <w:bookmarkStart w:id="984" w:name="_Toc89871930"/>
      <w:bookmarkStart w:id="985" w:name="_Toc144626843"/>
      <w:r>
        <w:t>General</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14:paraId="006F3CA7" w14:textId="77777777" w:rsidR="00E32BF6" w:rsidRDefault="002F3625">
      <w:pPr>
        <w:pStyle w:val="E1"/>
      </w:pPr>
      <w:r>
        <w:t>The following sections describe the general requirements for design, manufacturing, installation, testing and commissioning of all components related to the photovoltaic solar system, grid improvement and ice making plants.</w:t>
      </w:r>
    </w:p>
    <w:p w14:paraId="46768279" w14:textId="77777777" w:rsidR="00E32BF6" w:rsidRDefault="002F3625">
      <w:pPr>
        <w:pStyle w:val="E1"/>
      </w:pPr>
      <w:r>
        <w:t>Beside all the component specific documentation to be delivered, the Bidder shall also provide at least:</w:t>
      </w:r>
    </w:p>
    <w:p w14:paraId="4B783173" w14:textId="77777777" w:rsidR="00E32BF6" w:rsidRDefault="002F3625">
      <w:pPr>
        <w:pStyle w:val="P1"/>
      </w:pPr>
      <w:r>
        <w:t>For minimum technical requirements, Section 4, “Data Sheets”.</w:t>
      </w:r>
    </w:p>
    <w:p w14:paraId="5D0DF7BF" w14:textId="77777777" w:rsidR="00E32BF6" w:rsidRDefault="002F3625">
      <w:pPr>
        <w:pStyle w:val="P1"/>
      </w:pPr>
      <w:r>
        <w:t>A general Layout showing the overall design of the PV solar system including positioning of PV modules on each location separate with mounting structure, positioning of inverters, controllers, transformer, meteorological measurement station and grid connection of PV solar system. A two-dimensional drawing in PDF format is required.</w:t>
      </w:r>
    </w:p>
    <w:p w14:paraId="7BE63499" w14:textId="51FA68DB" w:rsidR="00E32BF6" w:rsidRDefault="002127FB">
      <w:pPr>
        <w:pStyle w:val="P1"/>
      </w:pPr>
      <w:r>
        <w:t>Proposed</w:t>
      </w:r>
      <w:r w:rsidR="002F3625">
        <w:t xml:space="preserve"> daily operation for the hybrid systems </w:t>
      </w:r>
    </w:p>
    <w:p w14:paraId="497CC618" w14:textId="77777777" w:rsidR="00E32BF6" w:rsidRDefault="002F3625">
      <w:pPr>
        <w:pStyle w:val="P1"/>
      </w:pPr>
      <w:r>
        <w:t xml:space="preserve">A general Single Line Diagram (SLD) </w:t>
      </w:r>
    </w:p>
    <w:p w14:paraId="52C871F1" w14:textId="77777777" w:rsidR="00E32BF6" w:rsidRDefault="002F3625">
      <w:pPr>
        <w:pStyle w:val="P1"/>
      </w:pPr>
      <w:r>
        <w:t>A Single Line Diagram (SLD) of generator control panel and distribution panel</w:t>
      </w:r>
    </w:p>
    <w:p w14:paraId="6EC8019D" w14:textId="77777777" w:rsidR="00E32BF6" w:rsidRDefault="002F3625">
      <w:pPr>
        <w:pStyle w:val="P1"/>
      </w:pPr>
      <w:r>
        <w:t>Main distribution network diagram</w:t>
      </w:r>
    </w:p>
    <w:p w14:paraId="09F2E6CA" w14:textId="77777777" w:rsidR="00E32BF6" w:rsidRDefault="002F3625">
      <w:pPr>
        <w:pStyle w:val="P1"/>
      </w:pPr>
      <w:r>
        <w:t>MV distribution network layout, if applicable</w:t>
      </w:r>
    </w:p>
    <w:p w14:paraId="468C8583" w14:textId="77777777" w:rsidR="00E32BF6" w:rsidRDefault="002F3625">
      <w:pPr>
        <w:pStyle w:val="P1"/>
      </w:pPr>
      <w:r>
        <w:t>Sizing calculations</w:t>
      </w:r>
    </w:p>
    <w:p w14:paraId="17EAB9ED" w14:textId="77777777" w:rsidR="00E32BF6" w:rsidRDefault="002F3625">
      <w:pPr>
        <w:pStyle w:val="P1"/>
      </w:pPr>
      <w:r>
        <w:t>Cable schedules</w:t>
      </w:r>
    </w:p>
    <w:p w14:paraId="22EB6994" w14:textId="77777777" w:rsidR="00E32BF6" w:rsidRDefault="002F3625">
      <w:pPr>
        <w:pStyle w:val="P1"/>
      </w:pPr>
      <w:r>
        <w:t xml:space="preserve">Modification design </w:t>
      </w:r>
    </w:p>
    <w:p w14:paraId="3C3E1A3F" w14:textId="77777777" w:rsidR="00E32BF6" w:rsidRDefault="002F3625">
      <w:pPr>
        <w:pStyle w:val="Heading2"/>
        <w:rPr>
          <w:rFonts w:hint="eastAsia"/>
        </w:rPr>
      </w:pPr>
      <w:bookmarkStart w:id="986" w:name="_Toc447533359"/>
      <w:bookmarkStart w:id="987" w:name="_Toc448402519"/>
      <w:bookmarkStart w:id="988" w:name="_Toc448905861"/>
      <w:bookmarkStart w:id="989" w:name="_Toc449445301"/>
      <w:bookmarkStart w:id="990" w:name="_Toc449538159"/>
      <w:bookmarkStart w:id="991" w:name="_Toc449701048"/>
      <w:bookmarkStart w:id="992" w:name="_Toc449701199"/>
      <w:bookmarkStart w:id="993" w:name="_Toc449712738"/>
      <w:bookmarkStart w:id="994" w:name="_Toc449775212"/>
      <w:bookmarkStart w:id="995" w:name="_Toc450040331"/>
      <w:bookmarkStart w:id="996" w:name="_Toc450043266"/>
      <w:bookmarkStart w:id="997" w:name="_Toc450044509"/>
      <w:bookmarkStart w:id="998" w:name="_Toc450048957"/>
      <w:bookmarkStart w:id="999" w:name="_Toc450902347"/>
      <w:bookmarkStart w:id="1000" w:name="_Toc460249111"/>
      <w:bookmarkStart w:id="1001" w:name="_Toc460247039"/>
      <w:bookmarkStart w:id="1002" w:name="_Toc460422680"/>
      <w:bookmarkStart w:id="1003" w:name="_Toc465871073"/>
      <w:bookmarkStart w:id="1004" w:name="_Toc89871931"/>
      <w:bookmarkStart w:id="1005" w:name="_Toc144626844"/>
      <w:bookmarkStart w:id="1006" w:name="_Toc395828002"/>
      <w:r>
        <w:t>Photovoltaic Power plant</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r>
        <w:t xml:space="preserve"> </w:t>
      </w:r>
    </w:p>
    <w:p w14:paraId="3581C7AB" w14:textId="77777777" w:rsidR="00E32BF6" w:rsidRDefault="002F3625">
      <w:pPr>
        <w:pStyle w:val="Heading3"/>
      </w:pPr>
      <w:r>
        <w:t>System Design</w:t>
      </w:r>
    </w:p>
    <w:p w14:paraId="4ED5AA5C" w14:textId="274A3924" w:rsidR="00E32BF6" w:rsidRDefault="002F3625">
      <w:pPr>
        <w:pStyle w:val="E1"/>
      </w:pPr>
      <w:r>
        <w:t>In general, bidder will foll</w:t>
      </w:r>
      <w:r w:rsidR="002127FB">
        <w:t>o</w:t>
      </w:r>
      <w:r>
        <w:t xml:space="preserve">w the following standards for designing the PV-DG hybrid systems. All design </w:t>
      </w:r>
      <w:r w:rsidR="002127FB">
        <w:t>documents</w:t>
      </w:r>
      <w:r>
        <w:t xml:space="preserve"> will be reviewed and approved based on these standards. </w:t>
      </w:r>
    </w:p>
    <w:p w14:paraId="75F570F2" w14:textId="77777777" w:rsidR="00E32BF6" w:rsidRDefault="002F3625">
      <w:pPr>
        <w:pStyle w:val="ListParagraph"/>
        <w:numPr>
          <w:ilvl w:val="0"/>
          <w:numId w:val="17"/>
        </w:numPr>
        <w:spacing w:after="0" w:line="240" w:lineRule="auto"/>
      </w:pPr>
      <w:r>
        <w:t>IEC  62548: 2016 Photovoltaic (PV) arrays - Design requirements</w:t>
      </w:r>
    </w:p>
    <w:p w14:paraId="63FAF8D6" w14:textId="77777777" w:rsidR="00E32BF6" w:rsidRDefault="002F3625">
      <w:pPr>
        <w:pStyle w:val="ListParagraph"/>
        <w:numPr>
          <w:ilvl w:val="0"/>
          <w:numId w:val="17"/>
        </w:numPr>
        <w:spacing w:after="0" w:line="240" w:lineRule="auto"/>
      </w:pPr>
      <w:r>
        <w:t>IEC TS 62738: 2018 Ground-mounted photovoltaic power plants - Design guidelines and recommendations</w:t>
      </w:r>
    </w:p>
    <w:p w14:paraId="2E290C93" w14:textId="77777777" w:rsidR="00E32BF6" w:rsidRDefault="002F3625">
      <w:pPr>
        <w:pStyle w:val="ListParagraph"/>
        <w:numPr>
          <w:ilvl w:val="0"/>
          <w:numId w:val="17"/>
        </w:numPr>
        <w:spacing w:after="0" w:line="240" w:lineRule="auto"/>
      </w:pPr>
      <w:r>
        <w:t>IEC 60364-7-712: 2017 Low voltage electrical installations - Part 7-712: Requirements for special installations or locations - Solar photovoltaic (PV) power supply systems</w:t>
      </w:r>
    </w:p>
    <w:p w14:paraId="77D42D47" w14:textId="77777777" w:rsidR="00E32BF6" w:rsidRDefault="002F3625">
      <w:pPr>
        <w:pStyle w:val="ListParagraph"/>
        <w:numPr>
          <w:ilvl w:val="0"/>
          <w:numId w:val="17"/>
        </w:numPr>
        <w:spacing w:after="0" w:line="240" w:lineRule="auto"/>
      </w:pPr>
      <w:r>
        <w:t>16229: 2015: Balance-of-System components for PV systems - Design qualification natural environments</w:t>
      </w:r>
    </w:p>
    <w:p w14:paraId="21DA00BE" w14:textId="77777777" w:rsidR="00E32BF6" w:rsidRDefault="002F3625">
      <w:pPr>
        <w:pStyle w:val="ListParagraph"/>
        <w:numPr>
          <w:ilvl w:val="0"/>
          <w:numId w:val="17"/>
        </w:numPr>
        <w:spacing w:after="0" w:line="240" w:lineRule="auto"/>
      </w:pPr>
      <w:r>
        <w:lastRenderedPageBreak/>
        <w:t>IEC 62257-9 Recommendations for small renewable energy and hybrid systems for rural electrification –</w:t>
      </w:r>
    </w:p>
    <w:p w14:paraId="435B4DEB" w14:textId="77777777" w:rsidR="00E32BF6" w:rsidRDefault="002F3625">
      <w:pPr>
        <w:pStyle w:val="ListParagraph"/>
        <w:widowControl w:val="0"/>
        <w:numPr>
          <w:ilvl w:val="1"/>
          <w:numId w:val="18"/>
        </w:numPr>
        <w:autoSpaceDE w:val="0"/>
        <w:spacing w:after="0" w:line="240" w:lineRule="auto"/>
        <w:rPr>
          <w:lang w:eastAsia="en-US"/>
        </w:rPr>
      </w:pPr>
      <w:r>
        <w:rPr>
          <w:lang w:eastAsia="en-US"/>
        </w:rPr>
        <w:t>IEC 62257-9-1 Part 9-1: Micropower systems</w:t>
      </w:r>
    </w:p>
    <w:p w14:paraId="20C9027F" w14:textId="77777777" w:rsidR="00E32BF6" w:rsidRDefault="002F3625">
      <w:pPr>
        <w:pStyle w:val="ListParagraph"/>
        <w:widowControl w:val="0"/>
        <w:numPr>
          <w:ilvl w:val="1"/>
          <w:numId w:val="18"/>
        </w:numPr>
        <w:autoSpaceDE w:val="0"/>
        <w:spacing w:after="0" w:line="240" w:lineRule="auto"/>
        <w:rPr>
          <w:lang w:eastAsia="en-US"/>
        </w:rPr>
      </w:pPr>
      <w:r>
        <w:rPr>
          <w:lang w:eastAsia="en-US"/>
        </w:rPr>
        <w:t>IEC 62257-9-2 Part 9-2: Microgrids</w:t>
      </w:r>
    </w:p>
    <w:p w14:paraId="5A71789C" w14:textId="77777777" w:rsidR="00E32BF6" w:rsidRDefault="002F3625">
      <w:pPr>
        <w:pStyle w:val="ListParagraph"/>
        <w:widowControl w:val="0"/>
        <w:numPr>
          <w:ilvl w:val="1"/>
          <w:numId w:val="18"/>
        </w:numPr>
        <w:autoSpaceDE w:val="0"/>
        <w:spacing w:after="0" w:line="240" w:lineRule="auto"/>
        <w:rPr>
          <w:lang w:eastAsia="en-US"/>
        </w:rPr>
      </w:pPr>
      <w:r>
        <w:rPr>
          <w:lang w:eastAsia="en-US"/>
        </w:rPr>
        <w:t>IEC 62257-9-3 Part 9-3: Integrated System-User Interface</w:t>
      </w:r>
    </w:p>
    <w:p w14:paraId="4E2CD489" w14:textId="77777777" w:rsidR="00E32BF6" w:rsidRDefault="002F3625">
      <w:pPr>
        <w:pStyle w:val="ListParagraph"/>
        <w:widowControl w:val="0"/>
        <w:numPr>
          <w:ilvl w:val="1"/>
          <w:numId w:val="18"/>
        </w:numPr>
        <w:autoSpaceDE w:val="0"/>
        <w:spacing w:after="0" w:line="240" w:lineRule="auto"/>
        <w:rPr>
          <w:lang w:eastAsia="en-US"/>
        </w:rPr>
      </w:pPr>
      <w:r>
        <w:rPr>
          <w:lang w:eastAsia="en-US"/>
        </w:rPr>
        <w:t>IEC 62257-9-4 Part 9-4: Integrated System-User installation.</w:t>
      </w:r>
    </w:p>
    <w:p w14:paraId="28E259C6" w14:textId="77777777" w:rsidR="00E32BF6" w:rsidRDefault="002F3625">
      <w:pPr>
        <w:pStyle w:val="E1"/>
      </w:pPr>
      <w:r>
        <w:t xml:space="preserve"> </w:t>
      </w:r>
    </w:p>
    <w:p w14:paraId="0E9AB7C8" w14:textId="77777777" w:rsidR="00E32BF6" w:rsidRDefault="002F3625">
      <w:pPr>
        <w:pStyle w:val="Heading3"/>
      </w:pPr>
      <w:r>
        <w:t>Photovoltaic Modules</w:t>
      </w:r>
      <w:bookmarkEnd w:id="1006"/>
    </w:p>
    <w:p w14:paraId="608925A2" w14:textId="77777777" w:rsidR="00E32BF6" w:rsidRDefault="002F3625">
      <w:pPr>
        <w:pStyle w:val="Heading4"/>
      </w:pPr>
      <w:r>
        <w:t>General</w:t>
      </w:r>
    </w:p>
    <w:p w14:paraId="0875979D" w14:textId="77777777" w:rsidR="00E32BF6" w:rsidRDefault="002F3625">
      <w:pPr>
        <w:pStyle w:val="E1"/>
      </w:pPr>
      <w:r>
        <w:t xml:space="preserve">This Chapter describes the requirements for design, manufacturing, installation, testing and commissioning of the PV modules </w:t>
      </w:r>
      <w:r>
        <w:rPr>
          <w:rFonts w:eastAsia="Tahoma"/>
        </w:rPr>
        <w:t>to be provided for the PV solar system</w:t>
      </w:r>
      <w:r>
        <w:t xml:space="preserve">. The Bidder shall complete the data sheet “PV Module” in Section 4 Data Sheets with all missing information for the proper planning, execution of construction work, commissioning, operation and maintenance. </w:t>
      </w:r>
    </w:p>
    <w:p w14:paraId="22461AC2" w14:textId="2D67349F" w:rsidR="00E32BF6" w:rsidRDefault="002F3625">
      <w:pPr>
        <w:pStyle w:val="E1"/>
      </w:pPr>
      <w:r w:rsidRPr="00631A39">
        <w:t xml:space="preserve">The nominal cumulative DC power (STC conditions) of the PV systems shall amount at least to </w:t>
      </w:r>
      <w:r w:rsidR="00881500" w:rsidRPr="00631A39">
        <w:t>1.</w:t>
      </w:r>
      <w:r w:rsidR="00631A39" w:rsidRPr="00631A39">
        <w:t>64</w:t>
      </w:r>
      <w:r w:rsidRPr="00631A39">
        <w:t xml:space="preserve"> MWp (+2.5%/-0%), distributed on </w:t>
      </w:r>
      <w:r w:rsidR="00631A39" w:rsidRPr="00631A39">
        <w:t>9</w:t>
      </w:r>
      <w:r w:rsidR="00881500" w:rsidRPr="00631A39">
        <w:t xml:space="preserve"> </w:t>
      </w:r>
      <w:r w:rsidRPr="00631A39">
        <w:t xml:space="preserve">islands (+/- </w:t>
      </w:r>
      <w:r w:rsidR="00631A39" w:rsidRPr="00631A39">
        <w:t>2</w:t>
      </w:r>
      <w:r w:rsidRPr="00631A39">
        <w:t>% DC power variation is allowed on the specific islands as long as the total contractual amount is within the above given range).</w:t>
      </w:r>
    </w:p>
    <w:p w14:paraId="767D4B35" w14:textId="77777777" w:rsidR="00E32BF6" w:rsidRDefault="002F3625">
      <w:pPr>
        <w:pStyle w:val="E1"/>
      </w:pPr>
      <w:r>
        <w:t>Monocrystalline or Polycrystalline Module technologies shall be used.</w:t>
      </w:r>
    </w:p>
    <w:p w14:paraId="3FBB1C13" w14:textId="77777777" w:rsidR="00E32BF6" w:rsidRDefault="002F3625">
      <w:pPr>
        <w:pStyle w:val="E1"/>
      </w:pPr>
      <w:r>
        <w:t>Moreover, the Contractor is requested to deliver at least 1% additional PV modules and cable connectors as spare part equipment.</w:t>
      </w:r>
    </w:p>
    <w:p w14:paraId="0830ED6E" w14:textId="77777777" w:rsidR="00E32BF6" w:rsidRDefault="002F3625">
      <w:pPr>
        <w:pStyle w:val="Heading4"/>
      </w:pPr>
      <w:r>
        <w:t>Codes and Standards</w:t>
      </w:r>
    </w:p>
    <w:p w14:paraId="58115759" w14:textId="77777777" w:rsidR="00E32BF6" w:rsidRDefault="002F3625">
      <w:pPr>
        <w:pStyle w:val="E1"/>
      </w:pPr>
      <w:r>
        <w:t>The PV Module shall be designed, manufactured and tested in full compliance with the latest edition of the following, but not limited to, standards, codes, rules and regulations:</w:t>
      </w:r>
    </w:p>
    <w:p w14:paraId="2C50C8A0" w14:textId="77777777" w:rsidR="00E32BF6" w:rsidRDefault="002F3625">
      <w:pPr>
        <w:pStyle w:val="P1"/>
      </w:pPr>
      <w:r>
        <w:t>EN 50262</w:t>
      </w:r>
      <w:r>
        <w:tab/>
        <w:t>Cable glands for electrical installations</w:t>
      </w:r>
    </w:p>
    <w:p w14:paraId="322D6D0E" w14:textId="77777777" w:rsidR="00E32BF6" w:rsidRDefault="002F3625">
      <w:pPr>
        <w:pStyle w:val="P1"/>
      </w:pPr>
      <w:r>
        <w:t>EN 50380</w:t>
      </w:r>
      <w:r>
        <w:tab/>
        <w:t>Datasheet and nameplate information for photovoltaic modules</w:t>
      </w:r>
    </w:p>
    <w:p w14:paraId="13BD7E24" w14:textId="77777777" w:rsidR="00E32BF6" w:rsidRDefault="002F3625">
      <w:pPr>
        <w:pStyle w:val="P1"/>
      </w:pPr>
      <w:r>
        <w:t xml:space="preserve">EN 60695-1-1 Fire hazard testing </w:t>
      </w:r>
    </w:p>
    <w:p w14:paraId="679CEC90" w14:textId="77777777" w:rsidR="00E32BF6" w:rsidRDefault="002F3625">
      <w:pPr>
        <w:pStyle w:val="P1"/>
      </w:pPr>
      <w:r>
        <w:t>IEC 60216-1 Electrical insulating materials - Properties of thermal endurance - Part 1: Ageing procedures and evaluating of test results</w:t>
      </w:r>
    </w:p>
    <w:p w14:paraId="0A2C4714" w14:textId="77777777" w:rsidR="00E32BF6" w:rsidRDefault="002F3625">
      <w:pPr>
        <w:pStyle w:val="P1"/>
      </w:pPr>
      <w:r>
        <w:t>IEC 60529</w:t>
      </w:r>
      <w:r>
        <w:tab/>
        <w:t>Degrees of protection provided by enclosures (IP code)</w:t>
      </w:r>
    </w:p>
    <w:p w14:paraId="5FAF79EB" w14:textId="77777777" w:rsidR="00E32BF6" w:rsidRDefault="002F3625">
      <w:pPr>
        <w:pStyle w:val="P1"/>
      </w:pPr>
      <w:r>
        <w:t>IEC 60891</w:t>
      </w:r>
      <w:r>
        <w:tab/>
        <w:t>Procedures for temperature and irradiance corrections to measured I-V characteristics of photovoltaic devices</w:t>
      </w:r>
    </w:p>
    <w:p w14:paraId="69E51A4A" w14:textId="77777777" w:rsidR="00E32BF6" w:rsidRDefault="002F3625">
      <w:pPr>
        <w:pStyle w:val="P1"/>
      </w:pPr>
      <w:r>
        <w:t>IEC 60904-1 Photovoltaic Device, Part 1: Measurement of Photovoltaic Current-Voltage Characteristics</w:t>
      </w:r>
    </w:p>
    <w:p w14:paraId="152E74A2" w14:textId="77777777" w:rsidR="00E32BF6" w:rsidRDefault="002F3625">
      <w:pPr>
        <w:pStyle w:val="P1"/>
      </w:pPr>
      <w:r>
        <w:t>IEC 60904-3 Measurement principles for terrestrial Photovoltaic (PV) solar devices with reference spectrum irradiance data.</w:t>
      </w:r>
    </w:p>
    <w:p w14:paraId="323D25F9" w14:textId="77777777" w:rsidR="00E32BF6" w:rsidRDefault="002F3625">
      <w:pPr>
        <w:pStyle w:val="P1"/>
      </w:pPr>
      <w:r>
        <w:lastRenderedPageBreak/>
        <w:t>IEC 60943</w:t>
      </w:r>
      <w:r>
        <w:tab/>
        <w:t>Guidance concerning the permissible temperature rise for parts of electrical equipment, in particular for terminals</w:t>
      </w:r>
    </w:p>
    <w:p w14:paraId="6EE680FE" w14:textId="77777777" w:rsidR="00E32BF6" w:rsidRDefault="002F3625">
      <w:pPr>
        <w:pStyle w:val="P1"/>
      </w:pPr>
      <w:r>
        <w:t>IEC 60990</w:t>
      </w:r>
      <w:r>
        <w:tab/>
        <w:t>Methods of measurement of touch current and protective conductor current</w:t>
      </w:r>
    </w:p>
    <w:p w14:paraId="1BEF91AD" w14:textId="77777777" w:rsidR="00E32BF6" w:rsidRDefault="002F3625">
      <w:pPr>
        <w:pStyle w:val="P1"/>
      </w:pPr>
      <w:r>
        <w:t>IEC 61140</w:t>
      </w:r>
      <w:r>
        <w:tab/>
        <w:t>Protection against electric shock - Common aspects for installation and equipment</w:t>
      </w:r>
    </w:p>
    <w:p w14:paraId="50B467FF" w14:textId="77777777" w:rsidR="00E32BF6" w:rsidRDefault="002F3625">
      <w:pPr>
        <w:pStyle w:val="P1"/>
      </w:pPr>
      <w:r>
        <w:t>IEC 61215</w:t>
      </w:r>
      <w:r>
        <w:tab/>
        <w:t>Crystalline silicon terrestrial photovoltaic (PV) modules – Design qualification and type approval</w:t>
      </w:r>
    </w:p>
    <w:p w14:paraId="34068CC9" w14:textId="77777777" w:rsidR="00E32BF6" w:rsidRDefault="002F3625">
      <w:pPr>
        <w:pStyle w:val="P1"/>
      </w:pPr>
      <w:r>
        <w:t>IEC 61345</w:t>
      </w:r>
      <w:r>
        <w:tab/>
        <w:t>UV test for Photovoltaic (PV) modules</w:t>
      </w:r>
    </w:p>
    <w:p w14:paraId="7A53CB1D" w14:textId="77777777" w:rsidR="00E32BF6" w:rsidRDefault="002F3625">
      <w:pPr>
        <w:pStyle w:val="P1"/>
      </w:pPr>
      <w:r>
        <w:t>IEC 61701</w:t>
      </w:r>
      <w:r>
        <w:tab/>
        <w:t>Salt mist corrosion testing of photovoltaic (PV) modules</w:t>
      </w:r>
    </w:p>
    <w:p w14:paraId="7BA41E67" w14:textId="77777777" w:rsidR="00E32BF6" w:rsidRDefault="002F3625">
      <w:pPr>
        <w:pStyle w:val="P1"/>
      </w:pPr>
      <w:r>
        <w:t>IEC 61730-1 Photovoltaic (PV) module safety qualification - Part 1: Requirements for construction</w:t>
      </w:r>
    </w:p>
    <w:p w14:paraId="622F53D2" w14:textId="77777777" w:rsidR="00E32BF6" w:rsidRDefault="002F3625">
      <w:pPr>
        <w:pStyle w:val="P1"/>
      </w:pPr>
      <w:r>
        <w:t>Manufacturing facilities must be certified ISO9001 and ISO14001</w:t>
      </w:r>
    </w:p>
    <w:p w14:paraId="4CAF899D" w14:textId="77777777" w:rsidR="00E32BF6" w:rsidRDefault="002F3625">
      <w:pPr>
        <w:pStyle w:val="P1"/>
      </w:pPr>
      <w:r>
        <w:t>Test certificates must be issued by test laboratories certified under ISO 17025 or ISO 17065</w:t>
      </w:r>
    </w:p>
    <w:p w14:paraId="053F1C36" w14:textId="77777777" w:rsidR="00E32BF6" w:rsidRDefault="002F3625">
      <w:pPr>
        <w:pStyle w:val="P1"/>
      </w:pPr>
      <w:r>
        <w:t>CE Certification</w:t>
      </w:r>
    </w:p>
    <w:p w14:paraId="612A04BA" w14:textId="77777777" w:rsidR="00E32BF6" w:rsidRDefault="002F3625">
      <w:pPr>
        <w:pStyle w:val="Heading4"/>
      </w:pPr>
      <w:r>
        <w:t>Product and Power Warranty</w:t>
      </w:r>
    </w:p>
    <w:p w14:paraId="24044DDB" w14:textId="77777777" w:rsidR="00E32BF6" w:rsidRDefault="002F3625">
      <w:pPr>
        <w:pStyle w:val="E1"/>
      </w:pPr>
      <w:r>
        <w:t xml:space="preserve">The PV modules product warranty shall be guaranteed for minimum ten (10) years. </w:t>
      </w:r>
    </w:p>
    <w:p w14:paraId="542B8ED1" w14:textId="77777777" w:rsidR="00E32BF6" w:rsidRDefault="002F3625">
      <w:pPr>
        <w:pStyle w:val="E1"/>
      </w:pPr>
      <w:r>
        <w:t>The following minimum power warranties shall be guaranteed:</w:t>
      </w:r>
    </w:p>
    <w:p w14:paraId="2612D3F9" w14:textId="77777777" w:rsidR="00E32BF6" w:rsidRDefault="002F3625">
      <w:pPr>
        <w:pStyle w:val="P1"/>
      </w:pPr>
      <w:r>
        <w:t>90% of the rated power output after 10 years.</w:t>
      </w:r>
    </w:p>
    <w:p w14:paraId="3B5ACE73" w14:textId="77777777" w:rsidR="00E32BF6" w:rsidRDefault="002F3625">
      <w:pPr>
        <w:pStyle w:val="P1"/>
      </w:pPr>
      <w:r>
        <w:t>80% of the rated power output after 25 years.</w:t>
      </w:r>
    </w:p>
    <w:p w14:paraId="25AEE733" w14:textId="77777777" w:rsidR="00E32BF6" w:rsidRDefault="002F3625">
      <w:pPr>
        <w:pStyle w:val="E1"/>
      </w:pPr>
      <w:r>
        <w:t>Linear output power warranty characteristic is preferred.</w:t>
      </w:r>
    </w:p>
    <w:p w14:paraId="41E845B3" w14:textId="77777777" w:rsidR="00E32BF6" w:rsidRDefault="002F3625">
      <w:pPr>
        <w:pStyle w:val="Heading4"/>
      </w:pPr>
      <w:r>
        <w:t>Quality</w:t>
      </w:r>
    </w:p>
    <w:p w14:paraId="06C6CA62" w14:textId="0F7BFB03" w:rsidR="00E32BF6" w:rsidRDefault="002F3625">
      <w:pPr>
        <w:pStyle w:val="E1"/>
      </w:pPr>
      <w:r>
        <w:t xml:space="preserve">Modules shall be of silicon </w:t>
      </w:r>
      <w:r w:rsidR="00DB46C6">
        <w:t>crystalline</w:t>
      </w:r>
      <w:r>
        <w:t xml:space="preserve"> type (mono-</w:t>
      </w:r>
      <w:r w:rsidR="00DB46C6">
        <w:t>crystalline</w:t>
      </w:r>
      <w:r>
        <w:t xml:space="preserve"> or poly-</w:t>
      </w:r>
      <w:r w:rsidR="00DB46C6">
        <w:t>crystalline</w:t>
      </w:r>
      <w:r>
        <w:t>).</w:t>
      </w:r>
    </w:p>
    <w:p w14:paraId="134EC9BA" w14:textId="77777777" w:rsidR="00E32BF6" w:rsidRDefault="002F3625">
      <w:pPr>
        <w:pStyle w:val="E1"/>
      </w:pPr>
      <w:r>
        <w:t xml:space="preserve">The quality certificate to IEC 61215 shall be provided. The flash data of each PV module shall be submitted to Employer. </w:t>
      </w:r>
    </w:p>
    <w:p w14:paraId="509D99EB" w14:textId="77777777" w:rsidR="00E32BF6" w:rsidRDefault="002F3625">
      <w:pPr>
        <w:pStyle w:val="E1"/>
      </w:pPr>
      <w:r>
        <w:t>The Bidder shall give attention for the compliance to IEC standard 61701 Salt mist corrosion testing of photovoltaic (PV) modules.</w:t>
      </w:r>
    </w:p>
    <w:p w14:paraId="4926B2CC" w14:textId="77777777" w:rsidR="00E32BF6" w:rsidRDefault="002F3625">
      <w:pPr>
        <w:pStyle w:val="E1"/>
      </w:pPr>
      <w:r>
        <w:t>The quality management system of PV modules manufacturer shall be certified according to ISO 9001 and ISO 14001 by an internationally recognized Certification Authority.</w:t>
      </w:r>
    </w:p>
    <w:p w14:paraId="6CA6218F" w14:textId="77777777" w:rsidR="00E32BF6" w:rsidRDefault="002F3625">
      <w:pPr>
        <w:pStyle w:val="E1"/>
      </w:pPr>
      <w:r>
        <w:t xml:space="preserve">The Bidder shall demonstrate a track record for the selected PV module of at least 50 MWp. </w:t>
      </w:r>
    </w:p>
    <w:p w14:paraId="3C6268E7" w14:textId="2C148ADA" w:rsidR="00E32BF6" w:rsidRDefault="002F3625">
      <w:pPr>
        <w:pStyle w:val="E1"/>
      </w:pPr>
      <w:r>
        <w:t>The Bidder has to deliver a quality control report. This report shall include the flash data and e</w:t>
      </w:r>
      <w:hyperlink r:id="rId31" w:history="1">
        <w:r>
          <w:t>lectroluminescence</w:t>
        </w:r>
      </w:hyperlink>
      <w:r>
        <w:t xml:space="preserve"> test of each module.</w:t>
      </w:r>
    </w:p>
    <w:p w14:paraId="265F4CCC" w14:textId="09AEF043" w:rsidR="00E32BF6" w:rsidRDefault="002F3625">
      <w:pPr>
        <w:pStyle w:val="E1"/>
      </w:pPr>
      <w:r>
        <w:lastRenderedPageBreak/>
        <w:t>Modules shall be PID free. A certificate f</w:t>
      </w:r>
      <w:r w:rsidR="00DB46C6">
        <w:t>ro</w:t>
      </w:r>
      <w:r>
        <w:t>m an independent third party is required.</w:t>
      </w:r>
    </w:p>
    <w:p w14:paraId="3111F0A6" w14:textId="77777777" w:rsidR="00E32BF6" w:rsidRDefault="002F3625">
      <w:pPr>
        <w:pStyle w:val="E1"/>
      </w:pPr>
      <w:r>
        <w:t>Modules shall not require any positive or negative grounding.</w:t>
      </w:r>
    </w:p>
    <w:p w14:paraId="1849CF2C" w14:textId="77777777" w:rsidR="00E32BF6" w:rsidRDefault="002F3625">
      <w:pPr>
        <w:pStyle w:val="Heading4"/>
      </w:pPr>
      <w:r>
        <w:t>Efficiency of PV modules</w:t>
      </w:r>
    </w:p>
    <w:p w14:paraId="629D8DAB" w14:textId="77777777" w:rsidR="00E32BF6" w:rsidRDefault="002F3625">
      <w:pPr>
        <w:pStyle w:val="E1"/>
      </w:pPr>
      <w:r>
        <w:t>Individual modules shall be at least 350Wp in power output under STC conditions. The tolerance of rated output of the PV modules offered may not be larger than 2.5%, and all tolerance shall be greater than rated. No negative tolerances are permitted.</w:t>
      </w:r>
    </w:p>
    <w:p w14:paraId="5150CC49" w14:textId="77777777" w:rsidR="00E32BF6" w:rsidRDefault="002F3625">
      <w:pPr>
        <w:pStyle w:val="Heading4"/>
      </w:pPr>
      <w:r>
        <w:t>Construction requirements</w:t>
      </w:r>
    </w:p>
    <w:p w14:paraId="23B9ED54" w14:textId="77777777" w:rsidR="00E32BF6" w:rsidRDefault="002F3625">
      <w:pPr>
        <w:pStyle w:val="E1"/>
      </w:pPr>
      <w:r>
        <w:t xml:space="preserve">All PV modules for all installation locations shall be of the same make, type and size. </w:t>
      </w:r>
    </w:p>
    <w:p w14:paraId="2ED27D11" w14:textId="77777777" w:rsidR="00E32BF6" w:rsidRDefault="002F3625">
      <w:pPr>
        <w:pStyle w:val="E1"/>
      </w:pPr>
      <w:r>
        <w:t>The PV modules shall be installed according to manufacturer standards and guidelines using only manufacturer approved components.</w:t>
      </w:r>
    </w:p>
    <w:p w14:paraId="5C14CEF0" w14:textId="77777777" w:rsidR="00E32BF6" w:rsidRDefault="002F3625">
      <w:pPr>
        <w:pStyle w:val="E1"/>
      </w:pPr>
      <w:r>
        <w:t>The covers shall be resistant against environmental influences like UV and salt-laden air.</w:t>
      </w:r>
    </w:p>
    <w:p w14:paraId="2553BE42" w14:textId="77777777" w:rsidR="00E32BF6" w:rsidRDefault="002F3625">
      <w:pPr>
        <w:pStyle w:val="E1"/>
      </w:pPr>
      <w:r>
        <w:t>Each module must be labelled indicating at a minimum:</w:t>
      </w:r>
    </w:p>
    <w:p w14:paraId="18B6A120" w14:textId="77777777" w:rsidR="00E32BF6" w:rsidRDefault="002F3625">
      <w:pPr>
        <w:pStyle w:val="P1"/>
      </w:pPr>
      <w:r>
        <w:t>Manufacturer</w:t>
      </w:r>
    </w:p>
    <w:p w14:paraId="3150167A" w14:textId="77777777" w:rsidR="00E32BF6" w:rsidRDefault="002F3625">
      <w:pPr>
        <w:pStyle w:val="P1"/>
      </w:pPr>
      <w:r>
        <w:t>Type</w:t>
      </w:r>
    </w:p>
    <w:p w14:paraId="687B1598" w14:textId="77777777" w:rsidR="00E32BF6" w:rsidRDefault="002F3625">
      <w:pPr>
        <w:pStyle w:val="P1"/>
      </w:pPr>
      <w:r>
        <w:t>Serial Number</w:t>
      </w:r>
    </w:p>
    <w:p w14:paraId="54F848CD" w14:textId="77777777" w:rsidR="00E32BF6" w:rsidRDefault="002F3625">
      <w:pPr>
        <w:pStyle w:val="P1"/>
      </w:pPr>
      <w:r>
        <w:t>Power rating under STC conditions</w:t>
      </w:r>
    </w:p>
    <w:p w14:paraId="540DBF7B" w14:textId="77777777" w:rsidR="00E32BF6" w:rsidRDefault="002F3625">
      <w:pPr>
        <w:pStyle w:val="P1"/>
      </w:pPr>
      <w:proofErr w:type="spellStart"/>
      <w:r>
        <w:t>Wp</w:t>
      </w:r>
      <w:proofErr w:type="spellEnd"/>
      <w:r>
        <w:t xml:space="preserve"> ± tolerance </w:t>
      </w:r>
    </w:p>
    <w:p w14:paraId="2E77B7D0" w14:textId="77777777" w:rsidR="00E32BF6" w:rsidRDefault="002F3625">
      <w:pPr>
        <w:pStyle w:val="P1"/>
      </w:pPr>
      <w:r>
        <w:t>Maximum Power Point Current</w:t>
      </w:r>
    </w:p>
    <w:p w14:paraId="41D37024" w14:textId="77777777" w:rsidR="00E32BF6" w:rsidRDefault="002F3625">
      <w:pPr>
        <w:pStyle w:val="P1"/>
      </w:pPr>
      <w:r>
        <w:t>Maximum Power Point Voltage</w:t>
      </w:r>
    </w:p>
    <w:p w14:paraId="6781FD27" w14:textId="77777777" w:rsidR="00E32BF6" w:rsidRDefault="002F3625">
      <w:pPr>
        <w:pStyle w:val="P1"/>
      </w:pPr>
      <w:r>
        <w:t>Open Circuit Voltage</w:t>
      </w:r>
    </w:p>
    <w:p w14:paraId="00D9A67A" w14:textId="77777777" w:rsidR="00E32BF6" w:rsidRDefault="002F3625">
      <w:pPr>
        <w:pStyle w:val="P1"/>
      </w:pPr>
      <w:r>
        <w:t>Short Circuit Current</w:t>
      </w:r>
    </w:p>
    <w:p w14:paraId="38D4399D" w14:textId="77777777" w:rsidR="00E32BF6" w:rsidRDefault="002F3625">
      <w:pPr>
        <w:pStyle w:val="E1"/>
      </w:pPr>
      <w:r>
        <w:t xml:space="preserve">The module framing (if applicable) should be such that it permits secure connection to the mounting structure, prevents edge damage and has the longevity to withstand environmental factors for the duration of the module warranty period. </w:t>
      </w:r>
    </w:p>
    <w:p w14:paraId="40B304B8" w14:textId="5D2BA52F" w:rsidR="00E32BF6" w:rsidRDefault="002F3625">
      <w:pPr>
        <w:pStyle w:val="E1"/>
      </w:pPr>
      <w:r>
        <w:t>The module framing and modules shall be compatible with both the roof mount structure, and compatible with the earthing requirements of section</w:t>
      </w:r>
      <w:r w:rsidR="009A4D1C">
        <w:t xml:space="preserve"> 3.9</w:t>
      </w:r>
      <w:r>
        <w:t xml:space="preserve"> </w:t>
      </w:r>
      <w:r>
        <w:fldChar w:fldCharType="begin"/>
      </w:r>
      <w:r>
        <w:instrText xml:space="preserve"> REF _Ref402205917 </w:instrText>
      </w:r>
      <w:r>
        <w:fldChar w:fldCharType="separate"/>
      </w:r>
      <w:r w:rsidR="000D151C">
        <w:t>Earthing</w:t>
      </w:r>
      <w:r>
        <w:fldChar w:fldCharType="end"/>
      </w:r>
      <w:r>
        <w:t xml:space="preserve">. </w:t>
      </w:r>
    </w:p>
    <w:p w14:paraId="2EC8CD21" w14:textId="77777777" w:rsidR="00E32BF6" w:rsidRDefault="002F3625">
      <w:pPr>
        <w:pStyle w:val="E1"/>
      </w:pPr>
      <w:r>
        <w:t xml:space="preserve">PV Modules shall be provided with 14-12 AWG (2.5mm² - 4mm²) fly leads and a cable length sufficient for interconnection of modules into strings without any additional wiring. </w:t>
      </w:r>
      <w:r>
        <w:rPr>
          <w:rFonts w:cs="Arial"/>
        </w:rPr>
        <w:t>Connectors shall full fill he requirements of IEC 62852.</w:t>
      </w:r>
    </w:p>
    <w:p w14:paraId="68722CFF" w14:textId="77777777" w:rsidR="00E32BF6" w:rsidRDefault="002F3625">
      <w:pPr>
        <w:pStyle w:val="E1"/>
      </w:pPr>
      <w:r>
        <w:t>Integrated bypass diodes shall be installed in the junction box of every PV module.</w:t>
      </w:r>
    </w:p>
    <w:p w14:paraId="7F3533CF" w14:textId="77777777" w:rsidR="00E32BF6" w:rsidRDefault="002F3625">
      <w:pPr>
        <w:pStyle w:val="E1"/>
      </w:pPr>
      <w:r>
        <w:t xml:space="preserve">Each PV module shall be provided with a unique identification code by the manufacturer as per their standards. </w:t>
      </w:r>
    </w:p>
    <w:p w14:paraId="37119219" w14:textId="77777777" w:rsidR="00E32BF6" w:rsidRDefault="002F3625">
      <w:pPr>
        <w:pStyle w:val="Heading4"/>
      </w:pPr>
      <w:r>
        <w:lastRenderedPageBreak/>
        <w:t>Tests</w:t>
      </w:r>
    </w:p>
    <w:p w14:paraId="381E9356" w14:textId="77777777" w:rsidR="00E32BF6" w:rsidRDefault="002F3625">
      <w:pPr>
        <w:pStyle w:val="P1"/>
      </w:pPr>
      <w:bookmarkStart w:id="1007" w:name="_Toc369512491"/>
      <w:r>
        <w:t>Factory Acceptance Tests (FAT)</w:t>
      </w:r>
      <w:bookmarkEnd w:id="1007"/>
    </w:p>
    <w:p w14:paraId="0807244F" w14:textId="77777777" w:rsidR="00E32BF6" w:rsidRDefault="002F3625">
      <w:pPr>
        <w:pStyle w:val="E1"/>
      </w:pPr>
      <w:r>
        <w:t>The test program for the Factory Acceptance Tests (FAT) shall be submitted to Employer for approval at least 4 weeks prior to start of the tests. The test report shall be submitted prior to the shipment.</w:t>
      </w:r>
    </w:p>
    <w:p w14:paraId="1508AAEA" w14:textId="77777777" w:rsidR="00E32BF6" w:rsidRDefault="002F3625">
      <w:pPr>
        <w:pStyle w:val="E1"/>
      </w:pPr>
      <w:r>
        <w:t>The Employer reserves the right to visit the PV modules factory at any time during manufacturing process to verify quality and timely production.</w:t>
      </w:r>
    </w:p>
    <w:p w14:paraId="0891A00A" w14:textId="77777777" w:rsidR="00E32BF6" w:rsidRDefault="002F3625">
      <w:pPr>
        <w:pStyle w:val="P1"/>
      </w:pPr>
      <w:bookmarkStart w:id="1008" w:name="_Toc369512492"/>
      <w:r>
        <w:t>Type Tests</w:t>
      </w:r>
      <w:bookmarkEnd w:id="1008"/>
    </w:p>
    <w:p w14:paraId="55B5489E" w14:textId="77777777" w:rsidR="00E32BF6" w:rsidRDefault="002F3625">
      <w:pPr>
        <w:pStyle w:val="E1"/>
      </w:pPr>
      <w:r>
        <w:t>Type tests and verifications according to applicable codes and standards is not required to repeat, if a copy of the type test certificate is provided for same model.</w:t>
      </w:r>
    </w:p>
    <w:p w14:paraId="26AFBCF4" w14:textId="77777777" w:rsidR="00E32BF6" w:rsidRDefault="002F3625">
      <w:pPr>
        <w:pStyle w:val="P1"/>
      </w:pPr>
      <w:bookmarkStart w:id="1009" w:name="_Toc369512493"/>
      <w:r>
        <w:t>Additional Independent Test</w:t>
      </w:r>
      <w:bookmarkEnd w:id="1009"/>
    </w:p>
    <w:p w14:paraId="3EF0912A" w14:textId="77777777" w:rsidR="00E32BF6" w:rsidRDefault="002F3625">
      <w:pPr>
        <w:pStyle w:val="E1"/>
      </w:pPr>
      <w:r>
        <w:t xml:space="preserve">Additional independent certified </w:t>
      </w:r>
      <w:proofErr w:type="gramStart"/>
      <w:r>
        <w:t>Third Party</w:t>
      </w:r>
      <w:proofErr w:type="gramEnd"/>
      <w:r>
        <w:t xml:space="preserve"> tests of the PV modules shall be performed. The Contractor shall propose competent </w:t>
      </w:r>
      <w:proofErr w:type="gramStart"/>
      <w:r>
        <w:t>Third Party</w:t>
      </w:r>
      <w:proofErr w:type="gramEnd"/>
      <w:r>
        <w:t xml:space="preserve"> testing laboratory for Employer’s approval. The Contractor shall organize and facilitate the Employer visit and/or testing in the factory if required. The Employer reserves the right to select PV modules randomly (limited to 1% of total amount of PV modules to be provided for all islands) for the following tests as minimum:</w:t>
      </w:r>
    </w:p>
    <w:p w14:paraId="2DFDDEC3" w14:textId="77777777" w:rsidR="00E32BF6" w:rsidRDefault="002F3625">
      <w:pPr>
        <w:pStyle w:val="P2"/>
      </w:pPr>
      <w:r>
        <w:t>Module performance tests</w:t>
      </w:r>
    </w:p>
    <w:p w14:paraId="7F57A4E5" w14:textId="77777777" w:rsidR="00E32BF6" w:rsidRDefault="002F3625">
      <w:pPr>
        <w:pStyle w:val="P2"/>
      </w:pPr>
      <w:r>
        <w:t>Module behaviour test (irradiation and temperature)</w:t>
      </w:r>
    </w:p>
    <w:p w14:paraId="605DDF06" w14:textId="6C0478E9" w:rsidR="00E32BF6" w:rsidRDefault="002F3625">
      <w:pPr>
        <w:pStyle w:val="P2"/>
      </w:pPr>
      <w:r>
        <w:t>Module e</w:t>
      </w:r>
      <w:hyperlink r:id="rId32" w:history="1">
        <w:r>
          <w:t>lectroluminescence</w:t>
        </w:r>
      </w:hyperlink>
      <w:r>
        <w:t xml:space="preserve"> tests</w:t>
      </w:r>
    </w:p>
    <w:p w14:paraId="0C41D082" w14:textId="77777777" w:rsidR="00E32BF6" w:rsidRDefault="002F3625">
      <w:pPr>
        <w:pStyle w:val="E1"/>
      </w:pPr>
      <w:r>
        <w:t>All relevant costs for the above shall be borne by the Contractor.</w:t>
      </w:r>
    </w:p>
    <w:p w14:paraId="53E8D135" w14:textId="77777777" w:rsidR="00E32BF6" w:rsidRDefault="002F3625">
      <w:pPr>
        <w:pStyle w:val="P1"/>
      </w:pPr>
      <w:bookmarkStart w:id="1010" w:name="_Toc369512494"/>
      <w:r>
        <w:t>Site Tests</w:t>
      </w:r>
      <w:bookmarkEnd w:id="1010"/>
    </w:p>
    <w:p w14:paraId="25AED11F" w14:textId="77777777" w:rsidR="00E32BF6" w:rsidRDefault="002F3625">
      <w:pPr>
        <w:pStyle w:val="E1"/>
      </w:pPr>
      <w:r>
        <w:t xml:space="preserve">The PV modules shall be tested at site to ensure their performance during: </w:t>
      </w:r>
    </w:p>
    <w:p w14:paraId="3E995732" w14:textId="77777777" w:rsidR="00E32BF6" w:rsidRDefault="002F3625">
      <w:pPr>
        <w:pStyle w:val="P1"/>
      </w:pPr>
      <w:r>
        <w:t>Pre-commissioning</w:t>
      </w:r>
    </w:p>
    <w:p w14:paraId="1BB2F734" w14:textId="77777777" w:rsidR="00E32BF6" w:rsidRDefault="002F3625">
      <w:pPr>
        <w:pStyle w:val="P1"/>
      </w:pPr>
      <w:r>
        <w:t>Commissioning and test on completion</w:t>
      </w:r>
    </w:p>
    <w:p w14:paraId="3BC237CB" w14:textId="77777777" w:rsidR="00E32BF6" w:rsidRDefault="002F3625">
      <w:pPr>
        <w:pStyle w:val="E1"/>
      </w:pPr>
      <w:r>
        <w:t xml:space="preserve">The site tests shall be witnessed by Employer. The commissioning test program shall be submitted at least 2 weeks prior to start of the tests. </w:t>
      </w:r>
    </w:p>
    <w:p w14:paraId="24E33F8A" w14:textId="77777777" w:rsidR="00E32BF6" w:rsidRDefault="002F3625">
      <w:pPr>
        <w:pStyle w:val="P1"/>
      </w:pPr>
      <w:bookmarkStart w:id="1011" w:name="_Toc321402544"/>
      <w:bookmarkStart w:id="1012" w:name="_Toc323314365"/>
      <w:bookmarkStart w:id="1013" w:name="_Toc369512495"/>
      <w:r>
        <w:t>Manufacturing</w:t>
      </w:r>
      <w:bookmarkEnd w:id="1011"/>
      <w:bookmarkEnd w:id="1012"/>
      <w:bookmarkEnd w:id="1013"/>
    </w:p>
    <w:p w14:paraId="3D094DFA" w14:textId="77777777" w:rsidR="00E32BF6" w:rsidRDefault="002F3625">
      <w:pPr>
        <w:pStyle w:val="E1"/>
      </w:pPr>
      <w:r>
        <w:t xml:space="preserve">All PV modules for this PV solar system shall be manufactured in the same factory. However, if there is any reason that modules are manufactured in more than one factory the Bidder shall obtain prior approval from Employer and ensure that all concerned factories have the same quality standards. </w:t>
      </w:r>
    </w:p>
    <w:p w14:paraId="2901362E" w14:textId="77777777" w:rsidR="00E32BF6" w:rsidRDefault="002F3625">
      <w:pPr>
        <w:pStyle w:val="Heading4"/>
      </w:pPr>
      <w:r>
        <w:lastRenderedPageBreak/>
        <w:t>Documentation</w:t>
      </w:r>
    </w:p>
    <w:p w14:paraId="2E884BB1" w14:textId="77777777" w:rsidR="00E32BF6" w:rsidRDefault="002F3625">
      <w:pPr>
        <w:pStyle w:val="E1"/>
      </w:pPr>
      <w:r>
        <w:t>Complete documentation shall be provided for the design, manufacturing, testing, installation, commissioning, start-up, operation, maintenance, repair and disposal of the PV modules and their components.</w:t>
      </w:r>
    </w:p>
    <w:p w14:paraId="3DCC9BFE" w14:textId="77777777" w:rsidR="00E32BF6" w:rsidRDefault="002F3625">
      <w:pPr>
        <w:pStyle w:val="E1"/>
      </w:pPr>
      <w:r>
        <w:t xml:space="preserve">The Contractor shall provide as minimum the following documentation: </w:t>
      </w:r>
    </w:p>
    <w:p w14:paraId="6D893F2E" w14:textId="77777777" w:rsidR="00E32BF6" w:rsidRDefault="002F3625">
      <w:pPr>
        <w:pStyle w:val="P1"/>
      </w:pPr>
      <w:r>
        <w:t>Valid test certificates as per the standards as mentioned above</w:t>
      </w:r>
    </w:p>
    <w:p w14:paraId="4549B4BB" w14:textId="77777777" w:rsidR="00E32BF6" w:rsidRDefault="002F3625">
      <w:pPr>
        <w:pStyle w:val="P1"/>
      </w:pPr>
      <w:r>
        <w:t>Technical data sheets</w:t>
      </w:r>
    </w:p>
    <w:p w14:paraId="37A74EDD" w14:textId="77777777" w:rsidR="00E32BF6" w:rsidRDefault="002F3625">
      <w:pPr>
        <w:pStyle w:val="P1"/>
      </w:pPr>
      <w:r>
        <w:t>Reports of tests and commissioning with protocols</w:t>
      </w:r>
    </w:p>
    <w:p w14:paraId="28894177" w14:textId="77777777" w:rsidR="00E32BF6" w:rsidRDefault="002F3625">
      <w:pPr>
        <w:pStyle w:val="P1"/>
      </w:pPr>
      <w:r>
        <w:t>Flash Report</w:t>
      </w:r>
    </w:p>
    <w:p w14:paraId="34A12927" w14:textId="77777777" w:rsidR="00E32BF6" w:rsidRDefault="002F3625">
      <w:pPr>
        <w:pStyle w:val="P1"/>
      </w:pPr>
      <w:r>
        <w:t xml:space="preserve">Installation and maintenance manual </w:t>
      </w:r>
    </w:p>
    <w:p w14:paraId="25B49C7B" w14:textId="77777777" w:rsidR="00E32BF6" w:rsidRDefault="002F3625">
      <w:pPr>
        <w:pStyle w:val="P1"/>
      </w:pPr>
      <w:r>
        <w:t>Factory testing quality protocol</w:t>
      </w:r>
    </w:p>
    <w:p w14:paraId="1CE3CFF6" w14:textId="77777777" w:rsidR="00E32BF6" w:rsidRDefault="002F3625">
      <w:pPr>
        <w:pStyle w:val="P1"/>
      </w:pPr>
      <w:r>
        <w:t>Guarantee</w:t>
      </w:r>
    </w:p>
    <w:p w14:paraId="6AADC976" w14:textId="77777777" w:rsidR="00E32BF6" w:rsidRDefault="002F3625">
      <w:pPr>
        <w:pStyle w:val="P1"/>
      </w:pPr>
      <w:r>
        <w:t>CE Conformity Declaration.</w:t>
      </w:r>
    </w:p>
    <w:p w14:paraId="28169D71" w14:textId="77777777" w:rsidR="00E32BF6" w:rsidRDefault="002F3625">
      <w:pPr>
        <w:pStyle w:val="Heading3"/>
      </w:pPr>
      <w:r>
        <w:t>DC Cabling</w:t>
      </w:r>
    </w:p>
    <w:p w14:paraId="06A2CF45" w14:textId="77777777" w:rsidR="00E32BF6" w:rsidRDefault="002F3625">
      <w:pPr>
        <w:pStyle w:val="Heading4"/>
      </w:pPr>
      <w:r>
        <w:t>General</w:t>
      </w:r>
    </w:p>
    <w:p w14:paraId="2EF64E07" w14:textId="77777777" w:rsidR="00E32BF6" w:rsidRDefault="002F3625">
      <w:pPr>
        <w:pStyle w:val="E1"/>
      </w:pPr>
      <w:r>
        <w:t xml:space="preserve">All DC string cables shall be of PV1-F type. </w:t>
      </w:r>
    </w:p>
    <w:p w14:paraId="3A1C32B8" w14:textId="77777777" w:rsidR="00E32BF6" w:rsidRDefault="002F3625">
      <w:pPr>
        <w:pStyle w:val="E1"/>
      </w:pPr>
      <w:r>
        <w:t xml:space="preserve">DC Cables shall be designed to have losses less than 1.5 % for the whole DC cabling system, starting from PV array till inverter DC input. Cable loss calculation is subject to prior approval by the Employer. </w:t>
      </w:r>
    </w:p>
    <w:p w14:paraId="66D27DF4" w14:textId="77777777" w:rsidR="00E32BF6" w:rsidRDefault="002F3625">
      <w:pPr>
        <w:pStyle w:val="E1"/>
      </w:pPr>
      <w:r>
        <w:t xml:space="preserve">Any cabling shall be placed in conduit and firmly attached to the mounting structure or lay down in cable ducts out of direct sunlight and away from access by vandals. </w:t>
      </w:r>
    </w:p>
    <w:p w14:paraId="3436F3ED" w14:textId="6BA4C503" w:rsidR="00E32BF6" w:rsidRDefault="002F3625">
      <w:pPr>
        <w:pStyle w:val="E1"/>
      </w:pPr>
      <w:r>
        <w:t xml:space="preserve">All DC cables shall be installed to provide as short runs as possible. Moreover, </w:t>
      </w:r>
      <w:r w:rsidR="00DB46C6">
        <w:t>positive</w:t>
      </w:r>
      <w:r>
        <w:t xml:space="preserve"> and negative cables of the same string or main DC supply shall be bundled together to avoid the creation of loops in the system (reduction of the induced voltage surge due to lightning). </w:t>
      </w:r>
    </w:p>
    <w:p w14:paraId="3B388F5C" w14:textId="77777777" w:rsidR="00E32BF6" w:rsidRDefault="002F3625">
      <w:pPr>
        <w:pStyle w:val="E1"/>
      </w:pPr>
      <w:r>
        <w:t>Long DC cable runs to be in earthed metallic cable trays to attenuate surge suppression.</w:t>
      </w:r>
    </w:p>
    <w:p w14:paraId="03E0821C" w14:textId="77777777" w:rsidR="00E32BF6" w:rsidRDefault="002F3625">
      <w:pPr>
        <w:pStyle w:val="E1"/>
      </w:pPr>
      <w:r>
        <w:t>All DC cables shall be permanently shaded from UV radiation. Between mounting structure or PV modules a tube shall be used for protection of the cabling.</w:t>
      </w:r>
    </w:p>
    <w:p w14:paraId="56EC1CCD" w14:textId="77777777" w:rsidR="00E32BF6" w:rsidRDefault="002F3625">
      <w:pPr>
        <w:pStyle w:val="E1"/>
      </w:pPr>
      <w:r>
        <w:t xml:space="preserve">The conductors of the cables shall be made of annealed copper in accordance with IEC 60228 in flexible UV resistant sheath. </w:t>
      </w:r>
    </w:p>
    <w:p w14:paraId="3B19B9E4" w14:textId="77777777" w:rsidR="00E32BF6" w:rsidRDefault="002F3625">
      <w:pPr>
        <w:pStyle w:val="E1"/>
      </w:pPr>
      <w:r>
        <w:t>The arrangement of modules on the mounting structure, and their interconnection shall be designed to enhance servicing and inspection.</w:t>
      </w:r>
    </w:p>
    <w:p w14:paraId="64FD3C5D" w14:textId="77777777" w:rsidR="00E32BF6" w:rsidRDefault="002F3625">
      <w:pPr>
        <w:pStyle w:val="E1"/>
      </w:pPr>
      <w:r>
        <w:t>All string and main cables must be permanently labelled on both ends. Cables shall be labelled in such way that corresponding string and inverter can be identified.</w:t>
      </w:r>
    </w:p>
    <w:p w14:paraId="6201A223" w14:textId="77777777" w:rsidR="00E32BF6" w:rsidRDefault="002F3625">
      <w:pPr>
        <w:pStyle w:val="Heading4"/>
      </w:pPr>
      <w:bookmarkStart w:id="1014" w:name="_Toc374109528"/>
      <w:r>
        <w:lastRenderedPageBreak/>
        <w:t>Cable Connections</w:t>
      </w:r>
      <w:bookmarkEnd w:id="1014"/>
    </w:p>
    <w:p w14:paraId="73B5F732" w14:textId="77777777" w:rsidR="00E32BF6" w:rsidRDefault="002F3625">
      <w:pPr>
        <w:pStyle w:val="E1"/>
      </w:pPr>
      <w:r>
        <w:t>DC cable connections on string level shall be realized with connectors MC4, TYCO or equivalent of the same type and same manufacturer.</w:t>
      </w:r>
    </w:p>
    <w:p w14:paraId="26D93B3E" w14:textId="77777777" w:rsidR="00E32BF6" w:rsidRDefault="002F3625">
      <w:pPr>
        <w:pStyle w:val="E1"/>
      </w:pPr>
      <w:r>
        <w:t xml:space="preserve">Only one type of connector for the positive (+) and negative (-) side shall be used for all installations. </w:t>
      </w:r>
    </w:p>
    <w:p w14:paraId="76C27996" w14:textId="77777777" w:rsidR="00E32BF6" w:rsidRDefault="002F3625">
      <w:pPr>
        <w:pStyle w:val="E1"/>
      </w:pPr>
      <w:r>
        <w:t xml:space="preserve">Any additional connectors plus the necessary crimping tools shall be provided. </w:t>
      </w:r>
    </w:p>
    <w:p w14:paraId="1DBF54F3" w14:textId="77777777" w:rsidR="00E32BF6" w:rsidRDefault="002F3625">
      <w:pPr>
        <w:pStyle w:val="E1"/>
      </w:pPr>
      <w:r>
        <w:t>Connectors shall fulfil the requirements of IEC 62852.</w:t>
      </w:r>
    </w:p>
    <w:p w14:paraId="502A9FA8" w14:textId="77777777" w:rsidR="00E32BF6" w:rsidRDefault="002F3625">
      <w:pPr>
        <w:pStyle w:val="E1"/>
      </w:pPr>
      <w:r>
        <w:t>All connectors shall be of the same brand. Connectors which are compatible but not of the same brand shall be not allowed.</w:t>
      </w:r>
    </w:p>
    <w:p w14:paraId="0E3BBE69" w14:textId="77777777" w:rsidR="00E32BF6" w:rsidRDefault="002F3625">
      <w:pPr>
        <w:pStyle w:val="Heading3"/>
      </w:pPr>
      <w:r>
        <w:t>Mounting Structure</w:t>
      </w:r>
    </w:p>
    <w:p w14:paraId="25047579" w14:textId="77777777" w:rsidR="00E32BF6" w:rsidRDefault="002F3625">
      <w:pPr>
        <w:pStyle w:val="Heading4"/>
      </w:pPr>
      <w:r>
        <w:t>General</w:t>
      </w:r>
    </w:p>
    <w:p w14:paraId="371B66B1" w14:textId="77777777" w:rsidR="00E32BF6" w:rsidRDefault="002F3625">
      <w:pPr>
        <w:pStyle w:val="E1"/>
      </w:pPr>
      <w:r>
        <w:t xml:space="preserve">This Section describes the requirements for design, manufacturing and installation of the suitable mounting structure </w:t>
      </w:r>
      <w:r>
        <w:rPr>
          <w:rFonts w:eastAsia="Tahoma"/>
        </w:rPr>
        <w:t>that shall be provided as supporting structure for the PV modules</w:t>
      </w:r>
      <w:r>
        <w:t>. For minimum technical requirements reference shall be made to the data sheet “Mounting Structure” in Section 4 “Data Sheets”. The Bidder shall complete the data sheet with all missing information for the proper planning, execution of construction work and maintenance.</w:t>
      </w:r>
    </w:p>
    <w:p w14:paraId="313F75EF" w14:textId="77777777" w:rsidR="00E32BF6" w:rsidRDefault="002F3625">
      <w:pPr>
        <w:pStyle w:val="E1"/>
      </w:pPr>
      <w:r>
        <w:t>The PV module mounting structure shall meet and comply with the requirements of the PV module manufacturer.</w:t>
      </w:r>
    </w:p>
    <w:p w14:paraId="6A9C1F4C" w14:textId="77777777" w:rsidR="00E32BF6" w:rsidRDefault="002F3625">
      <w:pPr>
        <w:pStyle w:val="E1"/>
      </w:pPr>
      <w:r>
        <w:t>The PV module mounting structure shall be installed on buildings, roof tops and other installation locations as defined in Chapter 2.</w:t>
      </w:r>
    </w:p>
    <w:p w14:paraId="02699FC6" w14:textId="665B8206" w:rsidR="00E32BF6" w:rsidRDefault="002F3625">
      <w:pPr>
        <w:pStyle w:val="E1"/>
      </w:pPr>
      <w:r>
        <w:t xml:space="preserve">The typical installation location is on top of existing roofs. </w:t>
      </w:r>
      <w:r w:rsidR="00DB46C6">
        <w:t>However,</w:t>
      </w:r>
      <w:r>
        <w:t xml:space="preserve"> in a few cases (if the available roof space is not sufficient) a </w:t>
      </w:r>
      <w:r w:rsidR="00DB46C6">
        <w:t>free-standing</w:t>
      </w:r>
      <w:r>
        <w:t xml:space="preserve"> mounting structure may be </w:t>
      </w:r>
      <w:r w:rsidR="00DB46C6">
        <w:t>considered.</w:t>
      </w:r>
    </w:p>
    <w:p w14:paraId="29231765" w14:textId="0EED5AE7" w:rsidR="00E32BF6" w:rsidRDefault="002F3625">
      <w:pPr>
        <w:pStyle w:val="Heading4"/>
      </w:pPr>
      <w:bookmarkStart w:id="1015" w:name="_Toc369512503"/>
      <w:bookmarkStart w:id="1016" w:name="_Toc374109531"/>
      <w:r>
        <w:t xml:space="preserve">Materials and </w:t>
      </w:r>
      <w:bookmarkEnd w:id="1015"/>
      <w:bookmarkEnd w:id="1016"/>
      <w:r w:rsidR="00DB46C6">
        <w:t>Installation Rooftop</w:t>
      </w:r>
      <w:r>
        <w:t xml:space="preserve"> installation</w:t>
      </w:r>
    </w:p>
    <w:p w14:paraId="42453477" w14:textId="77777777" w:rsidR="00E32BF6" w:rsidRDefault="002F3625">
      <w:pPr>
        <w:pStyle w:val="E1"/>
      </w:pPr>
      <w:r>
        <w:rPr>
          <w:rFonts w:eastAsia="Tahoma"/>
        </w:rPr>
        <w:t xml:space="preserve">Roof coverings are generally made out of </w:t>
      </w:r>
      <w:r>
        <w:t>corrugated sheets of standing-seam type or trapezoidal/box type profile. Most roofs are Lysaght Trapezoidal Steel Sheets (0.47mm thick) with the following dimensions, but the selected systems shall be selected by the Bidders to be flexible enough to adapt to roofs sheets with potentially different measures:</w:t>
      </w:r>
    </w:p>
    <w:p w14:paraId="73FAA19A" w14:textId="77777777" w:rsidR="00E32BF6" w:rsidRDefault="002F3625">
      <w:pPr>
        <w:pStyle w:val="E1"/>
        <w:keepNext/>
        <w:jc w:val="center"/>
      </w:pPr>
      <w:r>
        <w:rPr>
          <w:noProof/>
          <w:lang w:val="en-US" w:eastAsia="en-US"/>
        </w:rPr>
        <w:drawing>
          <wp:inline distT="0" distB="0" distL="0" distR="0" wp14:anchorId="3CCB5F2A" wp14:editId="610EAACB">
            <wp:extent cx="2810591" cy="805046"/>
            <wp:effectExtent l="0" t="0" r="8809" b="0"/>
            <wp:docPr id="29" name="Picture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rcRect/>
                    <a:stretch>
                      <a:fillRect/>
                    </a:stretch>
                  </pic:blipFill>
                  <pic:spPr>
                    <a:xfrm>
                      <a:off x="0" y="0"/>
                      <a:ext cx="2810591" cy="805046"/>
                    </a:xfrm>
                    <a:prstGeom prst="rect">
                      <a:avLst/>
                    </a:prstGeom>
                    <a:noFill/>
                    <a:ln>
                      <a:noFill/>
                      <a:prstDash/>
                    </a:ln>
                  </pic:spPr>
                </pic:pic>
              </a:graphicData>
            </a:graphic>
          </wp:inline>
        </w:drawing>
      </w:r>
    </w:p>
    <w:p w14:paraId="7116921E" w14:textId="204D0205" w:rsidR="00E32BF6" w:rsidRDefault="002F3625">
      <w:pPr>
        <w:pStyle w:val="Caption"/>
        <w:jc w:val="center"/>
      </w:pPr>
      <w:bookmarkStart w:id="1017" w:name="_Toc460422790"/>
      <w:bookmarkStart w:id="1018" w:name="_Toc465871034"/>
      <w:bookmarkStart w:id="1019" w:name="_Toc89872001"/>
      <w:r>
        <w:t xml:space="preserve">Figure </w:t>
      </w:r>
      <w:r w:rsidR="006C08C9">
        <w:t>2</w:t>
      </w:r>
      <w:r>
        <w:t>6: Typical Trapezoidal Roof Sheet</w:t>
      </w:r>
      <w:bookmarkEnd w:id="1017"/>
      <w:bookmarkEnd w:id="1018"/>
      <w:bookmarkEnd w:id="1019"/>
    </w:p>
    <w:p w14:paraId="09F08ECD" w14:textId="77777777" w:rsidR="00E32BF6" w:rsidRDefault="002F3625">
      <w:pPr>
        <w:pStyle w:val="E1"/>
      </w:pPr>
      <w:r>
        <w:t>The roof covering shall be refurbished / renewed before the installation of PV modules mounting structure starts in cases there the roof covering shows signs of corrosion or any other signs of deformation.</w:t>
      </w:r>
    </w:p>
    <w:p w14:paraId="6CA2F25C" w14:textId="77777777" w:rsidR="00E32BF6" w:rsidRDefault="002F3625">
      <w:pPr>
        <w:pStyle w:val="E1"/>
      </w:pPr>
      <w:r>
        <w:lastRenderedPageBreak/>
        <w:t>Roof fasteners shall be multiple mountings onto the corrugated roof sheet profiles for better weight distribution. A clamp type system or specialised system compatible with the trapezoidal roof sheet profiles shall be used with inbuilt waterproofing mechanisms. The array mounting superstructure shall be bolted to roof fasteners.</w:t>
      </w:r>
    </w:p>
    <w:p w14:paraId="4238B3D9" w14:textId="77777777" w:rsidR="00E32BF6" w:rsidRDefault="002F3625">
      <w:pPr>
        <w:pStyle w:val="E1"/>
      </w:pPr>
      <w:r>
        <w:t xml:space="preserve">The roof fasteners as well as fixing method are subject to prior approval of Employer. Any attachments requiring drilling into the roof sheets, purlins or trusses shall require special prior approval of Employer. </w:t>
      </w:r>
    </w:p>
    <w:p w14:paraId="14587290" w14:textId="77777777" w:rsidR="00E32BF6" w:rsidRDefault="002F3625">
      <w:pPr>
        <w:pStyle w:val="E1"/>
      </w:pPr>
      <w:r>
        <w:t>The PV module mounting system shall be standard anodised aluminium structure or profile for clamp-mounting installation of modules. All aluminium parts shall be anodised.</w:t>
      </w:r>
    </w:p>
    <w:p w14:paraId="202FB2EA" w14:textId="77777777" w:rsidR="00E32BF6" w:rsidRDefault="002F3625">
      <w:pPr>
        <w:pStyle w:val="E1"/>
      </w:pPr>
      <w:r>
        <w:t>All nuts, bolts, screws and other fasteners shall be made out of stainless steel, suitable to withstand the environmental conditions for 25 years.</w:t>
      </w:r>
    </w:p>
    <w:p w14:paraId="60EF821D" w14:textId="77777777" w:rsidR="00E32BF6" w:rsidRDefault="002F3625">
      <w:pPr>
        <w:pStyle w:val="E1"/>
      </w:pPr>
      <w:r>
        <w:t>Any contact between unlike metals shall be avoided by use of suitable insulation materials like plastic or rubber separation strips.</w:t>
      </w:r>
    </w:p>
    <w:p w14:paraId="5F5F7AD5" w14:textId="77777777" w:rsidR="00E32BF6" w:rsidRDefault="002F3625">
      <w:pPr>
        <w:pStyle w:val="E1"/>
        <w:rPr>
          <w:rFonts w:eastAsia="Tahoma"/>
        </w:rPr>
      </w:pPr>
      <w:r>
        <w:rPr>
          <w:rFonts w:eastAsia="Tahoma"/>
        </w:rPr>
        <w:t xml:space="preserve">The PV module mounting structure shall be designed to withstand all environmental loads (wind speed of 100 km/h) and specified design loads. </w:t>
      </w:r>
    </w:p>
    <w:p w14:paraId="6CF83796" w14:textId="77777777" w:rsidR="00E32BF6" w:rsidRDefault="002F3625">
      <w:pPr>
        <w:pStyle w:val="E1"/>
        <w:rPr>
          <w:rFonts w:eastAsia="Tahoma"/>
        </w:rPr>
      </w:pPr>
      <w:r>
        <w:rPr>
          <w:rFonts w:eastAsia="Tahoma"/>
        </w:rPr>
        <w:t>An adequate corrosion protection shall be applied for the mounting structure.</w:t>
      </w:r>
    </w:p>
    <w:p w14:paraId="09795927" w14:textId="77777777" w:rsidR="00E32BF6" w:rsidRDefault="002F3625">
      <w:pPr>
        <w:pStyle w:val="E1"/>
      </w:pPr>
      <w:r>
        <w:t>The PV module mounting structure with PV modules shall be installed with sufficient (&gt;0,5m) space from edges, eave, ridge and verge so there is ease access and a maintenance walkway.</w:t>
      </w:r>
    </w:p>
    <w:p w14:paraId="0F5DD0C3" w14:textId="77777777" w:rsidR="00E32BF6" w:rsidRDefault="002F3625">
      <w:pPr>
        <w:pStyle w:val="E1"/>
      </w:pPr>
      <w:r>
        <w:t>The PV module mounting structure shall provide at least a distance of 100 mm to the roof in order to provide a sufficient natural ventilation of the PV modules.</w:t>
      </w:r>
    </w:p>
    <w:p w14:paraId="1D1E8708" w14:textId="77777777" w:rsidR="00E32BF6" w:rsidRDefault="002F3625">
      <w:pPr>
        <w:pStyle w:val="Heading4"/>
      </w:pPr>
      <w:r>
        <w:t>Ground mounted installation</w:t>
      </w:r>
    </w:p>
    <w:p w14:paraId="372F0E9B" w14:textId="6BEEAAFD" w:rsidR="00E32BF6" w:rsidRDefault="002F3625">
      <w:pPr>
        <w:pStyle w:val="E1"/>
      </w:pPr>
      <w:r>
        <w:rPr>
          <w:rFonts w:eastAsia="Tahoma"/>
          <w:lang w:val="en-US"/>
        </w:rPr>
        <w:t xml:space="preserve">The grounding mounting structure shall be designed to withstand all environmental loads </w:t>
      </w:r>
      <w:r>
        <w:rPr>
          <w:rFonts w:eastAsia="Tahoma"/>
        </w:rPr>
        <w:t xml:space="preserve">(wind speed of 100 km/h) </w:t>
      </w:r>
      <w:r>
        <w:rPr>
          <w:rFonts w:eastAsia="Tahoma"/>
          <w:lang w:val="en-US"/>
        </w:rPr>
        <w:t xml:space="preserve">considering the soil properties and design loads. Reinforced concrete foundation shall be used to support the main structure and the minimum height of the concrete base above the ground level shall be 300mm and </w:t>
      </w:r>
      <w:r w:rsidR="00480922">
        <w:rPr>
          <w:rFonts w:eastAsia="Tahoma"/>
          <w:lang w:val="en-US"/>
        </w:rPr>
        <w:t>cross-sectional</w:t>
      </w:r>
      <w:r>
        <w:rPr>
          <w:rFonts w:eastAsia="Tahoma"/>
          <w:lang w:val="en-US"/>
        </w:rPr>
        <w:t xml:space="preserve"> area shall be same as the steel structure flange touching the concrete base. Roofing sheets suitable for coastal area shall be used in all ground mounting structures.</w:t>
      </w:r>
    </w:p>
    <w:p w14:paraId="23501BD7" w14:textId="77777777" w:rsidR="00E32BF6" w:rsidRDefault="002F3625">
      <w:pPr>
        <w:pStyle w:val="E1"/>
      </w:pPr>
      <w:r>
        <w:t>The PV module mounting system shall be standard anodised aluminium structure with profile for clamp-mounting installation of modules. All aluminium parts shall be anodised.</w:t>
      </w:r>
    </w:p>
    <w:p w14:paraId="5348BE2D" w14:textId="77777777" w:rsidR="00E32BF6" w:rsidRDefault="002F3625">
      <w:pPr>
        <w:pStyle w:val="E1"/>
      </w:pPr>
      <w:r>
        <w:t>All nuts, bolts, screws and other fasteners shall be made out of stainless steel, suitable to withstand the environmental conditions for 25 years.</w:t>
      </w:r>
    </w:p>
    <w:p w14:paraId="28B4B198" w14:textId="77777777" w:rsidR="00E32BF6" w:rsidRDefault="002F3625">
      <w:pPr>
        <w:pStyle w:val="E1"/>
      </w:pPr>
      <w:r>
        <w:t xml:space="preserve">The main structure may be made out of galvanized steel and shall withstand the corrosion category C5. The minimum thickness of the galvanized coat shall be 120micron. </w:t>
      </w:r>
    </w:p>
    <w:p w14:paraId="370DE79D" w14:textId="77777777" w:rsidR="00E32BF6" w:rsidRDefault="002F3625">
      <w:pPr>
        <w:pStyle w:val="E1"/>
      </w:pPr>
      <w:r>
        <w:t>Any contact between unlike metals shall be avoided by use of suitable insulation materials like plastic or rubber separation strips.</w:t>
      </w:r>
    </w:p>
    <w:p w14:paraId="2B7B523F" w14:textId="77777777" w:rsidR="00E32BF6" w:rsidRDefault="002F3625">
      <w:pPr>
        <w:pStyle w:val="E1"/>
        <w:rPr>
          <w:rFonts w:eastAsia="Tahoma"/>
        </w:rPr>
      </w:pPr>
      <w:r>
        <w:rPr>
          <w:rFonts w:eastAsia="Tahoma"/>
        </w:rPr>
        <w:t>An adequate corrosion protection shall be applied for the mounting structure and foundation.</w:t>
      </w:r>
    </w:p>
    <w:p w14:paraId="350EF70E" w14:textId="77777777" w:rsidR="00E32BF6" w:rsidRDefault="002F3625">
      <w:pPr>
        <w:pStyle w:val="E1"/>
      </w:pPr>
      <w:r>
        <w:rPr>
          <w:rFonts w:eastAsia="Tahoma"/>
          <w:lang w:val="en-US"/>
        </w:rPr>
        <w:lastRenderedPageBreak/>
        <w:t xml:space="preserve">Minimum distance between two rows imposed: 2.8m allowing a small vehicle to drive between the rows without risk of damaging the modules. The size of the tables will actually be defined by the size of PV modules considering as well the orientation and the tilt. The Contractor shall ensure that the table size meet the recommendation from the PV module manufacturer (i.e. gap between the modules) and the site boundary conditions such as distances to roads, fences and adjacent tables. </w:t>
      </w:r>
    </w:p>
    <w:p w14:paraId="1A28A875" w14:textId="77777777" w:rsidR="00E32BF6" w:rsidRDefault="002F3625">
      <w:pPr>
        <w:pStyle w:val="E1"/>
      </w:pPr>
      <w:r>
        <w:rPr>
          <w:rFonts w:eastAsia="Tahoma"/>
          <w:lang w:val="en-US"/>
        </w:rPr>
        <w:t>The dimension of the tables will be defined by the size of the PV modules considering as well the azimuth and the tilt</w:t>
      </w:r>
      <w:r>
        <w:rPr>
          <w:rFonts w:eastAsia="Tahoma"/>
        </w:rPr>
        <w:t>. The Contractor shall propose its mounting structure concept for Employers approval.</w:t>
      </w:r>
    </w:p>
    <w:p w14:paraId="24D35836" w14:textId="77777777" w:rsidR="00E32BF6" w:rsidRDefault="002F3625">
      <w:pPr>
        <w:pStyle w:val="E1"/>
        <w:rPr>
          <w:rFonts w:eastAsia="Tahoma"/>
          <w:lang w:val="en-US"/>
        </w:rPr>
      </w:pPr>
      <w:r>
        <w:rPr>
          <w:rFonts w:eastAsia="Tahoma"/>
          <w:lang w:val="en-US"/>
        </w:rPr>
        <w:t>The Contractor shall optimize the number of the PV modules connected into one string and likewise the number of PV modules per table considering the maximum allowed DC system voltage of 1,000 V.</w:t>
      </w:r>
    </w:p>
    <w:p w14:paraId="5AEBE2F0" w14:textId="0633F1E9" w:rsidR="00E32BF6" w:rsidRDefault="002F3625">
      <w:pPr>
        <w:pStyle w:val="E1"/>
        <w:rPr>
          <w:rFonts w:eastAsia="Tahoma"/>
          <w:lang w:val="en-US"/>
        </w:rPr>
      </w:pPr>
      <w:r>
        <w:rPr>
          <w:rFonts w:eastAsia="Tahoma"/>
          <w:lang w:val="en-US"/>
        </w:rPr>
        <w:t>The Contractor is responsible to clear the installation area from any kind of vegetation as well as removal or cutting of vegetation nearby which could cause shading on the module tabl</w:t>
      </w:r>
      <w:r w:rsidR="009A4D1C">
        <w:rPr>
          <w:rFonts w:eastAsia="Tahoma"/>
          <w:lang w:val="en-US"/>
        </w:rPr>
        <w:t xml:space="preserve">es. Any removal or cutting </w:t>
      </w:r>
      <w:r>
        <w:rPr>
          <w:rFonts w:eastAsia="Tahoma"/>
          <w:lang w:val="en-US"/>
        </w:rPr>
        <w:t xml:space="preserve">of vegetation needs to be approved by the Employer. </w:t>
      </w:r>
      <w:proofErr w:type="gramStart"/>
      <w:r>
        <w:rPr>
          <w:rFonts w:eastAsia="Tahoma"/>
          <w:lang w:val="en-US"/>
        </w:rPr>
        <w:t>Furthermore</w:t>
      </w:r>
      <w:proofErr w:type="gramEnd"/>
      <w:r>
        <w:rPr>
          <w:rFonts w:eastAsia="Tahoma"/>
          <w:lang w:val="en-US"/>
        </w:rPr>
        <w:t xml:space="preserve"> the Contractor is responsible for an adequate building ground preparation.</w:t>
      </w:r>
    </w:p>
    <w:p w14:paraId="266DEA6E" w14:textId="77777777" w:rsidR="00E32BF6" w:rsidRDefault="002F3625">
      <w:pPr>
        <w:pStyle w:val="Heading4"/>
      </w:pPr>
      <w:bookmarkStart w:id="1020" w:name="_Toc369512504"/>
      <w:bookmarkStart w:id="1021" w:name="_Toc374109532"/>
      <w:r>
        <w:t>Azimuth &amp; Inclination</w:t>
      </w:r>
      <w:bookmarkEnd w:id="1020"/>
      <w:bookmarkEnd w:id="1021"/>
    </w:p>
    <w:p w14:paraId="61C73E3F" w14:textId="3ACA47F6" w:rsidR="00E32BF6" w:rsidRDefault="002F3625">
      <w:pPr>
        <w:pStyle w:val="E1"/>
      </w:pPr>
      <w:r>
        <w:rPr>
          <w:rFonts w:eastAsia="Tahoma"/>
          <w:lang w:val="en-US"/>
        </w:rPr>
        <w:t xml:space="preserve">The mounting structure shall be fixed mounted (no tracking system) and shall be, in case of roof top installations, orientated in the orientation of the roof slope as well as in the plane of the roof. In case of ground mounted </w:t>
      </w:r>
      <w:proofErr w:type="gramStart"/>
      <w:r>
        <w:rPr>
          <w:rFonts w:eastAsia="Tahoma"/>
          <w:lang w:val="en-US"/>
        </w:rPr>
        <w:t>systems</w:t>
      </w:r>
      <w:proofErr w:type="gramEnd"/>
      <w:r>
        <w:t xml:space="preserve"> the installation shall be optimized for yield and easy operation and maintenance</w:t>
      </w:r>
      <w:r w:rsidR="009A4D1C">
        <w:t xml:space="preserve">. </w:t>
      </w:r>
      <w:r>
        <w:t>The Bidder shall submit the PV modules installation arrangement for Employer’s approval.</w:t>
      </w:r>
    </w:p>
    <w:p w14:paraId="33ABF13F" w14:textId="77777777" w:rsidR="00E32BF6" w:rsidRDefault="002F3625">
      <w:pPr>
        <w:pStyle w:val="Heading4"/>
      </w:pPr>
      <w:bookmarkStart w:id="1022" w:name="_Toc321402559"/>
      <w:bookmarkStart w:id="1023" w:name="_Toc323314380"/>
      <w:bookmarkStart w:id="1024" w:name="_Toc328382000"/>
      <w:bookmarkStart w:id="1025" w:name="_Toc369512505"/>
      <w:bookmarkStart w:id="1026" w:name="_Toc374109533"/>
      <w:r>
        <w:t>Cabling</w:t>
      </w:r>
      <w:bookmarkEnd w:id="1022"/>
      <w:bookmarkEnd w:id="1023"/>
      <w:bookmarkEnd w:id="1024"/>
      <w:bookmarkEnd w:id="1025"/>
      <w:bookmarkEnd w:id="1026"/>
    </w:p>
    <w:p w14:paraId="6652C91D" w14:textId="77777777" w:rsidR="00E32BF6" w:rsidRDefault="002F3625">
      <w:pPr>
        <w:pStyle w:val="E1"/>
      </w:pPr>
      <w:r>
        <w:t xml:space="preserve">The mounting structure shall be provided with the adequate size/number of cable ducts for the installation of the cables between PV modules and the junction boxes or inverters. </w:t>
      </w:r>
    </w:p>
    <w:p w14:paraId="10FA4577" w14:textId="77777777" w:rsidR="00E32BF6" w:rsidRDefault="002F3625">
      <w:pPr>
        <w:pStyle w:val="E1"/>
      </w:pPr>
      <w:r>
        <w:t>The installation of the cable ducts shall facilitate easy maintenance work.</w:t>
      </w:r>
    </w:p>
    <w:p w14:paraId="6C47973B" w14:textId="77777777" w:rsidR="00E32BF6" w:rsidRDefault="002F3625">
      <w:pPr>
        <w:pStyle w:val="E1"/>
      </w:pPr>
      <w:r>
        <w:t>The mounting structure shall be connected to the earthing system by an appropriate arrangement.</w:t>
      </w:r>
    </w:p>
    <w:p w14:paraId="1181AAB2" w14:textId="77777777" w:rsidR="00E32BF6" w:rsidRDefault="002F3625">
      <w:pPr>
        <w:pStyle w:val="Heading3"/>
      </w:pPr>
      <w:bookmarkStart w:id="1027" w:name="_Toc395828008"/>
      <w:r>
        <w:t>PV Inverters</w:t>
      </w:r>
      <w:bookmarkEnd w:id="1027"/>
    </w:p>
    <w:p w14:paraId="367E36AC" w14:textId="77777777" w:rsidR="00E32BF6" w:rsidRDefault="002F3625">
      <w:pPr>
        <w:pStyle w:val="Heading4"/>
      </w:pPr>
      <w:r>
        <w:t>General</w:t>
      </w:r>
    </w:p>
    <w:p w14:paraId="23042D51" w14:textId="77777777" w:rsidR="00E32BF6" w:rsidRDefault="002F3625">
      <w:pPr>
        <w:pStyle w:val="E1"/>
      </w:pPr>
      <w:r>
        <w:t>This Section describes the requirements for design, manufacturing, installation, testing and commissioning of the inverter</w:t>
      </w:r>
      <w:r>
        <w:rPr>
          <w:rFonts w:eastAsia="Tahoma"/>
        </w:rPr>
        <w:t xml:space="preserve"> to be provided for the PV solar system</w:t>
      </w:r>
      <w:r>
        <w:t>. For minimum technical requirements reference shall be made to the data sheet “Inverter” Section 4 “Data Sheets”. The Bidder shall complete the data sheet with all missing information for the proper planning (data column), execution of construction work, commissioning, operation and maintenance.</w:t>
      </w:r>
      <w:bookmarkStart w:id="1028" w:name="_Toc327111271"/>
      <w:bookmarkStart w:id="1029" w:name="_Toc327170029"/>
      <w:bookmarkEnd w:id="1028"/>
      <w:bookmarkEnd w:id="1029"/>
      <w:r>
        <w:t xml:space="preserve"> The technical data of inverter shall provide detailed information for a proper planning, execution of construction work, commissioning, service and maintenance.</w:t>
      </w:r>
    </w:p>
    <w:p w14:paraId="724B452E" w14:textId="77777777" w:rsidR="00E32BF6" w:rsidRDefault="002F3625">
      <w:pPr>
        <w:pStyle w:val="E1"/>
      </w:pPr>
      <w:r>
        <w:lastRenderedPageBreak/>
        <w:t>The cumulative installed nominal AC output power of the inverters shall be suitable for PV module output in all ambient conditions without clipping of system output with a minimum AC/DC ratio of 0.9.</w:t>
      </w:r>
    </w:p>
    <w:p w14:paraId="4CA9DDDC" w14:textId="77777777" w:rsidR="00E32BF6" w:rsidRDefault="002F3625">
      <w:pPr>
        <w:pStyle w:val="E1"/>
      </w:pPr>
      <w:r>
        <w:t>The inverters shall be selected and sized by the Bidder to ensure a safe and efficient functioning together with the PV solar system electrical characteristics (among others for the Maximum Power Point (MPP) range in accordance to the climatic conditions prevailing on the islands).</w:t>
      </w:r>
    </w:p>
    <w:p w14:paraId="2BB12D58" w14:textId="77777777" w:rsidR="00E32BF6" w:rsidRDefault="002F3625">
      <w:pPr>
        <w:pStyle w:val="E1"/>
      </w:pPr>
      <w:r>
        <w:t>The Bidder shall use string inverter concepts. The Bidder is requested to deliver at least 5% additional inverter power as spare part equipment and minimum 1 inverter of each type.</w:t>
      </w:r>
    </w:p>
    <w:p w14:paraId="47255C70" w14:textId="77777777" w:rsidR="00E32BF6" w:rsidRDefault="002F3625">
      <w:pPr>
        <w:pStyle w:val="Heading4"/>
      </w:pPr>
      <w:r>
        <w:t>Codes and Standards</w:t>
      </w:r>
    </w:p>
    <w:p w14:paraId="7F581BDC" w14:textId="1BF247C0" w:rsidR="00E32BF6" w:rsidRDefault="002F3625">
      <w:pPr>
        <w:pStyle w:val="E1"/>
      </w:pPr>
      <w:r>
        <w:t xml:space="preserve">The inverter shall be designed, </w:t>
      </w:r>
      <w:r w:rsidR="00480922">
        <w:t>manufactured,</w:t>
      </w:r>
      <w:r>
        <w:t xml:space="preserve"> and tested in full compliance with the latest edition of the following, but not limited to, standards, codes, rules and regulations:</w:t>
      </w:r>
    </w:p>
    <w:p w14:paraId="7231CBB1" w14:textId="77777777" w:rsidR="00E32BF6" w:rsidRDefault="002F3625">
      <w:pPr>
        <w:pStyle w:val="P1"/>
      </w:pPr>
      <w:r>
        <w:rPr>
          <w:lang w:val="en-US"/>
        </w:rPr>
        <w:t xml:space="preserve">DIN / VDE 0126-1-1 </w:t>
      </w:r>
      <w:r>
        <w:t>Automatic disconnection device between a generator and the public low-voltage grid</w:t>
      </w:r>
    </w:p>
    <w:p w14:paraId="7B604068" w14:textId="77777777" w:rsidR="00E32BF6" w:rsidRDefault="002F3625">
      <w:pPr>
        <w:pStyle w:val="P1"/>
      </w:pPr>
      <w:r>
        <w:t>DIN EN 50178 Electronic equipment for use in power installations</w:t>
      </w:r>
    </w:p>
    <w:p w14:paraId="3693C068" w14:textId="77777777" w:rsidR="00E32BF6" w:rsidRDefault="002F3625">
      <w:pPr>
        <w:pStyle w:val="P1"/>
      </w:pPr>
      <w:r>
        <w:t>DIN EN 50524 Data sheet and name plate for photovoltaic inverters</w:t>
      </w:r>
    </w:p>
    <w:p w14:paraId="5D491B8A" w14:textId="77777777" w:rsidR="00E32BF6" w:rsidRDefault="002F3625">
      <w:pPr>
        <w:pStyle w:val="P1"/>
      </w:pPr>
      <w:r>
        <w:t>EN 50530</w:t>
      </w:r>
      <w:r>
        <w:tab/>
        <w:t>Overall efficiency of photovoltaic inverters</w:t>
      </w:r>
    </w:p>
    <w:p w14:paraId="58B25B17" w14:textId="77777777" w:rsidR="00E32BF6" w:rsidRDefault="002F3625">
      <w:pPr>
        <w:pStyle w:val="P1"/>
      </w:pPr>
      <w:r>
        <w:t>EN 61000-6-4/A1</w:t>
      </w:r>
      <w:r>
        <w:tab/>
        <w:t>Electromagnetic compatibility (EMC) - Part 6-4: Generic standards - Emission standard for industrial environments</w:t>
      </w:r>
    </w:p>
    <w:p w14:paraId="4D5D7904" w14:textId="77777777" w:rsidR="00E32BF6" w:rsidRDefault="002F3625">
      <w:pPr>
        <w:pStyle w:val="P1"/>
      </w:pPr>
      <w:r>
        <w:t>IEC 60146-1-1</w:t>
      </w:r>
      <w:r>
        <w:tab/>
        <w:t>Semiconductor convertors - General requirements and line-commutated convertors - Part 1-1: Specifications of basic requirements</w:t>
      </w:r>
    </w:p>
    <w:p w14:paraId="15F86B5E" w14:textId="77777777" w:rsidR="00E32BF6" w:rsidRDefault="002F3625">
      <w:pPr>
        <w:pStyle w:val="P1"/>
      </w:pPr>
      <w:r>
        <w:t>IEC 60529</w:t>
      </w:r>
      <w:r>
        <w:tab/>
        <w:t>Degrees of protection provided by enclosures (IP code)</w:t>
      </w:r>
    </w:p>
    <w:p w14:paraId="763BB19D" w14:textId="77777777" w:rsidR="00E32BF6" w:rsidRDefault="002F3625">
      <w:pPr>
        <w:pStyle w:val="P1"/>
      </w:pPr>
      <w:r>
        <w:t>IEC 61140</w:t>
      </w:r>
      <w:r>
        <w:tab/>
        <w:t>Protection against electric shock - Common aspects for installation and equipment</w:t>
      </w:r>
    </w:p>
    <w:p w14:paraId="6B19C447" w14:textId="77777777" w:rsidR="00E32BF6" w:rsidRDefault="002F3625">
      <w:pPr>
        <w:pStyle w:val="P1"/>
      </w:pPr>
      <w:r>
        <w:t>IEC 61183</w:t>
      </w:r>
      <w:r>
        <w:tab/>
        <w:t>Electro acoustics - Random-incidence and diffuse-field calibration of sound level meters</w:t>
      </w:r>
    </w:p>
    <w:p w14:paraId="568BB587" w14:textId="77777777" w:rsidR="00E32BF6" w:rsidRDefault="002F3625">
      <w:pPr>
        <w:pStyle w:val="P1"/>
      </w:pPr>
      <w:r>
        <w:t>IEC 61683</w:t>
      </w:r>
      <w:r>
        <w:tab/>
        <w:t>Photovoltaic systems - Power conditioners - Procedure for measuring efficiency</w:t>
      </w:r>
    </w:p>
    <w:p w14:paraId="48BFDEE0" w14:textId="77777777" w:rsidR="00E32BF6" w:rsidRDefault="002F3625">
      <w:pPr>
        <w:pStyle w:val="P1"/>
      </w:pPr>
      <w:r>
        <w:t>IEC 61727</w:t>
      </w:r>
      <w:r>
        <w:tab/>
        <w:t>Photovoltaic (PV) systems – Characteristic of the utility interface</w:t>
      </w:r>
    </w:p>
    <w:p w14:paraId="03D60142" w14:textId="77777777" w:rsidR="00E32BF6" w:rsidRDefault="002F3625">
      <w:pPr>
        <w:pStyle w:val="P1"/>
      </w:pPr>
      <w:r>
        <w:t>IEC 62093</w:t>
      </w:r>
      <w:r>
        <w:tab/>
        <w:t>Balance-of-system components for photovoltaic systems - Design qualification natural environments</w:t>
      </w:r>
    </w:p>
    <w:p w14:paraId="43FAF833" w14:textId="77777777" w:rsidR="00E32BF6" w:rsidRDefault="002F3625">
      <w:pPr>
        <w:pStyle w:val="P1"/>
        <w:rPr>
          <w:lang w:val="en-US"/>
        </w:rPr>
      </w:pPr>
      <w:r>
        <w:rPr>
          <w:lang w:val="en-US"/>
        </w:rPr>
        <w:t>IEC 62109-2 Safety of power converters for use in photovoltaic power systems - Part 2: Particular requirements for inverters</w:t>
      </w:r>
    </w:p>
    <w:p w14:paraId="0E109159" w14:textId="77777777" w:rsidR="00E32BF6" w:rsidRDefault="002F3625">
      <w:pPr>
        <w:pStyle w:val="P1"/>
      </w:pPr>
      <w:r>
        <w:t>IEC 62116</w:t>
      </w:r>
      <w:r>
        <w:tab/>
        <w:t>Testing procedure of islanding prevention measures for utility interactive photovoltaic inverters</w:t>
      </w:r>
    </w:p>
    <w:p w14:paraId="2CA4CE7D" w14:textId="77777777" w:rsidR="00E32BF6" w:rsidRDefault="002F3625">
      <w:pPr>
        <w:pStyle w:val="P1"/>
      </w:pPr>
      <w:r>
        <w:rPr>
          <w:lang w:val="en-US"/>
        </w:rPr>
        <w:lastRenderedPageBreak/>
        <w:t>IEC 61000-6-2</w:t>
      </w:r>
      <w:r>
        <w:rPr>
          <w:lang w:val="en-US"/>
        </w:rPr>
        <w:tab/>
      </w:r>
      <w:r>
        <w:t>Electromagnetic compatibility (EMC) - Part 6-2: Generic standards - Immunity for industrial environments</w:t>
      </w:r>
    </w:p>
    <w:p w14:paraId="49924C01" w14:textId="77777777" w:rsidR="00E32BF6" w:rsidRDefault="002F3625">
      <w:pPr>
        <w:pStyle w:val="P1"/>
      </w:pPr>
      <w:r>
        <w:t>IEC 61000-6-4</w:t>
      </w:r>
      <w:r>
        <w:tab/>
        <w:t>Electromagnetic compatibility (EMC) - Part 6-4: Generic standards – Emission standard for industrial environments</w:t>
      </w:r>
    </w:p>
    <w:p w14:paraId="0C7A9DDB" w14:textId="77777777" w:rsidR="00E32BF6" w:rsidRDefault="002F3625">
      <w:pPr>
        <w:pStyle w:val="P1"/>
      </w:pPr>
      <w:r>
        <w:rPr>
          <w:rFonts w:eastAsia="Arial Unicode MS"/>
        </w:rPr>
        <w:t>IEC 61400-21</w:t>
      </w:r>
      <w:r>
        <w:rPr>
          <w:rFonts w:eastAsia="Arial Unicode MS"/>
        </w:rPr>
        <w:tab/>
      </w:r>
      <w:r>
        <w:rPr>
          <w:lang w:val="en-US"/>
        </w:rPr>
        <w:t>Harmonics</w:t>
      </w:r>
    </w:p>
    <w:p w14:paraId="570685B7" w14:textId="77777777" w:rsidR="00E32BF6" w:rsidRDefault="002F3625">
      <w:pPr>
        <w:pStyle w:val="P1"/>
      </w:pPr>
      <w:r>
        <w:t>UL 1741</w:t>
      </w:r>
      <w:r>
        <w:tab/>
        <w:t xml:space="preserve">Inverters, Converters, Controllers and Interconnection System Equipment for Use </w:t>
      </w:r>
      <w:proofErr w:type="gramStart"/>
      <w:r>
        <w:t>With</w:t>
      </w:r>
      <w:proofErr w:type="gramEnd"/>
      <w:r>
        <w:t xml:space="preserve"> Distributed Energy Resources</w:t>
      </w:r>
    </w:p>
    <w:p w14:paraId="3044AF4C" w14:textId="77777777" w:rsidR="00E32BF6" w:rsidRDefault="002F3625">
      <w:pPr>
        <w:pStyle w:val="Heading4"/>
      </w:pPr>
      <w:r>
        <w:t>Warranties and Certifications</w:t>
      </w:r>
    </w:p>
    <w:p w14:paraId="5605CD13" w14:textId="77777777" w:rsidR="00E32BF6" w:rsidRDefault="002F3625">
      <w:pPr>
        <w:pStyle w:val="E1"/>
      </w:pPr>
      <w:r>
        <w:t>A product warranty of minimum five (5) years shall be provided.</w:t>
      </w:r>
      <w:bookmarkStart w:id="1030" w:name="_Toc369001460"/>
      <w:bookmarkStart w:id="1031" w:name="_Toc369008467"/>
      <w:bookmarkStart w:id="1032" w:name="_Toc369001462"/>
      <w:bookmarkStart w:id="1033" w:name="_Toc369008469"/>
      <w:bookmarkStart w:id="1034" w:name="_Toc369508658"/>
      <w:bookmarkStart w:id="1035" w:name="_Toc369512418"/>
      <w:bookmarkStart w:id="1036" w:name="_Toc369512527"/>
      <w:bookmarkEnd w:id="1030"/>
      <w:bookmarkEnd w:id="1031"/>
      <w:bookmarkEnd w:id="1032"/>
      <w:bookmarkEnd w:id="1033"/>
      <w:bookmarkEnd w:id="1034"/>
      <w:bookmarkEnd w:id="1035"/>
      <w:bookmarkEnd w:id="1036"/>
      <w:r>
        <w:t xml:space="preserve"> In </w:t>
      </w:r>
      <w:proofErr w:type="gramStart"/>
      <w:r>
        <w:t>addition</w:t>
      </w:r>
      <w:proofErr w:type="gramEnd"/>
      <w:r>
        <w:t xml:space="preserve"> it should be possible to purchase an extended warranty up to 10 years.</w:t>
      </w:r>
    </w:p>
    <w:p w14:paraId="37994345" w14:textId="77777777" w:rsidR="00E32BF6" w:rsidRDefault="002F3625">
      <w:pPr>
        <w:pStyle w:val="Heading4"/>
      </w:pPr>
      <w:r>
        <w:t>Components</w:t>
      </w:r>
    </w:p>
    <w:p w14:paraId="0DB68117" w14:textId="77777777" w:rsidR="00E32BF6" w:rsidRDefault="002F3625">
      <w:pPr>
        <w:pStyle w:val="E1"/>
      </w:pPr>
      <w:r>
        <w:t>All components of the inverters shall be selected considering easy maintenance, simple and quick diagnosis and long maintenance intervals.</w:t>
      </w:r>
    </w:p>
    <w:p w14:paraId="2D830CB9" w14:textId="77777777" w:rsidR="00E32BF6" w:rsidRDefault="002F3625">
      <w:pPr>
        <w:pStyle w:val="E1"/>
      </w:pPr>
      <w:r>
        <w:t>All components and equipment shall be designed for continuous operation at nominal feed-in under the given climatic conditions.</w:t>
      </w:r>
    </w:p>
    <w:p w14:paraId="178BE5FC" w14:textId="77777777" w:rsidR="00E32BF6" w:rsidRDefault="002F3625">
      <w:pPr>
        <w:pStyle w:val="E1"/>
      </w:pPr>
      <w:r>
        <w:t>All additional inverter components required to full fill the applicable standards requirements shall be provided by the Contractor. These components are not limited to inverter inside installations.</w:t>
      </w:r>
    </w:p>
    <w:p w14:paraId="6D02A0AD" w14:textId="77777777" w:rsidR="00E32BF6" w:rsidRDefault="002F3625">
      <w:pPr>
        <w:pStyle w:val="Heading4"/>
      </w:pPr>
      <w:r>
        <w:t>Euro-Efficiency of Inverter</w:t>
      </w:r>
    </w:p>
    <w:p w14:paraId="18DB0C87" w14:textId="77777777" w:rsidR="00E32BF6" w:rsidRDefault="002F3625">
      <w:pPr>
        <w:pStyle w:val="E1"/>
      </w:pPr>
      <w:r>
        <w:t xml:space="preserve">The minimum euro-efficiency of the proposed inverter shall be at least 97% (according to DIN EN 50524). </w:t>
      </w:r>
    </w:p>
    <w:p w14:paraId="267C5E4D" w14:textId="77777777" w:rsidR="00E32BF6" w:rsidRDefault="002F3625">
      <w:pPr>
        <w:pStyle w:val="Heading4"/>
      </w:pPr>
      <w:r>
        <w:t>Operating Conditions</w:t>
      </w:r>
    </w:p>
    <w:p w14:paraId="0C3A7FDA" w14:textId="77777777" w:rsidR="00E32BF6" w:rsidRDefault="002F3625">
      <w:pPr>
        <w:pStyle w:val="E1"/>
      </w:pPr>
      <w:r>
        <w:t xml:space="preserve">The inverters shall be designed and constructed for continuous operation under the climatic and environmental conditions at site. </w:t>
      </w:r>
    </w:p>
    <w:p w14:paraId="3B47736F" w14:textId="77777777" w:rsidR="00E32BF6" w:rsidRDefault="002F3625">
      <w:pPr>
        <w:pStyle w:val="E1"/>
      </w:pPr>
      <w:bookmarkStart w:id="1037" w:name="_Toc257581748"/>
      <w:r>
        <w:t>The system of protection shall be selected and coordinated in line with the feeding network data and the connected component requirements:</w:t>
      </w:r>
    </w:p>
    <w:p w14:paraId="3F244DBA" w14:textId="77777777" w:rsidR="00E32BF6" w:rsidRDefault="002F3625">
      <w:pPr>
        <w:pStyle w:val="P1"/>
      </w:pPr>
      <w:r>
        <w:t>To guarantee personnel and system safety.</w:t>
      </w:r>
    </w:p>
    <w:p w14:paraId="6EC6C1B1" w14:textId="77777777" w:rsidR="00E32BF6" w:rsidRDefault="002F3625">
      <w:pPr>
        <w:pStyle w:val="P1"/>
      </w:pPr>
      <w:r>
        <w:t>To ensure a sufficient protection against damages of the components, that might arise from the internal and external short circuits as well as from possible atmospheric discharges.</w:t>
      </w:r>
    </w:p>
    <w:p w14:paraId="5A019D6F" w14:textId="77777777" w:rsidR="00E32BF6" w:rsidRDefault="002F3625">
      <w:pPr>
        <w:pStyle w:val="P1"/>
      </w:pPr>
      <w:r>
        <w:t>To ensure as far as possible the continuity of operation for those parts not concerned by the fault. This will be achieved by selecting the setting in a way such that in case of a fault the closest protection device to the fault trips first.</w:t>
      </w:r>
    </w:p>
    <w:p w14:paraId="0B01882A" w14:textId="77777777" w:rsidR="00E32BF6" w:rsidRDefault="002F3625">
      <w:pPr>
        <w:pStyle w:val="P1"/>
      </w:pPr>
      <w:r>
        <w:t>Overvoltage protection devices / function shall be included.</w:t>
      </w:r>
    </w:p>
    <w:bookmarkEnd w:id="1037"/>
    <w:p w14:paraId="54D168C1" w14:textId="77777777" w:rsidR="00E32BF6" w:rsidRDefault="002F3625">
      <w:pPr>
        <w:pStyle w:val="E1"/>
      </w:pPr>
      <w:r>
        <w:lastRenderedPageBreak/>
        <w:t xml:space="preserve">All components and devices shall have a durable, long term stable, high quality protection coat according to environmental requirements. </w:t>
      </w:r>
    </w:p>
    <w:p w14:paraId="00ACA87B" w14:textId="77777777" w:rsidR="00E32BF6" w:rsidRDefault="002F3625">
      <w:pPr>
        <w:pStyle w:val="E1"/>
      </w:pPr>
      <w:r>
        <w:t>Damages, caused by transport, installation, cabling or commissioning shall be repaired in a way, that the original protection quality is restored.</w:t>
      </w:r>
    </w:p>
    <w:p w14:paraId="7AC82D87" w14:textId="77777777" w:rsidR="00E32BF6" w:rsidRDefault="002F3625">
      <w:pPr>
        <w:pStyle w:val="Heading4"/>
      </w:pPr>
      <w:r>
        <w:t>Technical Concept</w:t>
      </w:r>
    </w:p>
    <w:p w14:paraId="6C8792BF" w14:textId="77777777" w:rsidR="00E32BF6" w:rsidRDefault="002F3625">
      <w:pPr>
        <w:pStyle w:val="E1"/>
      </w:pPr>
      <w:r>
        <w:t>Only string inverter concepts are allowed. The Bidder shall propose the most technically and economically suitable concept (</w:t>
      </w:r>
      <w:proofErr w:type="gramStart"/>
      <w:r>
        <w:t>taking into account</w:t>
      </w:r>
      <w:proofErr w:type="gramEnd"/>
      <w:r>
        <w:t xml:space="preserve"> the operation and maintenance requirement over the PV solar system lifetime). The local environmental conditions but also the remoteness of the islands shall be considered. The chosen inverter technology must be fully compliant with the proposed PCMS to provide an optimized control of the PV-Diesel hybrid system and a reliable power supply. </w:t>
      </w:r>
    </w:p>
    <w:p w14:paraId="281594C3" w14:textId="77777777" w:rsidR="00E32BF6" w:rsidRDefault="002F3625">
      <w:pPr>
        <w:pStyle w:val="E1"/>
      </w:pPr>
      <w:r>
        <w:t xml:space="preserve">The maximum DC/AC ratio of the inverter for the design of the PV system shall be 1.1 or less. </w:t>
      </w:r>
      <w:proofErr w:type="gramStart"/>
      <w:r>
        <w:t>Additionally</w:t>
      </w:r>
      <w:proofErr w:type="gramEnd"/>
      <w:r>
        <w:t xml:space="preserve"> the Bidder must ensure that there is no clipping of the PV power due to missing inverter capacity. </w:t>
      </w:r>
    </w:p>
    <w:p w14:paraId="5EF8BB8E" w14:textId="77777777" w:rsidR="00E32BF6" w:rsidRDefault="002F3625">
      <w:pPr>
        <w:pStyle w:val="E1"/>
      </w:pPr>
      <w:r>
        <w:t>Selected PV inverters shall have a maximum nominal AC rating of 50 kVA</w:t>
      </w:r>
    </w:p>
    <w:p w14:paraId="074011B4" w14:textId="77777777" w:rsidR="00E32BF6" w:rsidRDefault="002F3625">
      <w:pPr>
        <w:pStyle w:val="E1"/>
      </w:pPr>
      <w:r>
        <w:t>For ease of operation and maintenance the following requirements shall be followed:</w:t>
      </w:r>
    </w:p>
    <w:p w14:paraId="3FF3D512" w14:textId="6BE35E2B" w:rsidR="00E32BF6" w:rsidRDefault="002F3625">
      <w:pPr>
        <w:pStyle w:val="P1"/>
      </w:pPr>
      <w:r>
        <w:t xml:space="preserve">all PV </w:t>
      </w:r>
      <w:r w:rsidR="00480922">
        <w:t>inverter</w:t>
      </w:r>
      <w:r>
        <w:t xml:space="preserve"> types shall be provided by a single manufacturer </w:t>
      </w:r>
    </w:p>
    <w:p w14:paraId="0841F39A" w14:textId="77777777" w:rsidR="00E32BF6" w:rsidRDefault="002F3625">
      <w:pPr>
        <w:pStyle w:val="P1"/>
      </w:pPr>
      <w:r>
        <w:t>The number of different models of PV inverter shall be limited as much as possible, with a maximum of 6 different types</w:t>
      </w:r>
    </w:p>
    <w:p w14:paraId="652B092D" w14:textId="77777777" w:rsidR="00E32BF6" w:rsidRDefault="002F3625">
      <w:pPr>
        <w:pStyle w:val="E1"/>
      </w:pPr>
      <w:r>
        <w:t>All PV inverters installed must provide the capability to control the active power by frequency droop control.</w:t>
      </w:r>
    </w:p>
    <w:p w14:paraId="3F0BDFF6" w14:textId="77777777" w:rsidR="00E32BF6" w:rsidRDefault="002F3625">
      <w:pPr>
        <w:pStyle w:val="Heading4"/>
      </w:pPr>
      <w:r>
        <w:t>Inverter Housing</w:t>
      </w:r>
    </w:p>
    <w:p w14:paraId="459BA753" w14:textId="77777777" w:rsidR="00E32BF6" w:rsidRDefault="002F3625">
      <w:pPr>
        <w:pStyle w:val="E1"/>
      </w:pPr>
      <w:r>
        <w:t>The inverters have to be installed in order to withstand prevailing climate conditions. The following concepts shall be considered, preferred concepts in descending order:</w:t>
      </w:r>
    </w:p>
    <w:p w14:paraId="7F6EF583" w14:textId="77777777" w:rsidR="00E32BF6" w:rsidRDefault="002F3625">
      <w:pPr>
        <w:pStyle w:val="P1"/>
      </w:pPr>
      <w:r>
        <w:t xml:space="preserve">Indoor installation in existing building: String inverter shall be installed indoor wherever locations are available. The Contractor shall install the inverters in rooms which are assigned by the Employer. Wall mounted as well as ground mounted installation may be considered. </w:t>
      </w:r>
    </w:p>
    <w:p w14:paraId="5ECDA50A" w14:textId="77777777" w:rsidR="00E32BF6" w:rsidRDefault="002F3625">
      <w:pPr>
        <w:pStyle w:val="P1"/>
      </w:pPr>
      <w:r>
        <w:t>Outdoor installation in case where no existing building / room is available the Contractor shall install the inverters on outside walls of suitable buildings close to the installations and grid connection points at an appropriate height to allow easy maintenance. Walls will be defined together with the Employer. Moreover:</w:t>
      </w:r>
    </w:p>
    <w:p w14:paraId="1241539E" w14:textId="77777777" w:rsidR="00E32BF6" w:rsidRDefault="002F3625">
      <w:pPr>
        <w:pStyle w:val="P2"/>
      </w:pPr>
      <w:r>
        <w:t xml:space="preserve">The PV inverters shall be protected by the rain and direct solar irradiation with a corrugated roof sheet and roof drainage system (lower edge: minimum 2m, minimum slope 10°). </w:t>
      </w:r>
    </w:p>
    <w:p w14:paraId="6F3185D9" w14:textId="77777777" w:rsidR="00E32BF6" w:rsidRDefault="002F3625">
      <w:pPr>
        <w:pStyle w:val="P2"/>
      </w:pPr>
      <w:r>
        <w:lastRenderedPageBreak/>
        <w:t xml:space="preserve">The area of the PV inverters shall be surrounded by a completely closed wire mesh fence (wire diameter </w:t>
      </w:r>
      <w:r>
        <w:rPr>
          <w:rFonts w:cs="Arial"/>
        </w:rPr>
        <w:t>≥</w:t>
      </w:r>
      <w:r>
        <w:t xml:space="preserve"> 2mm) without any hole up to the corrugated roof sheet. The enclosing shall provide sufficient space for do maintenance work on the inverters. Access shall be through a locked door.” </w:t>
      </w:r>
    </w:p>
    <w:p w14:paraId="59E8D18A" w14:textId="77777777" w:rsidR="00E32BF6" w:rsidRDefault="002F3625">
      <w:pPr>
        <w:pStyle w:val="E1"/>
      </w:pPr>
      <w:r>
        <w:t>If the inverters are to be installed indoor, the inverter room shall be equipped with redundant air conditioning units, light and plugs.</w:t>
      </w:r>
    </w:p>
    <w:p w14:paraId="53BB70C6" w14:textId="77777777" w:rsidR="00E32BF6" w:rsidRDefault="002F3625">
      <w:pPr>
        <w:pStyle w:val="E1"/>
      </w:pPr>
      <w:r>
        <w:t>Logistic restrictions (max. weight and size which could be transported to the island and on the island) and installation location restrictions (size of permissible installations, etc.) must be considered.</w:t>
      </w:r>
    </w:p>
    <w:p w14:paraId="58E24D5F" w14:textId="77777777" w:rsidR="00E32BF6" w:rsidRDefault="002F3625">
      <w:pPr>
        <w:pStyle w:val="E1"/>
      </w:pPr>
      <w:bookmarkStart w:id="1038" w:name="_Toc369008473"/>
      <w:bookmarkStart w:id="1039" w:name="_Toc369508662"/>
      <w:bookmarkStart w:id="1040" w:name="_Toc369512422"/>
      <w:bookmarkStart w:id="1041" w:name="_Toc369512531"/>
      <w:bookmarkStart w:id="1042" w:name="_Toc369008474"/>
      <w:bookmarkStart w:id="1043" w:name="_Toc369508663"/>
      <w:bookmarkStart w:id="1044" w:name="_Toc369512423"/>
      <w:bookmarkStart w:id="1045" w:name="_Toc369512532"/>
      <w:bookmarkStart w:id="1046" w:name="_Toc369008475"/>
      <w:bookmarkStart w:id="1047" w:name="_Toc369508664"/>
      <w:bookmarkStart w:id="1048" w:name="_Toc369512424"/>
      <w:bookmarkStart w:id="1049" w:name="_Toc369512533"/>
      <w:bookmarkStart w:id="1050" w:name="_Toc369008476"/>
      <w:bookmarkStart w:id="1051" w:name="_Toc369508665"/>
      <w:bookmarkStart w:id="1052" w:name="_Toc369512425"/>
      <w:bookmarkStart w:id="1053" w:name="_Toc369512534"/>
      <w:bookmarkStart w:id="1054" w:name="_Toc369008477"/>
      <w:bookmarkStart w:id="1055" w:name="_Toc369508666"/>
      <w:bookmarkStart w:id="1056" w:name="_Toc369512426"/>
      <w:bookmarkStart w:id="1057" w:name="_Toc369512535"/>
      <w:bookmarkStart w:id="1058" w:name="_Toc369008478"/>
      <w:bookmarkStart w:id="1059" w:name="_Toc369508667"/>
      <w:bookmarkStart w:id="1060" w:name="_Toc369512427"/>
      <w:bookmarkStart w:id="1061" w:name="_Toc369512536"/>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r>
        <w:t>Necessary auxiliary power supply shall be provided by Contractor.</w:t>
      </w:r>
    </w:p>
    <w:p w14:paraId="7CBF0F7F" w14:textId="77777777" w:rsidR="00E32BF6" w:rsidRDefault="002F3625">
      <w:pPr>
        <w:pStyle w:val="E1"/>
      </w:pPr>
      <w:r>
        <w:t xml:space="preserve">Necessary cable connection arrangement for incoming and outgoing cables shall be provided. </w:t>
      </w:r>
    </w:p>
    <w:p w14:paraId="48C2811C" w14:textId="77777777" w:rsidR="00E32BF6" w:rsidRDefault="002F3625">
      <w:pPr>
        <w:pStyle w:val="E1"/>
      </w:pPr>
      <w:bookmarkStart w:id="1062" w:name="_Toc328382877"/>
      <w:bookmarkStart w:id="1063" w:name="_Toc369512539"/>
      <w:r>
        <w:t>Each inverter shall be connected to the grounding system with a cable of adequate diameter. Manufacturer requirements shall be followed by the Contractor.</w:t>
      </w:r>
    </w:p>
    <w:p w14:paraId="68DFE051" w14:textId="77777777" w:rsidR="00E32BF6" w:rsidRDefault="002F3625">
      <w:pPr>
        <w:pStyle w:val="Heading4"/>
      </w:pPr>
      <w:r>
        <w:t>Communication Protocol</w:t>
      </w:r>
      <w:bookmarkEnd w:id="1062"/>
      <w:bookmarkEnd w:id="1063"/>
    </w:p>
    <w:p w14:paraId="6FAD78C3" w14:textId="77777777" w:rsidR="00E32BF6" w:rsidRDefault="002F3625">
      <w:pPr>
        <w:pStyle w:val="E1"/>
      </w:pPr>
      <w:r>
        <w:t>The communication between inverters and PCMS shall be realized with Modbus. The inverter shall be able to be controlled via Modbus communication by PCMS in order to reduce its output power if required to ensure the isolated grid stability.</w:t>
      </w:r>
    </w:p>
    <w:p w14:paraId="6CFEBBE9" w14:textId="77777777" w:rsidR="00E32BF6" w:rsidRDefault="002F3625">
      <w:pPr>
        <w:pStyle w:val="Heading4"/>
      </w:pPr>
      <w:r>
        <w:t>Operation</w:t>
      </w:r>
    </w:p>
    <w:p w14:paraId="037BC937" w14:textId="77777777" w:rsidR="00E32BF6" w:rsidRDefault="002F3625">
      <w:pPr>
        <w:pStyle w:val="E1"/>
      </w:pPr>
      <w:r>
        <w:t xml:space="preserve">Under normal operation inverters shall be capable of automatically synchronized with isolated grid supply and export power to the isolated grid. All required functions shall be provided in the inverter for safe and reliable auto synchronization. </w:t>
      </w:r>
    </w:p>
    <w:p w14:paraId="3EE3084A" w14:textId="77777777" w:rsidR="00E32BF6" w:rsidRDefault="002F3625">
      <w:pPr>
        <w:pStyle w:val="E1"/>
      </w:pPr>
      <w:r>
        <w:t xml:space="preserve">The Bidder is responsible for the correct installation and operation of the PV inverters. Especially for the installation of the strings in various orientations and directions it must be respected, that only strings with the same orientation and inclination are allowed on the same MPP-Tracker. A combination of strings with different orientation or inclination on the same MPP-Tracker will not be accepted. The Bidder is responsible to design the installation accordingly. </w:t>
      </w:r>
    </w:p>
    <w:p w14:paraId="26C1D966" w14:textId="77777777" w:rsidR="00E32BF6" w:rsidRDefault="002F3625">
      <w:pPr>
        <w:pStyle w:val="E1"/>
      </w:pPr>
      <w:r>
        <w:t>The Contractor shall submit an overall overvoltage and over current protection design for Employer’s approval. All inverter incomers and outgoings shall be provided with sufficient overvoltage and over current protection devices / functions.</w:t>
      </w:r>
    </w:p>
    <w:p w14:paraId="75BDE1B6" w14:textId="77777777" w:rsidR="00E32BF6" w:rsidRDefault="002F3625">
      <w:pPr>
        <w:pStyle w:val="E1"/>
      </w:pPr>
      <w:bookmarkStart w:id="1064" w:name="_Toc369512447"/>
      <w:bookmarkStart w:id="1065" w:name="_Toc369512556"/>
      <w:bookmarkStart w:id="1066" w:name="_Toc369512448"/>
      <w:bookmarkStart w:id="1067" w:name="_Toc369512557"/>
      <w:bookmarkStart w:id="1068" w:name="_Toc369512449"/>
      <w:bookmarkStart w:id="1069" w:name="_Toc369512558"/>
      <w:bookmarkStart w:id="1070" w:name="_Toc369512450"/>
      <w:bookmarkStart w:id="1071" w:name="_Toc369512559"/>
      <w:bookmarkStart w:id="1072" w:name="_Toc369512451"/>
      <w:bookmarkStart w:id="1073" w:name="_Toc369512560"/>
      <w:bookmarkStart w:id="1074" w:name="_Toc369512452"/>
      <w:bookmarkStart w:id="1075" w:name="_Toc369512561"/>
      <w:bookmarkStart w:id="1076" w:name="_Toc369512453"/>
      <w:bookmarkStart w:id="1077" w:name="_Toc369512562"/>
      <w:bookmarkStart w:id="1078" w:name="_Toc369512454"/>
      <w:bookmarkStart w:id="1079" w:name="_Toc3695125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r>
        <w:t xml:space="preserve">For the different strings that are connected in parallel to one MPP-Tracker, the </w:t>
      </w:r>
      <w:proofErr w:type="gramStart"/>
      <w:r>
        <w:t>amount</w:t>
      </w:r>
      <w:proofErr w:type="gramEnd"/>
      <w:r>
        <w:t xml:space="preserve"> of modules in that strings must be the same.</w:t>
      </w:r>
    </w:p>
    <w:p w14:paraId="10890426" w14:textId="77777777" w:rsidR="00E32BF6" w:rsidRDefault="002F3625">
      <w:pPr>
        <w:pStyle w:val="E1"/>
      </w:pPr>
      <w:r>
        <w:t>Inverter Total Harmonics Distortion (THD) shall be below 3%.</w:t>
      </w:r>
    </w:p>
    <w:p w14:paraId="7370D12F" w14:textId="77777777" w:rsidR="00E32BF6" w:rsidRDefault="002F3625">
      <w:pPr>
        <w:pStyle w:val="E1"/>
      </w:pPr>
      <w:bookmarkStart w:id="1080" w:name="_Toc369512457"/>
      <w:bookmarkStart w:id="1081" w:name="_Toc369512566"/>
      <w:bookmarkStart w:id="1082" w:name="_Toc369512458"/>
      <w:bookmarkStart w:id="1083" w:name="_Toc369512567"/>
      <w:bookmarkEnd w:id="1080"/>
      <w:bookmarkEnd w:id="1081"/>
      <w:bookmarkEnd w:id="1082"/>
      <w:bookmarkEnd w:id="1083"/>
      <w:r>
        <w:t xml:space="preserve">The inverter shall be tested for electromagnetic compatibility in accordance with standards IEC 61000-6-2 (interference immunity) and IEC 61000-6-4 (interference emission). </w:t>
      </w:r>
    </w:p>
    <w:p w14:paraId="4A15FECC" w14:textId="77777777" w:rsidR="00E32BF6" w:rsidRDefault="002F3625">
      <w:pPr>
        <w:pStyle w:val="Heading4"/>
      </w:pPr>
      <w:r>
        <w:lastRenderedPageBreak/>
        <w:t>Tests</w:t>
      </w:r>
    </w:p>
    <w:p w14:paraId="48DCA25D" w14:textId="77777777" w:rsidR="00E32BF6" w:rsidRDefault="002F3625">
      <w:pPr>
        <w:pStyle w:val="P1"/>
      </w:pPr>
      <w:bookmarkStart w:id="1084" w:name="_Toc328382889"/>
      <w:bookmarkStart w:id="1085" w:name="_Toc369512571"/>
      <w:r>
        <w:t>Workshop Tests</w:t>
      </w:r>
      <w:bookmarkEnd w:id="1084"/>
      <w:bookmarkEnd w:id="1085"/>
    </w:p>
    <w:p w14:paraId="534DA3D9" w14:textId="77777777" w:rsidR="00E32BF6" w:rsidRDefault="002F3625">
      <w:pPr>
        <w:pStyle w:val="E1"/>
      </w:pPr>
      <w:r>
        <w:t xml:space="preserve">The Inverters shall be completely tested in manufacturer’s workshop in accordance with applicable codes and standards. </w:t>
      </w:r>
    </w:p>
    <w:p w14:paraId="6493A268" w14:textId="77777777" w:rsidR="00E32BF6" w:rsidRDefault="002F3625">
      <w:pPr>
        <w:pStyle w:val="P1"/>
      </w:pPr>
      <w:bookmarkStart w:id="1086" w:name="_Toc328382890"/>
      <w:bookmarkStart w:id="1087" w:name="_Toc369512572"/>
      <w:r>
        <w:t>Type Tests</w:t>
      </w:r>
      <w:bookmarkEnd w:id="1086"/>
      <w:bookmarkEnd w:id="1087"/>
    </w:p>
    <w:p w14:paraId="0ECA632D" w14:textId="77777777" w:rsidR="00E32BF6" w:rsidRDefault="002F3625">
      <w:pPr>
        <w:pStyle w:val="E1"/>
      </w:pPr>
      <w:r>
        <w:t>Copy of type tests certificates shall be provided for similar rating, if not type tests shall be performed without any extra costs to Employer.</w:t>
      </w:r>
    </w:p>
    <w:p w14:paraId="054B5E56" w14:textId="77777777" w:rsidR="00E32BF6" w:rsidRDefault="002F3625">
      <w:pPr>
        <w:pStyle w:val="P1"/>
      </w:pPr>
      <w:bookmarkStart w:id="1088" w:name="_Toc328382891"/>
      <w:bookmarkStart w:id="1089" w:name="_Toc369512573"/>
      <w:r>
        <w:t>Site Tests</w:t>
      </w:r>
      <w:bookmarkEnd w:id="1088"/>
      <w:bookmarkEnd w:id="1089"/>
    </w:p>
    <w:p w14:paraId="376ECA6E" w14:textId="77777777" w:rsidR="00E32BF6" w:rsidRDefault="002F3625">
      <w:pPr>
        <w:pStyle w:val="E1"/>
      </w:pPr>
      <w:r>
        <w:t>The Inverters shall be tested at site to ensure proper functionality during e.g.</w:t>
      </w:r>
    </w:p>
    <w:p w14:paraId="3058B8DA" w14:textId="77777777" w:rsidR="00E32BF6" w:rsidRDefault="002F3625">
      <w:pPr>
        <w:pStyle w:val="P1"/>
      </w:pPr>
      <w:r>
        <w:t>Pre-commissioning (including “loop testing”)</w:t>
      </w:r>
    </w:p>
    <w:p w14:paraId="56B84355" w14:textId="77777777" w:rsidR="00E32BF6" w:rsidRDefault="002F3625">
      <w:pPr>
        <w:pStyle w:val="P1"/>
      </w:pPr>
      <w:r>
        <w:t>Commissioning and test on completion</w:t>
      </w:r>
    </w:p>
    <w:p w14:paraId="75FC004C" w14:textId="77777777" w:rsidR="00E32BF6" w:rsidRDefault="002F3625">
      <w:pPr>
        <w:pStyle w:val="E1"/>
      </w:pPr>
      <w:r>
        <w:t xml:space="preserve">The site tests shall be witnessed by Employer. The commissioning test program shall be submitted at least two (2) weeks prior to start of the tests. </w:t>
      </w:r>
    </w:p>
    <w:p w14:paraId="5FA45D71" w14:textId="77777777" w:rsidR="00E32BF6" w:rsidRDefault="002F3625">
      <w:pPr>
        <w:pStyle w:val="Heading4"/>
      </w:pPr>
      <w:r>
        <w:t>Documentation</w:t>
      </w:r>
    </w:p>
    <w:p w14:paraId="3FA19F61" w14:textId="77777777" w:rsidR="00E32BF6" w:rsidRDefault="002F3625">
      <w:pPr>
        <w:pStyle w:val="E1"/>
      </w:pPr>
      <w:r>
        <w:t>Complete documentation shall be provided for the design, manufacturing, testing, commissioning, start-up, operation, maintenance and repair of the Inverters and their components.</w:t>
      </w:r>
    </w:p>
    <w:p w14:paraId="366C1239" w14:textId="77777777" w:rsidR="00E32BF6" w:rsidRDefault="002F3625">
      <w:pPr>
        <w:pStyle w:val="E1"/>
      </w:pPr>
      <w:r>
        <w:t xml:space="preserve">The Contractor shall provide as minimum the following documentation: </w:t>
      </w:r>
    </w:p>
    <w:p w14:paraId="6B03E135" w14:textId="77777777" w:rsidR="00E32BF6" w:rsidRDefault="002F3625">
      <w:pPr>
        <w:pStyle w:val="P1"/>
      </w:pPr>
      <w:r>
        <w:t>Technical data sheets</w:t>
      </w:r>
    </w:p>
    <w:p w14:paraId="0EE3998E" w14:textId="77777777" w:rsidR="00E32BF6" w:rsidRDefault="002F3625">
      <w:pPr>
        <w:pStyle w:val="P1"/>
      </w:pPr>
      <w:r>
        <w:t>Inverter installation manual</w:t>
      </w:r>
    </w:p>
    <w:p w14:paraId="4C869442" w14:textId="77777777" w:rsidR="00E32BF6" w:rsidRDefault="002F3625">
      <w:pPr>
        <w:pStyle w:val="P1"/>
      </w:pPr>
      <w:r>
        <w:t>Layout drawings for all devices</w:t>
      </w:r>
    </w:p>
    <w:p w14:paraId="61F2803E" w14:textId="77777777" w:rsidR="00E32BF6" w:rsidRDefault="002F3625">
      <w:pPr>
        <w:pStyle w:val="P1"/>
      </w:pPr>
      <w:r>
        <w:t>Single line diagrams</w:t>
      </w:r>
    </w:p>
    <w:p w14:paraId="2F2EA351" w14:textId="77777777" w:rsidR="00E32BF6" w:rsidRDefault="002F3625">
      <w:pPr>
        <w:pStyle w:val="P1"/>
      </w:pPr>
      <w:r>
        <w:t>Wiring diagrams</w:t>
      </w:r>
    </w:p>
    <w:p w14:paraId="2B3C1745" w14:textId="77777777" w:rsidR="00E32BF6" w:rsidRDefault="002F3625">
      <w:pPr>
        <w:pStyle w:val="P1"/>
      </w:pPr>
      <w:r>
        <w:t>Operation and maintenance manual</w:t>
      </w:r>
    </w:p>
    <w:p w14:paraId="3B55786D" w14:textId="77777777" w:rsidR="00E32BF6" w:rsidRDefault="002F3625">
      <w:pPr>
        <w:pStyle w:val="P1"/>
      </w:pPr>
      <w:r>
        <w:t>Reports of tests and commissioning with protocols</w:t>
      </w:r>
    </w:p>
    <w:p w14:paraId="58F9B694" w14:textId="77777777" w:rsidR="00E32BF6" w:rsidRDefault="002F3625">
      <w:pPr>
        <w:pStyle w:val="Heading3"/>
      </w:pPr>
      <w:r>
        <w:t>DC String Combiner Box / AC Distribution Box</w:t>
      </w:r>
    </w:p>
    <w:p w14:paraId="7EDE2274" w14:textId="77777777" w:rsidR="00E32BF6" w:rsidRDefault="002F3625">
      <w:pPr>
        <w:pStyle w:val="Heading4"/>
      </w:pPr>
      <w:r>
        <w:t>General</w:t>
      </w:r>
    </w:p>
    <w:p w14:paraId="2ADCC26A" w14:textId="77777777" w:rsidR="00E32BF6" w:rsidRDefault="002F3625">
      <w:pPr>
        <w:pStyle w:val="E1"/>
      </w:pPr>
      <w:r>
        <w:rPr>
          <w:rStyle w:val="E1Char"/>
        </w:rPr>
        <w:t>This section describes the requirements for design, manufacturing, installation, testing and commissioning of the DC junction boxes or/and AC junction boxes</w:t>
      </w:r>
      <w:r>
        <w:rPr>
          <w:rStyle w:val="E1Char"/>
          <w:rFonts w:eastAsia="Tahoma"/>
        </w:rPr>
        <w:t xml:space="preserve"> to be provided for the PV power plant</w:t>
      </w:r>
      <w:r>
        <w:rPr>
          <w:rStyle w:val="E1Char"/>
        </w:rPr>
        <w:t xml:space="preserve">. For minimum technical requirements reference shall be made to the data sheet “DC/AC Junction Box” in Section 4, “Data Sheets”. The Bidder shall complete the data sheet </w:t>
      </w:r>
      <w:r>
        <w:rPr>
          <w:rStyle w:val="E1Char"/>
        </w:rPr>
        <w:lastRenderedPageBreak/>
        <w:t>with all</w:t>
      </w:r>
      <w:r>
        <w:t xml:space="preserve"> </w:t>
      </w:r>
      <w:r>
        <w:rPr>
          <w:rStyle w:val="E1Char"/>
        </w:rPr>
        <w:t>missing information for the proper planning, execution of construction work, commissioning, operation and maintenance.</w:t>
      </w:r>
    </w:p>
    <w:p w14:paraId="721B232A" w14:textId="77777777" w:rsidR="00E32BF6" w:rsidRDefault="002F3625">
      <w:pPr>
        <w:pStyle w:val="Heading4"/>
      </w:pPr>
      <w:bookmarkStart w:id="1090" w:name="_Toc369001442"/>
      <w:bookmarkStart w:id="1091" w:name="_Toc369008448"/>
      <w:bookmarkStart w:id="1092" w:name="_Toc369508639"/>
      <w:bookmarkStart w:id="1093" w:name="_Toc369512399"/>
      <w:bookmarkStart w:id="1094" w:name="_Toc369512508"/>
      <w:bookmarkStart w:id="1095" w:name="_Toc369001444"/>
      <w:bookmarkStart w:id="1096" w:name="_Toc369008450"/>
      <w:bookmarkStart w:id="1097" w:name="_Toc369508641"/>
      <w:bookmarkStart w:id="1098" w:name="_Toc369512401"/>
      <w:bookmarkStart w:id="1099" w:name="_Toc369512510"/>
      <w:bookmarkStart w:id="1100" w:name="_Toc328382366"/>
      <w:bookmarkStart w:id="1101" w:name="_Toc369512511"/>
      <w:bookmarkStart w:id="1102" w:name="_Toc374109550"/>
      <w:bookmarkEnd w:id="1090"/>
      <w:bookmarkEnd w:id="1091"/>
      <w:bookmarkEnd w:id="1092"/>
      <w:bookmarkEnd w:id="1093"/>
      <w:bookmarkEnd w:id="1094"/>
      <w:bookmarkEnd w:id="1095"/>
      <w:bookmarkEnd w:id="1096"/>
      <w:bookmarkEnd w:id="1097"/>
      <w:bookmarkEnd w:id="1098"/>
      <w:bookmarkEnd w:id="1099"/>
      <w:r>
        <w:t>Components and Equipment</w:t>
      </w:r>
      <w:bookmarkEnd w:id="1100"/>
      <w:bookmarkEnd w:id="1101"/>
      <w:bookmarkEnd w:id="1102"/>
    </w:p>
    <w:p w14:paraId="1620E71D" w14:textId="77777777" w:rsidR="00E32BF6" w:rsidRDefault="002F3625">
      <w:pPr>
        <w:pStyle w:val="E1"/>
      </w:pPr>
      <w:r>
        <w:t xml:space="preserve">All components and equipment of the DC/AC junction boxes shall be selected considering easy and long maintenance intervals as well as quick fault diagnosis. </w:t>
      </w:r>
    </w:p>
    <w:p w14:paraId="074F09E6" w14:textId="77777777" w:rsidR="00E32BF6" w:rsidRDefault="002F3625">
      <w:pPr>
        <w:pStyle w:val="E1"/>
      </w:pPr>
      <w:r>
        <w:t xml:space="preserve">All components and equipment shall be designed for continuous duty at rated load and under the given climatic conditions. The Contractor shall ensure the interchangeability of components and equipment considering the same kind and type are selected for equivalent functions. Terminal blocks used in the DC/AC junction box shall have sufficient voltage and current ratings. </w:t>
      </w:r>
    </w:p>
    <w:p w14:paraId="7E3B5F2B" w14:textId="77777777" w:rsidR="00E32BF6" w:rsidRDefault="002F3625">
      <w:pPr>
        <w:pStyle w:val="E1"/>
      </w:pPr>
      <w:r>
        <w:t>All additional equipment such as fuses, monitoring devices, current transformers, circuit breakers and overvoltage protection shall be of superior quality and from reputable manufacturers. Any additional components, if required, shall be provided and installed by the Contractor.</w:t>
      </w:r>
    </w:p>
    <w:p w14:paraId="46BEF1AD" w14:textId="77777777" w:rsidR="00E32BF6" w:rsidRDefault="002F3625">
      <w:pPr>
        <w:pStyle w:val="Heading4"/>
      </w:pPr>
      <w:bookmarkStart w:id="1103" w:name="_Toc369001446"/>
      <w:bookmarkStart w:id="1104" w:name="_Toc369008452"/>
      <w:bookmarkStart w:id="1105" w:name="_Toc369508643"/>
      <w:bookmarkStart w:id="1106" w:name="_Toc369512403"/>
      <w:bookmarkStart w:id="1107" w:name="_Toc369512512"/>
      <w:bookmarkStart w:id="1108" w:name="_Toc321402566"/>
      <w:bookmarkStart w:id="1109" w:name="_Toc323314387"/>
      <w:bookmarkStart w:id="1110" w:name="_Toc328382367"/>
      <w:bookmarkStart w:id="1111" w:name="_Toc369512513"/>
      <w:bookmarkStart w:id="1112" w:name="_Toc374109551"/>
      <w:bookmarkEnd w:id="1103"/>
      <w:bookmarkEnd w:id="1104"/>
      <w:bookmarkEnd w:id="1105"/>
      <w:bookmarkEnd w:id="1106"/>
      <w:bookmarkEnd w:id="1107"/>
      <w:r>
        <w:t>Construction Requirements</w:t>
      </w:r>
      <w:bookmarkEnd w:id="1108"/>
      <w:bookmarkEnd w:id="1109"/>
      <w:bookmarkEnd w:id="1110"/>
      <w:bookmarkEnd w:id="1111"/>
      <w:bookmarkEnd w:id="1112"/>
    </w:p>
    <w:p w14:paraId="264A59D5" w14:textId="77777777" w:rsidR="00E32BF6" w:rsidRDefault="002F3625">
      <w:pPr>
        <w:pStyle w:val="E1"/>
      </w:pPr>
      <w:r>
        <w:t>DC/AC junction boxes shall be made of industrial type fiberglass enclosure, factory assembled, self-standing or structure mounted. The DC/AC junction boxes with IP 65 shall be equipped with hinged doors and fixed mounted internal components. The access to the junction boxes shall be from the front side door only that shall have possibility to swing out at least 180°.</w:t>
      </w:r>
    </w:p>
    <w:p w14:paraId="0D650E02" w14:textId="77777777" w:rsidR="00E32BF6" w:rsidRDefault="002F3625">
      <w:pPr>
        <w:pStyle w:val="E1"/>
      </w:pPr>
      <w:r>
        <w:t>The cable terminal blocks shall be located in the lower part of the DC/AC junction box and shall be sized in a manner such that an easy cable termination is possible. All cables shall be neatly and securely fixed within the DC/AC junction box. Cable entry to the DC/AC junction box shall be from the bottom side only using appropriate cable glands. No more than one cable per cable gland shall be allowed, the cable entries shall be watertight. The DC junction boxes must be accessibly, securely and squarely installed, and in the shade.</w:t>
      </w:r>
    </w:p>
    <w:p w14:paraId="78D71D18" w14:textId="77777777" w:rsidR="00E32BF6" w:rsidRDefault="002F3625">
      <w:pPr>
        <w:pStyle w:val="E1"/>
      </w:pPr>
      <w:r>
        <w:t xml:space="preserve">All the DC/AC junction boxes shall have key locking facilities (e.g. padlock). </w:t>
      </w:r>
    </w:p>
    <w:p w14:paraId="6F840EA9" w14:textId="77777777" w:rsidR="00E32BF6" w:rsidRDefault="002F3625">
      <w:pPr>
        <w:pStyle w:val="E1"/>
      </w:pPr>
      <w:r>
        <w:t>All terminal connections in the DC/AC junction box shall have proper identification number on the terminal block and wire. All screws, nuts and washers shall be galvanized or cadmium-plated and properly fixed.</w:t>
      </w:r>
    </w:p>
    <w:p w14:paraId="38336DCB" w14:textId="77777777" w:rsidR="00E32BF6" w:rsidRDefault="002F3625">
      <w:pPr>
        <w:pStyle w:val="Heading4"/>
      </w:pPr>
      <w:bookmarkStart w:id="1113" w:name="_Toc369001448"/>
      <w:bookmarkStart w:id="1114" w:name="_Toc369008454"/>
      <w:bookmarkStart w:id="1115" w:name="_Toc369508645"/>
      <w:bookmarkStart w:id="1116" w:name="_Toc369512405"/>
      <w:bookmarkStart w:id="1117" w:name="_Toc369512514"/>
      <w:bookmarkStart w:id="1118" w:name="_Toc321402567"/>
      <w:bookmarkStart w:id="1119" w:name="_Toc323314388"/>
      <w:bookmarkStart w:id="1120" w:name="_Toc328382368"/>
      <w:bookmarkStart w:id="1121" w:name="_Toc369512515"/>
      <w:bookmarkStart w:id="1122" w:name="_Toc374109552"/>
      <w:bookmarkEnd w:id="1113"/>
      <w:bookmarkEnd w:id="1114"/>
      <w:bookmarkEnd w:id="1115"/>
      <w:bookmarkEnd w:id="1116"/>
      <w:bookmarkEnd w:id="1117"/>
      <w:r>
        <w:t>Electrical Requirements</w:t>
      </w:r>
      <w:bookmarkEnd w:id="1118"/>
      <w:bookmarkEnd w:id="1119"/>
      <w:r>
        <w:t xml:space="preserve"> and DC/AC Junction Box Concept</w:t>
      </w:r>
      <w:bookmarkEnd w:id="1120"/>
      <w:bookmarkEnd w:id="1121"/>
      <w:bookmarkEnd w:id="1122"/>
    </w:p>
    <w:p w14:paraId="2807DD17" w14:textId="77777777" w:rsidR="00E32BF6" w:rsidRDefault="002F3625">
      <w:pPr>
        <w:pStyle w:val="E1"/>
      </w:pPr>
      <w:r>
        <w:t xml:space="preserve">A specific number of strings shall be connected to one DC/AC junction box as well as connection to plant control and monitoring system. </w:t>
      </w:r>
    </w:p>
    <w:p w14:paraId="50B974C0" w14:textId="77777777" w:rsidR="00E32BF6" w:rsidRDefault="002F3625">
      <w:pPr>
        <w:pStyle w:val="E1"/>
      </w:pPr>
      <w:r>
        <w:t>The Contractor shall optimize and define location and number of junction boxes in order to minimize the power cable losses.</w:t>
      </w:r>
    </w:p>
    <w:p w14:paraId="75C0C8D5" w14:textId="77777777" w:rsidR="00E32BF6" w:rsidRDefault="002F3625">
      <w:pPr>
        <w:pStyle w:val="E1"/>
      </w:pPr>
      <w:r>
        <w:t>The contractor shall provide kWh meter with visual display as a totalizer of kWh from all inverters at each PV site.</w:t>
      </w:r>
    </w:p>
    <w:p w14:paraId="7FE58079" w14:textId="77777777" w:rsidR="00E32BF6" w:rsidRDefault="002F3625">
      <w:pPr>
        <w:pStyle w:val="E1"/>
      </w:pPr>
      <w:r>
        <w:t>Each junction box shall be equipped at least with:</w:t>
      </w:r>
    </w:p>
    <w:p w14:paraId="227E8DC8" w14:textId="2A091008" w:rsidR="00E32BF6" w:rsidRDefault="002F3625">
      <w:pPr>
        <w:pStyle w:val="P1"/>
      </w:pPr>
      <w:r>
        <w:lastRenderedPageBreak/>
        <w:t xml:space="preserve">Overcurrent protections and reverse current </w:t>
      </w:r>
      <w:r w:rsidR="00480922">
        <w:t>protections</w:t>
      </w:r>
      <w:r>
        <w:t xml:space="preserve">: </w:t>
      </w:r>
    </w:p>
    <w:p w14:paraId="6C11F3D1" w14:textId="77777777" w:rsidR="00E32BF6" w:rsidRDefault="002F3625">
      <w:pPr>
        <w:pStyle w:val="P2"/>
      </w:pPr>
      <w:r>
        <w:t xml:space="preserve">For DC boxes: DC fuses for at least one polarity of each string connection according to the inverter and PV module manufacturers’ recommendations. Each fuse shall be sized/rated by considering the fuse characteristic, module requirements, the minimum and maximum short circuit currents, the selectivity as well as requirements of the connected cable. Only PV string fuses of type </w:t>
      </w:r>
      <w:proofErr w:type="spellStart"/>
      <w:r>
        <w:t>gPV</w:t>
      </w:r>
      <w:proofErr w:type="spellEnd"/>
      <w:r>
        <w:t xml:space="preserve"> according to IEC 60269-6 shall be used. Blocking diodes may not be used in place of string fuses.</w:t>
      </w:r>
    </w:p>
    <w:p w14:paraId="07C381AE" w14:textId="77777777" w:rsidR="00E32BF6" w:rsidRDefault="002F3625">
      <w:pPr>
        <w:pStyle w:val="P2"/>
      </w:pPr>
      <w:r>
        <w:t>For AC boxes: MCCB circuit breakers (fixed type) are mandatory (no fuse)</w:t>
      </w:r>
    </w:p>
    <w:p w14:paraId="7252A149" w14:textId="77777777" w:rsidR="00E32BF6" w:rsidRDefault="002F3625">
      <w:pPr>
        <w:pStyle w:val="P1"/>
      </w:pPr>
      <w:r>
        <w:t>One (1) overvoltage protection per box. For DC boxes, PV specific surge arrester type 2 shall be provided. The overvoltage and short circuit protection devices shall be provided and shall be selected in line with the feeding network data and the connected equipment requirements:</w:t>
      </w:r>
    </w:p>
    <w:p w14:paraId="67026CBF" w14:textId="77777777" w:rsidR="00E32BF6" w:rsidRDefault="002F3625">
      <w:pPr>
        <w:pStyle w:val="P2"/>
      </w:pPr>
      <w:r>
        <w:t>To guarantee personnel and plant safety.</w:t>
      </w:r>
    </w:p>
    <w:p w14:paraId="6312C5B5" w14:textId="77777777" w:rsidR="00E32BF6" w:rsidRDefault="002F3625">
      <w:pPr>
        <w:pStyle w:val="P2"/>
      </w:pPr>
      <w:r>
        <w:t>To ensure a sufficient protection against damages of the equipment, that might arise from the internal and external short circuits as well as from possible atmospheric discharges.</w:t>
      </w:r>
    </w:p>
    <w:p w14:paraId="6237A74A" w14:textId="77777777" w:rsidR="00E32BF6" w:rsidRDefault="002F3625">
      <w:pPr>
        <w:pStyle w:val="P2"/>
      </w:pPr>
      <w:r>
        <w:t xml:space="preserve">To ensure as far as possible the continuity of operation for those parts not affected by the fault i.e. by appropriate setting selection to achieve selective tripping where only the faulty device shall trip. </w:t>
      </w:r>
    </w:p>
    <w:p w14:paraId="0C19A95D" w14:textId="77777777" w:rsidR="00E32BF6" w:rsidRDefault="002F3625">
      <w:pPr>
        <w:pStyle w:val="P1"/>
      </w:pPr>
      <w:r>
        <w:t>Earthing bars shall be connected to the PV power plant earthing system</w:t>
      </w:r>
    </w:p>
    <w:p w14:paraId="4F830257" w14:textId="77777777" w:rsidR="00E32BF6" w:rsidRDefault="002F3625">
      <w:pPr>
        <w:pStyle w:val="P1"/>
      </w:pPr>
      <w:r>
        <w:t xml:space="preserve">Monitoring devices for DC junction boxes: </w:t>
      </w:r>
    </w:p>
    <w:p w14:paraId="6FFDAE3A" w14:textId="77777777" w:rsidR="00E32BF6" w:rsidRDefault="002F3625">
      <w:pPr>
        <w:pStyle w:val="P2"/>
      </w:pPr>
      <w:r>
        <w:t>Monitoring device in order to allow the detection of fault. The monitoring device shall be easily accessible and replaceable</w:t>
      </w:r>
    </w:p>
    <w:p w14:paraId="7211D31D" w14:textId="77777777" w:rsidR="00E32BF6" w:rsidRDefault="002F3625">
      <w:pPr>
        <w:pStyle w:val="P2"/>
      </w:pPr>
      <w:r>
        <w:t>String monitoring device interface with PCMS (measurement of string currents) to allow the detection of faults</w:t>
      </w:r>
    </w:p>
    <w:p w14:paraId="30DCFD0B" w14:textId="77777777" w:rsidR="00E32BF6" w:rsidRDefault="002F3625">
      <w:pPr>
        <w:pStyle w:val="P2"/>
      </w:pPr>
      <w:r>
        <w:t>One main ON/OFF disconnector per box</w:t>
      </w:r>
    </w:p>
    <w:p w14:paraId="28E44C10" w14:textId="77777777" w:rsidR="00E32BF6" w:rsidRDefault="002F3625">
      <w:pPr>
        <w:pStyle w:val="E1"/>
      </w:pPr>
      <w:r>
        <w:t xml:space="preserve">The selectivity and short current calculation shall be submitted to Employer for approval. </w:t>
      </w:r>
    </w:p>
    <w:p w14:paraId="5946DD13" w14:textId="77777777" w:rsidR="00E32BF6" w:rsidRDefault="002F3625">
      <w:pPr>
        <w:pStyle w:val="E1"/>
      </w:pPr>
      <w:r>
        <w:t xml:space="preserve">If any auxiliary power supply is required, i.e. for monitoring systems, the supply shall be provided by the Contractor. </w:t>
      </w:r>
    </w:p>
    <w:p w14:paraId="0E9C04E3" w14:textId="77777777" w:rsidR="00E32BF6" w:rsidRDefault="002F3625">
      <w:pPr>
        <w:pStyle w:val="E1"/>
      </w:pPr>
      <w:r>
        <w:t xml:space="preserve">The selection and sizing of the DC and AC protections (fuses, isolating switches, circuit breakers, surge arresters etc.) shall be compliant with the voltage level and with the relevant IEC standards. </w:t>
      </w:r>
    </w:p>
    <w:p w14:paraId="127429EC" w14:textId="77777777" w:rsidR="00E32BF6" w:rsidRDefault="002F3625">
      <w:pPr>
        <w:pStyle w:val="Heading4"/>
      </w:pPr>
      <w:bookmarkStart w:id="1123" w:name="_Toc328382369"/>
      <w:bookmarkStart w:id="1124" w:name="_Toc369512516"/>
      <w:bookmarkStart w:id="1125" w:name="_Toc374109553"/>
      <w:r>
        <w:t>Tests</w:t>
      </w:r>
      <w:bookmarkEnd w:id="1123"/>
      <w:bookmarkEnd w:id="1124"/>
      <w:bookmarkEnd w:id="1125"/>
    </w:p>
    <w:p w14:paraId="0D78F1B8" w14:textId="77777777" w:rsidR="00E32BF6" w:rsidRDefault="002F3625">
      <w:pPr>
        <w:pStyle w:val="P1"/>
      </w:pPr>
      <w:bookmarkStart w:id="1126" w:name="_Toc328382370"/>
      <w:bookmarkStart w:id="1127" w:name="_Toc369512517"/>
      <w:r>
        <w:t>Workshop Tests</w:t>
      </w:r>
      <w:bookmarkEnd w:id="1126"/>
      <w:bookmarkEnd w:id="1127"/>
      <w:r>
        <w:t xml:space="preserve">: </w:t>
      </w:r>
    </w:p>
    <w:p w14:paraId="73DDCF0C" w14:textId="77777777" w:rsidR="00E32BF6" w:rsidRDefault="002F3625">
      <w:pPr>
        <w:pStyle w:val="E1"/>
      </w:pPr>
      <w:r>
        <w:lastRenderedPageBreak/>
        <w:t xml:space="preserve">The DC/AC junction box shall be completely tested in manufacturers’ workshop in accordance with applicable codes and standards. </w:t>
      </w:r>
    </w:p>
    <w:p w14:paraId="1F5CE9D6" w14:textId="77777777" w:rsidR="00E32BF6" w:rsidRDefault="002F3625">
      <w:pPr>
        <w:pStyle w:val="P1"/>
      </w:pPr>
      <w:bookmarkStart w:id="1128" w:name="_Toc328382371"/>
      <w:bookmarkStart w:id="1129" w:name="_Toc369512518"/>
      <w:r>
        <w:t>Type Tests</w:t>
      </w:r>
      <w:bookmarkEnd w:id="1128"/>
      <w:bookmarkEnd w:id="1129"/>
      <w:r>
        <w:t xml:space="preserve">: </w:t>
      </w:r>
    </w:p>
    <w:p w14:paraId="4A836E90" w14:textId="77777777" w:rsidR="00E32BF6" w:rsidRDefault="002F3625">
      <w:pPr>
        <w:pStyle w:val="E1"/>
      </w:pPr>
      <w:r>
        <w:t>Type tests and verifications according to applicable codes and standards shall not be repeated, if a copy of the type test certificate is provided for same model.</w:t>
      </w:r>
    </w:p>
    <w:p w14:paraId="2F357084" w14:textId="77777777" w:rsidR="00E32BF6" w:rsidRDefault="002F3625">
      <w:pPr>
        <w:pStyle w:val="P1"/>
      </w:pPr>
      <w:bookmarkStart w:id="1130" w:name="_Toc328382372"/>
      <w:bookmarkStart w:id="1131" w:name="_Toc369512519"/>
      <w:r>
        <w:t>Site Tests</w:t>
      </w:r>
      <w:bookmarkEnd w:id="1130"/>
      <w:bookmarkEnd w:id="1131"/>
      <w:r>
        <w:t xml:space="preserve">: </w:t>
      </w:r>
    </w:p>
    <w:p w14:paraId="302A4881" w14:textId="77777777" w:rsidR="00E32BF6" w:rsidRDefault="002F3625">
      <w:pPr>
        <w:pStyle w:val="E1"/>
      </w:pPr>
      <w:r>
        <w:t>The DC/AC junction box shall be also tested at site to ensure proper functionality during e.g.</w:t>
      </w:r>
    </w:p>
    <w:p w14:paraId="612C3A74" w14:textId="77777777" w:rsidR="00E32BF6" w:rsidRDefault="002F3625">
      <w:pPr>
        <w:pStyle w:val="P1"/>
      </w:pPr>
      <w:r>
        <w:t>Pre-commissioning</w:t>
      </w:r>
    </w:p>
    <w:p w14:paraId="78CB59D1" w14:textId="77777777" w:rsidR="00E32BF6" w:rsidRDefault="002F3625">
      <w:pPr>
        <w:pStyle w:val="P1"/>
      </w:pPr>
      <w:r>
        <w:t>Commissioning and test on completion</w:t>
      </w:r>
    </w:p>
    <w:p w14:paraId="2C41936C" w14:textId="77777777" w:rsidR="00E32BF6" w:rsidRDefault="002F3625">
      <w:pPr>
        <w:pStyle w:val="E1"/>
      </w:pPr>
      <w:r>
        <w:t xml:space="preserve">The site tests shall be witnessed by the Employer. The commissioning test program shall be submitted at least two (2) weeks prior to start of the tests. </w:t>
      </w:r>
    </w:p>
    <w:p w14:paraId="6AC170AC" w14:textId="77777777" w:rsidR="00E32BF6" w:rsidRDefault="002F3625">
      <w:pPr>
        <w:pStyle w:val="Heading4"/>
      </w:pPr>
      <w:bookmarkStart w:id="1132" w:name="_Toc321402569"/>
      <w:bookmarkStart w:id="1133" w:name="_Toc323314389"/>
      <w:bookmarkStart w:id="1134" w:name="_Toc328382373"/>
      <w:bookmarkStart w:id="1135" w:name="_Toc369512520"/>
      <w:bookmarkStart w:id="1136" w:name="_Toc374109554"/>
      <w:r>
        <w:t>Documentation</w:t>
      </w:r>
      <w:bookmarkEnd w:id="1132"/>
      <w:bookmarkEnd w:id="1133"/>
      <w:bookmarkEnd w:id="1134"/>
      <w:bookmarkEnd w:id="1135"/>
      <w:bookmarkEnd w:id="1136"/>
    </w:p>
    <w:p w14:paraId="1A0C598B" w14:textId="77777777" w:rsidR="00E32BF6" w:rsidRDefault="002F3625">
      <w:pPr>
        <w:pStyle w:val="E1"/>
      </w:pPr>
      <w:r>
        <w:t>Complete documentation shall be provided for the design, manufacturing, testing, commissioning, start-up, operation, maintenance and repair of the DC/AC junction boxes and their components.</w:t>
      </w:r>
    </w:p>
    <w:p w14:paraId="66D3E1EA" w14:textId="77777777" w:rsidR="00E32BF6" w:rsidRDefault="002F3625">
      <w:pPr>
        <w:pStyle w:val="P1"/>
      </w:pPr>
      <w:r>
        <w:t xml:space="preserve">The Contractor shall provide as minimum the following documentation: </w:t>
      </w:r>
    </w:p>
    <w:p w14:paraId="698EC597" w14:textId="77777777" w:rsidR="00E32BF6" w:rsidRDefault="002F3625">
      <w:pPr>
        <w:pStyle w:val="P1"/>
      </w:pPr>
      <w:r>
        <w:t>Technical data sheets</w:t>
      </w:r>
    </w:p>
    <w:p w14:paraId="253F2E2A" w14:textId="77777777" w:rsidR="00E32BF6" w:rsidRDefault="002F3625">
      <w:pPr>
        <w:pStyle w:val="P1"/>
      </w:pPr>
      <w:r>
        <w:t>Internal layout drawings showing all installed components</w:t>
      </w:r>
    </w:p>
    <w:p w14:paraId="03DAC1DA" w14:textId="77777777" w:rsidR="00E32BF6" w:rsidRDefault="002F3625">
      <w:pPr>
        <w:pStyle w:val="P1"/>
      </w:pPr>
      <w:r>
        <w:t>Wiring diagrams</w:t>
      </w:r>
    </w:p>
    <w:p w14:paraId="7A4B6B55" w14:textId="77777777" w:rsidR="00E32BF6" w:rsidRDefault="002F3625">
      <w:pPr>
        <w:pStyle w:val="P1"/>
      </w:pPr>
      <w:r>
        <w:t>Cable lists</w:t>
      </w:r>
    </w:p>
    <w:p w14:paraId="3A61A35A" w14:textId="77777777" w:rsidR="00E32BF6" w:rsidRDefault="002F3625">
      <w:pPr>
        <w:pStyle w:val="P1"/>
      </w:pPr>
      <w:r>
        <w:t>Spare parts list</w:t>
      </w:r>
    </w:p>
    <w:p w14:paraId="4EC476C1" w14:textId="77777777" w:rsidR="00E32BF6" w:rsidRDefault="002F3625">
      <w:pPr>
        <w:pStyle w:val="P1"/>
      </w:pPr>
      <w:r>
        <w:t>Operation and maintenance manual including component list with manufacturer information e.g. catalogue, etc.</w:t>
      </w:r>
    </w:p>
    <w:p w14:paraId="620CB9C1" w14:textId="77777777" w:rsidR="00E32BF6" w:rsidRDefault="002F3625">
      <w:pPr>
        <w:pStyle w:val="P1"/>
      </w:pPr>
      <w:r>
        <w:t>Reports of tests and commissioning with protocols</w:t>
      </w:r>
    </w:p>
    <w:p w14:paraId="1D3F13AE" w14:textId="77777777" w:rsidR="00E32BF6" w:rsidRDefault="002F3625">
      <w:pPr>
        <w:pStyle w:val="Heading3"/>
      </w:pPr>
      <w:bookmarkStart w:id="1137" w:name="_Toc447196758"/>
      <w:bookmarkStart w:id="1138" w:name="_Toc447533360"/>
      <w:bookmarkStart w:id="1139" w:name="_Toc448406241"/>
      <w:bookmarkStart w:id="1140" w:name="_Toc447196763"/>
      <w:bookmarkStart w:id="1141" w:name="_Toc447533365"/>
      <w:bookmarkStart w:id="1142" w:name="_Toc448406246"/>
      <w:bookmarkStart w:id="1143" w:name="_Toc447196764"/>
      <w:bookmarkStart w:id="1144" w:name="_Toc447533366"/>
      <w:bookmarkStart w:id="1145" w:name="_Toc448406247"/>
      <w:bookmarkStart w:id="1146" w:name="_Ref465687924"/>
      <w:bookmarkEnd w:id="1137"/>
      <w:bookmarkEnd w:id="1138"/>
      <w:bookmarkEnd w:id="1139"/>
      <w:bookmarkEnd w:id="1140"/>
      <w:bookmarkEnd w:id="1141"/>
      <w:bookmarkEnd w:id="1142"/>
      <w:bookmarkEnd w:id="1143"/>
      <w:bookmarkEnd w:id="1144"/>
      <w:bookmarkEnd w:id="1145"/>
      <w:r>
        <w:t>Meteorological Station</w:t>
      </w:r>
      <w:bookmarkEnd w:id="1146"/>
    </w:p>
    <w:p w14:paraId="17E2C9A3" w14:textId="77777777" w:rsidR="00E32BF6" w:rsidRDefault="002F3625">
      <w:pPr>
        <w:pStyle w:val="Heading4"/>
        <w:rPr>
          <w:lang w:val="en-US"/>
        </w:rPr>
      </w:pPr>
      <w:r>
        <w:rPr>
          <w:lang w:val="en-US"/>
        </w:rPr>
        <w:t>General</w:t>
      </w:r>
    </w:p>
    <w:p w14:paraId="725E3A5E" w14:textId="77777777" w:rsidR="00E32BF6" w:rsidRDefault="002F3625">
      <w:pPr>
        <w:pStyle w:val="E1"/>
      </w:pPr>
      <w:r>
        <w:t xml:space="preserve">The PV power plant shall be provided with the meteorological measurement station to monitor ambient and weather conditions with respect to below mentioned meteorological parameters. </w:t>
      </w:r>
    </w:p>
    <w:p w14:paraId="23F22548" w14:textId="77777777" w:rsidR="00E32BF6" w:rsidRDefault="002F3625">
      <w:pPr>
        <w:pStyle w:val="E1"/>
      </w:pPr>
      <w:r>
        <w:t xml:space="preserve">The Bidder is responsible for the installation of meteorological measurement station minimum four (4) weeks before commissioning (to ensure correct calibration of the system) of the PV power plant. </w:t>
      </w:r>
    </w:p>
    <w:p w14:paraId="1B8CFBD2" w14:textId="77777777" w:rsidR="00E32BF6" w:rsidRDefault="002F3625">
      <w:pPr>
        <w:pStyle w:val="E1"/>
      </w:pPr>
      <w:r>
        <w:t>The power supply for meteorological measurement station shall be from UPS.</w:t>
      </w:r>
    </w:p>
    <w:p w14:paraId="0AA577C4" w14:textId="77777777" w:rsidR="00E32BF6" w:rsidRDefault="002F3625">
      <w:pPr>
        <w:pStyle w:val="E1"/>
      </w:pPr>
      <w:r>
        <w:lastRenderedPageBreak/>
        <w:t>The meteorological measurement station shall be compatible with the SCADA system. The provided data to the SCADA system shall be stored locally and be available via internet connection.</w:t>
      </w:r>
    </w:p>
    <w:p w14:paraId="08F050D4" w14:textId="77777777" w:rsidR="00E32BF6" w:rsidRDefault="002F3625">
      <w:pPr>
        <w:pStyle w:val="E1"/>
      </w:pPr>
      <w:r>
        <w:t>The meteorological station shall be installed by the Bidder on a location where no shading from any building, light pole or any other obstacle is expected on the pyranometers or reference cells, nor from the meteorological station on the modules of the PV field.</w:t>
      </w:r>
    </w:p>
    <w:p w14:paraId="06599874" w14:textId="77777777" w:rsidR="00E32BF6" w:rsidRDefault="002F3625">
      <w:pPr>
        <w:pStyle w:val="Heading4"/>
        <w:rPr>
          <w:lang w:val="en-US"/>
        </w:rPr>
      </w:pPr>
      <w:r>
        <w:rPr>
          <w:lang w:val="en-US"/>
        </w:rPr>
        <w:t>Technical Requirements for Type 1 meteorological stations</w:t>
      </w:r>
    </w:p>
    <w:p w14:paraId="363A5FE6" w14:textId="5D7438BA" w:rsidR="00E32BF6" w:rsidRDefault="002F3625">
      <w:pPr>
        <w:pStyle w:val="N1"/>
        <w:numPr>
          <w:ilvl w:val="0"/>
          <w:numId w:val="0"/>
        </w:numPr>
        <w:ind w:left="851" w:hanging="567"/>
      </w:pPr>
      <w:r>
        <w:t xml:space="preserve">The following specifications are for </w:t>
      </w:r>
      <w:r>
        <w:rPr>
          <w:b/>
        </w:rPr>
        <w:t>Type 1 meteorological station</w:t>
      </w:r>
      <w:r>
        <w:t xml:space="preserve"> which shall be installed on the islands as specified in Chapter </w:t>
      </w:r>
      <w:r>
        <w:fldChar w:fldCharType="begin"/>
      </w:r>
      <w:r>
        <w:instrText xml:space="preserve"> REF _Ref464652930 </w:instrText>
      </w:r>
      <w:r>
        <w:fldChar w:fldCharType="separate"/>
      </w:r>
      <w:r w:rsidR="000D151C">
        <w:t>Summary of auxiliary systems of the hybrid systems and Grid upgradation works to be done</w:t>
      </w:r>
      <w:r>
        <w:fldChar w:fldCharType="end"/>
      </w:r>
      <w:r>
        <w:t>.</w:t>
      </w:r>
    </w:p>
    <w:p w14:paraId="787DD883" w14:textId="77777777" w:rsidR="00E32BF6" w:rsidRDefault="002F3625">
      <w:pPr>
        <w:pStyle w:val="N1"/>
      </w:pPr>
      <w:r>
        <w:t>Global solar irradiation on horizontal plane:</w:t>
      </w:r>
    </w:p>
    <w:p w14:paraId="77EAA13C" w14:textId="77777777" w:rsidR="00E32BF6" w:rsidRDefault="002F3625">
      <w:pPr>
        <w:pStyle w:val="P2"/>
      </w:pPr>
      <w:r>
        <w:t>Two (2) pyranometers (ISO 9060 Secondary Standard): one for horizontal installation and one at the same orientation and inclination as the roof with the largest PV power plant installed on the island</w:t>
      </w:r>
    </w:p>
    <w:p w14:paraId="7F386498" w14:textId="77777777" w:rsidR="00E32BF6" w:rsidRDefault="002F3625">
      <w:pPr>
        <w:pStyle w:val="P2"/>
      </w:pPr>
      <w:r>
        <w:t>Metering range: 0 to 2000 W/m²</w:t>
      </w:r>
    </w:p>
    <w:p w14:paraId="31780757" w14:textId="77777777" w:rsidR="00E32BF6" w:rsidRDefault="002F3625">
      <w:pPr>
        <w:pStyle w:val="P2"/>
      </w:pPr>
      <w:r>
        <w:t>Overall accuracy: ± 2 % of metered value (daily average)</w:t>
      </w:r>
    </w:p>
    <w:p w14:paraId="64BE72A3" w14:textId="77777777" w:rsidR="00E32BF6" w:rsidRDefault="002F3625">
      <w:pPr>
        <w:pStyle w:val="P2"/>
      </w:pPr>
      <w:r>
        <w:t>Spectral range 310 to 2800 nm</w:t>
      </w:r>
    </w:p>
    <w:p w14:paraId="7940D5D7" w14:textId="77777777" w:rsidR="00E32BF6" w:rsidRDefault="002F3625">
      <w:pPr>
        <w:pStyle w:val="N1"/>
      </w:pPr>
      <w:r>
        <w:t>Air temperature</w:t>
      </w:r>
    </w:p>
    <w:p w14:paraId="47589842" w14:textId="77777777" w:rsidR="00E32BF6" w:rsidRDefault="002F3625">
      <w:pPr>
        <w:pStyle w:val="P2"/>
      </w:pPr>
      <w:r>
        <w:t>Overall accuracy: ± 0.5 °C</w:t>
      </w:r>
    </w:p>
    <w:p w14:paraId="2CD5FF42" w14:textId="77777777" w:rsidR="00E32BF6" w:rsidRDefault="002F3625">
      <w:pPr>
        <w:pStyle w:val="P2"/>
      </w:pPr>
      <w:r>
        <w:t xml:space="preserve">Metering </w:t>
      </w:r>
      <w:proofErr w:type="gramStart"/>
      <w:r>
        <w:t>range :</w:t>
      </w:r>
      <w:proofErr w:type="gramEnd"/>
      <w:r>
        <w:t>- 40 to + 70 °C</w:t>
      </w:r>
    </w:p>
    <w:p w14:paraId="28AE544E" w14:textId="77777777" w:rsidR="00E32BF6" w:rsidRDefault="002F3625">
      <w:pPr>
        <w:pStyle w:val="P2"/>
      </w:pPr>
      <w:r>
        <w:t xml:space="preserve">Response </w:t>
      </w:r>
      <w:proofErr w:type="gramStart"/>
      <w:r>
        <w:t>time :</w:t>
      </w:r>
      <w:proofErr w:type="gramEnd"/>
      <w:r>
        <w:t xml:space="preserve"> 20 s (T90)</w:t>
      </w:r>
    </w:p>
    <w:p w14:paraId="42E4F932" w14:textId="77777777" w:rsidR="00E32BF6" w:rsidRDefault="002F3625">
      <w:pPr>
        <w:pStyle w:val="N1"/>
      </w:pPr>
      <w:r>
        <w:t>Module temperature</w:t>
      </w:r>
    </w:p>
    <w:p w14:paraId="6538CA3B" w14:textId="77777777" w:rsidR="00E32BF6" w:rsidRDefault="002F3625">
      <w:pPr>
        <w:pStyle w:val="P2"/>
      </w:pPr>
      <w:r>
        <w:t>PT1000 or PT 100 adhesive foil resistor in 4 wire measuring technology</w:t>
      </w:r>
    </w:p>
    <w:p w14:paraId="4EB315D2" w14:textId="77777777" w:rsidR="00E32BF6" w:rsidRDefault="002F3625">
      <w:pPr>
        <w:pStyle w:val="P2"/>
      </w:pPr>
      <w:r>
        <w:t>At least two (2) independent sensors shall measure the module temperature of the modules</w:t>
      </w:r>
    </w:p>
    <w:p w14:paraId="4758F1B4" w14:textId="77777777" w:rsidR="00E32BF6" w:rsidRDefault="002F3625">
      <w:pPr>
        <w:pStyle w:val="P2"/>
      </w:pPr>
      <w:r>
        <w:t>State of the art technology to mount the temperature sensor to the module shall be used</w:t>
      </w:r>
    </w:p>
    <w:p w14:paraId="3A3D6D1E" w14:textId="77777777" w:rsidR="00E32BF6" w:rsidRDefault="002F3625">
      <w:pPr>
        <w:pStyle w:val="N1"/>
      </w:pPr>
      <w:r>
        <w:t>An anemometer mounted on a mast to measure the wind speed at the site</w:t>
      </w:r>
    </w:p>
    <w:p w14:paraId="618FF2DC" w14:textId="77777777" w:rsidR="00E32BF6" w:rsidRDefault="002F3625">
      <w:pPr>
        <w:pStyle w:val="P2"/>
      </w:pPr>
      <w:r>
        <w:t>Sensor type: Solid state magnetic sensor for wind speed</w:t>
      </w:r>
    </w:p>
    <w:p w14:paraId="6A64CF64" w14:textId="77777777" w:rsidR="00E32BF6" w:rsidRDefault="002F3625">
      <w:pPr>
        <w:pStyle w:val="P2"/>
      </w:pPr>
      <w:r>
        <w:t>Wind vane and potentiometer for wind direction</w:t>
      </w:r>
    </w:p>
    <w:p w14:paraId="387517A1" w14:textId="77777777" w:rsidR="00E32BF6" w:rsidRDefault="002F3625">
      <w:pPr>
        <w:pStyle w:val="P2"/>
      </w:pPr>
      <w:r>
        <w:t>Min. measurement range shall be 1…70m/s</w:t>
      </w:r>
    </w:p>
    <w:p w14:paraId="7F184F54" w14:textId="77777777" w:rsidR="00E32BF6" w:rsidRDefault="002F3625">
      <w:pPr>
        <w:pStyle w:val="P2"/>
      </w:pPr>
      <w:r>
        <w:t>Wind direction range 0…360°</w:t>
      </w:r>
    </w:p>
    <w:p w14:paraId="62A85388" w14:textId="77777777" w:rsidR="00E32BF6" w:rsidRDefault="002F3625">
      <w:pPr>
        <w:pStyle w:val="P2"/>
      </w:pPr>
      <w:r>
        <w:lastRenderedPageBreak/>
        <w:t xml:space="preserve">The location of the mast shall be the same as the pyranometers. </w:t>
      </w:r>
    </w:p>
    <w:p w14:paraId="6E9978B9" w14:textId="77777777" w:rsidR="00E32BF6" w:rsidRDefault="002F3625">
      <w:pPr>
        <w:pStyle w:val="P2"/>
      </w:pPr>
      <w:r>
        <w:t xml:space="preserve">The mast shall be high enough, that there is no horizontal wind shadow from any other obstacles. Manufacturers recommendations shall be respected </w:t>
      </w:r>
    </w:p>
    <w:p w14:paraId="10B935C4" w14:textId="77777777" w:rsidR="00E32BF6" w:rsidRDefault="002F3625">
      <w:pPr>
        <w:pStyle w:val="N1"/>
      </w:pPr>
      <w:r>
        <w:t>Data Logger</w:t>
      </w:r>
    </w:p>
    <w:p w14:paraId="2C504AB0" w14:textId="77777777" w:rsidR="00E32BF6" w:rsidRDefault="002F3625">
      <w:pPr>
        <w:pStyle w:val="P2"/>
      </w:pPr>
      <w:r>
        <w:t>The data logger shall be time synchronized</w:t>
      </w:r>
    </w:p>
    <w:p w14:paraId="1F4E1B67" w14:textId="77777777" w:rsidR="00E32BF6" w:rsidRDefault="002F3625">
      <w:pPr>
        <w:pStyle w:val="P2"/>
      </w:pPr>
      <w:r>
        <w:t>Analogue inputs with a resolution of at least 16 bits</w:t>
      </w:r>
    </w:p>
    <w:p w14:paraId="127E139D" w14:textId="77777777" w:rsidR="00E32BF6" w:rsidRDefault="002F3625">
      <w:pPr>
        <w:pStyle w:val="P2"/>
      </w:pPr>
      <w:r>
        <w:t>Input voltage range: ± 10 mV to ± 10 V, full-scale</w:t>
      </w:r>
    </w:p>
    <w:p w14:paraId="09C335AC" w14:textId="77777777" w:rsidR="00E32BF6" w:rsidRDefault="002F3625">
      <w:pPr>
        <w:pStyle w:val="P2"/>
      </w:pPr>
      <w:r>
        <w:t>Memory extension by using a SD card</w:t>
      </w:r>
    </w:p>
    <w:p w14:paraId="20EEAD7A" w14:textId="77777777" w:rsidR="00E32BF6" w:rsidRDefault="002F3625">
      <w:pPr>
        <w:pStyle w:val="P2"/>
      </w:pPr>
      <w:r>
        <w:t xml:space="preserve">Interface Base: RS 485 / RS 232 / Ethernet / </w:t>
      </w:r>
      <w:proofErr w:type="gramStart"/>
      <w:r>
        <w:t>Modbus(</w:t>
      </w:r>
      <w:proofErr w:type="gramEnd"/>
      <w:r>
        <w:t>Must be compatible with SCADA system)</w:t>
      </w:r>
    </w:p>
    <w:p w14:paraId="7F81D850" w14:textId="77777777" w:rsidR="00E32BF6" w:rsidRDefault="002F3625">
      <w:pPr>
        <w:pStyle w:val="P2"/>
      </w:pPr>
      <w:r>
        <w:t>Standard protocol: ASCII / PROFIBUS / Modbus</w:t>
      </w:r>
    </w:p>
    <w:p w14:paraId="335481B4" w14:textId="77777777" w:rsidR="00E32BF6" w:rsidRDefault="002F3625">
      <w:pPr>
        <w:pStyle w:val="P2"/>
      </w:pPr>
      <w:r>
        <w:t>Linearity: ± 0.01% Absolute Accuracy: 0.05%</w:t>
      </w:r>
    </w:p>
    <w:p w14:paraId="4C00ADFB" w14:textId="77777777" w:rsidR="00E32BF6" w:rsidRDefault="002F3625">
      <w:pPr>
        <w:pStyle w:val="P2"/>
      </w:pPr>
      <w:r>
        <w:t>All analogue inputs shall be fault-protected against short-circuit, over-voltage, transients and ESD</w:t>
      </w:r>
    </w:p>
    <w:p w14:paraId="511F5CFC" w14:textId="77777777" w:rsidR="00E32BF6" w:rsidRDefault="002F3625">
      <w:pPr>
        <w:pStyle w:val="P2"/>
      </w:pPr>
      <w:r>
        <w:t>Data Storage Space: At least 1 GB</w:t>
      </w:r>
    </w:p>
    <w:p w14:paraId="3B3F117B" w14:textId="77777777" w:rsidR="00E32BF6" w:rsidRDefault="002F3625">
      <w:pPr>
        <w:pStyle w:val="P2"/>
      </w:pPr>
      <w:r>
        <w:t>Internal Memory: 4MB</w:t>
      </w:r>
    </w:p>
    <w:p w14:paraId="7D8E5EAB" w14:textId="77777777" w:rsidR="00E32BF6" w:rsidRDefault="002F3625">
      <w:pPr>
        <w:pStyle w:val="P2"/>
      </w:pPr>
      <w:r>
        <w:t>Keyword protected web application for Employer/Engineer</w:t>
      </w:r>
    </w:p>
    <w:p w14:paraId="59D2AECB" w14:textId="77777777" w:rsidR="00E32BF6" w:rsidRDefault="002F3625">
      <w:pPr>
        <w:pStyle w:val="P2"/>
      </w:pPr>
      <w:r>
        <w:t>Ambient temperature: 0 – 55 °C</w:t>
      </w:r>
    </w:p>
    <w:p w14:paraId="02889883" w14:textId="77777777" w:rsidR="00E32BF6" w:rsidRDefault="002F3625">
      <w:pPr>
        <w:pStyle w:val="P2"/>
      </w:pPr>
      <w:r>
        <w:t>Humidity: up to 100% non-condensing</w:t>
      </w:r>
    </w:p>
    <w:p w14:paraId="4D4F893E" w14:textId="77777777" w:rsidR="00E32BF6" w:rsidRDefault="002F3625">
      <w:pPr>
        <w:pStyle w:val="P2"/>
      </w:pPr>
      <w:r>
        <w:t>Watch Dog Timer: Yes</w:t>
      </w:r>
    </w:p>
    <w:p w14:paraId="7F50FD71" w14:textId="77777777" w:rsidR="00E32BF6" w:rsidRDefault="002F3625">
      <w:pPr>
        <w:pStyle w:val="P2"/>
      </w:pPr>
      <w:r>
        <w:t>Data logger shall be compatible with the climatic conditions on site</w:t>
      </w:r>
    </w:p>
    <w:p w14:paraId="6117DACD" w14:textId="77777777" w:rsidR="00E32BF6" w:rsidRDefault="002F3625">
      <w:pPr>
        <w:pStyle w:val="Heading4"/>
      </w:pPr>
      <w:r>
        <w:t>Technical</w:t>
      </w:r>
      <w:r>
        <w:rPr>
          <w:lang w:val="en-US"/>
        </w:rPr>
        <w:t xml:space="preserve"> Requirements for Type 2 meteorological station</w:t>
      </w:r>
    </w:p>
    <w:p w14:paraId="6B31C2F6" w14:textId="7157A95C" w:rsidR="00E32BF6" w:rsidRDefault="002F3625">
      <w:pPr>
        <w:pStyle w:val="N1"/>
        <w:numPr>
          <w:ilvl w:val="0"/>
          <w:numId w:val="0"/>
        </w:numPr>
        <w:ind w:left="851" w:hanging="567"/>
      </w:pPr>
      <w:r>
        <w:t xml:space="preserve">The following specifications are for </w:t>
      </w:r>
      <w:r>
        <w:rPr>
          <w:b/>
        </w:rPr>
        <w:t>Type 2 meteorological station</w:t>
      </w:r>
      <w:r>
        <w:t xml:space="preserve"> which shall be installed on the islands as specified in Chapter </w:t>
      </w:r>
      <w:r>
        <w:fldChar w:fldCharType="begin"/>
      </w:r>
      <w:r>
        <w:instrText xml:space="preserve"> REF _Ref464652930 </w:instrText>
      </w:r>
      <w:r>
        <w:fldChar w:fldCharType="separate"/>
      </w:r>
      <w:r w:rsidR="000D151C">
        <w:t>Summary of auxiliary systems of the hybrid systems and Grid upgradation works to be done</w:t>
      </w:r>
      <w:r>
        <w:fldChar w:fldCharType="end"/>
      </w:r>
      <w:r>
        <w:t>.</w:t>
      </w:r>
    </w:p>
    <w:p w14:paraId="6F11450F" w14:textId="77777777" w:rsidR="00E32BF6" w:rsidRDefault="002F3625">
      <w:pPr>
        <w:pStyle w:val="N1"/>
        <w:numPr>
          <w:ilvl w:val="0"/>
          <w:numId w:val="19"/>
        </w:numPr>
      </w:pPr>
      <w:r>
        <w:t>Global solar irradiation on horizontal plane (Reference cell):</w:t>
      </w:r>
    </w:p>
    <w:p w14:paraId="04934DA9" w14:textId="77777777" w:rsidR="00E32BF6" w:rsidRDefault="002F3625">
      <w:pPr>
        <w:pStyle w:val="P2"/>
      </w:pPr>
      <w:r>
        <w:t>Reference cell (same technology as used in PV power plant, suitable to be installed horizontally)</w:t>
      </w:r>
    </w:p>
    <w:p w14:paraId="2216ED97" w14:textId="77777777" w:rsidR="00E32BF6" w:rsidRDefault="002F3625">
      <w:pPr>
        <w:pStyle w:val="N1"/>
      </w:pPr>
      <w:r>
        <w:t>Air temperature sensor:</w:t>
      </w:r>
    </w:p>
    <w:p w14:paraId="64A57F3D" w14:textId="77777777" w:rsidR="00E32BF6" w:rsidRDefault="002F3625">
      <w:pPr>
        <w:pStyle w:val="P2"/>
      </w:pPr>
      <w:r>
        <w:t>Same requirements as Type 1 meteorological station</w:t>
      </w:r>
    </w:p>
    <w:p w14:paraId="3C0F28A4" w14:textId="77777777" w:rsidR="00E32BF6" w:rsidRDefault="002F3625">
      <w:pPr>
        <w:pStyle w:val="N1"/>
      </w:pPr>
      <w:r>
        <w:t>Module temperature:</w:t>
      </w:r>
    </w:p>
    <w:p w14:paraId="2C97017B" w14:textId="77777777" w:rsidR="00E32BF6" w:rsidRDefault="002F3625">
      <w:pPr>
        <w:pStyle w:val="P2"/>
      </w:pPr>
      <w:r>
        <w:lastRenderedPageBreak/>
        <w:t>Same requirements as Type 1 meteorological station</w:t>
      </w:r>
    </w:p>
    <w:p w14:paraId="3820A6B9" w14:textId="77777777" w:rsidR="00E32BF6" w:rsidRDefault="002F3625">
      <w:pPr>
        <w:pStyle w:val="N1"/>
      </w:pPr>
      <w:r>
        <w:t>Data Logger:</w:t>
      </w:r>
    </w:p>
    <w:p w14:paraId="57A8D548" w14:textId="77777777" w:rsidR="00E32BF6" w:rsidRDefault="002F3625">
      <w:pPr>
        <w:pStyle w:val="P2"/>
      </w:pPr>
      <w:r>
        <w:t>Same requirements as Type 1 meteorological station</w:t>
      </w:r>
    </w:p>
    <w:p w14:paraId="030B0F57" w14:textId="77777777" w:rsidR="00E32BF6" w:rsidRDefault="002F3625">
      <w:pPr>
        <w:pStyle w:val="E1"/>
      </w:pPr>
      <w:r>
        <w:t>No anemometer is required for Type 2 meteorological station.</w:t>
      </w:r>
    </w:p>
    <w:p w14:paraId="5A582A76" w14:textId="77777777" w:rsidR="00E32BF6" w:rsidRDefault="002F3625">
      <w:pPr>
        <w:pStyle w:val="Heading4"/>
      </w:pPr>
      <w:r>
        <w:t>Enclosure and environmental conditions</w:t>
      </w:r>
    </w:p>
    <w:p w14:paraId="0361D102" w14:textId="77777777" w:rsidR="00E32BF6" w:rsidRDefault="002F3625">
      <w:pPr>
        <w:pStyle w:val="E1"/>
      </w:pPr>
      <w:r>
        <w:t xml:space="preserve">The PCMS shall be installed in a cabinet(s) in the control room, including all necessary communication modules. </w:t>
      </w:r>
    </w:p>
    <w:p w14:paraId="5A9BDF90" w14:textId="77777777" w:rsidR="00E32BF6" w:rsidRDefault="002F3625">
      <w:pPr>
        <w:pStyle w:val="E1"/>
      </w:pPr>
      <w:r>
        <w:t>All additional equipment like servers for process data and archive server, etc. shall be located in the same area. Field devices to gather all PV, meteorological data, diesel engine data, BESS data, electrical feeder data, etc. should be installed close to the related areas.</w:t>
      </w:r>
    </w:p>
    <w:p w14:paraId="28DC8D1A" w14:textId="77777777" w:rsidR="00E32BF6" w:rsidRDefault="002F3625">
      <w:pPr>
        <w:pStyle w:val="E1"/>
      </w:pPr>
      <w:r>
        <w:t>The PCMS and associated accessories shall be accommodated in dedicated equipment cabinets for indoor application. The cabinets shall be constructed as follows:</w:t>
      </w:r>
    </w:p>
    <w:p w14:paraId="301DE69A" w14:textId="77777777" w:rsidR="00E32BF6" w:rsidRDefault="002F3625">
      <w:pPr>
        <w:pStyle w:val="P1"/>
      </w:pPr>
      <w:r>
        <w:t>Standard sized steel cabinets with external painting colour as per Employers approval</w:t>
      </w:r>
    </w:p>
    <w:p w14:paraId="062478B7" w14:textId="77777777" w:rsidR="00E32BF6" w:rsidRDefault="002F3625">
      <w:pPr>
        <w:pStyle w:val="P1"/>
      </w:pPr>
      <w:r>
        <w:t>Certified for minimum IP31 protection class</w:t>
      </w:r>
    </w:p>
    <w:p w14:paraId="4037C4FE" w14:textId="77777777" w:rsidR="00E32BF6" w:rsidRDefault="002F3625">
      <w:pPr>
        <w:pStyle w:val="P1"/>
      </w:pPr>
      <w:r>
        <w:t>Front-patches for LAN cabling</w:t>
      </w:r>
    </w:p>
    <w:p w14:paraId="368D2D2D" w14:textId="77777777" w:rsidR="00E32BF6" w:rsidRDefault="002F3625">
      <w:pPr>
        <w:pStyle w:val="P1"/>
      </w:pPr>
      <w:r>
        <w:t>Cable organisers, cable trays, suspensions and termination components with strain relief for all internal and external cabling</w:t>
      </w:r>
    </w:p>
    <w:p w14:paraId="610AD636" w14:textId="77777777" w:rsidR="00E32BF6" w:rsidRDefault="002F3625">
      <w:pPr>
        <w:pStyle w:val="P1"/>
      </w:pPr>
      <w:r>
        <w:t>20 % housing space for future equipment</w:t>
      </w:r>
    </w:p>
    <w:p w14:paraId="77C8BEAA" w14:textId="77777777" w:rsidR="00E32BF6" w:rsidRDefault="002F3625">
      <w:pPr>
        <w:pStyle w:val="P1"/>
      </w:pPr>
      <w:r>
        <w:t>Bottom cable access</w:t>
      </w:r>
    </w:p>
    <w:p w14:paraId="6B4772EC" w14:textId="77777777" w:rsidR="00E32BF6" w:rsidRDefault="002F3625">
      <w:pPr>
        <w:pStyle w:val="P1"/>
      </w:pPr>
      <w:r>
        <w:t>Grounding bus bar for earthing connection</w:t>
      </w:r>
    </w:p>
    <w:p w14:paraId="2F10A89E" w14:textId="77777777" w:rsidR="00E32BF6" w:rsidRDefault="002F3625">
      <w:pPr>
        <w:pStyle w:val="P1"/>
      </w:pPr>
      <w:r>
        <w:t>Power socket for maintenance</w:t>
      </w:r>
    </w:p>
    <w:p w14:paraId="2D2189FE" w14:textId="77777777" w:rsidR="00E32BF6" w:rsidRDefault="002F3625">
      <w:pPr>
        <w:pStyle w:val="P1"/>
      </w:pPr>
      <w:r>
        <w:t>Provision of easy access for maintenance and repair</w:t>
      </w:r>
    </w:p>
    <w:p w14:paraId="7AB7B1E2" w14:textId="77777777" w:rsidR="00E32BF6" w:rsidRDefault="002F3625">
      <w:pPr>
        <w:pStyle w:val="Heading2"/>
        <w:rPr>
          <w:rFonts w:hint="eastAsia"/>
        </w:rPr>
      </w:pPr>
      <w:bookmarkStart w:id="1147" w:name="_Toc460249112"/>
      <w:bookmarkStart w:id="1148" w:name="_Toc460247040"/>
      <w:bookmarkStart w:id="1149" w:name="_Toc460422681"/>
      <w:bookmarkStart w:id="1150" w:name="_Toc465871074"/>
      <w:bookmarkStart w:id="1151" w:name="_Toc89871932"/>
      <w:bookmarkStart w:id="1152" w:name="_Toc144626845"/>
      <w:r>
        <w:t>Battery Energy Storage System (BESS)</w:t>
      </w:r>
      <w:bookmarkEnd w:id="1147"/>
      <w:bookmarkEnd w:id="1148"/>
      <w:bookmarkEnd w:id="1149"/>
      <w:bookmarkEnd w:id="1150"/>
      <w:bookmarkEnd w:id="1151"/>
      <w:bookmarkEnd w:id="1152"/>
    </w:p>
    <w:p w14:paraId="7430186B" w14:textId="77777777" w:rsidR="00E32BF6" w:rsidRDefault="002F3625">
      <w:pPr>
        <w:pStyle w:val="E1"/>
      </w:pPr>
      <w:r>
        <w:t>The BESS mainly consists of the following parts:</w:t>
      </w:r>
    </w:p>
    <w:p w14:paraId="7425C1AC" w14:textId="77777777" w:rsidR="00E32BF6" w:rsidRDefault="002F3625">
      <w:pPr>
        <w:pStyle w:val="P1"/>
      </w:pPr>
      <w:r>
        <w:t>Batteries</w:t>
      </w:r>
    </w:p>
    <w:p w14:paraId="6783C69D" w14:textId="77777777" w:rsidR="00E32BF6" w:rsidRDefault="002F3625">
      <w:pPr>
        <w:pStyle w:val="P1"/>
      </w:pPr>
      <w:r>
        <w:t>Battery Inverters/Chargers</w:t>
      </w:r>
    </w:p>
    <w:p w14:paraId="45675ADD" w14:textId="77777777" w:rsidR="00E32BF6" w:rsidRDefault="002F3625">
      <w:pPr>
        <w:pStyle w:val="P1"/>
      </w:pPr>
      <w:r>
        <w:t>Housing</w:t>
      </w:r>
    </w:p>
    <w:p w14:paraId="273DC488" w14:textId="77777777" w:rsidR="00A64C39" w:rsidRDefault="002F3625" w:rsidP="00A64C39">
      <w:pPr>
        <w:pStyle w:val="E1"/>
      </w:pPr>
      <w:r>
        <w:t>The system shall operate fully automated, be remotely monitored and be delivered as a turn-key system.</w:t>
      </w:r>
    </w:p>
    <w:p w14:paraId="3E4F0941" w14:textId="3F8688E0" w:rsidR="00E32BF6" w:rsidRDefault="002F3625" w:rsidP="00A64C39">
      <w:pPr>
        <w:pStyle w:val="E1"/>
      </w:pPr>
      <w:r>
        <w:lastRenderedPageBreak/>
        <w:t>The BESS is ma</w:t>
      </w:r>
      <w:r w:rsidR="00CF1489">
        <w:t>i</w:t>
      </w:r>
      <w:r>
        <w:t xml:space="preserve">nly designed to support the Diesel Generator system with active and reactive power following the command of the Main Hybrid Controller. The type of battery shall be a power battery that can deliver a high power for a short period of time. </w:t>
      </w:r>
    </w:p>
    <w:p w14:paraId="7922E66A" w14:textId="77777777" w:rsidR="00E32BF6" w:rsidRDefault="002F3625">
      <w:pPr>
        <w:pStyle w:val="E1"/>
      </w:pPr>
      <w:r>
        <w:t xml:space="preserve">The function of the BESS is to store and supply energy as required, in accordance to the hybrid power system’s energy demand. </w:t>
      </w:r>
    </w:p>
    <w:p w14:paraId="4AEE6E9D" w14:textId="77777777" w:rsidR="00E32BF6" w:rsidRDefault="002F3625">
      <w:pPr>
        <w:pStyle w:val="E1"/>
      </w:pPr>
      <w:r>
        <w:t>The battery energy storage system shall perform but not be restricted to the following functionalities:</w:t>
      </w:r>
    </w:p>
    <w:p w14:paraId="38164B7C" w14:textId="77777777" w:rsidR="00E32BF6" w:rsidRDefault="002F3625">
      <w:pPr>
        <w:pStyle w:val="P1"/>
      </w:pPr>
      <w:r>
        <w:t xml:space="preserve">Power balancing: The BESS shall ensure an instantaneous </w:t>
      </w:r>
      <w:r>
        <w:rPr>
          <w:rFonts w:cs="Arial"/>
        </w:rPr>
        <w:t xml:space="preserve">active and reactive </w:t>
      </w:r>
      <w:r>
        <w:t>balance between load and generation. The system shall stabilize the frequency of the grid independently of the changes on load or renewable generation systems.</w:t>
      </w:r>
    </w:p>
    <w:p w14:paraId="4A5AB4B4" w14:textId="77777777" w:rsidR="00E32BF6" w:rsidRDefault="002F3625">
      <w:pPr>
        <w:pStyle w:val="P1"/>
      </w:pPr>
      <w:r>
        <w:t>Contribution to voltage regulation: The power electronics part of the system shall contribute to the voltage regulation of the grid, performing a proper management of the reactive power circulating in the grid.</w:t>
      </w:r>
    </w:p>
    <w:p w14:paraId="14D3435F" w14:textId="77777777" w:rsidR="00E32BF6" w:rsidRDefault="002F3625">
      <w:pPr>
        <w:pStyle w:val="E1"/>
      </w:pPr>
      <w:r>
        <w:t>A detailed concept of the battery monitoring system needs to be provided by the Bidder</w:t>
      </w:r>
    </w:p>
    <w:p w14:paraId="07CC4F29" w14:textId="77777777" w:rsidR="00E32BF6" w:rsidRDefault="002F3625">
      <w:pPr>
        <w:pStyle w:val="E1"/>
      </w:pPr>
      <w:r>
        <w:t>General additional requirements to the system operation:</w:t>
      </w:r>
    </w:p>
    <w:p w14:paraId="44057B7C" w14:textId="77777777" w:rsidR="00E32BF6" w:rsidRDefault="002F3625">
      <w:pPr>
        <w:pStyle w:val="P1"/>
      </w:pPr>
      <w:r>
        <w:t>The battery system shall be maintenance free, meaning that no regular works or software updates shall be required for a continuous operation.</w:t>
      </w:r>
    </w:p>
    <w:p w14:paraId="215F289A" w14:textId="77777777" w:rsidR="00E32BF6" w:rsidRDefault="002F3625">
      <w:pPr>
        <w:pStyle w:val="P1"/>
      </w:pPr>
      <w:r>
        <w:t>The Bidder will inform about the requirement of some kind of preventive maintenance scheduling and the impact of these labours on the warranty terms and conditions of the system.</w:t>
      </w:r>
    </w:p>
    <w:p w14:paraId="5AA56CA4" w14:textId="77777777" w:rsidR="00E32BF6" w:rsidRDefault="002F3625">
      <w:pPr>
        <w:pStyle w:val="P1"/>
      </w:pPr>
      <w:r>
        <w:t xml:space="preserve">The Bidder will also inform about the indicated personnel to perform the </w:t>
      </w:r>
      <w:proofErr w:type="gramStart"/>
      <w:r>
        <w:t>above mentioned</w:t>
      </w:r>
      <w:proofErr w:type="gramEnd"/>
      <w:r>
        <w:t xml:space="preserve"> maintenance tasks (manufacturer, certified sub bidder, etc.)</w:t>
      </w:r>
    </w:p>
    <w:p w14:paraId="1745C179" w14:textId="77777777" w:rsidR="00E32BF6" w:rsidRDefault="002F3625">
      <w:pPr>
        <w:pStyle w:val="P1"/>
      </w:pPr>
      <w:r>
        <w:t>The battery system shall have low environmental impact. A life-cycle assessment in the product design and all the environmental considerations will be supplied by the Bidder.</w:t>
      </w:r>
    </w:p>
    <w:p w14:paraId="6A1BF607" w14:textId="77777777" w:rsidR="00E32BF6" w:rsidRDefault="002F3625">
      <w:pPr>
        <w:pStyle w:val="P1"/>
      </w:pPr>
      <w:r>
        <w:t>The Bidder shall provide all the safety considerations of the battery manufacturer about the system and shall supply all the ancillary systems that may be needed to avoid.</w:t>
      </w:r>
    </w:p>
    <w:p w14:paraId="4DBA57CA" w14:textId="77777777" w:rsidR="00E32BF6" w:rsidRDefault="002F3625">
      <w:pPr>
        <w:pStyle w:val="P1"/>
      </w:pPr>
      <w:r>
        <w:t>The Bidder shall have a program for battery dismantling and return to factory after its operation life.</w:t>
      </w:r>
    </w:p>
    <w:p w14:paraId="00C6B3C8" w14:textId="77777777" w:rsidR="00E32BF6" w:rsidRDefault="002F3625">
      <w:pPr>
        <w:pStyle w:val="Heading3"/>
      </w:pPr>
      <w:bookmarkStart w:id="1153" w:name="_Ref465694020"/>
      <w:r>
        <w:t>Batteries</w:t>
      </w:r>
      <w:bookmarkEnd w:id="1153"/>
    </w:p>
    <w:p w14:paraId="61EBB980" w14:textId="3426C4A7" w:rsidR="00E32BF6" w:rsidRDefault="002F3625">
      <w:pPr>
        <w:pStyle w:val="E1"/>
      </w:pPr>
      <w:r>
        <w:t xml:space="preserve">The selected battery energy storage shall be able to deliver the minimum required power as </w:t>
      </w:r>
      <w:proofErr w:type="spellStart"/>
      <w:r>
        <w:t>precised</w:t>
      </w:r>
      <w:proofErr w:type="spellEnd"/>
      <w:r>
        <w:t xml:space="preserve"> in the </w:t>
      </w:r>
      <w:r>
        <w:fldChar w:fldCharType="begin"/>
      </w:r>
      <w:r>
        <w:instrText xml:space="preserve"> REF _Ref459815426 </w:instrText>
      </w:r>
      <w:r>
        <w:fldChar w:fldCharType="separate"/>
      </w:r>
      <w:r w:rsidR="000D151C">
        <w:t xml:space="preserve">Table </w:t>
      </w:r>
      <w:r w:rsidR="000D151C">
        <w:rPr>
          <w:cs/>
        </w:rPr>
        <w:t>‎</w:t>
      </w:r>
      <w:r w:rsidR="000D151C">
        <w:t>2</w:t>
      </w:r>
      <w:r w:rsidR="000D151C">
        <w:noBreakHyphen/>
        <w:t>2</w:t>
      </w:r>
      <w:r>
        <w:fldChar w:fldCharType="end"/>
      </w:r>
      <w:r>
        <w:t xml:space="preserve"> in Chapter </w:t>
      </w:r>
      <w:r>
        <w:fldChar w:fldCharType="begin"/>
      </w:r>
      <w:r>
        <w:instrText xml:space="preserve"> REF _Ref465427661 </w:instrText>
      </w:r>
      <w:r>
        <w:fldChar w:fldCharType="separate"/>
      </w:r>
      <w:r w:rsidR="000D151C">
        <w:t>Summary of the characteristics of the hybrid mini gr</w:t>
      </w:r>
      <w:r w:rsidR="000D151C">
        <w:rPr>
          <w:rFonts w:hint="eastAsia"/>
        </w:rPr>
        <w:t>id</w:t>
      </w:r>
      <w:r w:rsidR="000D151C">
        <w:t xml:space="preserve"> systems to be built</w:t>
      </w:r>
      <w:r>
        <w:fldChar w:fldCharType="end"/>
      </w:r>
      <w:r>
        <w:t xml:space="preserve"> (column “Battery and battery inverter required minimum power”) and meet the requirements of minimum battery capacity at nominal discharge rate (column “Minimum required battery capacity”, example given for a 1C battery).</w:t>
      </w:r>
    </w:p>
    <w:p w14:paraId="2B384609" w14:textId="77777777" w:rsidR="00E32BF6" w:rsidRDefault="002F3625">
      <w:pPr>
        <w:pStyle w:val="E1"/>
      </w:pPr>
      <w:r>
        <w:t>Technical requirements of the battery:</w:t>
      </w:r>
    </w:p>
    <w:p w14:paraId="28E380BE" w14:textId="77777777" w:rsidR="00E32BF6" w:rsidRDefault="002F3625">
      <w:pPr>
        <w:pStyle w:val="P1"/>
      </w:pPr>
      <w:r>
        <w:lastRenderedPageBreak/>
        <w:t xml:space="preserve">Battery technology: </w:t>
      </w:r>
      <w:r>
        <w:rPr>
          <w:b/>
        </w:rPr>
        <w:t>Lithium-ion</w:t>
      </w:r>
    </w:p>
    <w:p w14:paraId="3ACEB8B7" w14:textId="73F0058C" w:rsidR="00E32BF6" w:rsidRDefault="002F3625">
      <w:pPr>
        <w:pStyle w:val="P1"/>
      </w:pPr>
      <w:r>
        <w:t xml:space="preserve">The Battery must be able to supply the required power as stated in the table in Chapter </w:t>
      </w:r>
      <w:r>
        <w:fldChar w:fldCharType="begin"/>
      </w:r>
      <w:r>
        <w:instrText xml:space="preserve"> REF _Ref465427661 </w:instrText>
      </w:r>
      <w:r>
        <w:fldChar w:fldCharType="separate"/>
      </w:r>
      <w:r w:rsidR="000D151C">
        <w:t>Summary of the characteristics of the hybrid mini gr</w:t>
      </w:r>
      <w:r w:rsidR="000D151C">
        <w:rPr>
          <w:rFonts w:hint="eastAsia"/>
        </w:rPr>
        <w:t>id</w:t>
      </w:r>
      <w:r w:rsidR="000D151C">
        <w:t xml:space="preserve"> systems to be built</w:t>
      </w:r>
      <w:r>
        <w:fldChar w:fldCharType="end"/>
      </w:r>
      <w:r>
        <w:t xml:space="preserve"> (column “Battery and battery inverter required minimum power”) for at least </w:t>
      </w:r>
      <w:r>
        <w:rPr>
          <w:b/>
        </w:rPr>
        <w:t>30 minutes for Type B</w:t>
      </w:r>
      <w:r>
        <w:t xml:space="preserve"> and for at least </w:t>
      </w:r>
      <w:r>
        <w:rPr>
          <w:b/>
        </w:rPr>
        <w:t>60 minutes for Type C</w:t>
      </w:r>
      <w:r>
        <w:t xml:space="preserve"> systems.</w:t>
      </w:r>
    </w:p>
    <w:p w14:paraId="27910718" w14:textId="39F2EDC0" w:rsidR="00E32BF6" w:rsidRDefault="002F3625">
      <w:pPr>
        <w:pStyle w:val="P1"/>
        <w:numPr>
          <w:ilvl w:val="0"/>
          <w:numId w:val="0"/>
        </w:numPr>
        <w:ind w:left="1753" w:hanging="567"/>
      </w:pPr>
      <w:r>
        <w:t>Acceptable nominal discharge-rate :</w:t>
      </w:r>
      <w:r>
        <w:rPr>
          <w:b/>
        </w:rPr>
        <w:t xml:space="preserve"> </w:t>
      </w:r>
      <w:r w:rsidR="00BB1841">
        <w:rPr>
          <w:b/>
        </w:rPr>
        <w:t xml:space="preserve">1 </w:t>
      </w:r>
      <w:r>
        <w:rPr>
          <w:b/>
        </w:rPr>
        <w:t>C to 2C</w:t>
      </w:r>
      <w:r>
        <w:t xml:space="preserve"> as long as the required functionalities and specifications are fulfilled: depending on the nominal discharge rate (C-Rate) of the battery offered by the Bidder, the minimum required battery capacity specified in the </w:t>
      </w:r>
      <w:r>
        <w:fldChar w:fldCharType="begin"/>
      </w:r>
      <w:r>
        <w:instrText xml:space="preserve"> REF _Ref459815426 </w:instrText>
      </w:r>
      <w:r>
        <w:fldChar w:fldCharType="separate"/>
      </w:r>
      <w:r w:rsidR="000D151C">
        <w:t xml:space="preserve">Table </w:t>
      </w:r>
      <w:r w:rsidR="000D151C">
        <w:rPr>
          <w:cs/>
        </w:rPr>
        <w:t>‎</w:t>
      </w:r>
      <w:r w:rsidR="000D151C">
        <w:t>2</w:t>
      </w:r>
      <w:r w:rsidR="000D151C">
        <w:noBreakHyphen/>
        <w:t>2</w:t>
      </w:r>
      <w:r>
        <w:fldChar w:fldCharType="end"/>
      </w:r>
      <w:r>
        <w:t xml:space="preserve"> Chapter </w:t>
      </w:r>
      <w:r>
        <w:fldChar w:fldCharType="begin"/>
      </w:r>
      <w:r>
        <w:instrText xml:space="preserve"> REF _Ref465690054 </w:instrText>
      </w:r>
      <w:r>
        <w:fldChar w:fldCharType="separate"/>
      </w:r>
      <w:r w:rsidR="000D151C">
        <w:t>Summary of the characteristics of the hybrid mini gr</w:t>
      </w:r>
      <w:r w:rsidR="000D151C">
        <w:rPr>
          <w:rFonts w:hint="eastAsia"/>
        </w:rPr>
        <w:t>id</w:t>
      </w:r>
      <w:r w:rsidR="000D151C">
        <w:t xml:space="preserve"> systems to be built</w:t>
      </w:r>
      <w:r>
        <w:fldChar w:fldCharType="end"/>
      </w:r>
      <w:r>
        <w:t xml:space="preserve"> for 1C (nominal discharge rate) batteries must be adapted by the bidder if battery with different C-rates is provided.</w:t>
      </w:r>
    </w:p>
    <w:p w14:paraId="3A11AB27" w14:textId="77777777" w:rsidR="00E32BF6" w:rsidRDefault="002F3625">
      <w:pPr>
        <w:pStyle w:val="P1"/>
      </w:pPr>
      <w:r>
        <w:rPr>
          <w:rFonts w:eastAsia="Calibri"/>
        </w:rPr>
        <w:t>The battery itself shall then be</w:t>
      </w:r>
      <w:r>
        <w:t xml:space="preserve"> composed of modular </w:t>
      </w:r>
      <w:r>
        <w:rPr>
          <w:rFonts w:eastAsia="Calibri"/>
        </w:rPr>
        <w:t xml:space="preserve">racks, which consist of several </w:t>
      </w:r>
      <w:r>
        <w:t xml:space="preserve">battery trays which are put together from modules which consist of Lithium-ion cells. The modules, trays and racks shall </w:t>
      </w:r>
      <w:r>
        <w:rPr>
          <w:rFonts w:eastAsia="Calibri"/>
        </w:rPr>
        <w:t>easily be exchangeable on site</w:t>
      </w:r>
      <w:r>
        <w:t xml:space="preserve"> to improve reliability in case of fault and to facilitate the maintenance </w:t>
      </w:r>
      <w:r>
        <w:rPr>
          <w:rFonts w:eastAsia="Calibri"/>
        </w:rPr>
        <w:t>works</w:t>
      </w:r>
      <w:r>
        <w:t>.</w:t>
      </w:r>
    </w:p>
    <w:p w14:paraId="52DFC458" w14:textId="77777777" w:rsidR="00E32BF6" w:rsidRDefault="002F3625">
      <w:pPr>
        <w:pStyle w:val="P1"/>
      </w:pPr>
      <w:r>
        <w:t>Communication protocol with the Main Hybrid Controller: Modbus</w:t>
      </w:r>
    </w:p>
    <w:p w14:paraId="6D7C5841" w14:textId="77777777" w:rsidR="00E32BF6" w:rsidRDefault="002F3625">
      <w:pPr>
        <w:pStyle w:val="P1"/>
      </w:pPr>
      <w:r>
        <w:t xml:space="preserve">Battery roundtrip </w:t>
      </w:r>
      <w:proofErr w:type="gramStart"/>
      <w:r>
        <w:t>efficiency :</w:t>
      </w:r>
      <w:proofErr w:type="gramEnd"/>
      <w:r>
        <w:rPr>
          <w:rFonts w:cs="Arial"/>
        </w:rPr>
        <w:t>≥</w:t>
      </w:r>
      <w:r>
        <w:t xml:space="preserve"> 95%</w:t>
      </w:r>
    </w:p>
    <w:p w14:paraId="5652B238" w14:textId="77777777" w:rsidR="00E32BF6" w:rsidRDefault="002F3625">
      <w:pPr>
        <w:pStyle w:val="P1"/>
      </w:pPr>
      <w:r>
        <w:t xml:space="preserve">The battery must be certified under IEC 62133-2: 2017 (or UL 62133-2): Secondary cells and batteries containing alkaline or other non-acid electrolytes - Safety requirements for portable sealed secondary lithium cells, and for batteries made from them, for use in portable applications - Part 2: Lithium systems. </w:t>
      </w:r>
    </w:p>
    <w:p w14:paraId="3D8BEAE1" w14:textId="77777777" w:rsidR="00E32BF6" w:rsidRDefault="002F3625">
      <w:pPr>
        <w:pStyle w:val="P1"/>
      </w:pPr>
      <w:r>
        <w:t xml:space="preserve"> The bidder must provide a valid test certificate issued by a ISO17025 /ISO17065 certified test laboratory.  </w:t>
      </w:r>
    </w:p>
    <w:p w14:paraId="3BBEA017" w14:textId="77777777" w:rsidR="00E32BF6" w:rsidRDefault="002F3625">
      <w:pPr>
        <w:pStyle w:val="P1"/>
      </w:pPr>
      <w:r>
        <w:rPr>
          <w:b/>
        </w:rPr>
        <w:t>Recycling certificate</w:t>
      </w:r>
      <w:r>
        <w:t>: when the battery has achieved its end of life it must enter in a recycling program from the Manufacturer. The transport and shipment costs will be carried by the Employer. The Bidder shall provide a certificate proving that the Manufacturer agrees to receive and recycle the lithium-ion batteries according to international applicable standards.</w:t>
      </w:r>
    </w:p>
    <w:p w14:paraId="1B1070D8" w14:textId="77777777" w:rsidR="00E32BF6" w:rsidRDefault="002F3625">
      <w:pPr>
        <w:pStyle w:val="E1"/>
      </w:pPr>
      <w:r>
        <w:t>The cycle life and durability of the batteries is a major requirement in the system. The Bidder shall provide components that full fill the following points:</w:t>
      </w:r>
    </w:p>
    <w:p w14:paraId="60C5C3D1" w14:textId="77777777" w:rsidR="00E32BF6" w:rsidRDefault="002F3625">
      <w:pPr>
        <w:pStyle w:val="P1"/>
      </w:pPr>
      <w:r>
        <w:t xml:space="preserve">The cycle DoD (Depth of Discharge) graph </w:t>
      </w:r>
      <w:r>
        <w:rPr>
          <w:rFonts w:cs="Arial"/>
        </w:rPr>
        <w:t xml:space="preserve">from the battery manufacturer shall </w:t>
      </w:r>
      <w:r>
        <w:t>be provided by the Bidder (official statement signed from Manufacturer required)</w:t>
      </w:r>
    </w:p>
    <w:p w14:paraId="1DF60F5B" w14:textId="77777777" w:rsidR="00E32BF6" w:rsidRDefault="002F3625">
      <w:pPr>
        <w:pStyle w:val="P1"/>
      </w:pPr>
      <w:r>
        <w:t xml:space="preserve">The battery must be able to provide a minimum of 6000 (Six thousand) cycles at 80% of DoD at 25°C. End of Life shall be 60% of initial capacity. The guaranteed cycle life shall be depending on the energy throughput. The Bidder shall provide a lifetime graph from the manufacturer, showing number of cycles vs. DoD. </w:t>
      </w:r>
    </w:p>
    <w:p w14:paraId="03B7D527" w14:textId="77777777" w:rsidR="00E32BF6" w:rsidRDefault="002F3625">
      <w:pPr>
        <w:pStyle w:val="P1"/>
      </w:pPr>
      <w:r>
        <w:t>A calendar life of at least 20 years is required (End of Life: 60% of initial capacity)</w:t>
      </w:r>
      <w:r>
        <w:rPr>
          <w:rFonts w:cs="Arial"/>
        </w:rPr>
        <w:t>, if the guaranteed cycles are not used before.</w:t>
      </w:r>
    </w:p>
    <w:p w14:paraId="3E78EA65" w14:textId="77777777" w:rsidR="00E32BF6" w:rsidRDefault="002F3625">
      <w:pPr>
        <w:pStyle w:val="Heading3"/>
      </w:pPr>
      <w:bookmarkStart w:id="1154" w:name="_Ref465694021"/>
      <w:r>
        <w:lastRenderedPageBreak/>
        <w:t>Battery Inverters/Chargers</w:t>
      </w:r>
      <w:bookmarkEnd w:id="1154"/>
    </w:p>
    <w:p w14:paraId="3FC50B7E" w14:textId="77777777" w:rsidR="00E32BF6" w:rsidRDefault="002F3625">
      <w:pPr>
        <w:pStyle w:val="P1"/>
      </w:pPr>
      <w:r>
        <w:t>The battery inverters shall be bidirectional and act as inverter and charger to batteries.</w:t>
      </w:r>
    </w:p>
    <w:p w14:paraId="0556C2B5" w14:textId="77777777" w:rsidR="00E32BF6" w:rsidRDefault="002F3625">
      <w:pPr>
        <w:pStyle w:val="P1"/>
      </w:pPr>
      <w:r>
        <w:t>The battery inverters shall have capability to operate parallel in voltage source mode while DG’s are running as grid-forming element</w:t>
      </w:r>
    </w:p>
    <w:p w14:paraId="6C785CBD" w14:textId="1D1CAE1C" w:rsidR="00E32BF6" w:rsidRDefault="002F3625">
      <w:pPr>
        <w:pStyle w:val="P1"/>
      </w:pPr>
      <w:r>
        <w:t xml:space="preserve">For each island, the battery inverters must be able to deliver the required power as stated in Chapter </w:t>
      </w:r>
      <w:r>
        <w:fldChar w:fldCharType="begin"/>
      </w:r>
      <w:r>
        <w:instrText xml:space="preserve"> REF _Ref465427661 </w:instrText>
      </w:r>
      <w:r>
        <w:fldChar w:fldCharType="separate"/>
      </w:r>
      <w:r w:rsidR="000D151C">
        <w:t>Summary of the characteristics of the hybrid mini gr</w:t>
      </w:r>
      <w:r w:rsidR="000D151C">
        <w:rPr>
          <w:rFonts w:hint="eastAsia"/>
        </w:rPr>
        <w:t>id</w:t>
      </w:r>
      <w:r w:rsidR="000D151C">
        <w:t xml:space="preserve"> systems to be built</w:t>
      </w:r>
      <w:r>
        <w:fldChar w:fldCharType="end"/>
      </w:r>
      <w:r>
        <w:t xml:space="preserve"> in both directions (nominal power).</w:t>
      </w:r>
    </w:p>
    <w:p w14:paraId="608AA755" w14:textId="77777777" w:rsidR="00E32BF6" w:rsidRDefault="002F3625">
      <w:pPr>
        <w:pStyle w:val="P1"/>
      </w:pPr>
      <w:r>
        <w:t>The overload capability of the inverter must be at least 150% of its nominal power for at least 30 seconds.</w:t>
      </w:r>
    </w:p>
    <w:p w14:paraId="42425EA4" w14:textId="77777777" w:rsidR="00E32BF6" w:rsidRDefault="002F3625">
      <w:pPr>
        <w:pStyle w:val="P1"/>
      </w:pPr>
      <w:r>
        <w:t xml:space="preserve">Minimum conversion efficiency: </w:t>
      </w:r>
      <w:r>
        <w:tab/>
      </w:r>
      <w:r>
        <w:tab/>
      </w:r>
      <w:r>
        <w:rPr>
          <w:rFonts w:cs="Arial"/>
        </w:rPr>
        <w:t>≥94% (one way)</w:t>
      </w:r>
    </w:p>
    <w:p w14:paraId="07358F99" w14:textId="77777777" w:rsidR="00E32BF6" w:rsidRDefault="002F3625">
      <w:pPr>
        <w:pStyle w:val="P1"/>
      </w:pPr>
      <w:r>
        <w:t>It is preferred to have max. 3 different sizes of battery inverters for all islands to be able to have a fast change from the spare part storehouse.</w:t>
      </w:r>
    </w:p>
    <w:p w14:paraId="2CD2A824" w14:textId="77777777" w:rsidR="00E32BF6" w:rsidRDefault="002F3625">
      <w:pPr>
        <w:pStyle w:val="P1"/>
      </w:pPr>
      <w:r>
        <w:t xml:space="preserve">All selected battery inverters shall have the capability to be operated as grid building battery inverters, also for type B to allow the potential future expansion of the system by FENAKA. For Type C islands, they will be configured for a </w:t>
      </w:r>
      <w:r>
        <w:rPr>
          <w:i/>
          <w:u w:val="single"/>
        </w:rPr>
        <w:t>grid building operation</w:t>
      </w:r>
      <w:r>
        <w:t xml:space="preserve">. For all other (Type B) islands, they will be configured for a </w:t>
      </w:r>
      <w:r>
        <w:rPr>
          <w:i/>
          <w:u w:val="single"/>
        </w:rPr>
        <w:t>grid support operation</w:t>
      </w:r>
      <w:r>
        <w:t>.</w:t>
      </w:r>
    </w:p>
    <w:p w14:paraId="28893277" w14:textId="77777777" w:rsidR="00E32BF6" w:rsidRDefault="002F3625">
      <w:pPr>
        <w:pStyle w:val="P1"/>
      </w:pPr>
      <w:r>
        <w:t>Inverters must always be able to operate in parallel with a Diesel Generator and communicate with the Main Hybrid Controller via Modbus.</w:t>
      </w:r>
    </w:p>
    <w:p w14:paraId="3261BA5A" w14:textId="77777777" w:rsidR="00E32BF6" w:rsidRDefault="002F3625">
      <w:pPr>
        <w:pStyle w:val="P1"/>
      </w:pPr>
      <w:r>
        <w:t>The inverters shall be able to operate in power-frequency-droop control. Adjusting of droop curves shall be possible during operation without a system shutdown.</w:t>
      </w:r>
    </w:p>
    <w:p w14:paraId="6A36CE3B" w14:textId="77777777" w:rsidR="00E32BF6" w:rsidRDefault="002F3625">
      <w:pPr>
        <w:pStyle w:val="P1"/>
      </w:pPr>
      <w:r>
        <w:t>The inverter must be able to provide sufficient short circuit power to the system. The required currents must be in accordance with the grid protection concept and the grid study.</w:t>
      </w:r>
    </w:p>
    <w:p w14:paraId="5392AED5" w14:textId="77777777" w:rsidR="00E32BF6" w:rsidRDefault="002F3625">
      <w:pPr>
        <w:pStyle w:val="P1"/>
      </w:pPr>
      <w:r>
        <w:t>The inverter supplier shall have a proven track record (minimum 5MW over the last 5 years) in island system applications.</w:t>
      </w:r>
    </w:p>
    <w:p w14:paraId="3D4A15D1" w14:textId="77777777" w:rsidR="00E32BF6" w:rsidRDefault="002F3625">
      <w:pPr>
        <w:pStyle w:val="P1"/>
      </w:pPr>
      <w:r>
        <w:t>The Bidder shall be available on site for the repair or exchange of parts within 72hours.</w:t>
      </w:r>
    </w:p>
    <w:p w14:paraId="5E33D71A" w14:textId="77777777" w:rsidR="00E32BF6" w:rsidRDefault="002F3625">
      <w:pPr>
        <w:pStyle w:val="P1"/>
      </w:pPr>
      <w:r>
        <w:t xml:space="preserve">The inverters shall be equipped with suitable DC-breakers and fuses for the battery strings, they shall both be </w:t>
      </w:r>
      <w:proofErr w:type="gramStart"/>
      <w:r>
        <w:t>easy</w:t>
      </w:r>
      <w:proofErr w:type="gramEnd"/>
      <w:r>
        <w:t xml:space="preserve"> accessible and exchangeable. </w:t>
      </w:r>
    </w:p>
    <w:p w14:paraId="05CFFB08" w14:textId="77777777" w:rsidR="00E32BF6" w:rsidRDefault="002F3625">
      <w:pPr>
        <w:pStyle w:val="P1"/>
      </w:pPr>
      <w:r>
        <w:t xml:space="preserve">The inverters DC voltage range needs to fit the battery voltage range, to ensure a full utilisation of the installed battery capacity. </w:t>
      </w:r>
    </w:p>
    <w:p w14:paraId="16DE1BAE" w14:textId="77777777" w:rsidR="00E32BF6" w:rsidRDefault="002F3625">
      <w:pPr>
        <w:pStyle w:val="P1"/>
      </w:pPr>
      <w:r>
        <w:t>On the AC side, the inverter shall be equipped with circuit breakers and disconnectors.</w:t>
      </w:r>
    </w:p>
    <w:p w14:paraId="61D89769" w14:textId="77777777" w:rsidR="00E32BF6" w:rsidRDefault="002F3625">
      <w:pPr>
        <w:pStyle w:val="P1"/>
      </w:pPr>
      <w:r>
        <w:t>The inverters shall have isolation supervision.</w:t>
      </w:r>
    </w:p>
    <w:p w14:paraId="4D356FA2" w14:textId="77777777" w:rsidR="00E32BF6" w:rsidRDefault="002F3625">
      <w:pPr>
        <w:pStyle w:val="P1"/>
      </w:pPr>
      <w:r>
        <w:t>The batteries shall be connected to a dedicated feeder on the main LV distribution board of the powerhouse.</w:t>
      </w:r>
    </w:p>
    <w:p w14:paraId="1608878D" w14:textId="77777777" w:rsidR="00E32BF6" w:rsidRDefault="002F3625">
      <w:pPr>
        <w:pStyle w:val="Heading3"/>
      </w:pPr>
      <w:r>
        <w:lastRenderedPageBreak/>
        <w:t>BESS Housing</w:t>
      </w:r>
    </w:p>
    <w:p w14:paraId="518F22E4" w14:textId="77777777" w:rsidR="00857FB0" w:rsidRDefault="00857FB0" w:rsidP="00857FB0">
      <w:pPr>
        <w:pStyle w:val="E1"/>
      </w:pPr>
      <w:r>
        <w:t xml:space="preserve">A battery room or BESS house needs to be constructed to install the batteries and related equipment. It can </w:t>
      </w:r>
      <w:proofErr w:type="gramStart"/>
      <w:r>
        <w:t>be  a</w:t>
      </w:r>
      <w:proofErr w:type="gramEnd"/>
      <w:r>
        <w:t xml:space="preserve"> room/</w:t>
      </w:r>
      <w:r w:rsidRPr="00F54A82">
        <w:t>additional building next to the powerhouse where the genset power system is located. It is also allowed to extend the powerhouse for this purpose if this is possible.</w:t>
      </w:r>
      <w:r>
        <w:t xml:space="preserve"> </w:t>
      </w:r>
    </w:p>
    <w:p w14:paraId="7B3A6F99" w14:textId="77777777" w:rsidR="00857FB0" w:rsidRPr="003301CD" w:rsidRDefault="00857FB0" w:rsidP="00857FB0">
      <w:pPr>
        <w:pStyle w:val="E1"/>
        <w:rPr>
          <w:color w:val="000000" w:themeColor="text1"/>
        </w:rPr>
      </w:pPr>
      <w:r w:rsidRPr="003301CD">
        <w:rPr>
          <w:color w:val="000000" w:themeColor="text1"/>
        </w:rPr>
        <w:t xml:space="preserve">Only under explicit Client authorization it would be possible to provide the system in a pre-wired ISO-Container that shall be installed next to the powerhouse. It is mandatory to use proper concrete foundations for the container. In case of powerhouse </w:t>
      </w:r>
      <w:proofErr w:type="gramStart"/>
      <w:r w:rsidRPr="003301CD">
        <w:rPr>
          <w:color w:val="000000" w:themeColor="text1"/>
        </w:rPr>
        <w:t>re-allocation</w:t>
      </w:r>
      <w:proofErr w:type="gramEnd"/>
      <w:r w:rsidRPr="003301CD">
        <w:rPr>
          <w:color w:val="000000" w:themeColor="text1"/>
        </w:rPr>
        <w:t xml:space="preserve"> a pre-wired ISO-Container for battery housing is mandatory. The following specifications for the battery room have to be fulfilled:</w:t>
      </w:r>
    </w:p>
    <w:p w14:paraId="0BD83A92" w14:textId="77777777" w:rsidR="00857FB0" w:rsidRPr="0018402F" w:rsidRDefault="00857FB0" w:rsidP="00857FB0">
      <w:pPr>
        <w:pStyle w:val="P1"/>
      </w:pPr>
      <w:r w:rsidRPr="003301CD">
        <w:rPr>
          <w:b/>
          <w:bCs/>
        </w:rPr>
        <w:t xml:space="preserve">The </w:t>
      </w:r>
      <w:r>
        <w:rPr>
          <w:b/>
          <w:bCs/>
        </w:rPr>
        <w:t xml:space="preserve">BESS </w:t>
      </w:r>
      <w:r w:rsidRPr="003301CD">
        <w:rPr>
          <w:b/>
          <w:bCs/>
        </w:rPr>
        <w:t>room size</w:t>
      </w:r>
      <w:r>
        <w:t xml:space="preserve"> should be determined based on the number and size of batteries, as well as the required clearances around them for maintenance and natural convection of heat transfer. The layout should allow for safe movement and maintenance of batteries. Ensure there is sufficient space for racks, storage, and any necessary safety equipment. </w:t>
      </w:r>
      <w:r w:rsidRPr="0018402F">
        <w:t>Building height shall be 3.5 to 4m,</w:t>
      </w:r>
      <w:r>
        <w:t xml:space="preserve"> </w:t>
      </w:r>
      <w:r w:rsidRPr="0018402F">
        <w:t>floor finish level up to 600</w:t>
      </w:r>
      <w:r>
        <w:t xml:space="preserve"> </w:t>
      </w:r>
      <w:r w:rsidRPr="0018402F">
        <w:t>mm from net ground level and at least 15% of floor area to be free for maintenance work and air circulation.</w:t>
      </w:r>
    </w:p>
    <w:p w14:paraId="014B9B6E" w14:textId="77777777" w:rsidR="00857FB0" w:rsidRPr="003301CD" w:rsidRDefault="00857FB0" w:rsidP="00857FB0">
      <w:pPr>
        <w:pStyle w:val="P1"/>
      </w:pPr>
      <w:r w:rsidRPr="003301CD">
        <w:rPr>
          <w:b/>
          <w:bCs/>
        </w:rPr>
        <w:t>The substructure</w:t>
      </w:r>
      <w:r w:rsidRPr="003301CD">
        <w:t xml:space="preserve"> shall be designed to withstand all dead loads and live loads including wind, ceiling, mechanical and electrical systems. Substructure must be included ground beam, pad footing and reinforcement, </w:t>
      </w:r>
      <w:r>
        <w:t xml:space="preserve">and </w:t>
      </w:r>
      <w:r w:rsidRPr="003301CD">
        <w:t xml:space="preserve">excavation not </w:t>
      </w:r>
      <w:r>
        <w:t>exceeding</w:t>
      </w:r>
      <w:r w:rsidRPr="003301CD">
        <w:t xml:space="preserve"> 900</w:t>
      </w:r>
      <w:r>
        <w:t xml:space="preserve"> </w:t>
      </w:r>
      <w:r w:rsidRPr="003301CD">
        <w:t>mm from ground level.</w:t>
      </w:r>
    </w:p>
    <w:p w14:paraId="4C967AC4" w14:textId="77777777" w:rsidR="00857FB0" w:rsidRPr="003301CD" w:rsidRDefault="00857FB0" w:rsidP="00857FB0">
      <w:pPr>
        <w:pStyle w:val="P1"/>
      </w:pPr>
      <w:r w:rsidRPr="003301CD">
        <w:rPr>
          <w:b/>
          <w:bCs/>
        </w:rPr>
        <w:t>The superstructure</w:t>
      </w:r>
      <w:r w:rsidRPr="003301CD">
        <w:t xml:space="preserve"> shall include concrete columns, wall structure, roof beams, roof covering, roof structure, flooring</w:t>
      </w:r>
      <w:r>
        <w:t xml:space="preserve"> </w:t>
      </w:r>
      <w:r w:rsidRPr="003301CD">
        <w:t>and painting.</w:t>
      </w:r>
    </w:p>
    <w:p w14:paraId="43F086B3" w14:textId="77777777" w:rsidR="00857FB0" w:rsidRPr="003301CD" w:rsidRDefault="00857FB0" w:rsidP="00857FB0">
      <w:pPr>
        <w:pStyle w:val="P1"/>
      </w:pPr>
      <w:r w:rsidRPr="003301CD">
        <w:rPr>
          <w:b/>
          <w:bCs/>
        </w:rPr>
        <w:t>Wall:</w:t>
      </w:r>
      <w:r>
        <w:t xml:space="preserve"> The w</w:t>
      </w:r>
      <w:r w:rsidRPr="003301CD">
        <w:t>all system shall be 150</w:t>
      </w:r>
      <w:r>
        <w:t xml:space="preserve"> </w:t>
      </w:r>
      <w:r w:rsidRPr="003301CD">
        <w:t>mm thick solid masonry wall for external and 100</w:t>
      </w:r>
      <w:r>
        <w:t xml:space="preserve"> </w:t>
      </w:r>
      <w:r w:rsidRPr="003301CD">
        <w:t>mm thick wall for internal with 15</w:t>
      </w:r>
      <w:r>
        <w:t xml:space="preserve"> </w:t>
      </w:r>
      <w:r w:rsidRPr="003301CD">
        <w:t xml:space="preserve">mm thick plastering for </w:t>
      </w:r>
      <w:r>
        <w:t xml:space="preserve">the </w:t>
      </w:r>
      <w:r w:rsidRPr="003301CD">
        <w:t>interior, 20</w:t>
      </w:r>
      <w:r>
        <w:t xml:space="preserve"> </w:t>
      </w:r>
      <w:r w:rsidRPr="003301CD">
        <w:t>mm thick render for exterior surfaces.</w:t>
      </w:r>
    </w:p>
    <w:p w14:paraId="7D6C49A1" w14:textId="77777777" w:rsidR="00857FB0" w:rsidRPr="003301CD" w:rsidRDefault="00857FB0" w:rsidP="00857FB0">
      <w:pPr>
        <w:pStyle w:val="P1"/>
      </w:pPr>
      <w:r w:rsidRPr="003301CD">
        <w:rPr>
          <w:b/>
          <w:bCs/>
        </w:rPr>
        <w:t>Floor:</w:t>
      </w:r>
      <w:r>
        <w:t xml:space="preserve"> </w:t>
      </w:r>
      <w:r w:rsidRPr="003301CD">
        <w:t>100</w:t>
      </w:r>
      <w:r>
        <w:t xml:space="preserve"> </w:t>
      </w:r>
      <w:r w:rsidRPr="003301CD">
        <w:t>mm thick reinforce ground slab with 10</w:t>
      </w:r>
      <w:r>
        <w:t xml:space="preserve"> </w:t>
      </w:r>
      <w:r w:rsidRPr="003301CD">
        <w:t xml:space="preserve">mm steel reinforcement shall </w:t>
      </w:r>
      <w:r>
        <w:t>be placed</w:t>
      </w:r>
      <w:r w:rsidRPr="003301CD">
        <w:t xml:space="preserve"> with </w:t>
      </w:r>
      <w:r>
        <w:t xml:space="preserve">a </w:t>
      </w:r>
      <w:r w:rsidRPr="003301CD">
        <w:t>distance at 150</w:t>
      </w:r>
      <w:r>
        <w:t xml:space="preserve"> </w:t>
      </w:r>
      <w:r w:rsidRPr="003301CD">
        <w:t xml:space="preserve">mm </w:t>
      </w:r>
      <w:proofErr w:type="spellStart"/>
      <w:r w:rsidRPr="003301CD">
        <w:t>center</w:t>
      </w:r>
      <w:proofErr w:type="spellEnd"/>
      <w:r w:rsidRPr="003301CD">
        <w:t xml:space="preserve"> to </w:t>
      </w:r>
      <w:proofErr w:type="spellStart"/>
      <w:r w:rsidRPr="003301CD">
        <w:t>center</w:t>
      </w:r>
      <w:proofErr w:type="spellEnd"/>
      <w:r w:rsidRPr="003301CD">
        <w:t xml:space="preserve"> both</w:t>
      </w:r>
      <w:r>
        <w:t xml:space="preserve"> ways</w:t>
      </w:r>
      <w:r w:rsidRPr="003301CD">
        <w:t xml:space="preserve"> sand 1:4 cement sand screeding on the floor to receive 600x600mm Homogenous tiles, </w:t>
      </w:r>
      <w:proofErr w:type="gramStart"/>
      <w:r w:rsidRPr="003301CD">
        <w:t>Allow</w:t>
      </w:r>
      <w:proofErr w:type="gramEnd"/>
      <w:r w:rsidRPr="003301CD">
        <w:t xml:space="preserve"> for 450mm wide 600mm deep Internal cable trench each side of the building. </w:t>
      </w:r>
    </w:p>
    <w:p w14:paraId="3E51A611" w14:textId="77777777" w:rsidR="00857FB0" w:rsidRPr="003301CD" w:rsidRDefault="00857FB0" w:rsidP="00857FB0">
      <w:pPr>
        <w:pStyle w:val="P1"/>
      </w:pPr>
      <w:r w:rsidRPr="003301CD">
        <w:rPr>
          <w:b/>
          <w:bCs/>
        </w:rPr>
        <w:t>Ceiling:</w:t>
      </w:r>
      <w:r>
        <w:t xml:space="preserve"> The BESS room c</w:t>
      </w:r>
      <w:r w:rsidRPr="003301CD">
        <w:t>eiling shall be 4</w:t>
      </w:r>
      <w:r>
        <w:t xml:space="preserve"> </w:t>
      </w:r>
      <w:r w:rsidRPr="003301CD">
        <w:t xml:space="preserve">mm thick </w:t>
      </w:r>
      <w:r w:rsidRPr="00254BEE">
        <w:t>fibre</w:t>
      </w:r>
      <w:r w:rsidRPr="003301CD">
        <w:t xml:space="preserve"> cement board for eve ceiling &amp; 9</w:t>
      </w:r>
      <w:r>
        <w:t xml:space="preserve"> </w:t>
      </w:r>
      <w:r w:rsidRPr="003301CD">
        <w:t xml:space="preserve">mm thick gypsum board for internal ceiling system with timber joist 600mm X 600mm grid inclusive of wood preservative paint. </w:t>
      </w:r>
    </w:p>
    <w:p w14:paraId="5D5CA853" w14:textId="2178672E" w:rsidR="00857FB0" w:rsidRPr="0018402F" w:rsidRDefault="00857FB0" w:rsidP="00857FB0">
      <w:pPr>
        <w:pStyle w:val="P1"/>
      </w:pPr>
      <w:r w:rsidRPr="003301CD">
        <w:rPr>
          <w:b/>
          <w:bCs/>
        </w:rPr>
        <w:t>Doors and windows:</w:t>
      </w:r>
      <w:r>
        <w:t xml:space="preserve"> </w:t>
      </w:r>
      <w:r w:rsidRPr="0018402F">
        <w:t xml:space="preserve">All </w:t>
      </w:r>
      <w:r>
        <w:t xml:space="preserve">doors and windows shall be made of </w:t>
      </w:r>
      <w:r w:rsidRPr="0018402F">
        <w:t>aluminium with powder coated finish. Door panel should be filled with Rockwool and main door must be 1800</w:t>
      </w:r>
      <w:r>
        <w:t xml:space="preserve"> </w:t>
      </w:r>
      <w:r w:rsidRPr="0018402F">
        <w:t>mm x 2800</w:t>
      </w:r>
      <w:r>
        <w:t xml:space="preserve"> </w:t>
      </w:r>
      <w:r w:rsidRPr="0018402F">
        <w:t xml:space="preserve">mm height with double panel and inclusive </w:t>
      </w:r>
      <w:proofErr w:type="gramStart"/>
      <w:r w:rsidRPr="0018402F">
        <w:t>of  all</w:t>
      </w:r>
      <w:proofErr w:type="gramEnd"/>
      <w:r w:rsidRPr="0018402F">
        <w:t xml:space="preserve"> necessary accessories.</w:t>
      </w:r>
    </w:p>
    <w:p w14:paraId="46B2634D" w14:textId="77777777" w:rsidR="00857FB0" w:rsidRPr="003301CD" w:rsidRDefault="00857FB0" w:rsidP="00857FB0">
      <w:pPr>
        <w:pStyle w:val="P1"/>
        <w:numPr>
          <w:ilvl w:val="0"/>
          <w:numId w:val="0"/>
        </w:numPr>
        <w:ind w:left="1753" w:hanging="567"/>
      </w:pPr>
    </w:p>
    <w:p w14:paraId="44985112" w14:textId="77777777" w:rsidR="00857FB0" w:rsidRPr="003301CD" w:rsidRDefault="00857FB0" w:rsidP="00857FB0">
      <w:pPr>
        <w:pStyle w:val="P1"/>
        <w:numPr>
          <w:ilvl w:val="0"/>
          <w:numId w:val="0"/>
        </w:numPr>
        <w:ind w:left="1753" w:hanging="567"/>
      </w:pPr>
    </w:p>
    <w:p w14:paraId="226B000D" w14:textId="77777777" w:rsidR="00857FB0" w:rsidRPr="003301CD" w:rsidRDefault="00857FB0" w:rsidP="00857FB0">
      <w:pPr>
        <w:pStyle w:val="P1"/>
        <w:rPr>
          <w:b/>
          <w:bCs/>
        </w:rPr>
      </w:pPr>
      <w:r w:rsidRPr="003301CD">
        <w:rPr>
          <w:b/>
          <w:bCs/>
        </w:rPr>
        <w:lastRenderedPageBreak/>
        <w:t xml:space="preserve">Painting: Two coats of emulsion paint on cement plastered walls and concrete surfaces to be applied. Exterior walls should be applied with weather proof paint. Allow for applied 1-coats of Alkali Resisting primer on all plastered surface. The paint coating shall be suitable for hot and saline environments. </w:t>
      </w:r>
    </w:p>
    <w:p w14:paraId="7DEDA466" w14:textId="77777777" w:rsidR="00857FB0" w:rsidRDefault="00857FB0" w:rsidP="00857FB0">
      <w:pPr>
        <w:pStyle w:val="P1"/>
      </w:pPr>
      <w:r w:rsidRPr="003301CD">
        <w:rPr>
          <w:b/>
          <w:bCs/>
        </w:rPr>
        <w:t>Roof covering:</w:t>
      </w:r>
      <w:r>
        <w:t xml:space="preserve"> </w:t>
      </w:r>
      <w:proofErr w:type="spellStart"/>
      <w:r w:rsidRPr="003301CD">
        <w:t>Trimdek</w:t>
      </w:r>
      <w:proofErr w:type="spellEnd"/>
      <w:r w:rsidRPr="003301CD">
        <w:t xml:space="preserve"> </w:t>
      </w:r>
      <w:r>
        <w:t>L</w:t>
      </w:r>
      <w:r w:rsidRPr="003301CD">
        <w:t>ysaght roofing sheets</w:t>
      </w:r>
      <w:r>
        <w:t xml:space="preserve"> to be</w:t>
      </w:r>
      <w:r w:rsidRPr="003301CD">
        <w:t xml:space="preserve"> fixed in accordance to </w:t>
      </w:r>
      <w:r>
        <w:t xml:space="preserve">the </w:t>
      </w:r>
      <w:r w:rsidRPr="003301CD">
        <w:t xml:space="preserve">manufacturer's instructions with </w:t>
      </w:r>
      <w:r>
        <w:t xml:space="preserve">the </w:t>
      </w:r>
      <w:r w:rsidRPr="003301CD">
        <w:t>fixing of 50</w:t>
      </w:r>
      <w:r>
        <w:t xml:space="preserve"> </w:t>
      </w:r>
      <w:r w:rsidRPr="003301CD">
        <w:t xml:space="preserve">mm thick </w:t>
      </w:r>
      <w:r>
        <w:t>Rockwool</w:t>
      </w:r>
      <w:r w:rsidRPr="003301CD">
        <w:t xml:space="preserve"> heat insulation </w:t>
      </w:r>
      <w:r>
        <w:t xml:space="preserve">on </w:t>
      </w:r>
      <w:r w:rsidRPr="003301CD">
        <w:t xml:space="preserve">top of the main roof structure, inclusive </w:t>
      </w:r>
      <w:proofErr w:type="gramStart"/>
      <w:r w:rsidRPr="003301CD">
        <w:t>of  timber</w:t>
      </w:r>
      <w:proofErr w:type="gramEnd"/>
      <w:r w:rsidRPr="003301CD">
        <w:t xml:space="preserve">  frames</w:t>
      </w:r>
    </w:p>
    <w:p w14:paraId="20C8C74E" w14:textId="77777777" w:rsidR="00857FB0" w:rsidRPr="003301CD" w:rsidRDefault="00857FB0" w:rsidP="00857FB0">
      <w:pPr>
        <w:pStyle w:val="P1"/>
      </w:pPr>
      <w:r w:rsidRPr="00F16320">
        <w:t>The air conditioning system should have sufficient cooling capacity to remove excess heat from the battery room and maintain the temperature within the recommended operating range for the specific lithium-ion batteries used. The system should be designed to ensure proper air circulation within the room, preventing the formation of hotspots.</w:t>
      </w:r>
    </w:p>
    <w:p w14:paraId="5192C4B1" w14:textId="77777777" w:rsidR="00857FB0" w:rsidRDefault="00857FB0" w:rsidP="00857FB0">
      <w:pPr>
        <w:pStyle w:val="P1"/>
      </w:pPr>
      <w:r w:rsidRPr="003301CD">
        <w:t>It shall be equipped with a redundant inverter air conditioning system, where a failure of one system will not lead to a complete failure of the battery system. A failure in the air conditioning system must be communicated to the operator via a control system. This can be done with a temperature sensor inside the battery inverter room. The air</w:t>
      </w:r>
      <w:r>
        <w:t xml:space="preserve"> conditioning system shall be built using reliable brand of air conditioners which are available locally or which could be easily replaced with similar brands in local market.</w:t>
      </w:r>
    </w:p>
    <w:p w14:paraId="06908D7A" w14:textId="77777777" w:rsidR="00857FB0" w:rsidRDefault="00857FB0" w:rsidP="00857FB0">
      <w:pPr>
        <w:pStyle w:val="P1"/>
      </w:pPr>
      <w:r>
        <w:t xml:space="preserve">The ambient battery temperature and surrounding air humidity shall always be kept within the </w:t>
      </w:r>
      <w:proofErr w:type="gramStart"/>
      <w:r>
        <w:t>manufacturers</w:t>
      </w:r>
      <w:proofErr w:type="gramEnd"/>
      <w:r>
        <w:t xml:space="preserve"> specifications.</w:t>
      </w:r>
    </w:p>
    <w:p w14:paraId="72902642" w14:textId="77777777" w:rsidR="00857FB0" w:rsidRDefault="00857FB0" w:rsidP="00857FB0">
      <w:pPr>
        <w:pStyle w:val="P1"/>
      </w:pPr>
      <w:r>
        <w:t xml:space="preserve">For a maximum cooling </w:t>
      </w:r>
      <w:proofErr w:type="gramStart"/>
      <w:r>
        <w:t>efficiency</w:t>
      </w:r>
      <w:proofErr w:type="gramEnd"/>
      <w:r>
        <w:t xml:space="preserve"> the container/building/room of the BESS must have a thermal insulation on walls, ceiling and floor.</w:t>
      </w:r>
    </w:p>
    <w:p w14:paraId="1F18A0DF" w14:textId="77777777" w:rsidR="00857FB0" w:rsidRPr="0056721D" w:rsidRDefault="00857FB0" w:rsidP="00857FB0">
      <w:pPr>
        <w:pStyle w:val="P1"/>
      </w:pPr>
      <w:r w:rsidRPr="0056721D">
        <w:t xml:space="preserve">If containers are used they shall be painted white and coating must be according to corrosion protection class 5 for maritime environments. </w:t>
      </w:r>
    </w:p>
    <w:p w14:paraId="0EE05E43" w14:textId="77777777" w:rsidR="00857FB0" w:rsidRPr="0056721D" w:rsidRDefault="00857FB0" w:rsidP="00857FB0">
      <w:pPr>
        <w:pStyle w:val="P1"/>
      </w:pPr>
      <w:r w:rsidRPr="0056721D">
        <w:t>The containers shall be installed in a shaded area, where a white roof structure provides shading to the installation area.</w:t>
      </w:r>
    </w:p>
    <w:p w14:paraId="508CDC3F" w14:textId="77777777" w:rsidR="00857FB0" w:rsidRPr="0056721D" w:rsidRDefault="00857FB0" w:rsidP="00857FB0">
      <w:pPr>
        <w:pStyle w:val="P1"/>
      </w:pPr>
      <w:r w:rsidRPr="0056721D">
        <w:t>IP54 standard shall be used for the ISO-Containers.</w:t>
      </w:r>
    </w:p>
    <w:p w14:paraId="46EA47A9" w14:textId="77777777" w:rsidR="00857FB0" w:rsidRPr="0056721D" w:rsidRDefault="00857FB0" w:rsidP="00857FB0">
      <w:pPr>
        <w:pStyle w:val="P1"/>
      </w:pPr>
      <w:r w:rsidRPr="0056721D">
        <w:t>The housing shall have a closed concept, where no permanent air flow is allowed from outside the housing into the housing.</w:t>
      </w:r>
    </w:p>
    <w:p w14:paraId="24CBF204" w14:textId="77777777" w:rsidR="00857FB0" w:rsidRPr="0056721D" w:rsidRDefault="00857FB0" w:rsidP="00857FB0">
      <w:pPr>
        <w:pStyle w:val="P1"/>
      </w:pPr>
      <w:r w:rsidRPr="0056721D">
        <w:t>A fire &amp; smoke detection system shall be installed in all rooms/containers of the system. In case of fire, a visual and audible alarm has to be activated. The fire protection system shall be equipped with a UPS system to ensure functionality even in case of grid failures.</w:t>
      </w:r>
    </w:p>
    <w:p w14:paraId="3F105234" w14:textId="4C1296D6" w:rsidR="00857FB0" w:rsidRDefault="00857FB0" w:rsidP="00857FB0">
      <w:pPr>
        <w:pStyle w:val="E1"/>
      </w:pPr>
      <w:r>
        <w:t xml:space="preserve">For additional specifications that have to be full filled, please also see Chapter </w:t>
      </w:r>
      <w:r>
        <w:fldChar w:fldCharType="begin"/>
      </w:r>
      <w:r>
        <w:instrText xml:space="preserve"> REF _Ref447618059 </w:instrText>
      </w:r>
      <w:r>
        <w:fldChar w:fldCharType="separate"/>
      </w:r>
      <w:r w:rsidR="000D151C">
        <w:t>Civil and Mechanical requirements</w:t>
      </w:r>
      <w:r>
        <w:fldChar w:fldCharType="end"/>
      </w:r>
      <w:r>
        <w:t>.</w:t>
      </w:r>
    </w:p>
    <w:p w14:paraId="6DBDBABF" w14:textId="77777777" w:rsidR="00E32BF6" w:rsidRDefault="002F3625">
      <w:pPr>
        <w:pStyle w:val="Heading3"/>
      </w:pPr>
      <w:bookmarkStart w:id="1155" w:name="_Toc395788730"/>
      <w:r>
        <w:lastRenderedPageBreak/>
        <w:t>Protections</w:t>
      </w:r>
      <w:bookmarkEnd w:id="1155"/>
    </w:p>
    <w:p w14:paraId="22B21259" w14:textId="77777777" w:rsidR="00E32BF6" w:rsidRDefault="002F3625">
      <w:pPr>
        <w:pStyle w:val="Heading4"/>
      </w:pPr>
      <w:r>
        <w:t>AC protections</w:t>
      </w:r>
    </w:p>
    <w:p w14:paraId="2476959C" w14:textId="77777777" w:rsidR="00E32BF6" w:rsidRDefault="002F3625">
      <w:pPr>
        <w:pStyle w:val="P1"/>
      </w:pPr>
      <w:r>
        <w:t>AC overvoltage protection</w:t>
      </w:r>
    </w:p>
    <w:p w14:paraId="74563AC4" w14:textId="77777777" w:rsidR="00E32BF6" w:rsidRDefault="002F3625">
      <w:pPr>
        <w:pStyle w:val="P1"/>
      </w:pPr>
      <w:r>
        <w:t>EMI filter</w:t>
      </w:r>
    </w:p>
    <w:p w14:paraId="2B195AC7" w14:textId="77777777" w:rsidR="00E32BF6" w:rsidRDefault="002F3625">
      <w:pPr>
        <w:pStyle w:val="P1"/>
      </w:pPr>
      <w:r>
        <w:t>Grid voltage variations</w:t>
      </w:r>
    </w:p>
    <w:p w14:paraId="06BC5B97" w14:textId="77777777" w:rsidR="00E32BF6" w:rsidRDefault="002F3625">
      <w:pPr>
        <w:pStyle w:val="P1"/>
      </w:pPr>
      <w:r>
        <w:t>Frequency failures</w:t>
      </w:r>
    </w:p>
    <w:p w14:paraId="0312546D" w14:textId="77777777" w:rsidR="00E32BF6" w:rsidRDefault="002F3625">
      <w:pPr>
        <w:pStyle w:val="P1"/>
      </w:pPr>
      <w:r>
        <w:t>Asymmetric currents</w:t>
      </w:r>
    </w:p>
    <w:p w14:paraId="713D7F49" w14:textId="77777777" w:rsidR="00E32BF6" w:rsidRDefault="002F3625">
      <w:pPr>
        <w:pStyle w:val="P1"/>
      </w:pPr>
      <w:r>
        <w:t>Voltage sag compensation</w:t>
      </w:r>
    </w:p>
    <w:p w14:paraId="5F48FB5F" w14:textId="77777777" w:rsidR="00E32BF6" w:rsidRDefault="002F3625">
      <w:pPr>
        <w:pStyle w:val="Heading4"/>
      </w:pPr>
      <w:r>
        <w:t>DC protections</w:t>
      </w:r>
    </w:p>
    <w:p w14:paraId="0DE052FE" w14:textId="77777777" w:rsidR="00E32BF6" w:rsidRDefault="002F3625">
      <w:pPr>
        <w:pStyle w:val="P1"/>
      </w:pPr>
      <w:r>
        <w:t>DC overvoltage protection</w:t>
      </w:r>
    </w:p>
    <w:p w14:paraId="71DC87D4" w14:textId="77777777" w:rsidR="00E32BF6" w:rsidRDefault="002F3625">
      <w:pPr>
        <w:pStyle w:val="P1"/>
      </w:pPr>
      <w:r>
        <w:t>Inverter shutting down overload error</w:t>
      </w:r>
    </w:p>
    <w:p w14:paraId="3453BAA4" w14:textId="77777777" w:rsidR="00E32BF6" w:rsidRDefault="002F3625">
      <w:pPr>
        <w:pStyle w:val="P1"/>
      </w:pPr>
      <w:r>
        <w:rPr>
          <w:rFonts w:cs="Arial"/>
        </w:rPr>
        <w:t xml:space="preserve">Inverter </w:t>
      </w:r>
      <w:r>
        <w:t>system isolation detector</w:t>
      </w:r>
    </w:p>
    <w:p w14:paraId="0B2BEB57" w14:textId="77777777" w:rsidR="00E32BF6" w:rsidRDefault="002F3625">
      <w:pPr>
        <w:pStyle w:val="Heading4"/>
      </w:pPr>
      <w:r>
        <w:t>Others</w:t>
      </w:r>
    </w:p>
    <w:p w14:paraId="2EF02034" w14:textId="77777777" w:rsidR="00E32BF6" w:rsidRDefault="002F3625">
      <w:pPr>
        <w:pStyle w:val="P1"/>
      </w:pPr>
      <w:r>
        <w:t>Output coil and IGBT over-temperature</w:t>
      </w:r>
    </w:p>
    <w:p w14:paraId="4D103C30" w14:textId="77777777" w:rsidR="00E32BF6" w:rsidRDefault="002F3625">
      <w:pPr>
        <w:pStyle w:val="P1"/>
      </w:pPr>
      <w:r>
        <w:t>Breaker protections of auxiliary systems</w:t>
      </w:r>
    </w:p>
    <w:p w14:paraId="02E1DA5A" w14:textId="77777777" w:rsidR="00E32BF6" w:rsidRDefault="002F3625">
      <w:pPr>
        <w:pStyle w:val="E1"/>
      </w:pPr>
      <w:r>
        <w:t>Standards</w:t>
      </w:r>
    </w:p>
    <w:p w14:paraId="2D826B2A" w14:textId="77777777" w:rsidR="00E32BF6" w:rsidRDefault="002F3625">
      <w:pPr>
        <w:pStyle w:val="E1"/>
      </w:pPr>
      <w:bookmarkStart w:id="1156" w:name="_Toc395828051"/>
      <w:r>
        <w:t>The power storage system to be implemented must comply with international standards in the applicable fields, e.g.:</w:t>
      </w:r>
    </w:p>
    <w:tbl>
      <w:tblPr>
        <w:tblW w:w="4495" w:type="pct"/>
        <w:tblInd w:w="959" w:type="dxa"/>
        <w:tblLayout w:type="fixed"/>
        <w:tblCellMar>
          <w:left w:w="10" w:type="dxa"/>
          <w:right w:w="10" w:type="dxa"/>
        </w:tblCellMar>
        <w:tblLook w:val="04A0" w:firstRow="1" w:lastRow="0" w:firstColumn="1" w:lastColumn="0" w:noHBand="0" w:noVBand="1"/>
      </w:tblPr>
      <w:tblGrid>
        <w:gridCol w:w="2046"/>
        <w:gridCol w:w="6974"/>
      </w:tblGrid>
      <w:tr w:rsidR="00E32BF6" w14:paraId="1FE79717" w14:textId="77777777">
        <w:tc>
          <w:tcPr>
            <w:tcW w:w="2046" w:type="dxa"/>
            <w:shd w:val="clear" w:color="auto" w:fill="auto"/>
            <w:tcMar>
              <w:top w:w="0" w:type="dxa"/>
              <w:left w:w="108" w:type="dxa"/>
              <w:bottom w:w="0" w:type="dxa"/>
              <w:right w:w="108" w:type="dxa"/>
            </w:tcMar>
          </w:tcPr>
          <w:p w14:paraId="7F55F423" w14:textId="77777777" w:rsidR="00E32BF6" w:rsidRDefault="002F3625">
            <w:pPr>
              <w:pStyle w:val="E0"/>
              <w:jc w:val="both"/>
            </w:pPr>
            <w:r>
              <w:t>IEC 61960</w:t>
            </w:r>
          </w:p>
        </w:tc>
        <w:tc>
          <w:tcPr>
            <w:tcW w:w="6974" w:type="dxa"/>
            <w:shd w:val="clear" w:color="auto" w:fill="auto"/>
            <w:tcMar>
              <w:top w:w="0" w:type="dxa"/>
              <w:left w:w="108" w:type="dxa"/>
              <w:bottom w:w="0" w:type="dxa"/>
              <w:right w:w="108" w:type="dxa"/>
            </w:tcMar>
          </w:tcPr>
          <w:p w14:paraId="1F83D74E" w14:textId="77777777" w:rsidR="00E32BF6" w:rsidRDefault="002F3625">
            <w:pPr>
              <w:pStyle w:val="E0"/>
              <w:jc w:val="both"/>
            </w:pPr>
            <w:r>
              <w:t>Secondary cells and batteries containing alkaline or other non-acid electrolytes – Secondary lithium cells and batteries for portable applications</w:t>
            </w:r>
          </w:p>
        </w:tc>
      </w:tr>
      <w:tr w:rsidR="00E32BF6" w14:paraId="42CAB75C" w14:textId="77777777">
        <w:tc>
          <w:tcPr>
            <w:tcW w:w="2046" w:type="dxa"/>
            <w:shd w:val="clear" w:color="auto" w:fill="auto"/>
            <w:tcMar>
              <w:top w:w="0" w:type="dxa"/>
              <w:left w:w="108" w:type="dxa"/>
              <w:bottom w:w="0" w:type="dxa"/>
              <w:right w:w="108" w:type="dxa"/>
            </w:tcMar>
          </w:tcPr>
          <w:p w14:paraId="129C1956" w14:textId="77777777" w:rsidR="00E32BF6" w:rsidRDefault="002F3625">
            <w:pPr>
              <w:pStyle w:val="E0"/>
              <w:jc w:val="both"/>
            </w:pPr>
            <w:r>
              <w:rPr>
                <w:rFonts w:cs="Arial"/>
              </w:rPr>
              <w:t xml:space="preserve">IEC </w:t>
            </w:r>
            <w:r>
              <w:t>61427</w:t>
            </w:r>
          </w:p>
        </w:tc>
        <w:tc>
          <w:tcPr>
            <w:tcW w:w="6974" w:type="dxa"/>
            <w:shd w:val="clear" w:color="auto" w:fill="auto"/>
            <w:tcMar>
              <w:top w:w="0" w:type="dxa"/>
              <w:left w:w="108" w:type="dxa"/>
              <w:bottom w:w="0" w:type="dxa"/>
              <w:right w:w="108" w:type="dxa"/>
            </w:tcMar>
          </w:tcPr>
          <w:p w14:paraId="0984B2C4" w14:textId="77777777" w:rsidR="00E32BF6" w:rsidRDefault="002F3625">
            <w:pPr>
              <w:pStyle w:val="E0"/>
              <w:jc w:val="both"/>
            </w:pPr>
            <w:r>
              <w:t>Secondary cells and batteries for photovoltaic energy systems</w:t>
            </w:r>
          </w:p>
        </w:tc>
      </w:tr>
      <w:tr w:rsidR="00E32BF6" w14:paraId="48CA9CC0" w14:textId="77777777">
        <w:tc>
          <w:tcPr>
            <w:tcW w:w="2046" w:type="dxa"/>
            <w:shd w:val="clear" w:color="auto" w:fill="auto"/>
            <w:tcMar>
              <w:top w:w="0" w:type="dxa"/>
              <w:left w:w="108" w:type="dxa"/>
              <w:bottom w:w="0" w:type="dxa"/>
              <w:right w:w="108" w:type="dxa"/>
            </w:tcMar>
          </w:tcPr>
          <w:p w14:paraId="75E91A10" w14:textId="77777777" w:rsidR="00E32BF6" w:rsidRDefault="002F3625">
            <w:pPr>
              <w:pStyle w:val="E0"/>
              <w:jc w:val="both"/>
            </w:pPr>
            <w:r>
              <w:t>IEEE 1375</w:t>
            </w:r>
          </w:p>
        </w:tc>
        <w:tc>
          <w:tcPr>
            <w:tcW w:w="6974" w:type="dxa"/>
            <w:shd w:val="clear" w:color="auto" w:fill="auto"/>
            <w:tcMar>
              <w:top w:w="0" w:type="dxa"/>
              <w:left w:w="108" w:type="dxa"/>
              <w:bottom w:w="0" w:type="dxa"/>
              <w:right w:w="108" w:type="dxa"/>
            </w:tcMar>
          </w:tcPr>
          <w:p w14:paraId="0A99C942" w14:textId="77777777" w:rsidR="00E32BF6" w:rsidRDefault="002F3625">
            <w:pPr>
              <w:pStyle w:val="E0"/>
              <w:jc w:val="both"/>
            </w:pPr>
            <w:r>
              <w:t>Guide for the Protection of Stationary Battery Systems.</w:t>
            </w:r>
          </w:p>
        </w:tc>
      </w:tr>
      <w:tr w:rsidR="00E32BF6" w14:paraId="7D2A2AAC" w14:textId="77777777">
        <w:tc>
          <w:tcPr>
            <w:tcW w:w="2046" w:type="dxa"/>
            <w:shd w:val="clear" w:color="auto" w:fill="auto"/>
            <w:tcMar>
              <w:top w:w="0" w:type="dxa"/>
              <w:left w:w="108" w:type="dxa"/>
              <w:bottom w:w="0" w:type="dxa"/>
              <w:right w:w="108" w:type="dxa"/>
            </w:tcMar>
          </w:tcPr>
          <w:p w14:paraId="1FEC5F4C" w14:textId="77777777" w:rsidR="00E32BF6" w:rsidRDefault="002F3625">
            <w:pPr>
              <w:pStyle w:val="E0"/>
              <w:jc w:val="both"/>
            </w:pPr>
            <w:r>
              <w:t>EN 50272-2</w:t>
            </w:r>
          </w:p>
        </w:tc>
        <w:tc>
          <w:tcPr>
            <w:tcW w:w="6974" w:type="dxa"/>
            <w:shd w:val="clear" w:color="auto" w:fill="auto"/>
            <w:tcMar>
              <w:top w:w="0" w:type="dxa"/>
              <w:left w:w="108" w:type="dxa"/>
              <w:bottom w:w="0" w:type="dxa"/>
              <w:right w:w="108" w:type="dxa"/>
            </w:tcMar>
          </w:tcPr>
          <w:p w14:paraId="4A10AF84" w14:textId="77777777" w:rsidR="00E32BF6" w:rsidRDefault="002F3625">
            <w:pPr>
              <w:pStyle w:val="E0"/>
              <w:jc w:val="both"/>
            </w:pPr>
            <w:r>
              <w:t>Safety requirements for secondary batteries and battery installations.</w:t>
            </w:r>
          </w:p>
        </w:tc>
      </w:tr>
      <w:tr w:rsidR="00E32BF6" w14:paraId="0B547011" w14:textId="77777777">
        <w:tc>
          <w:tcPr>
            <w:tcW w:w="2046" w:type="dxa"/>
            <w:shd w:val="clear" w:color="auto" w:fill="auto"/>
            <w:tcMar>
              <w:top w:w="0" w:type="dxa"/>
              <w:left w:w="108" w:type="dxa"/>
              <w:bottom w:w="0" w:type="dxa"/>
              <w:right w:w="108" w:type="dxa"/>
            </w:tcMar>
          </w:tcPr>
          <w:p w14:paraId="55B412E0" w14:textId="77777777" w:rsidR="00E32BF6" w:rsidRDefault="002F3625">
            <w:pPr>
              <w:pStyle w:val="E0"/>
              <w:jc w:val="both"/>
            </w:pPr>
            <w:r>
              <w:t>IEC 62619</w:t>
            </w:r>
          </w:p>
        </w:tc>
        <w:tc>
          <w:tcPr>
            <w:tcW w:w="6974" w:type="dxa"/>
            <w:shd w:val="clear" w:color="auto" w:fill="auto"/>
            <w:tcMar>
              <w:top w:w="0" w:type="dxa"/>
              <w:left w:w="108" w:type="dxa"/>
              <w:bottom w:w="0" w:type="dxa"/>
              <w:right w:w="108" w:type="dxa"/>
            </w:tcMar>
          </w:tcPr>
          <w:p w14:paraId="78450818" w14:textId="77777777" w:rsidR="00E32BF6" w:rsidRDefault="002F3625">
            <w:pPr>
              <w:pStyle w:val="E0"/>
              <w:jc w:val="both"/>
            </w:pPr>
            <w:r>
              <w:rPr>
                <w:lang w:val="en-US"/>
              </w:rPr>
              <w:t>Secondary cells and batteries containing alkaline</w:t>
            </w:r>
            <w:r>
              <w:t xml:space="preserve"> or other non-acid electrolytes</w:t>
            </w:r>
            <w:r>
              <w:rPr>
                <w:lang w:val="en-US"/>
              </w:rPr>
              <w:t>- Safety requirements for large format secondary lithium cells and batteries for use in industrial applications</w:t>
            </w:r>
          </w:p>
        </w:tc>
      </w:tr>
      <w:tr w:rsidR="00E32BF6" w14:paraId="5C8A765E" w14:textId="77777777">
        <w:tc>
          <w:tcPr>
            <w:tcW w:w="2046" w:type="dxa"/>
            <w:shd w:val="clear" w:color="auto" w:fill="auto"/>
            <w:tcMar>
              <w:top w:w="0" w:type="dxa"/>
              <w:left w:w="108" w:type="dxa"/>
              <w:bottom w:w="0" w:type="dxa"/>
              <w:right w:w="108" w:type="dxa"/>
            </w:tcMar>
          </w:tcPr>
          <w:p w14:paraId="415BECA8" w14:textId="77777777" w:rsidR="00E32BF6" w:rsidRDefault="002F3625">
            <w:pPr>
              <w:pStyle w:val="E0"/>
              <w:jc w:val="both"/>
            </w:pPr>
            <w:r>
              <w:t>UL 1642</w:t>
            </w:r>
          </w:p>
        </w:tc>
        <w:tc>
          <w:tcPr>
            <w:tcW w:w="6974" w:type="dxa"/>
            <w:shd w:val="clear" w:color="auto" w:fill="auto"/>
            <w:tcMar>
              <w:top w:w="0" w:type="dxa"/>
              <w:left w:w="108" w:type="dxa"/>
              <w:bottom w:w="0" w:type="dxa"/>
              <w:right w:w="108" w:type="dxa"/>
            </w:tcMar>
          </w:tcPr>
          <w:p w14:paraId="7E92B082" w14:textId="77777777" w:rsidR="00E32BF6" w:rsidRDefault="002F3625">
            <w:pPr>
              <w:pStyle w:val="E0"/>
              <w:jc w:val="both"/>
            </w:pPr>
            <w:r>
              <w:t>Safety Standard for Lithium Batteries</w:t>
            </w:r>
          </w:p>
        </w:tc>
      </w:tr>
      <w:tr w:rsidR="00E32BF6" w14:paraId="4C456C3E" w14:textId="77777777">
        <w:tc>
          <w:tcPr>
            <w:tcW w:w="2046" w:type="dxa"/>
            <w:shd w:val="clear" w:color="auto" w:fill="auto"/>
            <w:tcMar>
              <w:top w:w="0" w:type="dxa"/>
              <w:left w:w="108" w:type="dxa"/>
              <w:bottom w:w="0" w:type="dxa"/>
              <w:right w:w="108" w:type="dxa"/>
            </w:tcMar>
          </w:tcPr>
          <w:p w14:paraId="46EBD9D3" w14:textId="77777777" w:rsidR="00E32BF6" w:rsidRDefault="002F3625">
            <w:pPr>
              <w:pStyle w:val="E0"/>
              <w:jc w:val="both"/>
            </w:pPr>
            <w:r>
              <w:t>UL-</w:t>
            </w:r>
            <w:r>
              <w:rPr>
                <w:spacing w:val="-1"/>
              </w:rPr>
              <w:t>62133-2/ IEC 62133-2:2017</w:t>
            </w:r>
          </w:p>
        </w:tc>
        <w:tc>
          <w:tcPr>
            <w:tcW w:w="6974" w:type="dxa"/>
            <w:shd w:val="clear" w:color="auto" w:fill="auto"/>
            <w:tcMar>
              <w:top w:w="0" w:type="dxa"/>
              <w:left w:w="108" w:type="dxa"/>
              <w:bottom w:w="0" w:type="dxa"/>
              <w:right w:w="108" w:type="dxa"/>
            </w:tcMar>
          </w:tcPr>
          <w:p w14:paraId="61106026" w14:textId="77777777" w:rsidR="00E32BF6" w:rsidRDefault="002F3625">
            <w:pPr>
              <w:pStyle w:val="E0"/>
              <w:jc w:val="both"/>
            </w:pPr>
            <w:r>
              <w:t xml:space="preserve">Secondary cells and batteries containing alkaline or other non-acid electrolytes - Safety requirements for portable sealed secondary </w:t>
            </w:r>
            <w:r>
              <w:lastRenderedPageBreak/>
              <w:t>lithium cells, and for batteries made from them, for use in portable applications - Part 2: Lithium systems.</w:t>
            </w:r>
          </w:p>
        </w:tc>
      </w:tr>
      <w:tr w:rsidR="00E32BF6" w14:paraId="1F02BF72" w14:textId="77777777">
        <w:tc>
          <w:tcPr>
            <w:tcW w:w="2046" w:type="dxa"/>
            <w:shd w:val="clear" w:color="auto" w:fill="auto"/>
            <w:tcMar>
              <w:top w:w="0" w:type="dxa"/>
              <w:left w:w="108" w:type="dxa"/>
              <w:bottom w:w="0" w:type="dxa"/>
              <w:right w:w="108" w:type="dxa"/>
            </w:tcMar>
          </w:tcPr>
          <w:p w14:paraId="1E566995" w14:textId="77777777" w:rsidR="00E32BF6" w:rsidRDefault="002F3625">
            <w:pPr>
              <w:pStyle w:val="E0"/>
              <w:jc w:val="both"/>
            </w:pPr>
            <w:r>
              <w:lastRenderedPageBreak/>
              <w:t>EN 50178 / IEC 60950</w:t>
            </w:r>
          </w:p>
        </w:tc>
        <w:tc>
          <w:tcPr>
            <w:tcW w:w="6974" w:type="dxa"/>
            <w:shd w:val="clear" w:color="auto" w:fill="auto"/>
            <w:tcMar>
              <w:top w:w="0" w:type="dxa"/>
              <w:left w:w="108" w:type="dxa"/>
              <w:bottom w:w="0" w:type="dxa"/>
              <w:right w:w="108" w:type="dxa"/>
            </w:tcMar>
          </w:tcPr>
          <w:p w14:paraId="741D318C" w14:textId="77777777" w:rsidR="00E32BF6" w:rsidRDefault="002F3625">
            <w:pPr>
              <w:pStyle w:val="E0"/>
              <w:jc w:val="both"/>
            </w:pPr>
            <w:r>
              <w:t>Electronic equipment for use in power installations</w:t>
            </w:r>
          </w:p>
        </w:tc>
      </w:tr>
      <w:tr w:rsidR="00E32BF6" w14:paraId="476F9C98" w14:textId="77777777">
        <w:tc>
          <w:tcPr>
            <w:tcW w:w="2046" w:type="dxa"/>
            <w:shd w:val="clear" w:color="auto" w:fill="auto"/>
            <w:tcMar>
              <w:top w:w="0" w:type="dxa"/>
              <w:left w:w="108" w:type="dxa"/>
              <w:bottom w:w="0" w:type="dxa"/>
              <w:right w:w="108" w:type="dxa"/>
            </w:tcMar>
          </w:tcPr>
          <w:p w14:paraId="47774E5B" w14:textId="77777777" w:rsidR="00E32BF6" w:rsidRDefault="002F3625">
            <w:pPr>
              <w:pStyle w:val="E0"/>
              <w:jc w:val="both"/>
            </w:pPr>
            <w:r>
              <w:t>IEC 62 040-2</w:t>
            </w:r>
          </w:p>
        </w:tc>
        <w:tc>
          <w:tcPr>
            <w:tcW w:w="6974" w:type="dxa"/>
            <w:shd w:val="clear" w:color="auto" w:fill="auto"/>
            <w:tcMar>
              <w:top w:w="0" w:type="dxa"/>
              <w:left w:w="108" w:type="dxa"/>
              <w:bottom w:w="0" w:type="dxa"/>
              <w:right w:w="108" w:type="dxa"/>
            </w:tcMar>
          </w:tcPr>
          <w:p w14:paraId="4705E003" w14:textId="77777777" w:rsidR="00E32BF6" w:rsidRDefault="002F3625">
            <w:pPr>
              <w:pStyle w:val="E0"/>
              <w:jc w:val="both"/>
            </w:pPr>
            <w:r>
              <w:t>Uninterruptible power systems (UPS) - Part 2: Electromagnetic compatibility (EMC) requirements (IEC 62040-2:2005)</w:t>
            </w:r>
          </w:p>
        </w:tc>
      </w:tr>
      <w:tr w:rsidR="00E32BF6" w14:paraId="5BA3400B" w14:textId="77777777">
        <w:tc>
          <w:tcPr>
            <w:tcW w:w="2046" w:type="dxa"/>
            <w:shd w:val="clear" w:color="auto" w:fill="auto"/>
            <w:tcMar>
              <w:top w:w="0" w:type="dxa"/>
              <w:left w:w="108" w:type="dxa"/>
              <w:bottom w:w="0" w:type="dxa"/>
              <w:right w:w="108" w:type="dxa"/>
            </w:tcMar>
          </w:tcPr>
          <w:p w14:paraId="1FD75454" w14:textId="77777777" w:rsidR="00E32BF6" w:rsidRDefault="002F3625">
            <w:pPr>
              <w:pStyle w:val="E0"/>
              <w:jc w:val="both"/>
            </w:pPr>
            <w:r>
              <w:t>IEC 62093</w:t>
            </w:r>
          </w:p>
        </w:tc>
        <w:tc>
          <w:tcPr>
            <w:tcW w:w="6974" w:type="dxa"/>
            <w:shd w:val="clear" w:color="auto" w:fill="auto"/>
            <w:tcMar>
              <w:top w:w="0" w:type="dxa"/>
              <w:left w:w="108" w:type="dxa"/>
              <w:bottom w:w="0" w:type="dxa"/>
              <w:right w:w="108" w:type="dxa"/>
            </w:tcMar>
          </w:tcPr>
          <w:p w14:paraId="22CADD94" w14:textId="77777777" w:rsidR="00E32BF6" w:rsidRDefault="002F3625">
            <w:pPr>
              <w:pStyle w:val="E0"/>
              <w:jc w:val="both"/>
            </w:pPr>
            <w:r>
              <w:t>Balance-of-system components for photovoltaic systems - Design qualification natural environments</w:t>
            </w:r>
          </w:p>
        </w:tc>
      </w:tr>
    </w:tbl>
    <w:p w14:paraId="20DCD890" w14:textId="77777777" w:rsidR="00E32BF6" w:rsidRDefault="002F3625">
      <w:pPr>
        <w:pStyle w:val="Heading2"/>
        <w:rPr>
          <w:rFonts w:hint="eastAsia"/>
        </w:rPr>
      </w:pPr>
      <w:bookmarkStart w:id="1157" w:name="_Toc447533383"/>
      <w:bookmarkStart w:id="1158" w:name="_Toc448402525"/>
      <w:bookmarkStart w:id="1159" w:name="_Toc448905867"/>
      <w:bookmarkStart w:id="1160" w:name="_Toc449445302"/>
      <w:bookmarkStart w:id="1161" w:name="_Toc449538160"/>
      <w:bookmarkStart w:id="1162" w:name="_Toc449701049"/>
      <w:bookmarkStart w:id="1163" w:name="_Toc449701200"/>
      <w:bookmarkStart w:id="1164" w:name="_Toc449712739"/>
      <w:bookmarkStart w:id="1165" w:name="_Toc449775213"/>
      <w:bookmarkStart w:id="1166" w:name="_Toc450040332"/>
      <w:bookmarkStart w:id="1167" w:name="_Toc450043267"/>
      <w:bookmarkStart w:id="1168" w:name="_Toc450044510"/>
      <w:bookmarkStart w:id="1169" w:name="_Toc450048958"/>
      <w:bookmarkStart w:id="1170" w:name="_Toc450902348"/>
      <w:bookmarkStart w:id="1171" w:name="_Toc460249113"/>
      <w:bookmarkStart w:id="1172" w:name="_Toc460247041"/>
      <w:bookmarkStart w:id="1173" w:name="_Toc460422682"/>
      <w:bookmarkStart w:id="1174" w:name="_Toc465871075"/>
      <w:bookmarkStart w:id="1175" w:name="_Toc89871933"/>
      <w:bookmarkStart w:id="1176" w:name="_Toc144626846"/>
      <w:r>
        <w:t>Diesel power plant</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536CDBBC" w14:textId="77777777" w:rsidR="00E32BF6" w:rsidRDefault="002F3625">
      <w:pPr>
        <w:pStyle w:val="Heading3"/>
      </w:pPr>
      <w:r>
        <w:t>General</w:t>
      </w:r>
    </w:p>
    <w:p w14:paraId="1236A9D2" w14:textId="77777777" w:rsidR="00E32BF6" w:rsidRDefault="002F3625">
      <w:pPr>
        <w:pStyle w:val="E1"/>
      </w:pPr>
      <w:r>
        <w:t>The diesel engines shall be four-stroke machine of modern design operated on commercial grade diesel fuel locally available.</w:t>
      </w:r>
    </w:p>
    <w:p w14:paraId="561D8DB1" w14:textId="77777777" w:rsidR="00E32BF6" w:rsidRDefault="002F3625">
      <w:pPr>
        <w:pStyle w:val="E1"/>
      </w:pPr>
      <w:r>
        <w:t>The diesel engines shall be of the general purpose, stationary, solid injection, internal combustion, compression ignition and exhaust gas super charged type.</w:t>
      </w:r>
    </w:p>
    <w:p w14:paraId="46D1A62D" w14:textId="77777777" w:rsidR="00E32BF6" w:rsidRDefault="002F3625">
      <w:pPr>
        <w:pStyle w:val="E1"/>
      </w:pPr>
      <w:r>
        <w:t xml:space="preserve">The Diesel Generator unit’s continuous rating shall be stated in accordance with the data sheets (PRP - Prime power under variable load according to ISO 8258-1). The Diesel Generators shall deliver the rated output at the rated speed at specified site condition no negative tolerance. </w:t>
      </w:r>
    </w:p>
    <w:p w14:paraId="73E0F53F" w14:textId="77777777" w:rsidR="00E32BF6" w:rsidRDefault="002F3625">
      <w:pPr>
        <w:pStyle w:val="E1"/>
      </w:pPr>
      <w:r>
        <w:t xml:space="preserve">The engines shall be capable of providing power to a varying load for an unlimited number of hours per year. The engines shall have sufficient power output to operate the generator at 10% overload for one hour within any </w:t>
      </w:r>
      <w:proofErr w:type="gramStart"/>
      <w:r>
        <w:t>twelve hour</w:t>
      </w:r>
      <w:proofErr w:type="gramEnd"/>
      <w:r>
        <w:t xml:space="preserve"> operation.</w:t>
      </w:r>
    </w:p>
    <w:p w14:paraId="182D571E" w14:textId="77777777" w:rsidR="00E32BF6" w:rsidRDefault="002F3625">
      <w:pPr>
        <w:pStyle w:val="Heading3"/>
      </w:pPr>
      <w:r>
        <w:t>Codes and Standards</w:t>
      </w:r>
    </w:p>
    <w:p w14:paraId="1E73DCA9" w14:textId="77777777" w:rsidR="00E32BF6" w:rsidRDefault="002F3625">
      <w:pPr>
        <w:pStyle w:val="E1"/>
      </w:pPr>
      <w:r>
        <w:t xml:space="preserve">The Diesel Generator shall be compliant with the following standards: </w:t>
      </w:r>
    </w:p>
    <w:p w14:paraId="5DE5132A" w14:textId="77777777" w:rsidR="00E32BF6" w:rsidRDefault="002F3625">
      <w:pPr>
        <w:pStyle w:val="P1"/>
      </w:pPr>
      <w:r>
        <w:t xml:space="preserve">ISO 8528-1 (continuous power) </w:t>
      </w:r>
      <w:r>
        <w:rPr>
          <w:bCs/>
          <w:lang w:val="en"/>
        </w:rPr>
        <w:t>Reciprocating internal combustion engine driven alternating current generating sets - Part 1: Application, ratings and performance</w:t>
      </w:r>
    </w:p>
    <w:p w14:paraId="381D0EF2" w14:textId="77777777" w:rsidR="00E32BF6" w:rsidRDefault="002F3625">
      <w:pPr>
        <w:pStyle w:val="P1"/>
        <w:numPr>
          <w:ilvl w:val="0"/>
          <w:numId w:val="20"/>
        </w:numPr>
      </w:pPr>
      <w:r>
        <w:t xml:space="preserve">BS 4999 </w:t>
      </w:r>
      <w:r>
        <w:rPr>
          <w:bCs/>
          <w:lang w:val="en"/>
        </w:rPr>
        <w:t>General requirements for rotating electrical machines</w:t>
      </w:r>
    </w:p>
    <w:p w14:paraId="4DD327D7" w14:textId="77777777" w:rsidR="00E32BF6" w:rsidRDefault="002F3625">
      <w:pPr>
        <w:pStyle w:val="P1"/>
      </w:pPr>
      <w:r>
        <w:t xml:space="preserve">BS 5000 </w:t>
      </w:r>
      <w:r>
        <w:rPr>
          <w:bCs/>
        </w:rPr>
        <w:t>Specification for rotating electrical machines of particular types or for particular applications</w:t>
      </w:r>
    </w:p>
    <w:p w14:paraId="38AC3959" w14:textId="77777777" w:rsidR="00E32BF6" w:rsidRDefault="002F3625">
      <w:pPr>
        <w:pStyle w:val="P1"/>
      </w:pPr>
      <w:r>
        <w:t xml:space="preserve">IEC 60034 </w:t>
      </w:r>
      <w:r>
        <w:rPr>
          <w:bCs/>
          <w:lang w:val="en"/>
        </w:rPr>
        <w:t>Rotating electrical machines</w:t>
      </w:r>
    </w:p>
    <w:p w14:paraId="4220E7CB" w14:textId="77777777" w:rsidR="00E32BF6" w:rsidRDefault="002F3625">
      <w:pPr>
        <w:pStyle w:val="P1"/>
      </w:pPr>
      <w:r>
        <w:t xml:space="preserve">BSEN 61000 </w:t>
      </w:r>
      <w:r>
        <w:rPr>
          <w:bCs/>
          <w:lang w:val="de-DE"/>
        </w:rPr>
        <w:t>Electromagnetic compatibility</w:t>
      </w:r>
    </w:p>
    <w:p w14:paraId="03693622" w14:textId="77777777" w:rsidR="00E32BF6" w:rsidRDefault="002F3625">
      <w:pPr>
        <w:pStyle w:val="P1"/>
      </w:pPr>
      <w:r>
        <w:t xml:space="preserve">UTE NFC51.111 </w:t>
      </w:r>
      <w:r>
        <w:rPr>
          <w:bCs/>
          <w:color w:val="1A171B"/>
        </w:rPr>
        <w:t>Rotating electrical machines</w:t>
      </w:r>
    </w:p>
    <w:p w14:paraId="764E7297" w14:textId="77777777" w:rsidR="00E32BF6" w:rsidRDefault="002F3625">
      <w:pPr>
        <w:pStyle w:val="P1"/>
      </w:pPr>
      <w:r>
        <w:t xml:space="preserve">VDE 0530 </w:t>
      </w:r>
      <w:r>
        <w:rPr>
          <w:bCs/>
          <w:color w:val="1A171B"/>
        </w:rPr>
        <w:t>Rotating electrical machines</w:t>
      </w:r>
    </w:p>
    <w:p w14:paraId="3A8F0C8F" w14:textId="77777777" w:rsidR="00E32BF6" w:rsidRDefault="002F3625">
      <w:pPr>
        <w:pStyle w:val="P1"/>
      </w:pPr>
      <w:r>
        <w:lastRenderedPageBreak/>
        <w:t xml:space="preserve">NEMA MG 1-33 Performance standards applying to all machines part 33 – definite purpose synchronous generators for generating set applications </w:t>
      </w:r>
    </w:p>
    <w:p w14:paraId="1CE18D9D" w14:textId="77777777" w:rsidR="00E32BF6" w:rsidRDefault="002F3625">
      <w:pPr>
        <w:pStyle w:val="Heading3"/>
      </w:pPr>
      <w:r>
        <w:t>Diesel engine operation</w:t>
      </w:r>
    </w:p>
    <w:p w14:paraId="14027457" w14:textId="58E20799" w:rsidR="00E32BF6" w:rsidRDefault="002F3625">
      <w:pPr>
        <w:pStyle w:val="E1"/>
      </w:pPr>
      <w:r>
        <w:t xml:space="preserve">The generators continuous power rating as per the manufacturers commissioning protocol shall be within the tolerance of +20% / -5% of the required power stated in Chapter 2.x.2 of each island specification (or in the overview in Chapter </w:t>
      </w:r>
      <w:r>
        <w:fldChar w:fldCharType="begin"/>
      </w:r>
      <w:r>
        <w:instrText xml:space="preserve"> REF _Ref465855417 </w:instrText>
      </w:r>
      <w:r>
        <w:fldChar w:fldCharType="separate"/>
      </w:r>
      <w:r w:rsidR="000D151C">
        <w:t>Summary of the characteristics of the hybrid mini gr</w:t>
      </w:r>
      <w:r w:rsidR="000D151C">
        <w:rPr>
          <w:rFonts w:hint="eastAsia"/>
        </w:rPr>
        <w:t>id</w:t>
      </w:r>
      <w:r w:rsidR="000D151C">
        <w:t xml:space="preserve"> systems to be built</w:t>
      </w:r>
      <w:r>
        <w:fldChar w:fldCharType="end"/>
      </w:r>
      <w:r>
        <w:t>).</w:t>
      </w:r>
    </w:p>
    <w:p w14:paraId="3D35D8D7" w14:textId="77777777" w:rsidR="00E32BF6" w:rsidRDefault="002F3625">
      <w:pPr>
        <w:pStyle w:val="E1"/>
      </w:pPr>
      <w:r>
        <w:t>Proven ability to function at low loads: The Diesel Engine shall be capable of functioning continuously at low loads of approximately 25% - 35% and it shall be able to run underneath 25% of its rated power according to the manufacturers specifications, without taking any damage regarding maintenance and lifetime of the generator, and without causing cylinder glazing nor harmful sediments on vales, pistons, combustion chamber or any other parts of the engine. This has to be in line with the manufacturer’s warranty.</w:t>
      </w:r>
    </w:p>
    <w:p w14:paraId="55CC8287" w14:textId="77777777" w:rsidR="00E32BF6" w:rsidRDefault="002F3625">
      <w:pPr>
        <w:pStyle w:val="E1"/>
      </w:pPr>
      <w:r>
        <w:t>There shall be digital interface for reading of all the Diesel Generator sensors installed and the operational data of each Diesel Generator that will be exchanged with the PCMS.</w:t>
      </w:r>
    </w:p>
    <w:p w14:paraId="21B84764" w14:textId="77777777" w:rsidR="00E32BF6" w:rsidRDefault="002F3625">
      <w:pPr>
        <w:pStyle w:val="Heading3"/>
      </w:pPr>
      <w:r>
        <w:t>Exhaust system specifications</w:t>
      </w:r>
    </w:p>
    <w:p w14:paraId="359792B5" w14:textId="77777777" w:rsidR="00E32BF6" w:rsidRDefault="002F3625">
      <w:pPr>
        <w:pStyle w:val="E1"/>
      </w:pPr>
      <w:r>
        <w:t>The exhaust system shall accommodate expansion movements and shall be arranged so that vibration from the engine is not transmitted to the building or support structure.</w:t>
      </w:r>
    </w:p>
    <w:p w14:paraId="12E3F942" w14:textId="77777777" w:rsidR="00E32BF6" w:rsidRDefault="002F3625">
      <w:pPr>
        <w:pStyle w:val="E1"/>
      </w:pPr>
      <w:r>
        <w:t>The system shall be designed and surface prepared to avoid corrosion from condensate of the flue gas when the engine is operated under any load under the given ambient conditions. The influence of rain, sea spray and salt on parts external to the powerhouse building shall be mitigated by the design.</w:t>
      </w:r>
    </w:p>
    <w:p w14:paraId="4EDE01BD" w14:textId="77777777" w:rsidR="00E32BF6" w:rsidRDefault="002F3625">
      <w:pPr>
        <w:pStyle w:val="E1"/>
      </w:pPr>
      <w:r>
        <w:t>Exhaust piping, residential grade exhaust gas silencer and flexible bellows shall be of mild steel and painted with 600degree heat resistant paint. Where the piping penetrates a wall, a through the wall thimble shall be installed.</w:t>
      </w:r>
    </w:p>
    <w:p w14:paraId="35F5824F" w14:textId="77777777" w:rsidR="00E32BF6" w:rsidRDefault="002F3625">
      <w:pPr>
        <w:pStyle w:val="E1"/>
      </w:pPr>
      <w:r>
        <w:t>Thermal insulation shall be installed for the portion of the exhaust gas pipes within the powerhouse.</w:t>
      </w:r>
    </w:p>
    <w:p w14:paraId="2694D197" w14:textId="77777777" w:rsidR="00E32BF6" w:rsidRDefault="002F3625">
      <w:pPr>
        <w:pStyle w:val="E1"/>
      </w:pPr>
      <w:r>
        <w:t xml:space="preserve">The thickness of insulation shall be calculated using the economic thickness method in BS 5422, or other equivalent recognized reputable international standards. A separation layer of Aluminium foil shall be applied first to the </w:t>
      </w:r>
      <w:proofErr w:type="gramStart"/>
      <w:r>
        <w:t>stainless steel</w:t>
      </w:r>
      <w:proofErr w:type="gramEnd"/>
      <w:r>
        <w:t xml:space="preserve"> pipe surface to avoid stress corrosion cracking from chlorides in the insulation material.</w:t>
      </w:r>
    </w:p>
    <w:p w14:paraId="36394CDF" w14:textId="77777777" w:rsidR="00E32BF6" w:rsidRDefault="002F3625">
      <w:pPr>
        <w:pStyle w:val="E1"/>
      </w:pPr>
      <w:r>
        <w:t>Pre-formed sections shall be used where possible. Shaped rock wool mattress may be used for removable sections like flexible bellows. All insulation materials used shall be asbestos free.</w:t>
      </w:r>
    </w:p>
    <w:p w14:paraId="4F46D7A2" w14:textId="77777777" w:rsidR="00E32BF6" w:rsidRDefault="002F3625">
      <w:pPr>
        <w:pStyle w:val="E1"/>
      </w:pPr>
      <w:r>
        <w:t xml:space="preserve">Insulation applied to exhaust pipes shall be clad with Aluminium. Thickness shall conform to BS5970, or other equivalent recognized reputable international standards. </w:t>
      </w:r>
    </w:p>
    <w:p w14:paraId="6BCB4CC6" w14:textId="77777777" w:rsidR="00E32BF6" w:rsidRDefault="002F3625">
      <w:pPr>
        <w:pStyle w:val="E1"/>
      </w:pPr>
      <w:r>
        <w:lastRenderedPageBreak/>
        <w:t>As per the MEA guide line, the exhaust outlet shall be 1.2m higher than the highest point of the powerhouse roof.</w:t>
      </w:r>
    </w:p>
    <w:p w14:paraId="714D297C" w14:textId="11DD61AF" w:rsidR="00E32BF6" w:rsidRDefault="002F3625">
      <w:pPr>
        <w:pStyle w:val="E1"/>
      </w:pPr>
      <w:r>
        <w:t xml:space="preserve">For detailed specifications please also see attached drawing </w:t>
      </w:r>
      <w:r w:rsidR="005A1DD0">
        <w:t>POISED</w:t>
      </w:r>
      <w:r>
        <w:t>-ILF-AD-00025_Diesel Exhaust System_Rev0.</w:t>
      </w:r>
    </w:p>
    <w:p w14:paraId="383D6711" w14:textId="77777777" w:rsidR="00E32BF6" w:rsidRDefault="00E32BF6"/>
    <w:p w14:paraId="26A7DC1B" w14:textId="77777777" w:rsidR="00E32BF6" w:rsidRDefault="002F3625">
      <w:pPr>
        <w:pStyle w:val="Heading3"/>
      </w:pPr>
      <w:r>
        <w:t>Controllers and generator synchronization</w:t>
      </w:r>
    </w:p>
    <w:p w14:paraId="10B3C4FD" w14:textId="77777777" w:rsidR="00E32BF6" w:rsidRDefault="002F3625">
      <w:pPr>
        <w:pStyle w:val="E1"/>
      </w:pPr>
      <w:r>
        <w:t xml:space="preserve">Existing Diesel Generator controllers shall be removed and generators shall be connected to the generator synchronizing panel boards supplied under this project in order to fit the requirements of the hybrid system. The gensets shall be automatically synchronised, as well as started and stopped automatically according to the load demand and the PCMS’s commands. </w:t>
      </w:r>
    </w:p>
    <w:p w14:paraId="5B98D4D5" w14:textId="77777777" w:rsidR="00E32BF6" w:rsidRDefault="002F3625">
      <w:pPr>
        <w:pStyle w:val="E1"/>
      </w:pPr>
      <w:r>
        <w:t>The parameters to be exchanged shall at least be the following, but not be limited to:</w:t>
      </w:r>
    </w:p>
    <w:p w14:paraId="1129CEB1" w14:textId="77777777" w:rsidR="00E32BF6" w:rsidRDefault="002F3625">
      <w:pPr>
        <w:pStyle w:val="P1"/>
      </w:pPr>
      <w:r>
        <w:t xml:space="preserve">Output voltage </w:t>
      </w:r>
    </w:p>
    <w:p w14:paraId="0BEB1194" w14:textId="77777777" w:rsidR="00E32BF6" w:rsidRDefault="002F3625">
      <w:pPr>
        <w:pStyle w:val="P1"/>
      </w:pPr>
      <w:r>
        <w:t>Output current (single and total)</w:t>
      </w:r>
    </w:p>
    <w:p w14:paraId="540E13DC" w14:textId="77777777" w:rsidR="00E32BF6" w:rsidRDefault="002F3625">
      <w:pPr>
        <w:pStyle w:val="P1"/>
      </w:pPr>
      <w:r>
        <w:t>Output power (single and total)</w:t>
      </w:r>
    </w:p>
    <w:p w14:paraId="3B1CC87F" w14:textId="77777777" w:rsidR="00E32BF6" w:rsidRDefault="002F3625">
      <w:pPr>
        <w:pStyle w:val="P1"/>
      </w:pPr>
      <w:proofErr w:type="spellStart"/>
      <w:r>
        <w:t>cosphi</w:t>
      </w:r>
      <w:proofErr w:type="spellEnd"/>
      <w:r>
        <w:t xml:space="preserve"> (single and total)</w:t>
      </w:r>
    </w:p>
    <w:p w14:paraId="5A44875A" w14:textId="77777777" w:rsidR="00E32BF6" w:rsidRDefault="002F3625">
      <w:pPr>
        <w:pStyle w:val="P1"/>
      </w:pPr>
      <w:r>
        <w:t>Frequency/RPM’s</w:t>
      </w:r>
    </w:p>
    <w:p w14:paraId="12097206" w14:textId="77777777" w:rsidR="00E32BF6" w:rsidRDefault="002F3625">
      <w:pPr>
        <w:pStyle w:val="P1"/>
      </w:pPr>
      <w:r>
        <w:t>Rated power of running gensets (single and total)</w:t>
      </w:r>
    </w:p>
    <w:p w14:paraId="0F67F9FE" w14:textId="77777777" w:rsidR="00E32BF6" w:rsidRDefault="002F3625">
      <w:pPr>
        <w:pStyle w:val="P1"/>
      </w:pPr>
      <w:r>
        <w:t>Engine parameters (Oil pressure, coolant temperature, running hours etc)</w:t>
      </w:r>
    </w:p>
    <w:p w14:paraId="22EE4663" w14:textId="77777777" w:rsidR="00E32BF6" w:rsidRDefault="002F3625">
      <w:pPr>
        <w:pStyle w:val="P1"/>
      </w:pPr>
      <w:r>
        <w:t>Generator Status/Alarms &amp; Errors</w:t>
      </w:r>
    </w:p>
    <w:p w14:paraId="2A0F17E3" w14:textId="77777777" w:rsidR="00E32BF6" w:rsidRDefault="002F3625">
      <w:pPr>
        <w:pStyle w:val="E1"/>
      </w:pPr>
      <w:r>
        <w:t xml:space="preserve">The communication between Diesel Generator controllers and PCMS shall be realized via Modbus. </w:t>
      </w:r>
    </w:p>
    <w:p w14:paraId="201423BA" w14:textId="77777777" w:rsidR="00E32BF6" w:rsidRDefault="002F3625">
      <w:pPr>
        <w:pStyle w:val="E1"/>
      </w:pPr>
      <w:r>
        <w:t>The communication between generator controllers and corresponding actors, sensors, governors, etc. on the genset may be done with different communication protocols, such as CAN-Bus for example.</w:t>
      </w:r>
    </w:p>
    <w:p w14:paraId="3FAB5C41" w14:textId="77777777" w:rsidR="00E32BF6" w:rsidRDefault="002F3625">
      <w:pPr>
        <w:pStyle w:val="E1"/>
      </w:pPr>
      <w:r>
        <w:t xml:space="preserve">It is within bidder’s scope to ensure that all diesel generator related parameters required for safe and continuous operation of the diesel power plant are monitored through PCMS and this includes installation/replacement of sensors, signalling cables etc. where necessary. </w:t>
      </w:r>
    </w:p>
    <w:p w14:paraId="2BFF009B" w14:textId="77777777" w:rsidR="00E32BF6" w:rsidRDefault="002F3625">
      <w:pPr>
        <w:pStyle w:val="Heading3"/>
      </w:pPr>
      <w:r>
        <w:t>Technical specifications</w:t>
      </w:r>
    </w:p>
    <w:p w14:paraId="70C70FB9" w14:textId="77777777" w:rsidR="00E32BF6" w:rsidRDefault="002F3625">
      <w:pPr>
        <w:pStyle w:val="P1"/>
      </w:pPr>
      <w:r>
        <w:t>All elements of the Diesel Generators shall be of marine grade quality and designed to withstand the environmental conditions on site.</w:t>
      </w:r>
    </w:p>
    <w:p w14:paraId="1FB32F1C" w14:textId="77777777" w:rsidR="00E32BF6" w:rsidRDefault="002F3625">
      <w:pPr>
        <w:pStyle w:val="P1"/>
      </w:pPr>
      <w:r>
        <w:t>The radiator cores shall be solder coated.  The solder coated cores shall be type tested by a third party according to ASTM-B117. Certificates shall be provided to the employer on demand.</w:t>
      </w:r>
    </w:p>
    <w:p w14:paraId="3823053D" w14:textId="77777777" w:rsidR="00E32BF6" w:rsidRDefault="002F3625">
      <w:pPr>
        <w:pStyle w:val="P1"/>
      </w:pPr>
      <w:r>
        <w:lastRenderedPageBreak/>
        <w:t>The generator shall be painted with high quality marine grade paint.</w:t>
      </w:r>
    </w:p>
    <w:p w14:paraId="328CB440" w14:textId="77777777" w:rsidR="00E32BF6" w:rsidRDefault="002F3625">
      <w:pPr>
        <w:pStyle w:val="P1"/>
      </w:pPr>
      <w:r>
        <w:t>The main alternator windings shall be insulated to marine grade level. All rotor and stator windings shall be coated with high-bond epoxy varnish.</w:t>
      </w:r>
    </w:p>
    <w:p w14:paraId="5AEBD2D7" w14:textId="77777777" w:rsidR="00E32BF6" w:rsidRDefault="002F3625">
      <w:pPr>
        <w:pStyle w:val="P1"/>
      </w:pPr>
      <w:r>
        <w:t xml:space="preserve">Frequency: </w:t>
      </w:r>
      <w:r>
        <w:tab/>
      </w:r>
      <w:r>
        <w:tab/>
      </w:r>
      <w:r>
        <w:tab/>
        <w:t>50Hz</w:t>
      </w:r>
    </w:p>
    <w:p w14:paraId="240468E9" w14:textId="77777777" w:rsidR="00E32BF6" w:rsidRDefault="002F3625">
      <w:pPr>
        <w:pStyle w:val="P1"/>
      </w:pPr>
      <w:r>
        <w:t xml:space="preserve">Rated rpm: </w:t>
      </w:r>
      <w:r>
        <w:tab/>
      </w:r>
      <w:r>
        <w:tab/>
      </w:r>
      <w:r>
        <w:tab/>
        <w:t>1500</w:t>
      </w:r>
    </w:p>
    <w:p w14:paraId="58396E36" w14:textId="77777777" w:rsidR="00E32BF6" w:rsidRDefault="002F3625">
      <w:pPr>
        <w:pStyle w:val="P1"/>
      </w:pPr>
      <w:r>
        <w:t xml:space="preserve">Insulation class: </w:t>
      </w:r>
      <w:r>
        <w:tab/>
      </w:r>
      <w:r>
        <w:tab/>
      </w:r>
      <w:r>
        <w:tab/>
        <w:t>H-class</w:t>
      </w:r>
    </w:p>
    <w:p w14:paraId="2E45F6F8" w14:textId="77777777" w:rsidR="00E32BF6" w:rsidRDefault="002F3625">
      <w:pPr>
        <w:pStyle w:val="P1"/>
      </w:pPr>
      <w:r>
        <w:t xml:space="preserve">Voltage regulation: </w:t>
      </w:r>
      <w:r>
        <w:tab/>
      </w:r>
      <w:r>
        <w:tab/>
        <w:t>A.V.R. (electronic)</w:t>
      </w:r>
    </w:p>
    <w:p w14:paraId="4D204A68" w14:textId="77777777" w:rsidR="00E32BF6" w:rsidRDefault="002F3625">
      <w:pPr>
        <w:pStyle w:val="P1"/>
      </w:pPr>
      <w:r>
        <w:t xml:space="preserve">Exciting system: </w:t>
      </w:r>
      <w:r>
        <w:tab/>
      </w:r>
      <w:r>
        <w:tab/>
      </w:r>
      <w:r>
        <w:tab/>
        <w:t>self-excited, brushless</w:t>
      </w:r>
    </w:p>
    <w:p w14:paraId="6AD3481A" w14:textId="77777777" w:rsidR="00E32BF6" w:rsidRDefault="002F3625">
      <w:pPr>
        <w:pStyle w:val="P1"/>
      </w:pPr>
      <w:r>
        <w:rPr>
          <w:rFonts w:eastAsia="Calibri"/>
        </w:rPr>
        <w:t>“Common-Rail” fuel injection system with electronically con</w:t>
      </w:r>
      <w:r>
        <w:t>t</w:t>
      </w:r>
      <w:r>
        <w:rPr>
          <w:rFonts w:eastAsia="Calibri"/>
        </w:rPr>
        <w:t>rolled injection desired</w:t>
      </w:r>
      <w:r>
        <w:t>, if it is available for the size of the engine</w:t>
      </w:r>
    </w:p>
    <w:p w14:paraId="468202DC" w14:textId="77777777" w:rsidR="00E32BF6" w:rsidRDefault="002F3625">
      <w:pPr>
        <w:pStyle w:val="P1"/>
      </w:pPr>
      <w:r>
        <w:t>Fuel filter including moisture separator</w:t>
      </w:r>
    </w:p>
    <w:p w14:paraId="04B47DAE" w14:textId="77777777" w:rsidR="00E32BF6" w:rsidRDefault="002F3625">
      <w:pPr>
        <w:pStyle w:val="P1"/>
      </w:pPr>
      <w:r>
        <w:t>Forced-feed lubrication system with piston cooling</w:t>
      </w:r>
    </w:p>
    <w:p w14:paraId="1B4621D4" w14:textId="77777777" w:rsidR="00E32BF6" w:rsidRDefault="002F3625">
      <w:pPr>
        <w:pStyle w:val="P1"/>
      </w:pPr>
      <w:r>
        <w:t>Lube oil heat exchanger</w:t>
      </w:r>
    </w:p>
    <w:p w14:paraId="6C8C7C88" w14:textId="77777777" w:rsidR="00E32BF6" w:rsidRDefault="002F3625">
      <w:pPr>
        <w:pStyle w:val="P1"/>
      </w:pPr>
      <w:r>
        <w:t>Exhaust turbochargers with intercooler, integrated in radiator</w:t>
      </w:r>
    </w:p>
    <w:p w14:paraId="64926849" w14:textId="77777777" w:rsidR="00E32BF6" w:rsidRDefault="002F3625">
      <w:pPr>
        <w:pStyle w:val="P1"/>
      </w:pPr>
      <w:r>
        <w:rPr>
          <w:rFonts w:eastAsia="Calibri"/>
        </w:rPr>
        <w:t xml:space="preserve">Exhaust Emissions </w:t>
      </w:r>
      <w:r>
        <w:t>shall be within the following limits:</w:t>
      </w:r>
    </w:p>
    <w:tbl>
      <w:tblPr>
        <w:tblW w:w="4252" w:type="dxa"/>
        <w:tblInd w:w="2660" w:type="dxa"/>
        <w:tblCellMar>
          <w:left w:w="10" w:type="dxa"/>
          <w:right w:w="10" w:type="dxa"/>
        </w:tblCellMar>
        <w:tblLook w:val="04A0" w:firstRow="1" w:lastRow="0" w:firstColumn="1" w:lastColumn="0" w:noHBand="0" w:noVBand="1"/>
      </w:tblPr>
      <w:tblGrid>
        <w:gridCol w:w="1984"/>
        <w:gridCol w:w="2268"/>
      </w:tblGrid>
      <w:tr w:rsidR="00E32BF6" w14:paraId="7015013F" w14:textId="77777777">
        <w:tc>
          <w:tcPr>
            <w:tcW w:w="19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B7B486" w14:textId="77777777" w:rsidR="00E32BF6" w:rsidRDefault="00E32BF6">
            <w:pPr>
              <w:pStyle w:val="E0Table"/>
            </w:pP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956A20" w14:textId="77777777" w:rsidR="00E32BF6" w:rsidRDefault="002F3625">
            <w:pPr>
              <w:pStyle w:val="E0Table"/>
              <w:jc w:val="right"/>
            </w:pPr>
            <w:r>
              <w:t>@ 100% load</w:t>
            </w:r>
          </w:p>
        </w:tc>
      </w:tr>
      <w:tr w:rsidR="00E32BF6" w14:paraId="16793197" w14:textId="77777777">
        <w:tc>
          <w:tcPr>
            <w:tcW w:w="19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DDD3DB" w14:textId="77777777" w:rsidR="00E32BF6" w:rsidRDefault="002F3625">
            <w:pPr>
              <w:pStyle w:val="E0Table"/>
            </w:pPr>
            <w:r>
              <w:t>NOx (mg/Nm³)</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157013" w14:textId="77777777" w:rsidR="00E32BF6" w:rsidRDefault="002F3625">
            <w:pPr>
              <w:pStyle w:val="E0Table"/>
              <w:jc w:val="right"/>
            </w:pPr>
            <w:r>
              <w:t>3,682.44</w:t>
            </w:r>
          </w:p>
        </w:tc>
      </w:tr>
      <w:tr w:rsidR="00E32BF6" w14:paraId="72BD144B" w14:textId="77777777">
        <w:tc>
          <w:tcPr>
            <w:tcW w:w="19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703989" w14:textId="77777777" w:rsidR="00E32BF6" w:rsidRDefault="002F3625">
            <w:pPr>
              <w:pStyle w:val="E0Table"/>
            </w:pPr>
            <w:r>
              <w:t>CO (mg/Nm³)</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5C01C7" w14:textId="77777777" w:rsidR="00E32BF6" w:rsidRDefault="002F3625">
            <w:pPr>
              <w:pStyle w:val="E0Table"/>
              <w:jc w:val="right"/>
            </w:pPr>
            <w:r>
              <w:t>702.03</w:t>
            </w:r>
          </w:p>
        </w:tc>
      </w:tr>
      <w:tr w:rsidR="00E32BF6" w14:paraId="4D748759" w14:textId="77777777">
        <w:tc>
          <w:tcPr>
            <w:tcW w:w="19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C07BC1" w14:textId="77777777" w:rsidR="00E32BF6" w:rsidRDefault="002F3625">
            <w:pPr>
              <w:pStyle w:val="E0Table"/>
            </w:pPr>
            <w:r>
              <w:t>HC (mg/Nm³)</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58745B" w14:textId="77777777" w:rsidR="00E32BF6" w:rsidRDefault="002F3625">
            <w:pPr>
              <w:pStyle w:val="E0Table"/>
              <w:jc w:val="right"/>
            </w:pPr>
            <w:r>
              <w:t>70.20</w:t>
            </w:r>
          </w:p>
        </w:tc>
      </w:tr>
    </w:tbl>
    <w:p w14:paraId="0A793555" w14:textId="77777777" w:rsidR="00E32BF6" w:rsidRDefault="00E32BF6">
      <w:pPr>
        <w:jc w:val="both"/>
      </w:pPr>
    </w:p>
    <w:p w14:paraId="66FFA2BE" w14:textId="453DF9A7" w:rsidR="00E32BF6" w:rsidRDefault="002F3625">
      <w:pPr>
        <w:jc w:val="both"/>
      </w:pPr>
      <w:r>
        <w:t>Existing fuel flow meter</w:t>
      </w:r>
      <w:r w:rsidR="002A7B6E">
        <w:t xml:space="preserve">s and the fuel flow meters supplied under this project </w:t>
      </w:r>
      <w:r>
        <w:t>shall be integrated to the system to read and display the volume of fuel transferred to service tanks</w:t>
      </w:r>
      <w:r>
        <w:rPr>
          <w:lang w:val="en-US"/>
        </w:rPr>
        <w:t>.</w:t>
      </w:r>
      <w:r>
        <w:t xml:space="preserve"> </w:t>
      </w:r>
    </w:p>
    <w:p w14:paraId="78133AF2" w14:textId="77777777" w:rsidR="00E32BF6" w:rsidRDefault="00E32BF6">
      <w:pPr>
        <w:jc w:val="both"/>
      </w:pPr>
    </w:p>
    <w:p w14:paraId="14C953A6" w14:textId="77777777" w:rsidR="00E32BF6" w:rsidRDefault="002F3625">
      <w:pPr>
        <w:pStyle w:val="Heading3"/>
      </w:pPr>
      <w:bookmarkStart w:id="1177" w:name="_Ref460936712"/>
      <w:r>
        <w:t>Performance requirements</w:t>
      </w:r>
      <w:bookmarkEnd w:id="1177"/>
    </w:p>
    <w:p w14:paraId="0A9AB2FE" w14:textId="77777777" w:rsidR="00E32BF6" w:rsidRDefault="002F3625">
      <w:pPr>
        <w:pStyle w:val="E1"/>
      </w:pPr>
      <w:r>
        <w:t>The following minimum requirements regarding the specific fuel consumption of the Diesel Generator must be met by the offered Diesel Generators:</w:t>
      </w:r>
    </w:p>
    <w:tbl>
      <w:tblPr>
        <w:tblStyle w:val="TablePOISED"/>
        <w:tblW w:w="8654" w:type="dxa"/>
        <w:tblInd w:w="719" w:type="dxa"/>
        <w:tblLook w:val="04A0" w:firstRow="1" w:lastRow="0" w:firstColumn="1" w:lastColumn="0" w:noHBand="0" w:noVBand="1"/>
      </w:tblPr>
      <w:tblGrid>
        <w:gridCol w:w="2314"/>
        <w:gridCol w:w="1300"/>
        <w:gridCol w:w="1480"/>
        <w:gridCol w:w="1300"/>
        <w:gridCol w:w="1300"/>
        <w:gridCol w:w="960"/>
      </w:tblGrid>
      <w:tr w:rsidR="00E32BF6" w14:paraId="6C87CF2D" w14:textId="77777777" w:rsidTr="0050712C">
        <w:trPr>
          <w:cnfStyle w:val="100000000000" w:firstRow="1" w:lastRow="0" w:firstColumn="0" w:lastColumn="0" w:oddVBand="0" w:evenVBand="0" w:oddHBand="0" w:evenHBand="0" w:firstRowFirstColumn="0" w:firstRowLastColumn="0" w:lastRowFirstColumn="0" w:lastRowLastColumn="0"/>
          <w:trHeight w:val="300"/>
        </w:trPr>
        <w:tc>
          <w:tcPr>
            <w:tcW w:w="2314" w:type="dxa"/>
          </w:tcPr>
          <w:p w14:paraId="6BD169C7" w14:textId="77777777" w:rsidR="00E32BF6" w:rsidRDefault="002F3625">
            <w:pPr>
              <w:pStyle w:val="E0Table"/>
              <w:rPr>
                <w:b w:val="0"/>
                <w:bCs/>
              </w:rPr>
            </w:pPr>
            <w:r>
              <w:rPr>
                <w:bCs/>
              </w:rPr>
              <w:t>Output power (in % of PRP@25°C)</w:t>
            </w:r>
          </w:p>
        </w:tc>
        <w:tc>
          <w:tcPr>
            <w:tcW w:w="1300" w:type="dxa"/>
          </w:tcPr>
          <w:p w14:paraId="5BD3D746" w14:textId="77777777" w:rsidR="00E32BF6" w:rsidRDefault="002F3625">
            <w:pPr>
              <w:pStyle w:val="E0Table"/>
              <w:rPr>
                <w:b w:val="0"/>
                <w:bCs/>
                <w:lang w:val="fr-FR"/>
              </w:rPr>
            </w:pPr>
            <w:r>
              <w:rPr>
                <w:bCs/>
                <w:lang w:val="fr-FR"/>
              </w:rPr>
              <w:t>25%</w:t>
            </w:r>
          </w:p>
        </w:tc>
        <w:tc>
          <w:tcPr>
            <w:tcW w:w="1480" w:type="dxa"/>
          </w:tcPr>
          <w:p w14:paraId="68F68C7E" w14:textId="77777777" w:rsidR="00E32BF6" w:rsidRDefault="002F3625">
            <w:pPr>
              <w:pStyle w:val="E0Table"/>
              <w:rPr>
                <w:b w:val="0"/>
                <w:bCs/>
                <w:lang w:val="fr-FR"/>
              </w:rPr>
            </w:pPr>
            <w:r>
              <w:rPr>
                <w:bCs/>
                <w:lang w:val="fr-FR"/>
              </w:rPr>
              <w:t>50%</w:t>
            </w:r>
          </w:p>
        </w:tc>
        <w:tc>
          <w:tcPr>
            <w:tcW w:w="1300" w:type="dxa"/>
          </w:tcPr>
          <w:p w14:paraId="5578A579" w14:textId="77777777" w:rsidR="00E32BF6" w:rsidRDefault="002F3625">
            <w:pPr>
              <w:pStyle w:val="E0Table"/>
              <w:rPr>
                <w:b w:val="0"/>
                <w:bCs/>
                <w:lang w:val="fr-FR"/>
              </w:rPr>
            </w:pPr>
            <w:r>
              <w:rPr>
                <w:bCs/>
                <w:lang w:val="fr-FR"/>
              </w:rPr>
              <w:t>75%</w:t>
            </w:r>
          </w:p>
        </w:tc>
        <w:tc>
          <w:tcPr>
            <w:tcW w:w="1300" w:type="dxa"/>
          </w:tcPr>
          <w:p w14:paraId="1070FBC9" w14:textId="77777777" w:rsidR="00E32BF6" w:rsidRDefault="002F3625">
            <w:pPr>
              <w:pStyle w:val="E0Table"/>
              <w:rPr>
                <w:b w:val="0"/>
                <w:bCs/>
                <w:lang w:val="fr-FR"/>
              </w:rPr>
            </w:pPr>
            <w:r>
              <w:rPr>
                <w:bCs/>
                <w:lang w:val="fr-FR"/>
              </w:rPr>
              <w:t>100%</w:t>
            </w:r>
          </w:p>
        </w:tc>
        <w:tc>
          <w:tcPr>
            <w:tcW w:w="960" w:type="dxa"/>
            <w:noWrap/>
          </w:tcPr>
          <w:p w14:paraId="597805EA" w14:textId="77777777" w:rsidR="00E32BF6" w:rsidRDefault="00E32BF6">
            <w:pPr>
              <w:pStyle w:val="E0Table"/>
              <w:rPr>
                <w:rFonts w:ascii="Calibri" w:hAnsi="Calibri"/>
                <w:b w:val="0"/>
                <w:bCs/>
                <w:lang w:val="fr-FR"/>
              </w:rPr>
            </w:pPr>
          </w:p>
        </w:tc>
      </w:tr>
      <w:tr w:rsidR="00E32BF6" w14:paraId="7756D35D" w14:textId="77777777" w:rsidTr="0050712C">
        <w:trPr>
          <w:trHeight w:val="300"/>
        </w:trPr>
        <w:tc>
          <w:tcPr>
            <w:tcW w:w="2314" w:type="dxa"/>
          </w:tcPr>
          <w:p w14:paraId="3123E424" w14:textId="77777777" w:rsidR="00E32BF6" w:rsidRDefault="002F3625">
            <w:pPr>
              <w:pStyle w:val="E0Table"/>
              <w:rPr>
                <w:color w:val="000000"/>
                <w:lang w:val="fr-FR"/>
              </w:rPr>
            </w:pPr>
            <w:r>
              <w:rPr>
                <w:color w:val="000000"/>
                <w:lang w:val="fr-FR"/>
              </w:rPr>
              <w:t>&gt;800kW</w:t>
            </w:r>
          </w:p>
        </w:tc>
        <w:tc>
          <w:tcPr>
            <w:tcW w:w="1300" w:type="dxa"/>
          </w:tcPr>
          <w:p w14:paraId="48F3F70B" w14:textId="77777777" w:rsidR="00E32BF6" w:rsidRDefault="002F3625">
            <w:pPr>
              <w:pStyle w:val="E0Table"/>
              <w:rPr>
                <w:color w:val="000000"/>
                <w:lang w:val="fr-FR"/>
              </w:rPr>
            </w:pPr>
            <w:r>
              <w:rPr>
                <w:color w:val="000000"/>
                <w:lang w:val="fr-FR"/>
              </w:rPr>
              <w:t>280</w:t>
            </w:r>
          </w:p>
        </w:tc>
        <w:tc>
          <w:tcPr>
            <w:tcW w:w="1480" w:type="dxa"/>
          </w:tcPr>
          <w:p w14:paraId="52594327" w14:textId="77777777" w:rsidR="00E32BF6" w:rsidRDefault="002F3625">
            <w:pPr>
              <w:pStyle w:val="E0Table"/>
              <w:rPr>
                <w:color w:val="000000"/>
                <w:lang w:val="fr-FR"/>
              </w:rPr>
            </w:pPr>
            <w:r>
              <w:rPr>
                <w:color w:val="000000"/>
                <w:lang w:val="fr-FR"/>
              </w:rPr>
              <w:t>225</w:t>
            </w:r>
          </w:p>
        </w:tc>
        <w:tc>
          <w:tcPr>
            <w:tcW w:w="1300" w:type="dxa"/>
          </w:tcPr>
          <w:p w14:paraId="4572070F" w14:textId="77777777" w:rsidR="00E32BF6" w:rsidRDefault="002F3625">
            <w:pPr>
              <w:pStyle w:val="E0Table"/>
              <w:rPr>
                <w:color w:val="000000"/>
                <w:lang w:val="fr-FR"/>
              </w:rPr>
            </w:pPr>
            <w:r>
              <w:rPr>
                <w:color w:val="000000"/>
                <w:lang w:val="fr-FR"/>
              </w:rPr>
              <w:t>220</w:t>
            </w:r>
          </w:p>
        </w:tc>
        <w:tc>
          <w:tcPr>
            <w:tcW w:w="1300" w:type="dxa"/>
          </w:tcPr>
          <w:p w14:paraId="4285A6C3" w14:textId="77777777" w:rsidR="00E32BF6" w:rsidRDefault="002F3625">
            <w:pPr>
              <w:pStyle w:val="E0Table"/>
              <w:rPr>
                <w:color w:val="000000"/>
                <w:lang w:val="fr-FR"/>
              </w:rPr>
            </w:pPr>
            <w:r>
              <w:rPr>
                <w:color w:val="000000"/>
                <w:lang w:val="fr-FR"/>
              </w:rPr>
              <w:t>220</w:t>
            </w:r>
          </w:p>
        </w:tc>
        <w:tc>
          <w:tcPr>
            <w:tcW w:w="960" w:type="dxa"/>
            <w:noWrap/>
          </w:tcPr>
          <w:p w14:paraId="1C5B584A" w14:textId="77777777" w:rsidR="00E32BF6" w:rsidRDefault="002F3625">
            <w:pPr>
              <w:pStyle w:val="E0Table"/>
              <w:rPr>
                <w:rFonts w:ascii="Calibri" w:hAnsi="Calibri"/>
                <w:color w:val="000000"/>
                <w:lang w:val="fr-FR"/>
              </w:rPr>
            </w:pPr>
            <w:proofErr w:type="gramStart"/>
            <w:r>
              <w:rPr>
                <w:rFonts w:ascii="Calibri" w:hAnsi="Calibri"/>
                <w:color w:val="000000"/>
                <w:lang w:val="fr-FR"/>
              </w:rPr>
              <w:t>g</w:t>
            </w:r>
            <w:proofErr w:type="gramEnd"/>
            <w:r>
              <w:rPr>
                <w:rFonts w:ascii="Calibri" w:hAnsi="Calibri"/>
                <w:color w:val="000000"/>
                <w:lang w:val="fr-FR"/>
              </w:rPr>
              <w:t>/kWh</w:t>
            </w:r>
          </w:p>
        </w:tc>
      </w:tr>
      <w:tr w:rsidR="00E32BF6" w14:paraId="2B551B68" w14:textId="77777777" w:rsidTr="0050712C">
        <w:trPr>
          <w:cnfStyle w:val="000000010000" w:firstRow="0" w:lastRow="0" w:firstColumn="0" w:lastColumn="0" w:oddVBand="0" w:evenVBand="0" w:oddHBand="0" w:evenHBand="1" w:firstRowFirstColumn="0" w:firstRowLastColumn="0" w:lastRowFirstColumn="0" w:lastRowLastColumn="0"/>
          <w:trHeight w:val="300"/>
        </w:trPr>
        <w:tc>
          <w:tcPr>
            <w:tcW w:w="2314" w:type="dxa"/>
          </w:tcPr>
          <w:p w14:paraId="58F797BC" w14:textId="77777777" w:rsidR="00E32BF6" w:rsidRDefault="002F3625">
            <w:pPr>
              <w:pStyle w:val="E0Table"/>
              <w:rPr>
                <w:color w:val="000000"/>
                <w:lang w:val="fr-FR"/>
              </w:rPr>
            </w:pPr>
            <w:r>
              <w:rPr>
                <w:color w:val="000000"/>
                <w:lang w:val="fr-FR"/>
              </w:rPr>
              <w:t>200-800kW</w:t>
            </w:r>
          </w:p>
        </w:tc>
        <w:tc>
          <w:tcPr>
            <w:tcW w:w="1300" w:type="dxa"/>
          </w:tcPr>
          <w:p w14:paraId="2D84F85D" w14:textId="77777777" w:rsidR="00E32BF6" w:rsidRDefault="002F3625">
            <w:pPr>
              <w:pStyle w:val="E0Table"/>
              <w:rPr>
                <w:color w:val="000000"/>
                <w:lang w:val="fr-FR"/>
              </w:rPr>
            </w:pPr>
            <w:r>
              <w:rPr>
                <w:color w:val="000000"/>
                <w:lang w:val="fr-FR"/>
              </w:rPr>
              <w:t>305</w:t>
            </w:r>
          </w:p>
        </w:tc>
        <w:tc>
          <w:tcPr>
            <w:tcW w:w="1480" w:type="dxa"/>
          </w:tcPr>
          <w:p w14:paraId="6138E54B" w14:textId="77777777" w:rsidR="00E32BF6" w:rsidRDefault="002F3625">
            <w:pPr>
              <w:pStyle w:val="E0Table"/>
              <w:rPr>
                <w:color w:val="000000"/>
                <w:lang w:val="fr-FR"/>
              </w:rPr>
            </w:pPr>
            <w:r>
              <w:rPr>
                <w:color w:val="000000"/>
                <w:lang w:val="fr-FR"/>
              </w:rPr>
              <w:t>255</w:t>
            </w:r>
          </w:p>
        </w:tc>
        <w:tc>
          <w:tcPr>
            <w:tcW w:w="1300" w:type="dxa"/>
          </w:tcPr>
          <w:p w14:paraId="5EC16275" w14:textId="77777777" w:rsidR="00E32BF6" w:rsidRDefault="002F3625">
            <w:pPr>
              <w:pStyle w:val="E0Table"/>
              <w:rPr>
                <w:color w:val="000000"/>
                <w:lang w:val="fr-FR"/>
              </w:rPr>
            </w:pPr>
            <w:r>
              <w:rPr>
                <w:color w:val="000000"/>
                <w:lang w:val="fr-FR"/>
              </w:rPr>
              <w:t>235</w:t>
            </w:r>
          </w:p>
        </w:tc>
        <w:tc>
          <w:tcPr>
            <w:tcW w:w="1300" w:type="dxa"/>
          </w:tcPr>
          <w:p w14:paraId="3BEB1824" w14:textId="77777777" w:rsidR="00E32BF6" w:rsidRDefault="002F3625">
            <w:pPr>
              <w:pStyle w:val="E0Table"/>
              <w:rPr>
                <w:color w:val="000000"/>
                <w:lang w:val="fr-FR"/>
              </w:rPr>
            </w:pPr>
            <w:r>
              <w:rPr>
                <w:color w:val="000000"/>
                <w:lang w:val="fr-FR"/>
              </w:rPr>
              <w:t>235</w:t>
            </w:r>
          </w:p>
        </w:tc>
        <w:tc>
          <w:tcPr>
            <w:tcW w:w="960" w:type="dxa"/>
            <w:noWrap/>
          </w:tcPr>
          <w:p w14:paraId="4509FDA9" w14:textId="77777777" w:rsidR="00E32BF6" w:rsidRDefault="002F3625">
            <w:pPr>
              <w:pStyle w:val="E0Table"/>
              <w:rPr>
                <w:rFonts w:ascii="Calibri" w:hAnsi="Calibri"/>
                <w:color w:val="000000"/>
                <w:lang w:val="fr-FR"/>
              </w:rPr>
            </w:pPr>
            <w:proofErr w:type="gramStart"/>
            <w:r>
              <w:rPr>
                <w:rFonts w:ascii="Calibri" w:hAnsi="Calibri"/>
                <w:color w:val="000000"/>
                <w:lang w:val="fr-FR"/>
              </w:rPr>
              <w:t>g</w:t>
            </w:r>
            <w:proofErr w:type="gramEnd"/>
            <w:r>
              <w:rPr>
                <w:rFonts w:ascii="Calibri" w:hAnsi="Calibri"/>
                <w:color w:val="000000"/>
                <w:lang w:val="fr-FR"/>
              </w:rPr>
              <w:t>/kWh</w:t>
            </w:r>
          </w:p>
        </w:tc>
      </w:tr>
      <w:tr w:rsidR="00E32BF6" w14:paraId="2C42CEC3" w14:textId="77777777" w:rsidTr="0050712C">
        <w:trPr>
          <w:trHeight w:val="300"/>
        </w:trPr>
        <w:tc>
          <w:tcPr>
            <w:tcW w:w="2314" w:type="dxa"/>
          </w:tcPr>
          <w:p w14:paraId="7B09248B" w14:textId="77777777" w:rsidR="00E32BF6" w:rsidRDefault="002F3625">
            <w:pPr>
              <w:pStyle w:val="E0Table"/>
              <w:rPr>
                <w:color w:val="000000"/>
                <w:lang w:val="fr-FR"/>
              </w:rPr>
            </w:pPr>
            <w:r>
              <w:rPr>
                <w:color w:val="000000"/>
                <w:lang w:val="fr-FR"/>
              </w:rPr>
              <w:t>50-200kW</w:t>
            </w:r>
          </w:p>
        </w:tc>
        <w:tc>
          <w:tcPr>
            <w:tcW w:w="1300" w:type="dxa"/>
          </w:tcPr>
          <w:p w14:paraId="28CBD871" w14:textId="77777777" w:rsidR="00E32BF6" w:rsidRDefault="002F3625">
            <w:pPr>
              <w:pStyle w:val="E0Table"/>
              <w:rPr>
                <w:color w:val="000000"/>
                <w:lang w:val="fr-FR"/>
              </w:rPr>
            </w:pPr>
            <w:r>
              <w:rPr>
                <w:color w:val="000000"/>
                <w:lang w:val="fr-FR"/>
              </w:rPr>
              <w:t>315</w:t>
            </w:r>
          </w:p>
        </w:tc>
        <w:tc>
          <w:tcPr>
            <w:tcW w:w="1480" w:type="dxa"/>
          </w:tcPr>
          <w:p w14:paraId="2F3B28EA" w14:textId="77777777" w:rsidR="00E32BF6" w:rsidRDefault="002F3625">
            <w:pPr>
              <w:pStyle w:val="E0Table"/>
              <w:rPr>
                <w:color w:val="000000"/>
                <w:lang w:val="fr-FR"/>
              </w:rPr>
            </w:pPr>
            <w:r>
              <w:rPr>
                <w:color w:val="000000"/>
                <w:lang w:val="fr-FR"/>
              </w:rPr>
              <w:t>265</w:t>
            </w:r>
          </w:p>
        </w:tc>
        <w:tc>
          <w:tcPr>
            <w:tcW w:w="1300" w:type="dxa"/>
          </w:tcPr>
          <w:p w14:paraId="0B9D65E3" w14:textId="77777777" w:rsidR="00E32BF6" w:rsidRDefault="002F3625">
            <w:pPr>
              <w:pStyle w:val="E0Table"/>
              <w:rPr>
                <w:color w:val="000000"/>
                <w:lang w:val="fr-FR"/>
              </w:rPr>
            </w:pPr>
            <w:r>
              <w:rPr>
                <w:color w:val="000000"/>
                <w:lang w:val="fr-FR"/>
              </w:rPr>
              <w:t>245</w:t>
            </w:r>
          </w:p>
        </w:tc>
        <w:tc>
          <w:tcPr>
            <w:tcW w:w="1300" w:type="dxa"/>
          </w:tcPr>
          <w:p w14:paraId="305A76E1" w14:textId="77777777" w:rsidR="00E32BF6" w:rsidRDefault="002F3625">
            <w:pPr>
              <w:pStyle w:val="E0Table"/>
              <w:rPr>
                <w:color w:val="000000"/>
                <w:lang w:val="fr-FR"/>
              </w:rPr>
            </w:pPr>
            <w:r>
              <w:rPr>
                <w:color w:val="000000"/>
                <w:lang w:val="fr-FR"/>
              </w:rPr>
              <w:t>245</w:t>
            </w:r>
          </w:p>
        </w:tc>
        <w:tc>
          <w:tcPr>
            <w:tcW w:w="960" w:type="dxa"/>
            <w:noWrap/>
          </w:tcPr>
          <w:p w14:paraId="198F5F2C" w14:textId="77777777" w:rsidR="00E32BF6" w:rsidRDefault="002F3625">
            <w:pPr>
              <w:pStyle w:val="E0Table"/>
              <w:rPr>
                <w:rFonts w:ascii="Calibri" w:hAnsi="Calibri"/>
                <w:color w:val="000000"/>
                <w:lang w:val="fr-FR"/>
              </w:rPr>
            </w:pPr>
            <w:proofErr w:type="gramStart"/>
            <w:r>
              <w:rPr>
                <w:rFonts w:ascii="Calibri" w:hAnsi="Calibri"/>
                <w:color w:val="000000"/>
                <w:lang w:val="fr-FR"/>
              </w:rPr>
              <w:t>g</w:t>
            </w:r>
            <w:proofErr w:type="gramEnd"/>
            <w:r>
              <w:rPr>
                <w:rFonts w:ascii="Calibri" w:hAnsi="Calibri"/>
                <w:color w:val="000000"/>
                <w:lang w:val="fr-FR"/>
              </w:rPr>
              <w:t>/kWh</w:t>
            </w:r>
          </w:p>
        </w:tc>
      </w:tr>
      <w:tr w:rsidR="00E32BF6" w14:paraId="66603AC7" w14:textId="77777777" w:rsidTr="0050712C">
        <w:trPr>
          <w:cnfStyle w:val="000000010000" w:firstRow="0" w:lastRow="0" w:firstColumn="0" w:lastColumn="0" w:oddVBand="0" w:evenVBand="0" w:oddHBand="0" w:evenHBand="1" w:firstRowFirstColumn="0" w:firstRowLastColumn="0" w:lastRowFirstColumn="0" w:lastRowLastColumn="0"/>
          <w:trHeight w:val="300"/>
        </w:trPr>
        <w:tc>
          <w:tcPr>
            <w:tcW w:w="2314" w:type="dxa"/>
          </w:tcPr>
          <w:p w14:paraId="1A02D606" w14:textId="77777777" w:rsidR="00E32BF6" w:rsidRDefault="002F3625">
            <w:pPr>
              <w:pStyle w:val="E0Table"/>
              <w:rPr>
                <w:color w:val="000000"/>
                <w:lang w:val="fr-FR"/>
              </w:rPr>
            </w:pPr>
            <w:r>
              <w:rPr>
                <w:color w:val="000000"/>
                <w:lang w:val="fr-FR"/>
              </w:rPr>
              <w:lastRenderedPageBreak/>
              <w:t>&lt;50kW</w:t>
            </w:r>
          </w:p>
        </w:tc>
        <w:tc>
          <w:tcPr>
            <w:tcW w:w="1300" w:type="dxa"/>
          </w:tcPr>
          <w:p w14:paraId="79D96D15" w14:textId="77777777" w:rsidR="00E32BF6" w:rsidRDefault="002F3625">
            <w:pPr>
              <w:pStyle w:val="E0Table"/>
              <w:rPr>
                <w:color w:val="000000"/>
                <w:lang w:val="fr-FR"/>
              </w:rPr>
            </w:pPr>
            <w:r>
              <w:rPr>
                <w:color w:val="000000"/>
                <w:lang w:val="fr-FR"/>
              </w:rPr>
              <w:t>370</w:t>
            </w:r>
          </w:p>
        </w:tc>
        <w:tc>
          <w:tcPr>
            <w:tcW w:w="1480" w:type="dxa"/>
          </w:tcPr>
          <w:p w14:paraId="253AB4B8" w14:textId="77777777" w:rsidR="00E32BF6" w:rsidRDefault="002F3625">
            <w:pPr>
              <w:pStyle w:val="E0Table"/>
              <w:rPr>
                <w:color w:val="000000"/>
                <w:lang w:val="fr-FR"/>
              </w:rPr>
            </w:pPr>
            <w:r>
              <w:rPr>
                <w:color w:val="000000"/>
                <w:lang w:val="fr-FR"/>
              </w:rPr>
              <w:t>295</w:t>
            </w:r>
          </w:p>
        </w:tc>
        <w:tc>
          <w:tcPr>
            <w:tcW w:w="1300" w:type="dxa"/>
          </w:tcPr>
          <w:p w14:paraId="5833B482" w14:textId="77777777" w:rsidR="00E32BF6" w:rsidRDefault="002F3625">
            <w:pPr>
              <w:pStyle w:val="E0Table"/>
              <w:rPr>
                <w:color w:val="000000"/>
                <w:lang w:val="fr-FR"/>
              </w:rPr>
            </w:pPr>
            <w:r>
              <w:rPr>
                <w:color w:val="000000"/>
                <w:lang w:val="fr-FR"/>
              </w:rPr>
              <w:t>270</w:t>
            </w:r>
          </w:p>
        </w:tc>
        <w:tc>
          <w:tcPr>
            <w:tcW w:w="1300" w:type="dxa"/>
          </w:tcPr>
          <w:p w14:paraId="52A0CBDF" w14:textId="77777777" w:rsidR="00E32BF6" w:rsidRDefault="002F3625">
            <w:pPr>
              <w:pStyle w:val="E0Table"/>
              <w:rPr>
                <w:color w:val="000000"/>
                <w:lang w:val="fr-FR"/>
              </w:rPr>
            </w:pPr>
            <w:r>
              <w:rPr>
                <w:color w:val="000000"/>
                <w:lang w:val="fr-FR"/>
              </w:rPr>
              <w:t>260</w:t>
            </w:r>
          </w:p>
        </w:tc>
        <w:tc>
          <w:tcPr>
            <w:tcW w:w="960" w:type="dxa"/>
            <w:noWrap/>
          </w:tcPr>
          <w:p w14:paraId="7DBA1262" w14:textId="77777777" w:rsidR="00E32BF6" w:rsidRDefault="002F3625">
            <w:pPr>
              <w:pStyle w:val="E0Table"/>
              <w:rPr>
                <w:rFonts w:ascii="Calibri" w:hAnsi="Calibri"/>
                <w:color w:val="000000"/>
                <w:lang w:val="fr-FR"/>
              </w:rPr>
            </w:pPr>
            <w:proofErr w:type="gramStart"/>
            <w:r>
              <w:rPr>
                <w:rFonts w:ascii="Calibri" w:hAnsi="Calibri"/>
                <w:color w:val="000000"/>
                <w:lang w:val="fr-FR"/>
              </w:rPr>
              <w:t>g</w:t>
            </w:r>
            <w:proofErr w:type="gramEnd"/>
            <w:r>
              <w:rPr>
                <w:rFonts w:ascii="Calibri" w:hAnsi="Calibri"/>
                <w:color w:val="000000"/>
                <w:lang w:val="fr-FR"/>
              </w:rPr>
              <w:t>/kWh</w:t>
            </w:r>
          </w:p>
        </w:tc>
      </w:tr>
    </w:tbl>
    <w:p w14:paraId="14BBC3D4" w14:textId="77777777" w:rsidR="00E32BF6" w:rsidRDefault="002F3625">
      <w:pPr>
        <w:pStyle w:val="Caption"/>
      </w:pPr>
      <w:bookmarkStart w:id="1178" w:name="_Toc460423020"/>
      <w:bookmarkStart w:id="1179" w:name="_Toc460248990"/>
      <w:bookmarkStart w:id="1180" w:name="_Toc460246918"/>
      <w:bookmarkStart w:id="1181" w:name="_Toc465870949"/>
      <w:bookmarkStart w:id="1182" w:name="_Toc89872119"/>
      <w:r>
        <w:t xml:space="preserve">Table </w:t>
      </w:r>
      <w:r>
        <w:rPr>
          <w:cs/>
        </w:rPr>
        <w:t>‎</w:t>
      </w:r>
      <w:r>
        <w:t>3</w:t>
      </w:r>
      <w:r>
        <w:noBreakHyphen/>
        <w:t>1: Specific fuel consumption requirements of Diesel Generators</w:t>
      </w:r>
      <w:bookmarkEnd w:id="1178"/>
      <w:bookmarkEnd w:id="1179"/>
      <w:bookmarkEnd w:id="1180"/>
      <w:bookmarkEnd w:id="1181"/>
      <w:bookmarkEnd w:id="1182"/>
    </w:p>
    <w:p w14:paraId="02546633" w14:textId="77777777" w:rsidR="00E32BF6" w:rsidRDefault="002F3625">
      <w:pPr>
        <w:pStyle w:val="E1"/>
      </w:pPr>
      <w:r>
        <w:t>Prime Power (PRP) according to ISO 8528, 10% overload capability according to ISO 3046.</w:t>
      </w:r>
    </w:p>
    <w:p w14:paraId="7AE15F42" w14:textId="77777777" w:rsidR="00E32BF6" w:rsidRDefault="002F3625">
      <w:pPr>
        <w:pStyle w:val="E1"/>
      </w:pPr>
      <w:r>
        <w:t>The consumption of all Diesel Generators will be measured on site during commissioning and will meet the following requirements:</w:t>
      </w:r>
    </w:p>
    <w:p w14:paraId="331051AE" w14:textId="77777777" w:rsidR="00E32BF6" w:rsidRDefault="002F3625">
      <w:pPr>
        <w:pStyle w:val="P1"/>
      </w:pPr>
      <w:r>
        <w:t>Measurement equipment will be provided by the Contractor. Method statement is subjected to the approval of the Employer. Preferred measurement system: using a separate small fuel tank and a high precision balance.</w:t>
      </w:r>
    </w:p>
    <w:p w14:paraId="141A3D95" w14:textId="77777777" w:rsidR="00E32BF6" w:rsidRDefault="002F3625">
      <w:pPr>
        <w:pStyle w:val="P1"/>
      </w:pPr>
      <w:r>
        <w:t xml:space="preserve">Measurement will be performed by the Contractor at his own costs and in presence of representative of the Employer. </w:t>
      </w:r>
    </w:p>
    <w:p w14:paraId="4DB9278A" w14:textId="77777777" w:rsidR="00E32BF6" w:rsidRDefault="002F3625">
      <w:pPr>
        <w:pStyle w:val="P1"/>
      </w:pPr>
      <w:r>
        <w:t xml:space="preserve">Measurement with </w:t>
      </w:r>
      <w:proofErr w:type="spellStart"/>
      <w:r>
        <w:t>cosφ</w:t>
      </w:r>
      <w:proofErr w:type="spellEnd"/>
      <w:r>
        <w:t>=0,8 LHV=42700 kJ/kg, 3% measurement tolerance.</w:t>
      </w:r>
    </w:p>
    <w:p w14:paraId="532EABA1" w14:textId="77777777" w:rsidR="00E32BF6" w:rsidRDefault="002F3625">
      <w:pPr>
        <w:pStyle w:val="P1"/>
      </w:pPr>
      <w:r>
        <w:t>Duration of the test for each Diesel Generator: at least 10 minutes.</w:t>
      </w:r>
    </w:p>
    <w:p w14:paraId="407B18CE" w14:textId="77777777" w:rsidR="00E32BF6" w:rsidRDefault="002F3625">
      <w:pPr>
        <w:pStyle w:val="P1"/>
      </w:pPr>
      <w:r>
        <w:t xml:space="preserve">Correction related to site local conditions (temperature, air pressure etc.) according to ISO 3046 </w:t>
      </w:r>
      <w:r>
        <w:rPr>
          <w:lang w:val="en-US"/>
        </w:rPr>
        <w:t>standard</w:t>
      </w:r>
    </w:p>
    <w:p w14:paraId="4D735E18" w14:textId="77777777" w:rsidR="00E32BF6" w:rsidRDefault="002F3625">
      <w:pPr>
        <w:pStyle w:val="Heading2"/>
        <w:rPr>
          <w:rFonts w:hint="eastAsia"/>
        </w:rPr>
      </w:pPr>
      <w:bookmarkStart w:id="1183" w:name="_Toc449698297"/>
      <w:bookmarkStart w:id="1184" w:name="_Toc449699738"/>
      <w:bookmarkStart w:id="1185" w:name="_Toc449699857"/>
      <w:bookmarkStart w:id="1186" w:name="_Toc449699976"/>
      <w:bookmarkStart w:id="1187" w:name="_Toc449701084"/>
      <w:bookmarkStart w:id="1188" w:name="_Toc449701254"/>
      <w:bookmarkStart w:id="1189" w:name="_Toc449703690"/>
      <w:bookmarkStart w:id="1190" w:name="_Toc449703809"/>
      <w:bookmarkStart w:id="1191" w:name="_Toc449698298"/>
      <w:bookmarkStart w:id="1192" w:name="_Toc449699739"/>
      <w:bookmarkStart w:id="1193" w:name="_Toc449699858"/>
      <w:bookmarkStart w:id="1194" w:name="_Toc449699977"/>
      <w:bookmarkStart w:id="1195" w:name="_Toc449701085"/>
      <w:bookmarkStart w:id="1196" w:name="_Toc449701255"/>
      <w:bookmarkStart w:id="1197" w:name="_Toc449703691"/>
      <w:bookmarkStart w:id="1198" w:name="_Toc449703810"/>
      <w:bookmarkStart w:id="1199" w:name="_Toc449698300"/>
      <w:bookmarkStart w:id="1200" w:name="_Toc449699741"/>
      <w:bookmarkStart w:id="1201" w:name="_Toc449699860"/>
      <w:bookmarkStart w:id="1202" w:name="_Toc449699979"/>
      <w:bookmarkStart w:id="1203" w:name="_Toc449701087"/>
      <w:bookmarkStart w:id="1204" w:name="_Toc449701257"/>
      <w:bookmarkStart w:id="1205" w:name="_Toc449703693"/>
      <w:bookmarkStart w:id="1206" w:name="_Toc449703812"/>
      <w:bookmarkStart w:id="1207" w:name="_Toc449698301"/>
      <w:bookmarkStart w:id="1208" w:name="_Toc449699742"/>
      <w:bookmarkStart w:id="1209" w:name="_Toc449699861"/>
      <w:bookmarkStart w:id="1210" w:name="_Toc449699980"/>
      <w:bookmarkStart w:id="1211" w:name="_Toc449701088"/>
      <w:bookmarkStart w:id="1212" w:name="_Toc449701258"/>
      <w:bookmarkStart w:id="1213" w:name="_Toc449703694"/>
      <w:bookmarkStart w:id="1214" w:name="_Toc449703813"/>
      <w:bookmarkStart w:id="1215" w:name="_Toc449698302"/>
      <w:bookmarkStart w:id="1216" w:name="_Toc449699743"/>
      <w:bookmarkStart w:id="1217" w:name="_Toc449699862"/>
      <w:bookmarkStart w:id="1218" w:name="_Toc449699981"/>
      <w:bookmarkStart w:id="1219" w:name="_Toc449701089"/>
      <w:bookmarkStart w:id="1220" w:name="_Toc449701259"/>
      <w:bookmarkStart w:id="1221" w:name="_Toc449703695"/>
      <w:bookmarkStart w:id="1222" w:name="_Toc449703814"/>
      <w:bookmarkStart w:id="1223" w:name="_Toc449698303"/>
      <w:bookmarkStart w:id="1224" w:name="_Toc449699744"/>
      <w:bookmarkStart w:id="1225" w:name="_Toc449699863"/>
      <w:bookmarkStart w:id="1226" w:name="_Toc449699982"/>
      <w:bookmarkStart w:id="1227" w:name="_Toc449701090"/>
      <w:bookmarkStart w:id="1228" w:name="_Toc449701260"/>
      <w:bookmarkStart w:id="1229" w:name="_Toc449703696"/>
      <w:bookmarkStart w:id="1230" w:name="_Toc449703815"/>
      <w:bookmarkStart w:id="1231" w:name="_Toc449698307"/>
      <w:bookmarkStart w:id="1232" w:name="_Toc449699748"/>
      <w:bookmarkStart w:id="1233" w:name="_Toc449699867"/>
      <w:bookmarkStart w:id="1234" w:name="_Toc449699986"/>
      <w:bookmarkStart w:id="1235" w:name="_Toc449701094"/>
      <w:bookmarkStart w:id="1236" w:name="_Toc449701264"/>
      <w:bookmarkStart w:id="1237" w:name="_Toc449703700"/>
      <w:bookmarkStart w:id="1238" w:name="_Toc449703819"/>
      <w:bookmarkStart w:id="1239" w:name="_Toc449698309"/>
      <w:bookmarkStart w:id="1240" w:name="_Toc449699750"/>
      <w:bookmarkStart w:id="1241" w:name="_Toc449699869"/>
      <w:bookmarkStart w:id="1242" w:name="_Toc449699988"/>
      <w:bookmarkStart w:id="1243" w:name="_Toc449701096"/>
      <w:bookmarkStart w:id="1244" w:name="_Toc449701266"/>
      <w:bookmarkStart w:id="1245" w:name="_Toc449703702"/>
      <w:bookmarkStart w:id="1246" w:name="_Toc449703821"/>
      <w:bookmarkStart w:id="1247" w:name="_Toc449698310"/>
      <w:bookmarkStart w:id="1248" w:name="_Toc449699751"/>
      <w:bookmarkStart w:id="1249" w:name="_Toc449699870"/>
      <w:bookmarkStart w:id="1250" w:name="_Toc449699989"/>
      <w:bookmarkStart w:id="1251" w:name="_Toc449701097"/>
      <w:bookmarkStart w:id="1252" w:name="_Toc449701267"/>
      <w:bookmarkStart w:id="1253" w:name="_Toc449703703"/>
      <w:bookmarkStart w:id="1254" w:name="_Toc449703822"/>
      <w:bookmarkStart w:id="1255" w:name="_Toc449698311"/>
      <w:bookmarkStart w:id="1256" w:name="_Toc449699752"/>
      <w:bookmarkStart w:id="1257" w:name="_Toc449699871"/>
      <w:bookmarkStart w:id="1258" w:name="_Toc449699990"/>
      <w:bookmarkStart w:id="1259" w:name="_Toc449701098"/>
      <w:bookmarkStart w:id="1260" w:name="_Toc449701268"/>
      <w:bookmarkStart w:id="1261" w:name="_Toc449703704"/>
      <w:bookmarkStart w:id="1262" w:name="_Toc449703823"/>
      <w:bookmarkStart w:id="1263" w:name="_Toc449698312"/>
      <w:bookmarkStart w:id="1264" w:name="_Toc449699753"/>
      <w:bookmarkStart w:id="1265" w:name="_Toc449699872"/>
      <w:bookmarkStart w:id="1266" w:name="_Toc449699991"/>
      <w:bookmarkStart w:id="1267" w:name="_Toc449701099"/>
      <w:bookmarkStart w:id="1268" w:name="_Toc449701269"/>
      <w:bookmarkStart w:id="1269" w:name="_Toc449703705"/>
      <w:bookmarkStart w:id="1270" w:name="_Toc449703824"/>
      <w:bookmarkStart w:id="1271" w:name="_Toc449698313"/>
      <w:bookmarkStart w:id="1272" w:name="_Toc449699754"/>
      <w:bookmarkStart w:id="1273" w:name="_Toc449699873"/>
      <w:bookmarkStart w:id="1274" w:name="_Toc449699992"/>
      <w:bookmarkStart w:id="1275" w:name="_Toc449701100"/>
      <w:bookmarkStart w:id="1276" w:name="_Toc449701270"/>
      <w:bookmarkStart w:id="1277" w:name="_Toc449703706"/>
      <w:bookmarkStart w:id="1278" w:name="_Toc449703825"/>
      <w:bookmarkStart w:id="1279" w:name="_Toc449698314"/>
      <w:bookmarkStart w:id="1280" w:name="_Toc449699755"/>
      <w:bookmarkStart w:id="1281" w:name="_Toc449699874"/>
      <w:bookmarkStart w:id="1282" w:name="_Toc449699993"/>
      <w:bookmarkStart w:id="1283" w:name="_Toc449701101"/>
      <w:bookmarkStart w:id="1284" w:name="_Toc449701271"/>
      <w:bookmarkStart w:id="1285" w:name="_Toc449703707"/>
      <w:bookmarkStart w:id="1286" w:name="_Toc449703826"/>
      <w:bookmarkStart w:id="1287" w:name="_Toc449698315"/>
      <w:bookmarkStart w:id="1288" w:name="_Toc449699756"/>
      <w:bookmarkStart w:id="1289" w:name="_Toc449699875"/>
      <w:bookmarkStart w:id="1290" w:name="_Toc449699994"/>
      <w:bookmarkStart w:id="1291" w:name="_Toc449701102"/>
      <w:bookmarkStart w:id="1292" w:name="_Toc449701272"/>
      <w:bookmarkStart w:id="1293" w:name="_Toc449703708"/>
      <w:bookmarkStart w:id="1294" w:name="_Toc449703827"/>
      <w:bookmarkStart w:id="1295" w:name="_Toc449698316"/>
      <w:bookmarkStart w:id="1296" w:name="_Toc449699757"/>
      <w:bookmarkStart w:id="1297" w:name="_Toc449699876"/>
      <w:bookmarkStart w:id="1298" w:name="_Toc449699995"/>
      <w:bookmarkStart w:id="1299" w:name="_Toc449701103"/>
      <w:bookmarkStart w:id="1300" w:name="_Toc449701273"/>
      <w:bookmarkStart w:id="1301" w:name="_Toc449703709"/>
      <w:bookmarkStart w:id="1302" w:name="_Toc449703828"/>
      <w:bookmarkStart w:id="1303" w:name="_Toc449698317"/>
      <w:bookmarkStart w:id="1304" w:name="_Toc449699758"/>
      <w:bookmarkStart w:id="1305" w:name="_Toc449699877"/>
      <w:bookmarkStart w:id="1306" w:name="_Toc449699996"/>
      <w:bookmarkStart w:id="1307" w:name="_Toc449701104"/>
      <w:bookmarkStart w:id="1308" w:name="_Toc449701274"/>
      <w:bookmarkStart w:id="1309" w:name="_Toc449703710"/>
      <w:bookmarkStart w:id="1310" w:name="_Toc449703829"/>
      <w:bookmarkStart w:id="1311" w:name="_Toc449698318"/>
      <w:bookmarkStart w:id="1312" w:name="_Toc449699759"/>
      <w:bookmarkStart w:id="1313" w:name="_Toc449699878"/>
      <w:bookmarkStart w:id="1314" w:name="_Toc449699997"/>
      <w:bookmarkStart w:id="1315" w:name="_Toc449701105"/>
      <w:bookmarkStart w:id="1316" w:name="_Toc449701275"/>
      <w:bookmarkStart w:id="1317" w:name="_Toc449703711"/>
      <w:bookmarkStart w:id="1318" w:name="_Toc449703830"/>
      <w:bookmarkStart w:id="1319" w:name="_Toc449698320"/>
      <w:bookmarkStart w:id="1320" w:name="_Toc449699761"/>
      <w:bookmarkStart w:id="1321" w:name="_Toc449699880"/>
      <w:bookmarkStart w:id="1322" w:name="_Toc449699999"/>
      <w:bookmarkStart w:id="1323" w:name="_Toc449701107"/>
      <w:bookmarkStart w:id="1324" w:name="_Toc449701277"/>
      <w:bookmarkStart w:id="1325" w:name="_Toc449703713"/>
      <w:bookmarkStart w:id="1326" w:name="_Toc449703832"/>
      <w:bookmarkStart w:id="1327" w:name="_Toc449698321"/>
      <w:bookmarkStart w:id="1328" w:name="_Toc449699762"/>
      <w:bookmarkStart w:id="1329" w:name="_Toc449699881"/>
      <w:bookmarkStart w:id="1330" w:name="_Toc449700000"/>
      <w:bookmarkStart w:id="1331" w:name="_Toc449701108"/>
      <w:bookmarkStart w:id="1332" w:name="_Toc449701278"/>
      <w:bookmarkStart w:id="1333" w:name="_Toc449703714"/>
      <w:bookmarkStart w:id="1334" w:name="_Toc449703833"/>
      <w:bookmarkStart w:id="1335" w:name="_Toc449698322"/>
      <w:bookmarkStart w:id="1336" w:name="_Toc449699763"/>
      <w:bookmarkStart w:id="1337" w:name="_Toc449699882"/>
      <w:bookmarkStart w:id="1338" w:name="_Toc449700001"/>
      <w:bookmarkStart w:id="1339" w:name="_Toc449701109"/>
      <w:bookmarkStart w:id="1340" w:name="_Toc449701279"/>
      <w:bookmarkStart w:id="1341" w:name="_Toc449703715"/>
      <w:bookmarkStart w:id="1342" w:name="_Toc449703834"/>
      <w:bookmarkStart w:id="1343" w:name="_Toc449698324"/>
      <w:bookmarkStart w:id="1344" w:name="_Toc449699765"/>
      <w:bookmarkStart w:id="1345" w:name="_Toc449699884"/>
      <w:bookmarkStart w:id="1346" w:name="_Toc449700003"/>
      <w:bookmarkStart w:id="1347" w:name="_Toc449701111"/>
      <w:bookmarkStart w:id="1348" w:name="_Toc449701281"/>
      <w:bookmarkStart w:id="1349" w:name="_Toc449703717"/>
      <w:bookmarkStart w:id="1350" w:name="_Toc449703836"/>
      <w:bookmarkStart w:id="1351" w:name="_Toc449698326"/>
      <w:bookmarkStart w:id="1352" w:name="_Toc449699767"/>
      <w:bookmarkStart w:id="1353" w:name="_Toc449699886"/>
      <w:bookmarkStart w:id="1354" w:name="_Toc449700005"/>
      <w:bookmarkStart w:id="1355" w:name="_Toc449701113"/>
      <w:bookmarkStart w:id="1356" w:name="_Toc449701283"/>
      <w:bookmarkStart w:id="1357" w:name="_Toc449703719"/>
      <w:bookmarkStart w:id="1358" w:name="_Toc449703838"/>
      <w:bookmarkStart w:id="1359" w:name="_Toc449698327"/>
      <w:bookmarkStart w:id="1360" w:name="_Toc449699768"/>
      <w:bookmarkStart w:id="1361" w:name="_Toc449699887"/>
      <w:bookmarkStart w:id="1362" w:name="_Toc449700006"/>
      <w:bookmarkStart w:id="1363" w:name="_Toc449701114"/>
      <w:bookmarkStart w:id="1364" w:name="_Toc449701284"/>
      <w:bookmarkStart w:id="1365" w:name="_Toc449703720"/>
      <w:bookmarkStart w:id="1366" w:name="_Toc449703839"/>
      <w:bookmarkStart w:id="1367" w:name="_Toc449698328"/>
      <w:bookmarkStart w:id="1368" w:name="_Toc449699769"/>
      <w:bookmarkStart w:id="1369" w:name="_Toc449699888"/>
      <w:bookmarkStart w:id="1370" w:name="_Toc449700007"/>
      <w:bookmarkStart w:id="1371" w:name="_Toc449701115"/>
      <w:bookmarkStart w:id="1372" w:name="_Toc449701285"/>
      <w:bookmarkStart w:id="1373" w:name="_Toc449703721"/>
      <w:bookmarkStart w:id="1374" w:name="_Toc449703840"/>
      <w:bookmarkStart w:id="1375" w:name="_Toc449698329"/>
      <w:bookmarkStart w:id="1376" w:name="_Toc449699770"/>
      <w:bookmarkStart w:id="1377" w:name="_Toc449699889"/>
      <w:bookmarkStart w:id="1378" w:name="_Toc449700008"/>
      <w:bookmarkStart w:id="1379" w:name="_Toc449701116"/>
      <w:bookmarkStart w:id="1380" w:name="_Toc449701286"/>
      <w:bookmarkStart w:id="1381" w:name="_Toc449703722"/>
      <w:bookmarkStart w:id="1382" w:name="_Toc449703841"/>
      <w:bookmarkStart w:id="1383" w:name="_Toc449698331"/>
      <w:bookmarkStart w:id="1384" w:name="_Toc449699772"/>
      <w:bookmarkStart w:id="1385" w:name="_Toc449699891"/>
      <w:bookmarkStart w:id="1386" w:name="_Toc449700010"/>
      <w:bookmarkStart w:id="1387" w:name="_Toc449701118"/>
      <w:bookmarkStart w:id="1388" w:name="_Toc449701288"/>
      <w:bookmarkStart w:id="1389" w:name="_Toc449703724"/>
      <w:bookmarkStart w:id="1390" w:name="_Toc449703843"/>
      <w:bookmarkStart w:id="1391" w:name="_Toc449698332"/>
      <w:bookmarkStart w:id="1392" w:name="_Toc449699773"/>
      <w:bookmarkStart w:id="1393" w:name="_Toc449699892"/>
      <w:bookmarkStart w:id="1394" w:name="_Toc449700011"/>
      <w:bookmarkStart w:id="1395" w:name="_Toc449701119"/>
      <w:bookmarkStart w:id="1396" w:name="_Toc449701289"/>
      <w:bookmarkStart w:id="1397" w:name="_Toc449703725"/>
      <w:bookmarkStart w:id="1398" w:name="_Toc449703844"/>
      <w:bookmarkStart w:id="1399" w:name="_Toc449698333"/>
      <w:bookmarkStart w:id="1400" w:name="_Toc449699774"/>
      <w:bookmarkStart w:id="1401" w:name="_Toc449699893"/>
      <w:bookmarkStart w:id="1402" w:name="_Toc449700012"/>
      <w:bookmarkStart w:id="1403" w:name="_Toc449701120"/>
      <w:bookmarkStart w:id="1404" w:name="_Toc449701290"/>
      <w:bookmarkStart w:id="1405" w:name="_Toc449703726"/>
      <w:bookmarkStart w:id="1406" w:name="_Toc449703845"/>
      <w:bookmarkStart w:id="1407" w:name="_Toc449698335"/>
      <w:bookmarkStart w:id="1408" w:name="_Toc449699776"/>
      <w:bookmarkStart w:id="1409" w:name="_Toc449699895"/>
      <w:bookmarkStart w:id="1410" w:name="_Toc449700014"/>
      <w:bookmarkStart w:id="1411" w:name="_Toc449701122"/>
      <w:bookmarkStart w:id="1412" w:name="_Toc449701292"/>
      <w:bookmarkStart w:id="1413" w:name="_Toc449703728"/>
      <w:bookmarkStart w:id="1414" w:name="_Toc449703847"/>
      <w:bookmarkStart w:id="1415" w:name="_Toc449698336"/>
      <w:bookmarkStart w:id="1416" w:name="_Toc449699777"/>
      <w:bookmarkStart w:id="1417" w:name="_Toc449699896"/>
      <w:bookmarkStart w:id="1418" w:name="_Toc449700015"/>
      <w:bookmarkStart w:id="1419" w:name="_Toc449701123"/>
      <w:bookmarkStart w:id="1420" w:name="_Toc449701293"/>
      <w:bookmarkStart w:id="1421" w:name="_Toc449703729"/>
      <w:bookmarkStart w:id="1422" w:name="_Toc449703848"/>
      <w:bookmarkStart w:id="1423" w:name="_Toc449698338"/>
      <w:bookmarkStart w:id="1424" w:name="_Toc449699779"/>
      <w:bookmarkStart w:id="1425" w:name="_Toc449699898"/>
      <w:bookmarkStart w:id="1426" w:name="_Toc449700017"/>
      <w:bookmarkStart w:id="1427" w:name="_Toc449701125"/>
      <w:bookmarkStart w:id="1428" w:name="_Toc449701295"/>
      <w:bookmarkStart w:id="1429" w:name="_Toc449703731"/>
      <w:bookmarkStart w:id="1430" w:name="_Toc449703850"/>
      <w:bookmarkStart w:id="1431" w:name="_Toc449698340"/>
      <w:bookmarkStart w:id="1432" w:name="_Toc449699781"/>
      <w:bookmarkStart w:id="1433" w:name="_Toc449699900"/>
      <w:bookmarkStart w:id="1434" w:name="_Toc449700019"/>
      <w:bookmarkStart w:id="1435" w:name="_Toc449701127"/>
      <w:bookmarkStart w:id="1436" w:name="_Toc449701297"/>
      <w:bookmarkStart w:id="1437" w:name="_Toc449703733"/>
      <w:bookmarkStart w:id="1438" w:name="_Toc449703852"/>
      <w:bookmarkStart w:id="1439" w:name="_Toc449698343"/>
      <w:bookmarkStart w:id="1440" w:name="_Toc449699784"/>
      <w:bookmarkStart w:id="1441" w:name="_Toc449699903"/>
      <w:bookmarkStart w:id="1442" w:name="_Toc449700022"/>
      <w:bookmarkStart w:id="1443" w:name="_Toc449701130"/>
      <w:bookmarkStart w:id="1444" w:name="_Toc449701300"/>
      <w:bookmarkStart w:id="1445" w:name="_Toc449703736"/>
      <w:bookmarkStart w:id="1446" w:name="_Toc449703855"/>
      <w:bookmarkStart w:id="1447" w:name="_Toc449698344"/>
      <w:bookmarkStart w:id="1448" w:name="_Toc449699785"/>
      <w:bookmarkStart w:id="1449" w:name="_Toc449699904"/>
      <w:bookmarkStart w:id="1450" w:name="_Toc449700023"/>
      <w:bookmarkStart w:id="1451" w:name="_Toc449701131"/>
      <w:bookmarkStart w:id="1452" w:name="_Toc449701301"/>
      <w:bookmarkStart w:id="1453" w:name="_Toc449703737"/>
      <w:bookmarkStart w:id="1454" w:name="_Toc449703856"/>
      <w:bookmarkStart w:id="1455" w:name="_Toc449698345"/>
      <w:bookmarkStart w:id="1456" w:name="_Toc449699786"/>
      <w:bookmarkStart w:id="1457" w:name="_Toc449699905"/>
      <w:bookmarkStart w:id="1458" w:name="_Toc449700024"/>
      <w:bookmarkStart w:id="1459" w:name="_Toc449701132"/>
      <w:bookmarkStart w:id="1460" w:name="_Toc449701302"/>
      <w:bookmarkStart w:id="1461" w:name="_Toc449703738"/>
      <w:bookmarkStart w:id="1462" w:name="_Toc449703857"/>
      <w:bookmarkStart w:id="1463" w:name="_Toc449698348"/>
      <w:bookmarkStart w:id="1464" w:name="_Toc449699789"/>
      <w:bookmarkStart w:id="1465" w:name="_Toc449699908"/>
      <w:bookmarkStart w:id="1466" w:name="_Toc449700027"/>
      <w:bookmarkStart w:id="1467" w:name="_Toc449701135"/>
      <w:bookmarkStart w:id="1468" w:name="_Toc449701305"/>
      <w:bookmarkStart w:id="1469" w:name="_Toc449703741"/>
      <w:bookmarkStart w:id="1470" w:name="_Toc449703860"/>
      <w:bookmarkStart w:id="1471" w:name="_Toc449698349"/>
      <w:bookmarkStart w:id="1472" w:name="_Toc449699790"/>
      <w:bookmarkStart w:id="1473" w:name="_Toc449699909"/>
      <w:bookmarkStart w:id="1474" w:name="_Toc449700028"/>
      <w:bookmarkStart w:id="1475" w:name="_Toc449701136"/>
      <w:bookmarkStart w:id="1476" w:name="_Toc449701306"/>
      <w:bookmarkStart w:id="1477" w:name="_Toc449703742"/>
      <w:bookmarkStart w:id="1478" w:name="_Toc449703861"/>
      <w:bookmarkStart w:id="1479" w:name="_Toc449698351"/>
      <w:bookmarkStart w:id="1480" w:name="_Toc449699792"/>
      <w:bookmarkStart w:id="1481" w:name="_Toc449699911"/>
      <w:bookmarkStart w:id="1482" w:name="_Toc449700030"/>
      <w:bookmarkStart w:id="1483" w:name="_Toc449701138"/>
      <w:bookmarkStart w:id="1484" w:name="_Toc449701308"/>
      <w:bookmarkStart w:id="1485" w:name="_Toc449703744"/>
      <w:bookmarkStart w:id="1486" w:name="_Toc449703863"/>
      <w:bookmarkStart w:id="1487" w:name="_Toc449698361"/>
      <w:bookmarkStart w:id="1488" w:name="_Toc449699802"/>
      <w:bookmarkStart w:id="1489" w:name="_Toc449699921"/>
      <w:bookmarkStart w:id="1490" w:name="_Toc449700040"/>
      <w:bookmarkStart w:id="1491" w:name="_Toc449701148"/>
      <w:bookmarkStart w:id="1492" w:name="_Toc449701318"/>
      <w:bookmarkStart w:id="1493" w:name="_Toc449703754"/>
      <w:bookmarkStart w:id="1494" w:name="_Toc449703873"/>
      <w:bookmarkStart w:id="1495" w:name="_Toc448756052"/>
      <w:bookmarkStart w:id="1496" w:name="_Toc448756196"/>
      <w:bookmarkStart w:id="1497" w:name="_Toc448756404"/>
      <w:bookmarkStart w:id="1498" w:name="_Toc448825002"/>
      <w:bookmarkStart w:id="1499" w:name="_Toc448830935"/>
      <w:bookmarkStart w:id="1500" w:name="_Toc448837771"/>
      <w:bookmarkStart w:id="1501" w:name="_Toc448901686"/>
      <w:bookmarkStart w:id="1502" w:name="_Toc448905359"/>
      <w:bookmarkStart w:id="1503" w:name="_Toc448906173"/>
      <w:bookmarkStart w:id="1504" w:name="_Toc448906334"/>
      <w:bookmarkStart w:id="1505" w:name="_Toc448913145"/>
      <w:bookmarkStart w:id="1506" w:name="_Toc449701051"/>
      <w:bookmarkStart w:id="1507" w:name="_Toc449701202"/>
      <w:bookmarkStart w:id="1508" w:name="_Toc449712741"/>
      <w:bookmarkStart w:id="1509" w:name="_Toc449775215"/>
      <w:bookmarkStart w:id="1510" w:name="_Toc450040333"/>
      <w:bookmarkStart w:id="1511" w:name="_Toc450043268"/>
      <w:bookmarkStart w:id="1512" w:name="_Toc450044511"/>
      <w:bookmarkStart w:id="1513" w:name="_Toc450048959"/>
      <w:bookmarkStart w:id="1514" w:name="_Toc450902349"/>
      <w:bookmarkStart w:id="1515" w:name="_Toc460249114"/>
      <w:bookmarkStart w:id="1516" w:name="_Toc460247042"/>
      <w:bookmarkStart w:id="1517" w:name="_Toc460422683"/>
      <w:bookmarkStart w:id="1518" w:name="_Toc465871076"/>
      <w:bookmarkStart w:id="1519" w:name="_Toc89871934"/>
      <w:bookmarkStart w:id="1520" w:name="_Toc144626847"/>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r>
        <w:t>Distribution Grid</w:t>
      </w:r>
      <w:bookmarkStart w:id="1521" w:name="_Toc449444762"/>
      <w:bookmarkStart w:id="1522" w:name="_Toc449445306"/>
      <w:bookmarkStart w:id="1523" w:name="_Toc449446933"/>
      <w:bookmarkStart w:id="1524" w:name="_Toc449459692"/>
      <w:bookmarkStart w:id="1525" w:name="_Toc449530445"/>
      <w:bookmarkStart w:id="1526" w:name="_Toc449597830"/>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5DED8E97" w14:textId="77777777" w:rsidR="00E32BF6" w:rsidRDefault="002F3625">
      <w:pPr>
        <w:pStyle w:val="Heading3"/>
      </w:pPr>
      <w:r>
        <w:t>General</w:t>
      </w:r>
    </w:p>
    <w:p w14:paraId="7D8428D1" w14:textId="77777777" w:rsidR="00E32BF6" w:rsidRDefault="002F3625">
      <w:pPr>
        <w:pStyle w:val="E1"/>
      </w:pPr>
      <w:r>
        <w:t xml:space="preserve">This section outlines the project requirements and technical specifications for upgrading the grid infrastructure of the islands covered in this project. The Contractor shall fully comply with the requirements given in the subsequent sections during design, manufacture, factory testing, delivery to site, installation, site testing, and commissioning, warranty of the complete system in each island and training of nominated Employer’s staff. </w:t>
      </w:r>
    </w:p>
    <w:p w14:paraId="521EE4B1" w14:textId="77777777" w:rsidR="00E32BF6" w:rsidRDefault="002F3625">
      <w:pPr>
        <w:pStyle w:val="E1"/>
      </w:pPr>
      <w:r>
        <w:t xml:space="preserve">The Contractor is required to include all materials, labour, equipment and any additional charges that the Contractor may possibly incur to meet the terms of this contract. The Contractor shall envisage such requirements whether specified in detail or not in this contract document or other relevant documents and drawings enclosed with this contract </w:t>
      </w:r>
    </w:p>
    <w:p w14:paraId="0638436E" w14:textId="77777777" w:rsidR="00E32BF6" w:rsidRDefault="002F3625">
      <w:pPr>
        <w:pStyle w:val="E1"/>
      </w:pPr>
      <w:r>
        <w:t>It is not the intent of these specifications to specify completely herein all the details of design and manufacturing of the equipment or works involved in the project. It may be noted that norms, standards specified in the sections below are minimum requirements. The equipment and works involved shall conform in all respects to high standards of engineering design and workmanship and should be capable of performing continuous commercial operation within the parameters guaranteed by the supplier in a manner acceptable to the Employer.</w:t>
      </w:r>
    </w:p>
    <w:p w14:paraId="377F805E" w14:textId="77777777" w:rsidR="00E32BF6" w:rsidRDefault="002F3625">
      <w:pPr>
        <w:pStyle w:val="Heading3"/>
      </w:pPr>
      <w:r>
        <w:lastRenderedPageBreak/>
        <w:t>Applicable International Standards</w:t>
      </w:r>
    </w:p>
    <w:p w14:paraId="316C72D6" w14:textId="77777777" w:rsidR="00E32BF6" w:rsidRDefault="002F3625">
      <w:pPr>
        <w:pStyle w:val="E1"/>
      </w:pPr>
      <w:r>
        <w:t xml:space="preserve">Equipment related to upgrade of the distribution network in this project shall be designed, manufactured and tested in full compliance with the latest edition of the standards, codes, rules and regulations which include but not limited to the following. </w:t>
      </w:r>
    </w:p>
    <w:p w14:paraId="287E49AB" w14:textId="77777777" w:rsidR="00E32BF6" w:rsidRDefault="002F3625">
      <w:pPr>
        <w:pStyle w:val="P1"/>
      </w:pPr>
      <w:r>
        <w:t>LV Switchgear</w:t>
      </w:r>
    </w:p>
    <w:tbl>
      <w:tblPr>
        <w:tblW w:w="8133" w:type="dxa"/>
        <w:tblInd w:w="1526" w:type="dxa"/>
        <w:tblLayout w:type="fixed"/>
        <w:tblCellMar>
          <w:left w:w="10" w:type="dxa"/>
          <w:right w:w="10" w:type="dxa"/>
        </w:tblCellMar>
        <w:tblLook w:val="04A0" w:firstRow="1" w:lastRow="0" w:firstColumn="1" w:lastColumn="0" w:noHBand="0" w:noVBand="1"/>
      </w:tblPr>
      <w:tblGrid>
        <w:gridCol w:w="796"/>
        <w:gridCol w:w="1188"/>
        <w:gridCol w:w="6149"/>
      </w:tblGrid>
      <w:tr w:rsidR="00E32BF6" w14:paraId="5B215CAC" w14:textId="77777777">
        <w:tc>
          <w:tcPr>
            <w:tcW w:w="79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FDCFB5E" w14:textId="77777777" w:rsidR="00E32BF6" w:rsidRDefault="002F3625">
            <w:pPr>
              <w:pStyle w:val="E0Table"/>
            </w:pPr>
            <w:r>
              <w:t>IEC</w:t>
            </w:r>
          </w:p>
        </w:tc>
        <w:tc>
          <w:tcPr>
            <w:tcW w:w="118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BA3FB40" w14:textId="77777777" w:rsidR="00E32BF6" w:rsidRDefault="002F3625">
            <w:pPr>
              <w:pStyle w:val="E0Table"/>
            </w:pPr>
            <w:r>
              <w:t>60144</w:t>
            </w:r>
          </w:p>
        </w:tc>
        <w:tc>
          <w:tcPr>
            <w:tcW w:w="614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CEA7F45" w14:textId="77777777" w:rsidR="00E32BF6" w:rsidRDefault="002F3625">
            <w:pPr>
              <w:pStyle w:val="E0Table"/>
            </w:pPr>
            <w:r>
              <w:t>Degree of protection of enclosures for LV switchgear and control gear</w:t>
            </w:r>
          </w:p>
        </w:tc>
      </w:tr>
      <w:tr w:rsidR="00E32BF6" w14:paraId="27CE9547" w14:textId="77777777">
        <w:tc>
          <w:tcPr>
            <w:tcW w:w="79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9ED0DD3" w14:textId="77777777" w:rsidR="00E32BF6" w:rsidRDefault="002F3625">
            <w:pPr>
              <w:pStyle w:val="E0Table"/>
            </w:pPr>
            <w:r>
              <w:t>IEC</w:t>
            </w:r>
          </w:p>
        </w:tc>
        <w:tc>
          <w:tcPr>
            <w:tcW w:w="118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6381B3E" w14:textId="77777777" w:rsidR="00E32BF6" w:rsidRDefault="002F3625">
            <w:pPr>
              <w:pStyle w:val="E0Table"/>
            </w:pPr>
            <w:r>
              <w:t>60157</w:t>
            </w:r>
          </w:p>
        </w:tc>
        <w:tc>
          <w:tcPr>
            <w:tcW w:w="614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179C6DB" w14:textId="77777777" w:rsidR="00E32BF6" w:rsidRDefault="002F3625">
            <w:pPr>
              <w:pStyle w:val="E0Table"/>
            </w:pPr>
            <w:r>
              <w:t>LV switchgear and control gear</w:t>
            </w:r>
          </w:p>
        </w:tc>
      </w:tr>
      <w:tr w:rsidR="00E32BF6" w14:paraId="42E94FAD" w14:textId="77777777">
        <w:tc>
          <w:tcPr>
            <w:tcW w:w="79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B4196D7" w14:textId="77777777" w:rsidR="00E32BF6" w:rsidRDefault="002F3625">
            <w:pPr>
              <w:pStyle w:val="E0Table"/>
            </w:pPr>
            <w:r>
              <w:t>IEC</w:t>
            </w:r>
          </w:p>
        </w:tc>
        <w:tc>
          <w:tcPr>
            <w:tcW w:w="118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E448BF9" w14:textId="77777777" w:rsidR="00E32BF6" w:rsidRDefault="002F3625">
            <w:pPr>
              <w:pStyle w:val="E0Table"/>
            </w:pPr>
            <w:r>
              <w:t>61439</w:t>
            </w:r>
          </w:p>
        </w:tc>
        <w:tc>
          <w:tcPr>
            <w:tcW w:w="614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6BAAF72" w14:textId="77777777" w:rsidR="00E32BF6" w:rsidRDefault="002F3625">
            <w:pPr>
              <w:pStyle w:val="E0Table"/>
            </w:pPr>
            <w:r>
              <w:t>LV switchgear and control gear assemblies</w:t>
            </w:r>
          </w:p>
        </w:tc>
      </w:tr>
      <w:tr w:rsidR="00E32BF6" w14:paraId="3AE7EEC5" w14:textId="77777777">
        <w:tc>
          <w:tcPr>
            <w:tcW w:w="79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BA28095" w14:textId="77777777" w:rsidR="00E32BF6" w:rsidRDefault="002F3625">
            <w:pPr>
              <w:pStyle w:val="E0Table"/>
            </w:pPr>
            <w:r>
              <w:t>IEC</w:t>
            </w:r>
          </w:p>
        </w:tc>
        <w:tc>
          <w:tcPr>
            <w:tcW w:w="118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42B9AB5" w14:textId="77777777" w:rsidR="00E32BF6" w:rsidRDefault="002F3625">
            <w:pPr>
              <w:pStyle w:val="E0Table"/>
            </w:pPr>
            <w:r>
              <w:t>60664</w:t>
            </w:r>
          </w:p>
        </w:tc>
        <w:tc>
          <w:tcPr>
            <w:tcW w:w="614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7DB1601" w14:textId="77777777" w:rsidR="00E32BF6" w:rsidRDefault="002F3625">
            <w:pPr>
              <w:pStyle w:val="E0Table"/>
            </w:pPr>
            <w:r>
              <w:t>Insulation co-ordination for equipment within LV systems</w:t>
            </w:r>
          </w:p>
        </w:tc>
      </w:tr>
      <w:tr w:rsidR="00E32BF6" w14:paraId="7A175501" w14:textId="77777777">
        <w:tc>
          <w:tcPr>
            <w:tcW w:w="79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EBFBD33" w14:textId="77777777" w:rsidR="00E32BF6" w:rsidRDefault="002F3625">
            <w:pPr>
              <w:pStyle w:val="E0Table"/>
            </w:pPr>
            <w:r>
              <w:t>IEC</w:t>
            </w:r>
          </w:p>
        </w:tc>
        <w:tc>
          <w:tcPr>
            <w:tcW w:w="118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CCA523A" w14:textId="77777777" w:rsidR="00E32BF6" w:rsidRDefault="002F3625">
            <w:pPr>
              <w:pStyle w:val="E0Table"/>
            </w:pPr>
            <w:r>
              <w:t>60947</w:t>
            </w:r>
          </w:p>
        </w:tc>
        <w:tc>
          <w:tcPr>
            <w:tcW w:w="614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8C148ED" w14:textId="77777777" w:rsidR="00E32BF6" w:rsidRDefault="002F3625">
            <w:pPr>
              <w:pStyle w:val="E0Table"/>
            </w:pPr>
            <w:r>
              <w:t>LV switchgear and control gear</w:t>
            </w:r>
          </w:p>
        </w:tc>
      </w:tr>
      <w:tr w:rsidR="00E32BF6" w14:paraId="00702572" w14:textId="77777777">
        <w:tc>
          <w:tcPr>
            <w:tcW w:w="79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C250E4F" w14:textId="77777777" w:rsidR="00E32BF6" w:rsidRDefault="002F3625">
            <w:pPr>
              <w:pStyle w:val="E0Table"/>
            </w:pPr>
            <w:r>
              <w:t>IEC</w:t>
            </w:r>
          </w:p>
        </w:tc>
        <w:tc>
          <w:tcPr>
            <w:tcW w:w="118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4A2CBC8" w14:textId="77777777" w:rsidR="00E32BF6" w:rsidRDefault="002F3625">
            <w:pPr>
              <w:pStyle w:val="E0Table"/>
            </w:pPr>
            <w:r>
              <w:t>61180</w:t>
            </w:r>
          </w:p>
        </w:tc>
        <w:tc>
          <w:tcPr>
            <w:tcW w:w="614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470A4D3" w14:textId="77777777" w:rsidR="00E32BF6" w:rsidRDefault="002F3625">
            <w:pPr>
              <w:pStyle w:val="E0Table"/>
            </w:pPr>
            <w:r>
              <w:t>HV test techniques for LV equipment</w:t>
            </w:r>
          </w:p>
        </w:tc>
      </w:tr>
      <w:tr w:rsidR="00E32BF6" w14:paraId="508525A7" w14:textId="77777777">
        <w:tc>
          <w:tcPr>
            <w:tcW w:w="79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9594461" w14:textId="77777777" w:rsidR="00E32BF6" w:rsidRDefault="002F3625">
            <w:pPr>
              <w:pStyle w:val="E0Table"/>
            </w:pPr>
            <w:r>
              <w:t>IEC</w:t>
            </w:r>
          </w:p>
        </w:tc>
        <w:tc>
          <w:tcPr>
            <w:tcW w:w="118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0A11F66" w14:textId="77777777" w:rsidR="00E32BF6" w:rsidRDefault="002F3625">
            <w:pPr>
              <w:pStyle w:val="E0Table"/>
            </w:pPr>
            <w:r>
              <w:t>61641</w:t>
            </w:r>
          </w:p>
        </w:tc>
        <w:tc>
          <w:tcPr>
            <w:tcW w:w="614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03E490B" w14:textId="77777777" w:rsidR="00E32BF6" w:rsidRDefault="002F3625">
            <w:pPr>
              <w:pStyle w:val="E0Table"/>
            </w:pPr>
            <w:r>
              <w:t>Enclosed LV switchgear and control gear assemblies</w:t>
            </w:r>
          </w:p>
        </w:tc>
      </w:tr>
      <w:tr w:rsidR="00E32BF6" w14:paraId="4ECFD707" w14:textId="77777777">
        <w:tc>
          <w:tcPr>
            <w:tcW w:w="79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F025EC6" w14:textId="77777777" w:rsidR="00E32BF6" w:rsidRDefault="002F3625">
            <w:pPr>
              <w:pStyle w:val="E0Table"/>
            </w:pPr>
            <w:r>
              <w:t>IEC</w:t>
            </w:r>
          </w:p>
        </w:tc>
        <w:tc>
          <w:tcPr>
            <w:tcW w:w="118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8FA8302" w14:textId="77777777" w:rsidR="00E32BF6" w:rsidRDefault="002F3625">
            <w:pPr>
              <w:pStyle w:val="E0Table"/>
            </w:pPr>
            <w:r>
              <w:t>61643</w:t>
            </w:r>
          </w:p>
        </w:tc>
        <w:tc>
          <w:tcPr>
            <w:tcW w:w="614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D80BC97" w14:textId="77777777" w:rsidR="00E32BF6" w:rsidRDefault="002F3625">
            <w:pPr>
              <w:pStyle w:val="E0Table"/>
            </w:pPr>
            <w:r>
              <w:t>LV surge protective devices</w:t>
            </w:r>
          </w:p>
        </w:tc>
      </w:tr>
    </w:tbl>
    <w:p w14:paraId="16791038" w14:textId="77777777" w:rsidR="00E32BF6" w:rsidRDefault="00E32BF6">
      <w:pPr>
        <w:pStyle w:val="P1"/>
        <w:numPr>
          <w:ilvl w:val="0"/>
          <w:numId w:val="0"/>
        </w:numPr>
        <w:ind w:left="1753" w:hanging="567"/>
      </w:pPr>
    </w:p>
    <w:p w14:paraId="3D7004AB" w14:textId="77777777" w:rsidR="00E32BF6" w:rsidRDefault="002F3625">
      <w:pPr>
        <w:pStyle w:val="P1"/>
      </w:pPr>
      <w:r>
        <w:t>LV XLPE-Insulated Underground Cables</w:t>
      </w:r>
      <w:r>
        <w:softHyphen/>
      </w:r>
    </w:p>
    <w:tbl>
      <w:tblPr>
        <w:tblW w:w="8221" w:type="dxa"/>
        <w:tblInd w:w="1526" w:type="dxa"/>
        <w:tblLayout w:type="fixed"/>
        <w:tblCellMar>
          <w:left w:w="10" w:type="dxa"/>
          <w:right w:w="10" w:type="dxa"/>
        </w:tblCellMar>
        <w:tblLook w:val="04A0" w:firstRow="1" w:lastRow="0" w:firstColumn="1" w:lastColumn="0" w:noHBand="0" w:noVBand="1"/>
      </w:tblPr>
      <w:tblGrid>
        <w:gridCol w:w="810"/>
        <w:gridCol w:w="1032"/>
        <w:gridCol w:w="6379"/>
      </w:tblGrid>
      <w:tr w:rsidR="00E32BF6" w14:paraId="5A19F435" w14:textId="77777777">
        <w:trPr>
          <w:trHeight w:val="307"/>
        </w:trPr>
        <w:tc>
          <w:tcPr>
            <w:tcW w:w="81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D6FE32D" w14:textId="77777777" w:rsidR="00E32BF6" w:rsidRDefault="002F3625">
            <w:pPr>
              <w:pStyle w:val="E0Table"/>
            </w:pPr>
            <w:r>
              <w:t>IEC</w:t>
            </w:r>
          </w:p>
        </w:tc>
        <w:tc>
          <w:tcPr>
            <w:tcW w:w="103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86ADAAA" w14:textId="77777777" w:rsidR="00E32BF6" w:rsidRDefault="002F3625">
            <w:pPr>
              <w:pStyle w:val="E0Table"/>
              <w:rPr>
                <w:spacing w:val="-3"/>
              </w:rPr>
            </w:pPr>
            <w:r>
              <w:rPr>
                <w:spacing w:val="-3"/>
              </w:rPr>
              <w:t>60028</w:t>
            </w:r>
          </w:p>
        </w:tc>
        <w:tc>
          <w:tcPr>
            <w:tcW w:w="637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65370C4" w14:textId="77777777" w:rsidR="00E32BF6" w:rsidRDefault="002F3625">
            <w:pPr>
              <w:pStyle w:val="E0Table"/>
            </w:pPr>
            <w:r>
              <w:rPr>
                <w:spacing w:val="-3"/>
              </w:rPr>
              <w:t>International standard of resistance for copper</w:t>
            </w:r>
          </w:p>
        </w:tc>
      </w:tr>
      <w:tr w:rsidR="00E32BF6" w14:paraId="26BC57BC" w14:textId="77777777">
        <w:trPr>
          <w:trHeight w:val="307"/>
        </w:trPr>
        <w:tc>
          <w:tcPr>
            <w:tcW w:w="81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0BA6966" w14:textId="77777777" w:rsidR="00E32BF6" w:rsidRDefault="002F3625">
            <w:pPr>
              <w:pStyle w:val="E0Table"/>
              <w:rPr>
                <w:spacing w:val="-3"/>
              </w:rPr>
            </w:pPr>
            <w:r>
              <w:rPr>
                <w:spacing w:val="-3"/>
              </w:rPr>
              <w:t>IEC</w:t>
            </w:r>
          </w:p>
        </w:tc>
        <w:tc>
          <w:tcPr>
            <w:tcW w:w="103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A6A4737" w14:textId="77777777" w:rsidR="00E32BF6" w:rsidRDefault="002F3625">
            <w:pPr>
              <w:pStyle w:val="E0Table"/>
              <w:rPr>
                <w:spacing w:val="-3"/>
              </w:rPr>
            </w:pPr>
            <w:r>
              <w:rPr>
                <w:spacing w:val="-3"/>
              </w:rPr>
              <w:t>60071</w:t>
            </w:r>
          </w:p>
        </w:tc>
        <w:tc>
          <w:tcPr>
            <w:tcW w:w="637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A3B0F07" w14:textId="77777777" w:rsidR="00E32BF6" w:rsidRDefault="002F3625">
            <w:pPr>
              <w:pStyle w:val="E0Table"/>
              <w:rPr>
                <w:spacing w:val="-3"/>
              </w:rPr>
            </w:pPr>
            <w:r>
              <w:rPr>
                <w:spacing w:val="-3"/>
              </w:rPr>
              <w:t>Insulation co</w:t>
            </w:r>
            <w:r>
              <w:rPr>
                <w:spacing w:val="-3"/>
              </w:rPr>
              <w:noBreakHyphen/>
              <w:t>ordination</w:t>
            </w:r>
          </w:p>
        </w:tc>
      </w:tr>
      <w:tr w:rsidR="00E32BF6" w14:paraId="037D33BE" w14:textId="77777777">
        <w:trPr>
          <w:trHeight w:val="298"/>
        </w:trPr>
        <w:tc>
          <w:tcPr>
            <w:tcW w:w="81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27E991F" w14:textId="77777777" w:rsidR="00E32BF6" w:rsidRDefault="002F3625">
            <w:pPr>
              <w:pStyle w:val="E0Table"/>
              <w:rPr>
                <w:spacing w:val="-3"/>
              </w:rPr>
            </w:pPr>
            <w:r>
              <w:rPr>
                <w:spacing w:val="-3"/>
              </w:rPr>
              <w:t>IEC</w:t>
            </w:r>
          </w:p>
        </w:tc>
        <w:tc>
          <w:tcPr>
            <w:tcW w:w="103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DC4FB39" w14:textId="77777777" w:rsidR="00E32BF6" w:rsidRDefault="002F3625">
            <w:pPr>
              <w:pStyle w:val="E0Table"/>
              <w:rPr>
                <w:spacing w:val="-3"/>
              </w:rPr>
            </w:pPr>
            <w:r>
              <w:rPr>
                <w:spacing w:val="-3"/>
              </w:rPr>
              <w:t>60228</w:t>
            </w:r>
          </w:p>
        </w:tc>
        <w:tc>
          <w:tcPr>
            <w:tcW w:w="637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8E6A60E" w14:textId="77777777" w:rsidR="00E32BF6" w:rsidRDefault="002F3625">
            <w:pPr>
              <w:pStyle w:val="E0Table"/>
              <w:rPr>
                <w:spacing w:val="-3"/>
              </w:rPr>
            </w:pPr>
            <w:r>
              <w:rPr>
                <w:spacing w:val="-3"/>
              </w:rPr>
              <w:t>Conductors of insulated cables</w:t>
            </w:r>
          </w:p>
        </w:tc>
      </w:tr>
      <w:tr w:rsidR="00E32BF6" w14:paraId="1C447A1E" w14:textId="77777777">
        <w:trPr>
          <w:trHeight w:val="622"/>
        </w:trPr>
        <w:tc>
          <w:tcPr>
            <w:tcW w:w="81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536AC87" w14:textId="77777777" w:rsidR="00E32BF6" w:rsidRDefault="002F3625">
            <w:pPr>
              <w:pStyle w:val="E0Table"/>
              <w:rPr>
                <w:spacing w:val="-3"/>
              </w:rPr>
            </w:pPr>
            <w:r>
              <w:rPr>
                <w:spacing w:val="-3"/>
              </w:rPr>
              <w:t>IEC</w:t>
            </w:r>
          </w:p>
        </w:tc>
        <w:tc>
          <w:tcPr>
            <w:tcW w:w="103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D85B333" w14:textId="77777777" w:rsidR="00E32BF6" w:rsidRDefault="002F3625">
            <w:pPr>
              <w:pStyle w:val="E0Table"/>
              <w:rPr>
                <w:spacing w:val="-3"/>
              </w:rPr>
            </w:pPr>
            <w:r>
              <w:rPr>
                <w:spacing w:val="-3"/>
              </w:rPr>
              <w:t>60287</w:t>
            </w:r>
          </w:p>
        </w:tc>
        <w:tc>
          <w:tcPr>
            <w:tcW w:w="637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D38849F" w14:textId="77777777" w:rsidR="00E32BF6" w:rsidRDefault="002F3625">
            <w:pPr>
              <w:pStyle w:val="E0Table"/>
              <w:rPr>
                <w:spacing w:val="-3"/>
              </w:rPr>
            </w:pPr>
            <w:r>
              <w:rPr>
                <w:spacing w:val="-3"/>
              </w:rPr>
              <w:t>Calculation of the continuous current rating of cables (100 % load factor)</w:t>
            </w:r>
          </w:p>
        </w:tc>
      </w:tr>
      <w:tr w:rsidR="00E32BF6" w14:paraId="1C85D7F7" w14:textId="77777777">
        <w:tc>
          <w:tcPr>
            <w:tcW w:w="81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A0D86C7" w14:textId="77777777" w:rsidR="00E32BF6" w:rsidRDefault="002F3625">
            <w:pPr>
              <w:pStyle w:val="E0Table"/>
              <w:rPr>
                <w:spacing w:val="-3"/>
              </w:rPr>
            </w:pPr>
            <w:r>
              <w:rPr>
                <w:spacing w:val="-3"/>
              </w:rPr>
              <w:t>IEC</w:t>
            </w:r>
          </w:p>
        </w:tc>
        <w:tc>
          <w:tcPr>
            <w:tcW w:w="103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3F82469" w14:textId="77777777" w:rsidR="00E32BF6" w:rsidRDefault="002F3625">
            <w:pPr>
              <w:pStyle w:val="E0Table"/>
              <w:rPr>
                <w:spacing w:val="-3"/>
              </w:rPr>
            </w:pPr>
            <w:r>
              <w:rPr>
                <w:spacing w:val="-3"/>
              </w:rPr>
              <w:t>60330</w:t>
            </w:r>
          </w:p>
        </w:tc>
        <w:tc>
          <w:tcPr>
            <w:tcW w:w="637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19998C1" w14:textId="77777777" w:rsidR="00E32BF6" w:rsidRDefault="002F3625">
            <w:pPr>
              <w:pStyle w:val="E0Table"/>
              <w:rPr>
                <w:spacing w:val="-3"/>
              </w:rPr>
            </w:pPr>
            <w:r>
              <w:rPr>
                <w:spacing w:val="-3"/>
              </w:rPr>
              <w:t>Methods of test for PVC insulation and sheath of electric cables</w:t>
            </w:r>
          </w:p>
        </w:tc>
      </w:tr>
      <w:tr w:rsidR="00E32BF6" w14:paraId="4ADB46E5" w14:textId="77777777">
        <w:tc>
          <w:tcPr>
            <w:tcW w:w="81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5BAECE1" w14:textId="77777777" w:rsidR="00E32BF6" w:rsidRDefault="002F3625">
            <w:pPr>
              <w:pStyle w:val="E0Table"/>
              <w:rPr>
                <w:spacing w:val="-3"/>
              </w:rPr>
            </w:pPr>
            <w:r>
              <w:rPr>
                <w:spacing w:val="-3"/>
              </w:rPr>
              <w:t>IEC</w:t>
            </w:r>
          </w:p>
        </w:tc>
        <w:tc>
          <w:tcPr>
            <w:tcW w:w="103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F1E5EE2" w14:textId="77777777" w:rsidR="00E32BF6" w:rsidRDefault="002F3625">
            <w:pPr>
              <w:pStyle w:val="E0Table"/>
              <w:rPr>
                <w:spacing w:val="-3"/>
              </w:rPr>
            </w:pPr>
            <w:r>
              <w:rPr>
                <w:spacing w:val="-3"/>
              </w:rPr>
              <w:t>60331</w:t>
            </w:r>
          </w:p>
        </w:tc>
        <w:tc>
          <w:tcPr>
            <w:tcW w:w="637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B2AFA90" w14:textId="77777777" w:rsidR="00E32BF6" w:rsidRDefault="002F3625">
            <w:pPr>
              <w:pStyle w:val="E0Table"/>
              <w:rPr>
                <w:spacing w:val="-3"/>
              </w:rPr>
            </w:pPr>
            <w:r>
              <w:rPr>
                <w:spacing w:val="-3"/>
              </w:rPr>
              <w:t>Tests for electric cables under fire conditions</w:t>
            </w:r>
          </w:p>
        </w:tc>
      </w:tr>
      <w:tr w:rsidR="00E32BF6" w14:paraId="090F16C0" w14:textId="77777777">
        <w:tc>
          <w:tcPr>
            <w:tcW w:w="81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93B9E33" w14:textId="77777777" w:rsidR="00E32BF6" w:rsidRDefault="002F3625">
            <w:pPr>
              <w:pStyle w:val="E0Table"/>
              <w:rPr>
                <w:spacing w:val="-3"/>
              </w:rPr>
            </w:pPr>
            <w:r>
              <w:rPr>
                <w:spacing w:val="-3"/>
              </w:rPr>
              <w:t>IEC</w:t>
            </w:r>
          </w:p>
        </w:tc>
        <w:tc>
          <w:tcPr>
            <w:tcW w:w="103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F30F0A7" w14:textId="77777777" w:rsidR="00E32BF6" w:rsidRDefault="002F3625">
            <w:pPr>
              <w:pStyle w:val="E0Table"/>
              <w:rPr>
                <w:spacing w:val="-3"/>
              </w:rPr>
            </w:pPr>
            <w:r>
              <w:rPr>
                <w:spacing w:val="-3"/>
              </w:rPr>
              <w:t>60529</w:t>
            </w:r>
          </w:p>
        </w:tc>
        <w:tc>
          <w:tcPr>
            <w:tcW w:w="637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38D269C" w14:textId="77777777" w:rsidR="00E32BF6" w:rsidRDefault="002F3625">
            <w:pPr>
              <w:pStyle w:val="E0Table"/>
              <w:rPr>
                <w:spacing w:val="-3"/>
              </w:rPr>
            </w:pPr>
            <w:r>
              <w:rPr>
                <w:spacing w:val="-3"/>
              </w:rPr>
              <w:t>Classification of degrees of protection pro</w:t>
            </w:r>
            <w:r>
              <w:rPr>
                <w:spacing w:val="-3"/>
              </w:rPr>
              <w:softHyphen/>
              <w:t>vided by enclosures</w:t>
            </w:r>
          </w:p>
        </w:tc>
      </w:tr>
      <w:tr w:rsidR="00E32BF6" w14:paraId="1A931EF6" w14:textId="77777777">
        <w:tc>
          <w:tcPr>
            <w:tcW w:w="81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2E882C4" w14:textId="77777777" w:rsidR="00E32BF6" w:rsidRDefault="002F3625">
            <w:pPr>
              <w:pStyle w:val="E0Table"/>
              <w:rPr>
                <w:spacing w:val="-3"/>
              </w:rPr>
            </w:pPr>
            <w:r>
              <w:rPr>
                <w:spacing w:val="-3"/>
              </w:rPr>
              <w:t>IEC</w:t>
            </w:r>
          </w:p>
        </w:tc>
        <w:tc>
          <w:tcPr>
            <w:tcW w:w="103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CED69D3" w14:textId="77777777" w:rsidR="00E32BF6" w:rsidRDefault="002F3625">
            <w:pPr>
              <w:pStyle w:val="E0Table"/>
              <w:rPr>
                <w:spacing w:val="-3"/>
              </w:rPr>
            </w:pPr>
            <w:r>
              <w:rPr>
                <w:spacing w:val="-3"/>
              </w:rPr>
              <w:t>60885</w:t>
            </w:r>
          </w:p>
        </w:tc>
        <w:tc>
          <w:tcPr>
            <w:tcW w:w="637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B01AE93" w14:textId="77777777" w:rsidR="00E32BF6" w:rsidRDefault="002F3625">
            <w:pPr>
              <w:pStyle w:val="E0Table"/>
              <w:rPr>
                <w:spacing w:val="-3"/>
              </w:rPr>
            </w:pPr>
            <w:r>
              <w:rPr>
                <w:spacing w:val="-3"/>
              </w:rPr>
              <w:t>Electrical test methods for electric cables</w:t>
            </w:r>
          </w:p>
        </w:tc>
      </w:tr>
      <w:tr w:rsidR="00E32BF6" w14:paraId="023AE153" w14:textId="77777777">
        <w:tc>
          <w:tcPr>
            <w:tcW w:w="81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91789E1" w14:textId="77777777" w:rsidR="00E32BF6" w:rsidRDefault="002F3625">
            <w:pPr>
              <w:pStyle w:val="E0Table"/>
              <w:rPr>
                <w:spacing w:val="-3"/>
              </w:rPr>
            </w:pPr>
            <w:r>
              <w:rPr>
                <w:spacing w:val="-3"/>
              </w:rPr>
              <w:t>IEC</w:t>
            </w:r>
          </w:p>
        </w:tc>
        <w:tc>
          <w:tcPr>
            <w:tcW w:w="103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7112D4B" w14:textId="77777777" w:rsidR="00E32BF6" w:rsidRDefault="002F3625">
            <w:pPr>
              <w:pStyle w:val="E0Table"/>
              <w:rPr>
                <w:spacing w:val="-3"/>
              </w:rPr>
            </w:pPr>
            <w:r>
              <w:rPr>
                <w:spacing w:val="-3"/>
              </w:rPr>
              <w:t>61000</w:t>
            </w:r>
          </w:p>
        </w:tc>
        <w:tc>
          <w:tcPr>
            <w:tcW w:w="637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90364B3" w14:textId="77777777" w:rsidR="00E32BF6" w:rsidRDefault="002F3625">
            <w:pPr>
              <w:pStyle w:val="E0Table"/>
              <w:rPr>
                <w:spacing w:val="-3"/>
              </w:rPr>
            </w:pPr>
            <w:r>
              <w:rPr>
                <w:spacing w:val="-3"/>
              </w:rPr>
              <w:t>Electromagnetic Compatibility (EMC)</w:t>
            </w:r>
          </w:p>
        </w:tc>
      </w:tr>
      <w:tr w:rsidR="00E32BF6" w14:paraId="27899FE4" w14:textId="77777777">
        <w:tc>
          <w:tcPr>
            <w:tcW w:w="81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7E2ECC5" w14:textId="77777777" w:rsidR="00E32BF6" w:rsidRDefault="002F3625">
            <w:pPr>
              <w:pStyle w:val="E0Table"/>
              <w:rPr>
                <w:spacing w:val="-3"/>
              </w:rPr>
            </w:pPr>
            <w:r>
              <w:rPr>
                <w:spacing w:val="-3"/>
              </w:rPr>
              <w:t>IEC</w:t>
            </w:r>
          </w:p>
        </w:tc>
        <w:tc>
          <w:tcPr>
            <w:tcW w:w="103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7A1FD36" w14:textId="77777777" w:rsidR="00E32BF6" w:rsidRDefault="002F3625">
            <w:pPr>
              <w:pStyle w:val="E0Table"/>
              <w:rPr>
                <w:spacing w:val="-3"/>
              </w:rPr>
            </w:pPr>
            <w:r>
              <w:rPr>
                <w:spacing w:val="-3"/>
              </w:rPr>
              <w:t>61034</w:t>
            </w:r>
          </w:p>
        </w:tc>
        <w:tc>
          <w:tcPr>
            <w:tcW w:w="637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C7BE193" w14:textId="77777777" w:rsidR="00E32BF6" w:rsidRDefault="002F3625">
            <w:pPr>
              <w:pStyle w:val="E0Table"/>
              <w:rPr>
                <w:spacing w:val="-3"/>
              </w:rPr>
            </w:pPr>
            <w:r>
              <w:rPr>
                <w:spacing w:val="-3"/>
              </w:rPr>
              <w:t>Measurement of smoke density of cables burning under defined conditions</w:t>
            </w:r>
          </w:p>
        </w:tc>
      </w:tr>
      <w:tr w:rsidR="00E32BF6" w14:paraId="0EEBF370" w14:textId="77777777">
        <w:tc>
          <w:tcPr>
            <w:tcW w:w="81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5C7BF59" w14:textId="77777777" w:rsidR="00E32BF6" w:rsidRDefault="002F3625">
            <w:pPr>
              <w:pStyle w:val="E0Table"/>
              <w:rPr>
                <w:spacing w:val="-3"/>
              </w:rPr>
            </w:pPr>
            <w:r>
              <w:rPr>
                <w:spacing w:val="-3"/>
              </w:rPr>
              <w:t>IEC</w:t>
            </w:r>
          </w:p>
        </w:tc>
        <w:tc>
          <w:tcPr>
            <w:tcW w:w="103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B04AB26" w14:textId="77777777" w:rsidR="00E32BF6" w:rsidRDefault="002F3625">
            <w:pPr>
              <w:pStyle w:val="E0Table"/>
              <w:rPr>
                <w:spacing w:val="-3"/>
              </w:rPr>
            </w:pPr>
            <w:r>
              <w:rPr>
                <w:spacing w:val="-3"/>
              </w:rPr>
              <w:t>62095</w:t>
            </w:r>
          </w:p>
        </w:tc>
        <w:tc>
          <w:tcPr>
            <w:tcW w:w="637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D26A746" w14:textId="77777777" w:rsidR="00E32BF6" w:rsidRDefault="002F3625">
            <w:pPr>
              <w:pStyle w:val="E0Table"/>
              <w:rPr>
                <w:spacing w:val="-3"/>
              </w:rPr>
            </w:pPr>
            <w:r>
              <w:rPr>
                <w:spacing w:val="-3"/>
              </w:rPr>
              <w:t>Electric Cables – Calculation of current rating – Cable current rating calculations using the finite element method</w:t>
            </w:r>
          </w:p>
        </w:tc>
      </w:tr>
      <w:tr w:rsidR="00E32BF6" w14:paraId="06A558F9" w14:textId="77777777">
        <w:tc>
          <w:tcPr>
            <w:tcW w:w="81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CE6BC59" w14:textId="77777777" w:rsidR="00E32BF6" w:rsidRDefault="002F3625">
            <w:pPr>
              <w:pStyle w:val="E0Table"/>
              <w:rPr>
                <w:spacing w:val="-3"/>
              </w:rPr>
            </w:pPr>
            <w:r>
              <w:rPr>
                <w:spacing w:val="-3"/>
              </w:rPr>
              <w:t>IEC</w:t>
            </w:r>
          </w:p>
        </w:tc>
        <w:tc>
          <w:tcPr>
            <w:tcW w:w="103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AD45FB4" w14:textId="77777777" w:rsidR="00E32BF6" w:rsidRDefault="002F3625">
            <w:pPr>
              <w:pStyle w:val="E0Table"/>
              <w:rPr>
                <w:spacing w:val="-3"/>
              </w:rPr>
            </w:pPr>
            <w:r>
              <w:rPr>
                <w:spacing w:val="-3"/>
              </w:rPr>
              <w:t>60502</w:t>
            </w:r>
          </w:p>
        </w:tc>
        <w:tc>
          <w:tcPr>
            <w:tcW w:w="637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06826CE" w14:textId="77777777" w:rsidR="00E32BF6" w:rsidRDefault="002F3625">
            <w:pPr>
              <w:pStyle w:val="E0Table"/>
              <w:rPr>
                <w:spacing w:val="-3"/>
              </w:rPr>
            </w:pPr>
            <w:r>
              <w:rPr>
                <w:spacing w:val="-3"/>
              </w:rPr>
              <w:t>Extruded solid dielectric insulated power ca</w:t>
            </w:r>
            <w:r>
              <w:rPr>
                <w:spacing w:val="-3"/>
              </w:rPr>
              <w:softHyphen/>
              <w:t xml:space="preserve">bles for rated voltages </w:t>
            </w:r>
          </w:p>
        </w:tc>
      </w:tr>
      <w:tr w:rsidR="00E32BF6" w14:paraId="3F85ADD9" w14:textId="77777777">
        <w:tc>
          <w:tcPr>
            <w:tcW w:w="81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052FB69" w14:textId="77777777" w:rsidR="00E32BF6" w:rsidRDefault="002F3625">
            <w:pPr>
              <w:pStyle w:val="E0Table"/>
              <w:rPr>
                <w:spacing w:val="-3"/>
              </w:rPr>
            </w:pPr>
            <w:r>
              <w:rPr>
                <w:spacing w:val="-3"/>
              </w:rPr>
              <w:t>IEC</w:t>
            </w:r>
          </w:p>
        </w:tc>
        <w:tc>
          <w:tcPr>
            <w:tcW w:w="103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A83B266" w14:textId="77777777" w:rsidR="00E32BF6" w:rsidRDefault="002F3625">
            <w:pPr>
              <w:pStyle w:val="E0Table"/>
              <w:rPr>
                <w:spacing w:val="-3"/>
              </w:rPr>
            </w:pPr>
            <w:r>
              <w:rPr>
                <w:spacing w:val="-3"/>
              </w:rPr>
              <w:t>60949</w:t>
            </w:r>
          </w:p>
        </w:tc>
        <w:tc>
          <w:tcPr>
            <w:tcW w:w="637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95FE94C" w14:textId="77777777" w:rsidR="00E32BF6" w:rsidRDefault="002F3625">
            <w:pPr>
              <w:pStyle w:val="E0Table"/>
              <w:rPr>
                <w:spacing w:val="-3"/>
              </w:rPr>
            </w:pPr>
            <w:r>
              <w:rPr>
                <w:spacing w:val="-3"/>
              </w:rPr>
              <w:t xml:space="preserve">Calculation of thermally permissible short circuit currents, </w:t>
            </w:r>
            <w:proofErr w:type="gramStart"/>
            <w:r>
              <w:rPr>
                <w:spacing w:val="-3"/>
              </w:rPr>
              <w:t>taking into account</w:t>
            </w:r>
            <w:proofErr w:type="gramEnd"/>
            <w:r>
              <w:rPr>
                <w:spacing w:val="-3"/>
              </w:rPr>
              <w:t xml:space="preserve"> non-adia</w:t>
            </w:r>
            <w:r>
              <w:rPr>
                <w:spacing w:val="-3"/>
              </w:rPr>
              <w:softHyphen/>
              <w:t>batic heating effects</w:t>
            </w:r>
          </w:p>
        </w:tc>
      </w:tr>
    </w:tbl>
    <w:p w14:paraId="066B423D" w14:textId="77777777" w:rsidR="00E32BF6" w:rsidRDefault="00E32BF6">
      <w:pPr>
        <w:pStyle w:val="P1"/>
        <w:numPr>
          <w:ilvl w:val="0"/>
          <w:numId w:val="0"/>
        </w:numPr>
        <w:ind w:left="1753" w:hanging="567"/>
      </w:pPr>
    </w:p>
    <w:p w14:paraId="5BD8E0EB" w14:textId="77777777" w:rsidR="00E32BF6" w:rsidRDefault="002F3625">
      <w:pPr>
        <w:pStyle w:val="P1"/>
      </w:pPr>
      <w:r>
        <w:lastRenderedPageBreak/>
        <w:t>LV XLPE-Insulated Underground Cables Accessories</w:t>
      </w:r>
      <w:r>
        <w:softHyphen/>
      </w:r>
    </w:p>
    <w:tbl>
      <w:tblPr>
        <w:tblW w:w="8277" w:type="dxa"/>
        <w:tblInd w:w="1526" w:type="dxa"/>
        <w:tblLayout w:type="fixed"/>
        <w:tblCellMar>
          <w:left w:w="10" w:type="dxa"/>
          <w:right w:w="10" w:type="dxa"/>
        </w:tblCellMar>
        <w:tblLook w:val="04A0" w:firstRow="1" w:lastRow="0" w:firstColumn="1" w:lastColumn="0" w:noHBand="0" w:noVBand="1"/>
      </w:tblPr>
      <w:tblGrid>
        <w:gridCol w:w="810"/>
        <w:gridCol w:w="891"/>
        <w:gridCol w:w="6576"/>
      </w:tblGrid>
      <w:tr w:rsidR="00E32BF6" w14:paraId="6EBBA90B" w14:textId="77777777">
        <w:tc>
          <w:tcPr>
            <w:tcW w:w="81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A399182" w14:textId="77777777" w:rsidR="00E32BF6" w:rsidRDefault="002F3625">
            <w:pPr>
              <w:pStyle w:val="E0Table"/>
            </w:pPr>
            <w:r>
              <w:t xml:space="preserve">IEC </w:t>
            </w:r>
          </w:p>
        </w:tc>
        <w:tc>
          <w:tcPr>
            <w:tcW w:w="89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D8FDE8C" w14:textId="77777777" w:rsidR="00E32BF6" w:rsidRDefault="002F3625">
            <w:pPr>
              <w:pStyle w:val="E0Table"/>
            </w:pPr>
            <w:r>
              <w:t>61238</w:t>
            </w:r>
          </w:p>
        </w:tc>
        <w:tc>
          <w:tcPr>
            <w:tcW w:w="65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3599527" w14:textId="77777777" w:rsidR="00E32BF6" w:rsidRDefault="002F3625">
            <w:pPr>
              <w:pStyle w:val="E0Table"/>
            </w:pPr>
            <w:r>
              <w:t xml:space="preserve">Compression and mechanical connector for power cables </w:t>
            </w:r>
          </w:p>
        </w:tc>
      </w:tr>
      <w:tr w:rsidR="00E32BF6" w14:paraId="0787167A" w14:textId="77777777">
        <w:tc>
          <w:tcPr>
            <w:tcW w:w="81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0510DD2" w14:textId="77777777" w:rsidR="00E32BF6" w:rsidRDefault="002F3625">
            <w:pPr>
              <w:pStyle w:val="E0Table"/>
            </w:pPr>
            <w:r>
              <w:t xml:space="preserve">IEC </w:t>
            </w:r>
          </w:p>
        </w:tc>
        <w:tc>
          <w:tcPr>
            <w:tcW w:w="89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08C10D3" w14:textId="77777777" w:rsidR="00E32BF6" w:rsidRDefault="002F3625">
            <w:pPr>
              <w:pStyle w:val="E0Table"/>
            </w:pPr>
            <w:r>
              <w:t>60230</w:t>
            </w:r>
          </w:p>
        </w:tc>
        <w:tc>
          <w:tcPr>
            <w:tcW w:w="65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86E38D6" w14:textId="77777777" w:rsidR="00E32BF6" w:rsidRDefault="002F3625">
            <w:pPr>
              <w:pStyle w:val="E0Table"/>
            </w:pPr>
            <w:r>
              <w:t>Impulse Tests on Cable and Their Accessories</w:t>
            </w:r>
          </w:p>
        </w:tc>
      </w:tr>
      <w:tr w:rsidR="00E32BF6" w14:paraId="50D8FA35" w14:textId="77777777">
        <w:tc>
          <w:tcPr>
            <w:tcW w:w="81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4760AA7" w14:textId="77777777" w:rsidR="00E32BF6" w:rsidRDefault="002F3625">
            <w:pPr>
              <w:pStyle w:val="E0Table"/>
            </w:pPr>
            <w:r>
              <w:t xml:space="preserve">IEC </w:t>
            </w:r>
          </w:p>
        </w:tc>
        <w:tc>
          <w:tcPr>
            <w:tcW w:w="89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F839BAF" w14:textId="77777777" w:rsidR="00E32BF6" w:rsidRDefault="002F3625">
            <w:pPr>
              <w:pStyle w:val="E0Table"/>
            </w:pPr>
            <w:r>
              <w:t>60793</w:t>
            </w:r>
          </w:p>
        </w:tc>
        <w:tc>
          <w:tcPr>
            <w:tcW w:w="65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6F85B73" w14:textId="77777777" w:rsidR="00E32BF6" w:rsidRDefault="002F3625">
            <w:pPr>
              <w:pStyle w:val="E0Table"/>
            </w:pPr>
            <w:r>
              <w:t>Generic specification and measuring methods</w:t>
            </w:r>
          </w:p>
        </w:tc>
      </w:tr>
      <w:tr w:rsidR="00E32BF6" w14:paraId="0A7A9AD8" w14:textId="77777777">
        <w:tc>
          <w:tcPr>
            <w:tcW w:w="810" w:type="dxa"/>
            <w:tcBorders>
              <w:top w:val="dotted" w:sz="4" w:space="0" w:color="000000"/>
              <w:left w:val="dotted" w:sz="4" w:space="0" w:color="000000"/>
              <w:right w:val="dotted" w:sz="4" w:space="0" w:color="000000"/>
            </w:tcBorders>
            <w:shd w:val="clear" w:color="auto" w:fill="auto"/>
            <w:tcMar>
              <w:top w:w="0" w:type="dxa"/>
              <w:left w:w="108" w:type="dxa"/>
              <w:bottom w:w="0" w:type="dxa"/>
              <w:right w:w="108" w:type="dxa"/>
            </w:tcMar>
          </w:tcPr>
          <w:p w14:paraId="2F039C45" w14:textId="77777777" w:rsidR="00E32BF6" w:rsidRDefault="002F3625">
            <w:pPr>
              <w:pStyle w:val="E0Table"/>
            </w:pPr>
            <w:r>
              <w:t xml:space="preserve">IEC </w:t>
            </w:r>
          </w:p>
        </w:tc>
        <w:tc>
          <w:tcPr>
            <w:tcW w:w="891" w:type="dxa"/>
            <w:tcBorders>
              <w:top w:val="dotted" w:sz="4" w:space="0" w:color="000000"/>
              <w:left w:val="dotted" w:sz="4" w:space="0" w:color="000000"/>
              <w:right w:val="dotted" w:sz="4" w:space="0" w:color="000000"/>
            </w:tcBorders>
            <w:shd w:val="clear" w:color="auto" w:fill="auto"/>
            <w:tcMar>
              <w:top w:w="0" w:type="dxa"/>
              <w:left w:w="108" w:type="dxa"/>
              <w:bottom w:w="0" w:type="dxa"/>
              <w:right w:w="108" w:type="dxa"/>
            </w:tcMar>
          </w:tcPr>
          <w:p w14:paraId="388ED4D0" w14:textId="77777777" w:rsidR="00E32BF6" w:rsidRDefault="002F3625">
            <w:pPr>
              <w:pStyle w:val="E0Table"/>
            </w:pPr>
            <w:r>
              <w:t>61238</w:t>
            </w:r>
          </w:p>
        </w:tc>
        <w:tc>
          <w:tcPr>
            <w:tcW w:w="6576" w:type="dxa"/>
            <w:tcBorders>
              <w:top w:val="dotted" w:sz="4" w:space="0" w:color="000000"/>
              <w:left w:val="dotted" w:sz="4" w:space="0" w:color="000000"/>
              <w:right w:val="dotted" w:sz="4" w:space="0" w:color="000000"/>
            </w:tcBorders>
            <w:shd w:val="clear" w:color="auto" w:fill="auto"/>
            <w:tcMar>
              <w:top w:w="0" w:type="dxa"/>
              <w:left w:w="108" w:type="dxa"/>
              <w:bottom w:w="0" w:type="dxa"/>
              <w:right w:w="108" w:type="dxa"/>
            </w:tcMar>
          </w:tcPr>
          <w:p w14:paraId="5A870FEB" w14:textId="77777777" w:rsidR="00E32BF6" w:rsidRDefault="002F3625">
            <w:pPr>
              <w:pStyle w:val="E0Table"/>
            </w:pPr>
            <w:r>
              <w:t xml:space="preserve">Compression and mechanical connector for power cables </w:t>
            </w:r>
          </w:p>
        </w:tc>
      </w:tr>
      <w:tr w:rsidR="00E32BF6" w14:paraId="7D0A0A38" w14:textId="77777777">
        <w:tc>
          <w:tcPr>
            <w:tcW w:w="81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C92F63C" w14:textId="77777777" w:rsidR="00E32BF6" w:rsidRDefault="002F3625">
            <w:pPr>
              <w:pStyle w:val="E0Table"/>
            </w:pPr>
            <w:r>
              <w:t xml:space="preserve">BS </w:t>
            </w:r>
          </w:p>
        </w:tc>
        <w:tc>
          <w:tcPr>
            <w:tcW w:w="89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CFD2441" w14:textId="77777777" w:rsidR="00E32BF6" w:rsidRDefault="002F3625">
            <w:pPr>
              <w:pStyle w:val="E0Table"/>
            </w:pPr>
            <w:r>
              <w:t>7888</w:t>
            </w:r>
          </w:p>
        </w:tc>
        <w:tc>
          <w:tcPr>
            <w:tcW w:w="65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6649DE4" w14:textId="77777777" w:rsidR="00E32BF6" w:rsidRDefault="002F3625">
            <w:pPr>
              <w:pStyle w:val="E0Table"/>
            </w:pPr>
            <w:r>
              <w:t xml:space="preserve">LV and MV accessories for power cables </w:t>
            </w:r>
          </w:p>
        </w:tc>
      </w:tr>
    </w:tbl>
    <w:p w14:paraId="0536F0BF" w14:textId="77777777" w:rsidR="00E32BF6" w:rsidRDefault="002F3625">
      <w:pPr>
        <w:pStyle w:val="Heading3"/>
      </w:pPr>
      <w:r>
        <w:t>Alternative Codes and Standards</w:t>
      </w:r>
    </w:p>
    <w:p w14:paraId="27BE802B" w14:textId="77777777" w:rsidR="00E32BF6" w:rsidRDefault="002F3625">
      <w:pPr>
        <w:pStyle w:val="E1"/>
      </w:pPr>
      <w:r>
        <w:t xml:space="preserve">The Bidder may propose alternative Codes and Standards provided it is proven that it gives an equivalent degree of quality as the referenced Codes and Standards. Acceptability of any alternative Codes or Standards is at the discretion of the Employer. </w:t>
      </w:r>
    </w:p>
    <w:p w14:paraId="5247AE9D" w14:textId="77777777" w:rsidR="00E32BF6" w:rsidRDefault="002F3625">
      <w:pPr>
        <w:pStyle w:val="Heading3"/>
      </w:pPr>
      <w:r>
        <w:t>Project Requirements</w:t>
      </w:r>
    </w:p>
    <w:p w14:paraId="23029155" w14:textId="77777777" w:rsidR="00E32BF6" w:rsidRDefault="002F3625">
      <w:pPr>
        <w:pStyle w:val="E1"/>
      </w:pPr>
      <w:r>
        <w:t>Detailed site survey, data collection including condition assessment of distribution boxes, LV distribution boards and other related equipment (from PV injection point to Powerhouse).</w:t>
      </w:r>
    </w:p>
    <w:p w14:paraId="348E2A9E" w14:textId="77777777" w:rsidR="00E32BF6" w:rsidRDefault="002F3625">
      <w:pPr>
        <w:pStyle w:val="E1"/>
      </w:pPr>
      <w:r>
        <w:t>Based on the results of the site survey, the contractor shall produce detailed design in full compliance with the technical specifications and latest revisions of relevant International standards to complete all works required to the satisfaction of the Employer.</w:t>
      </w:r>
    </w:p>
    <w:p w14:paraId="4D05C6D7" w14:textId="77777777" w:rsidR="00E32BF6" w:rsidRDefault="002F3625">
      <w:pPr>
        <w:pStyle w:val="E1"/>
      </w:pPr>
      <w:r>
        <w:t>Detailed design /study from the Contractor shall be subject to review and approval by the Employer.</w:t>
      </w:r>
    </w:p>
    <w:p w14:paraId="71A9FEF8" w14:textId="39F05F4D" w:rsidR="00E32BF6" w:rsidRDefault="002F3625">
      <w:pPr>
        <w:pStyle w:val="E1"/>
      </w:pPr>
      <w:r>
        <w:t xml:space="preserve">Supply, Installation, testing and commissioning of all works related to the upgrade of the segments of existing main distribution network from PV injection point to Powerhouse including, cabling, replacement of distribution boxes, Main LV distribution board in </w:t>
      </w:r>
      <w:r w:rsidR="00F478B5">
        <w:t>powerhouse</w:t>
      </w:r>
      <w:r>
        <w:t xml:space="preserve"> with generator control and synchronizing system and associated works including earthing arrangements etc. in line with approved design.</w:t>
      </w:r>
    </w:p>
    <w:p w14:paraId="21A75A45" w14:textId="77777777" w:rsidR="00E32BF6" w:rsidRDefault="002F3625">
      <w:pPr>
        <w:pStyle w:val="E1"/>
      </w:pPr>
      <w:r>
        <w:t>Supply, Installation, testing and commissioning of all works related to the cabling for the upgrade of existing grid in line with approved design.</w:t>
      </w:r>
    </w:p>
    <w:p w14:paraId="2C3ECB61" w14:textId="77777777" w:rsidR="00E32BF6" w:rsidRDefault="002F3625">
      <w:pPr>
        <w:pStyle w:val="E1"/>
      </w:pPr>
      <w:r>
        <w:t>Supply, Installation, testing and commissioning of all works related to the interconnection of the proposed PV plant to the existing grid in line with approved design.</w:t>
      </w:r>
    </w:p>
    <w:p w14:paraId="000D1891" w14:textId="5CFF7C8B" w:rsidR="00E32BF6" w:rsidRDefault="002F3625">
      <w:pPr>
        <w:pStyle w:val="E1"/>
      </w:pPr>
      <w:r>
        <w:t xml:space="preserve">Supply, Installation, testing and commissioning of all works related to replacement of existing Main LV Distribution board in the </w:t>
      </w:r>
      <w:r w:rsidR="00577BFD">
        <w:t>Powerhouse</w:t>
      </w:r>
      <w:r>
        <w:t xml:space="preserve"> in line with approved design.</w:t>
      </w:r>
    </w:p>
    <w:p w14:paraId="11741B5D" w14:textId="77777777" w:rsidR="00E32BF6" w:rsidRDefault="002F3625">
      <w:pPr>
        <w:pStyle w:val="E1"/>
      </w:pPr>
      <w:r>
        <w:t>Supply, Installation, testing and commissioning of all works related to modification and replacement of existing distribution boxes in line with approved design.</w:t>
      </w:r>
    </w:p>
    <w:p w14:paraId="2E4A8A77" w14:textId="1D094A05" w:rsidR="00E32BF6" w:rsidRDefault="002F3625">
      <w:pPr>
        <w:pStyle w:val="E1"/>
      </w:pPr>
      <w:r>
        <w:t xml:space="preserve">Supply, Installation, testing and commissioning of all works related to extension of main LV distribution board in the </w:t>
      </w:r>
      <w:r w:rsidR="00577BFD">
        <w:t>Powerhouse</w:t>
      </w:r>
      <w:r>
        <w:t xml:space="preserve"> for new DG connection in line with approved design. </w:t>
      </w:r>
    </w:p>
    <w:p w14:paraId="7CAEC9E4" w14:textId="77777777" w:rsidR="00E32BF6" w:rsidRDefault="002F3625">
      <w:pPr>
        <w:pStyle w:val="E1"/>
      </w:pPr>
      <w:r>
        <w:lastRenderedPageBreak/>
        <w:t>Supply, Installation, testing and commissioning of all works related to modification of existing low voltage distribution boards in 11/0.4kV substations for connection of proposed PV plant in line with approved design.</w:t>
      </w:r>
    </w:p>
    <w:p w14:paraId="58843593" w14:textId="77777777" w:rsidR="00E32BF6" w:rsidRDefault="002F3625">
      <w:pPr>
        <w:pStyle w:val="E1"/>
      </w:pPr>
      <w:r>
        <w:t>Testing and commissioning of the entire system including relevant functional tests as per all relevant international standards and local regulations to the satisfaction of the Employer.</w:t>
      </w:r>
    </w:p>
    <w:p w14:paraId="63082B15" w14:textId="77777777" w:rsidR="00E32BF6" w:rsidRDefault="002F3625">
      <w:pPr>
        <w:pStyle w:val="E1"/>
      </w:pPr>
      <w:r>
        <w:t>Supply of Spare parts, tools and consumable items for each island</w:t>
      </w:r>
    </w:p>
    <w:p w14:paraId="4B69A6EF" w14:textId="77777777" w:rsidR="00E32BF6" w:rsidRDefault="002F3625">
      <w:pPr>
        <w:pStyle w:val="E1"/>
      </w:pPr>
      <w:r>
        <w:t>Operation and maintenance manuals, spare parts catalogues and “As built” drawings as per the requirement of the Employer shall be provided for each island.</w:t>
      </w:r>
    </w:p>
    <w:p w14:paraId="2F3604A7" w14:textId="77777777" w:rsidR="00E32BF6" w:rsidRDefault="002F3625">
      <w:pPr>
        <w:pStyle w:val="E1"/>
      </w:pPr>
      <w:r>
        <w:t>Training the nominated operation and maintenance staff in each island to operate and maintain the equipment supplied under the contract.</w:t>
      </w:r>
    </w:p>
    <w:p w14:paraId="465D4EBD" w14:textId="77777777" w:rsidR="00E32BF6" w:rsidRDefault="002F3625">
      <w:pPr>
        <w:pStyle w:val="E1"/>
      </w:pPr>
      <w:r>
        <w:t>Warranty for all equipment and work completed.</w:t>
      </w:r>
    </w:p>
    <w:p w14:paraId="04A27ADC" w14:textId="0954CA4F" w:rsidR="00E32BF6" w:rsidRDefault="002F3625">
      <w:pPr>
        <w:pStyle w:val="E1"/>
      </w:pPr>
      <w:r>
        <w:t xml:space="preserve">All Electrical works under this contract shall be carried out by qualified electrical technicians. Similarly mechanical and civil works shall be carried out by qualified personnel. All detail design shall be approved by relevant government </w:t>
      </w:r>
      <w:r w:rsidR="00577BFD">
        <w:t>authority. The</w:t>
      </w:r>
      <w:r>
        <w:t xml:space="preserve"> Contractor shall provide educational or vocational certificates of engineers, designers, technicians and mechanics before commencing any work. Work carried out by unqualified workforce shall not be accepted. </w:t>
      </w:r>
    </w:p>
    <w:p w14:paraId="6850075C" w14:textId="77777777" w:rsidR="00E32BF6" w:rsidRDefault="002F3625">
      <w:pPr>
        <w:pStyle w:val="E1"/>
      </w:pPr>
      <w:r>
        <w:t>All electrical installations shall be carried out using proper tools. Where tests are required, adequate and appropriate testing instruments with valid calibration certificates shall be utilized to demonstrate compliance of the installations with the specifications and regulations set out in the standards.</w:t>
      </w:r>
    </w:p>
    <w:p w14:paraId="61375286" w14:textId="6D9001F6" w:rsidR="00E32BF6" w:rsidRDefault="00577BFD">
      <w:pPr>
        <w:pStyle w:val="E1"/>
      </w:pPr>
      <w:r>
        <w:t>Similarly,</w:t>
      </w:r>
      <w:r w:rsidR="002F3625">
        <w:t xml:space="preserve"> all civil and mechanical work shall be carried out using proper tools and if requested the Contractor shall satisfy the Employer’s Representative that appropriate equipment have been utilised in carrying out any of the work in this Contract.</w:t>
      </w:r>
    </w:p>
    <w:p w14:paraId="2265D36C" w14:textId="77777777" w:rsidR="00E32BF6" w:rsidRDefault="002F3625">
      <w:pPr>
        <w:pStyle w:val="Heading3"/>
      </w:pPr>
      <w:r>
        <w:t>Components and Material Requirements</w:t>
      </w:r>
    </w:p>
    <w:p w14:paraId="376C8990" w14:textId="77777777" w:rsidR="00E32BF6" w:rsidRDefault="002F3625">
      <w:pPr>
        <w:pStyle w:val="Heading4"/>
      </w:pPr>
      <w:r>
        <w:t>General</w:t>
      </w:r>
    </w:p>
    <w:p w14:paraId="59E61D0C" w14:textId="77777777" w:rsidR="00E32BF6" w:rsidRDefault="002F3625">
      <w:pPr>
        <w:pStyle w:val="E1"/>
      </w:pPr>
      <w:r>
        <w:t>All equipment/systems shall comply with the latest requirements of IEC / BS recommendation (as a minimum requirement). All components shall be of approved and reliable design and shall be suitable for site service condition prevailing in the islands.</w:t>
      </w:r>
    </w:p>
    <w:p w14:paraId="6BF536FD" w14:textId="77777777" w:rsidR="00E32BF6" w:rsidRDefault="002F3625">
      <w:pPr>
        <w:pStyle w:val="Heading4"/>
      </w:pPr>
      <w:r>
        <w:t>Markings and Labelling</w:t>
      </w:r>
    </w:p>
    <w:p w14:paraId="394B7BC0" w14:textId="77777777" w:rsidR="00E32BF6" w:rsidRDefault="002F3625">
      <w:pPr>
        <w:pStyle w:val="E1"/>
      </w:pPr>
      <w:r>
        <w:t>All devices shall have labels fitted to non-detachable parts of equipment subject to the approval of the Employer’s Representative and conforming to the following general requirements. Self-adhesive labels are not acceptable. All labels shall be in the English language unless otherwise stated.</w:t>
      </w:r>
    </w:p>
    <w:p w14:paraId="1FD747B3" w14:textId="77777777" w:rsidR="00E32BF6" w:rsidRDefault="002F3625">
      <w:pPr>
        <w:pStyle w:val="E1"/>
      </w:pPr>
      <w:r>
        <w:t xml:space="preserve">All apparatus shall be clearly labelled indicating where necessary its purpose and the “on” and “off” positions. Labels shall indicate the purpose of all ancillary apparatus such as relays, fuses, </w:t>
      </w:r>
      <w:r>
        <w:lastRenderedPageBreak/>
        <w:t>etc. Each phase of switchgear and connections shall be coloured as approved to distinguish phases. Fuse labels shall show the type and rating of each fuse.</w:t>
      </w:r>
    </w:p>
    <w:p w14:paraId="20E6546D" w14:textId="77777777" w:rsidR="00E32BF6" w:rsidRDefault="002F3625">
      <w:pPr>
        <w:pStyle w:val="E1"/>
      </w:pPr>
      <w:r>
        <w:t>In addition to the above, warning labels shall be provided as per the MEA regulation on all relevant locations in line with Employer’s requirements. Further, all DB installations should carry an interpretation of the warning label given below in Dhivehi and English.</w:t>
      </w:r>
    </w:p>
    <w:p w14:paraId="3F41AE7E" w14:textId="77777777" w:rsidR="00E32BF6" w:rsidRDefault="002F3625">
      <w:pPr>
        <w:pStyle w:val="E1"/>
      </w:pPr>
      <w:r>
        <w:t>“Danger</w:t>
      </w:r>
      <w:r>
        <w:rPr>
          <w:rFonts w:cs="Arial"/>
          <w:spacing w:val="1"/>
        </w:rPr>
        <w:t xml:space="preserve"> </w:t>
      </w:r>
      <w:r>
        <w:rPr>
          <w:rFonts w:cs="Arial"/>
          <w:spacing w:val="-2"/>
        </w:rPr>
        <w:t>High</w:t>
      </w:r>
      <w:r>
        <w:rPr>
          <w:rFonts w:cs="Arial"/>
        </w:rPr>
        <w:t xml:space="preserve"> </w:t>
      </w:r>
      <w:r>
        <w:t>Voltage</w:t>
      </w:r>
      <w:r>
        <w:rPr>
          <w:rFonts w:cs="Arial"/>
        </w:rPr>
        <w:t xml:space="preserve"> </w:t>
      </w:r>
      <w:r>
        <w:t>-400</w:t>
      </w:r>
      <w:r>
        <w:rPr>
          <w:rFonts w:cs="Arial"/>
        </w:rPr>
        <w:t xml:space="preserve"> </w:t>
      </w:r>
      <w:r>
        <w:t>Volts”</w:t>
      </w:r>
    </w:p>
    <w:tbl>
      <w:tblPr>
        <w:tblW w:w="9214" w:type="dxa"/>
        <w:tblInd w:w="856" w:type="dxa"/>
        <w:tblLayout w:type="fixed"/>
        <w:tblCellMar>
          <w:left w:w="10" w:type="dxa"/>
          <w:right w:w="10" w:type="dxa"/>
        </w:tblCellMar>
        <w:tblLook w:val="04A0" w:firstRow="1" w:lastRow="0" w:firstColumn="1" w:lastColumn="0" w:noHBand="0" w:noVBand="1"/>
      </w:tblPr>
      <w:tblGrid>
        <w:gridCol w:w="1702"/>
        <w:gridCol w:w="3684"/>
        <w:gridCol w:w="3828"/>
      </w:tblGrid>
      <w:tr w:rsidR="00E32BF6" w14:paraId="24B256C9" w14:textId="77777777">
        <w:trPr>
          <w:trHeight w:hRule="exact" w:val="351"/>
          <w:tblHeader/>
        </w:trPr>
        <w:tc>
          <w:tcPr>
            <w:tcW w:w="1702" w:type="dxa"/>
            <w:tcBorders>
              <w:top w:val="single" w:sz="4" w:space="0" w:color="000000"/>
              <w:left w:val="single" w:sz="4" w:space="0" w:color="000000"/>
              <w:bottom w:val="single" w:sz="4" w:space="0" w:color="000000"/>
              <w:right w:val="single" w:sz="4" w:space="0" w:color="000000"/>
            </w:tcBorders>
            <w:shd w:val="clear" w:color="auto" w:fill="002060"/>
            <w:tcMar>
              <w:top w:w="0" w:type="dxa"/>
              <w:left w:w="0" w:type="dxa"/>
              <w:bottom w:w="0" w:type="dxa"/>
              <w:right w:w="0" w:type="dxa"/>
            </w:tcMar>
          </w:tcPr>
          <w:p w14:paraId="55CFE9E5" w14:textId="77777777" w:rsidR="00E32BF6" w:rsidRDefault="002F3625">
            <w:pPr>
              <w:pStyle w:val="E0Table"/>
            </w:pPr>
            <w:r>
              <w:rPr>
                <w:b/>
                <w:bCs/>
                <w:color w:val="FFFFFF"/>
              </w:rPr>
              <w:t>Equipment</w:t>
            </w:r>
          </w:p>
        </w:tc>
        <w:tc>
          <w:tcPr>
            <w:tcW w:w="3684" w:type="dxa"/>
            <w:tcBorders>
              <w:top w:val="single" w:sz="4" w:space="0" w:color="000000"/>
              <w:left w:val="single" w:sz="4" w:space="0" w:color="000000"/>
              <w:bottom w:val="single" w:sz="4" w:space="0" w:color="000000"/>
              <w:right w:val="single" w:sz="4" w:space="0" w:color="000000"/>
            </w:tcBorders>
            <w:shd w:val="clear" w:color="auto" w:fill="002060"/>
            <w:tcMar>
              <w:top w:w="0" w:type="dxa"/>
              <w:left w:w="0" w:type="dxa"/>
              <w:bottom w:w="0" w:type="dxa"/>
              <w:right w:w="0" w:type="dxa"/>
            </w:tcMar>
          </w:tcPr>
          <w:p w14:paraId="244CD308" w14:textId="77777777" w:rsidR="00E32BF6" w:rsidRDefault="002F3625">
            <w:pPr>
              <w:pStyle w:val="E0Table"/>
            </w:pPr>
            <w:r>
              <w:rPr>
                <w:b/>
                <w:bCs/>
                <w:color w:val="FFFFFF"/>
              </w:rPr>
              <w:t>Type</w:t>
            </w:r>
            <w:r>
              <w:rPr>
                <w:b/>
                <w:bCs/>
              </w:rPr>
              <w:t xml:space="preserve"> of</w:t>
            </w:r>
            <w:r>
              <w:rPr>
                <w:b/>
                <w:bCs/>
                <w:spacing w:val="1"/>
              </w:rPr>
              <w:t xml:space="preserve"> </w:t>
            </w:r>
            <w:r>
              <w:rPr>
                <w:b/>
                <w:bCs/>
                <w:spacing w:val="-1"/>
              </w:rPr>
              <w:t>Label</w:t>
            </w:r>
          </w:p>
        </w:tc>
        <w:tc>
          <w:tcPr>
            <w:tcW w:w="3828" w:type="dxa"/>
            <w:tcBorders>
              <w:top w:val="single" w:sz="4" w:space="0" w:color="000000"/>
              <w:left w:val="single" w:sz="4" w:space="0" w:color="000000"/>
              <w:bottom w:val="single" w:sz="4" w:space="0" w:color="000000"/>
              <w:right w:val="single" w:sz="4" w:space="0" w:color="000000"/>
            </w:tcBorders>
            <w:shd w:val="clear" w:color="auto" w:fill="002060"/>
            <w:tcMar>
              <w:top w:w="0" w:type="dxa"/>
              <w:left w:w="0" w:type="dxa"/>
              <w:bottom w:w="0" w:type="dxa"/>
              <w:right w:w="0" w:type="dxa"/>
            </w:tcMar>
          </w:tcPr>
          <w:p w14:paraId="32488F68" w14:textId="77777777" w:rsidR="00E32BF6" w:rsidRDefault="002F3625">
            <w:pPr>
              <w:pStyle w:val="E0Table"/>
            </w:pPr>
            <w:r>
              <w:rPr>
                <w:b/>
                <w:bCs/>
                <w:color w:val="FFFFFF"/>
              </w:rPr>
              <w:t>Remarks/Function</w:t>
            </w:r>
          </w:p>
        </w:tc>
      </w:tr>
      <w:tr w:rsidR="00E32BF6" w14:paraId="4FBFDF5B" w14:textId="77777777">
        <w:trPr>
          <w:trHeight w:hRule="exact" w:val="489"/>
        </w:trPr>
        <w:tc>
          <w:tcPr>
            <w:tcW w:w="170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68B813DD" w14:textId="77777777" w:rsidR="00E32BF6" w:rsidRDefault="002F3625">
            <w:pPr>
              <w:pStyle w:val="E0Table"/>
            </w:pPr>
            <w:r>
              <w:t>Switches</w:t>
            </w:r>
          </w:p>
        </w:tc>
        <w:tc>
          <w:tcPr>
            <w:tcW w:w="3684"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78DF03FC" w14:textId="77777777" w:rsidR="00E32BF6" w:rsidRDefault="002F3625">
            <w:pPr>
              <w:pStyle w:val="E0Table"/>
            </w:pPr>
            <w:r>
              <w:t xml:space="preserve">White </w:t>
            </w:r>
            <w:proofErr w:type="spellStart"/>
            <w:r>
              <w:t>traffolyte</w:t>
            </w:r>
            <w:proofErr w:type="spellEnd"/>
            <w:r>
              <w:t xml:space="preserve"> black lettering</w:t>
            </w:r>
          </w:p>
        </w:tc>
        <w:tc>
          <w:tcPr>
            <w:tcW w:w="382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1EA8E0AC" w14:textId="77777777" w:rsidR="00E32BF6" w:rsidRDefault="002F3625">
            <w:pPr>
              <w:pStyle w:val="E0Table"/>
            </w:pPr>
            <w:r>
              <w:t>Circuit and equipment</w:t>
            </w:r>
          </w:p>
        </w:tc>
      </w:tr>
      <w:tr w:rsidR="00E32BF6" w14:paraId="13A3CD1B" w14:textId="77777777">
        <w:trPr>
          <w:trHeight w:hRule="exact" w:val="489"/>
        </w:trPr>
        <w:tc>
          <w:tcPr>
            <w:tcW w:w="170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0EE87ABB" w14:textId="77777777" w:rsidR="00E32BF6" w:rsidRDefault="002F3625">
            <w:pPr>
              <w:pStyle w:val="E0Table"/>
            </w:pPr>
            <w:r>
              <w:t>Wire numbering</w:t>
            </w:r>
          </w:p>
        </w:tc>
        <w:tc>
          <w:tcPr>
            <w:tcW w:w="3684"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07B91527" w14:textId="77777777" w:rsidR="00E32BF6" w:rsidRDefault="002F3625">
            <w:pPr>
              <w:pStyle w:val="E0Table"/>
            </w:pPr>
            <w:r>
              <w:t>White bands black lettering</w:t>
            </w:r>
          </w:p>
        </w:tc>
        <w:tc>
          <w:tcPr>
            <w:tcW w:w="382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626D3C01" w14:textId="77777777" w:rsidR="00E32BF6" w:rsidRDefault="002F3625">
            <w:pPr>
              <w:pStyle w:val="E0Table"/>
            </w:pPr>
            <w:r>
              <w:t>Clip on type shall not be used</w:t>
            </w:r>
          </w:p>
        </w:tc>
      </w:tr>
      <w:tr w:rsidR="00E32BF6" w14:paraId="60410994" w14:textId="77777777">
        <w:trPr>
          <w:trHeight w:hRule="exact" w:val="489"/>
        </w:trPr>
        <w:tc>
          <w:tcPr>
            <w:tcW w:w="170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0E003704" w14:textId="77777777" w:rsidR="00E32BF6" w:rsidRDefault="002F3625">
            <w:pPr>
              <w:pStyle w:val="E0Table"/>
            </w:pPr>
            <w:r>
              <w:t>Switchgear</w:t>
            </w:r>
          </w:p>
        </w:tc>
        <w:tc>
          <w:tcPr>
            <w:tcW w:w="3684"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394B3C64" w14:textId="77777777" w:rsidR="00E32BF6" w:rsidRDefault="002F3625">
            <w:pPr>
              <w:pStyle w:val="E0Table"/>
            </w:pPr>
            <w:r>
              <w:t xml:space="preserve">White </w:t>
            </w:r>
            <w:proofErr w:type="spellStart"/>
            <w:r>
              <w:t>traffolyte</w:t>
            </w:r>
            <w:proofErr w:type="spellEnd"/>
            <w:r>
              <w:t xml:space="preserve"> black lettering</w:t>
            </w:r>
          </w:p>
        </w:tc>
        <w:tc>
          <w:tcPr>
            <w:tcW w:w="382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16589B0D" w14:textId="77777777" w:rsidR="00E32BF6" w:rsidRDefault="002F3625">
            <w:pPr>
              <w:pStyle w:val="E0Table"/>
            </w:pPr>
            <w:r>
              <w:t>Equipment identification</w:t>
            </w:r>
          </w:p>
        </w:tc>
      </w:tr>
      <w:tr w:rsidR="00E32BF6" w14:paraId="6AC8D6B3" w14:textId="77777777">
        <w:trPr>
          <w:trHeight w:hRule="exact" w:val="491"/>
        </w:trPr>
        <w:tc>
          <w:tcPr>
            <w:tcW w:w="170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3A195406" w14:textId="77777777" w:rsidR="00E32BF6" w:rsidRDefault="002F3625">
            <w:pPr>
              <w:pStyle w:val="E0Table"/>
            </w:pPr>
            <w:r>
              <w:t>Fuses</w:t>
            </w:r>
          </w:p>
        </w:tc>
        <w:tc>
          <w:tcPr>
            <w:tcW w:w="3684"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78B93B2D" w14:textId="77777777" w:rsidR="00E32BF6" w:rsidRDefault="002F3625">
            <w:pPr>
              <w:pStyle w:val="E0Table"/>
            </w:pPr>
            <w:r>
              <w:t xml:space="preserve">White </w:t>
            </w:r>
            <w:proofErr w:type="spellStart"/>
            <w:r>
              <w:t>traffolyte</w:t>
            </w:r>
            <w:proofErr w:type="spellEnd"/>
            <w:r>
              <w:t xml:space="preserve"> black lettering</w:t>
            </w:r>
          </w:p>
        </w:tc>
        <w:tc>
          <w:tcPr>
            <w:tcW w:w="382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752014BF" w14:textId="77777777" w:rsidR="00E32BF6" w:rsidRDefault="002F3625">
            <w:pPr>
              <w:pStyle w:val="E0Table"/>
            </w:pPr>
            <w:r>
              <w:t>Type, rating and circuit identification</w:t>
            </w:r>
          </w:p>
        </w:tc>
      </w:tr>
      <w:tr w:rsidR="00E32BF6" w14:paraId="05C9E49B" w14:textId="77777777">
        <w:trPr>
          <w:trHeight w:hRule="exact" w:val="489"/>
        </w:trPr>
        <w:tc>
          <w:tcPr>
            <w:tcW w:w="170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35E17FD9" w14:textId="77777777" w:rsidR="00E32BF6" w:rsidRDefault="002F3625">
            <w:pPr>
              <w:pStyle w:val="E0Table"/>
            </w:pPr>
            <w:r>
              <w:t>Instruments</w:t>
            </w:r>
          </w:p>
        </w:tc>
        <w:tc>
          <w:tcPr>
            <w:tcW w:w="3684"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26F27430" w14:textId="77777777" w:rsidR="00E32BF6" w:rsidRDefault="002F3625">
            <w:pPr>
              <w:pStyle w:val="E0Table"/>
            </w:pPr>
            <w:r>
              <w:t xml:space="preserve">White </w:t>
            </w:r>
            <w:proofErr w:type="spellStart"/>
            <w:r>
              <w:t>traffolyte</w:t>
            </w:r>
            <w:proofErr w:type="spellEnd"/>
            <w:r>
              <w:t xml:space="preserve"> black lettering</w:t>
            </w:r>
          </w:p>
        </w:tc>
        <w:tc>
          <w:tcPr>
            <w:tcW w:w="382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3E600C6F" w14:textId="77777777" w:rsidR="00E32BF6" w:rsidRDefault="002F3625">
            <w:pPr>
              <w:pStyle w:val="E0Table"/>
            </w:pPr>
            <w:r>
              <w:t>Function</w:t>
            </w:r>
          </w:p>
        </w:tc>
      </w:tr>
      <w:tr w:rsidR="00E32BF6" w14:paraId="66A2563D" w14:textId="77777777">
        <w:trPr>
          <w:trHeight w:hRule="exact" w:val="372"/>
        </w:trPr>
        <w:tc>
          <w:tcPr>
            <w:tcW w:w="170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2D53BF77" w14:textId="77777777" w:rsidR="00E32BF6" w:rsidRDefault="002F3625">
            <w:pPr>
              <w:pStyle w:val="E0Table"/>
            </w:pPr>
            <w:r>
              <w:t>DBs and DFPSs</w:t>
            </w:r>
          </w:p>
        </w:tc>
        <w:tc>
          <w:tcPr>
            <w:tcW w:w="3684"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00E4F1B4" w14:textId="77777777" w:rsidR="00E32BF6" w:rsidRDefault="002F3625">
            <w:pPr>
              <w:pStyle w:val="E0Table"/>
            </w:pPr>
            <w:r>
              <w:t>PVC acceptable</w:t>
            </w:r>
          </w:p>
        </w:tc>
        <w:tc>
          <w:tcPr>
            <w:tcW w:w="382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6A194614" w14:textId="77777777" w:rsidR="00E32BF6" w:rsidRDefault="002F3625">
            <w:pPr>
              <w:pStyle w:val="E0Table"/>
            </w:pPr>
            <w:r>
              <w:t>Identification number securely riveted</w:t>
            </w:r>
          </w:p>
        </w:tc>
      </w:tr>
      <w:tr w:rsidR="00E32BF6" w14:paraId="61D2184D" w14:textId="77777777">
        <w:trPr>
          <w:trHeight w:val="602"/>
        </w:trPr>
        <w:tc>
          <w:tcPr>
            <w:tcW w:w="170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7CD359D1" w14:textId="77777777" w:rsidR="00E32BF6" w:rsidRDefault="002F3625">
            <w:pPr>
              <w:pStyle w:val="E0Table"/>
            </w:pPr>
            <w:r>
              <w:t>Service pillar fuses</w:t>
            </w:r>
          </w:p>
        </w:tc>
        <w:tc>
          <w:tcPr>
            <w:tcW w:w="3684"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5329AA33" w14:textId="77777777" w:rsidR="00E32BF6" w:rsidRDefault="002F3625">
            <w:pPr>
              <w:pStyle w:val="E0Table"/>
            </w:pPr>
            <w:r>
              <w:t xml:space="preserve">White </w:t>
            </w:r>
            <w:proofErr w:type="spellStart"/>
            <w:r>
              <w:t>traffolyte</w:t>
            </w:r>
            <w:proofErr w:type="spellEnd"/>
            <w:r>
              <w:t xml:space="preserve"> black lettering</w:t>
            </w:r>
          </w:p>
        </w:tc>
        <w:tc>
          <w:tcPr>
            <w:tcW w:w="382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0073495D" w14:textId="77777777" w:rsidR="00E32BF6" w:rsidRDefault="002F3625">
            <w:pPr>
              <w:pStyle w:val="E0Table"/>
            </w:pPr>
            <w:r>
              <w:t>Type, rating and circuit identification</w:t>
            </w:r>
          </w:p>
        </w:tc>
      </w:tr>
      <w:tr w:rsidR="00E32BF6" w14:paraId="613C3A12" w14:textId="77777777">
        <w:trPr>
          <w:trHeight w:val="838"/>
        </w:trPr>
        <w:tc>
          <w:tcPr>
            <w:tcW w:w="170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53FB1F8F" w14:textId="77777777" w:rsidR="00E32BF6" w:rsidRDefault="002F3625">
            <w:pPr>
              <w:pStyle w:val="E0Table"/>
            </w:pPr>
            <w:r>
              <w:t>Underground cable entry and exit from ground</w:t>
            </w:r>
          </w:p>
        </w:tc>
        <w:tc>
          <w:tcPr>
            <w:tcW w:w="3684"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63F6913B" w14:textId="77777777" w:rsidR="00E32BF6" w:rsidRDefault="002F3625">
            <w:pPr>
              <w:pStyle w:val="E0Table"/>
            </w:pPr>
            <w:r>
              <w:t>PVC acceptable</w:t>
            </w:r>
          </w:p>
        </w:tc>
        <w:tc>
          <w:tcPr>
            <w:tcW w:w="382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052E6DF0" w14:textId="77777777" w:rsidR="00E32BF6" w:rsidRDefault="002F3625">
            <w:pPr>
              <w:pStyle w:val="E0Table"/>
              <w:rPr>
                <w:rFonts w:eastAsia="Arial"/>
              </w:rPr>
            </w:pPr>
            <w:r>
              <w:rPr>
                <w:rFonts w:eastAsia="Arial"/>
              </w:rPr>
              <w:t>“Danger Underground Cable” with red flash on white background</w:t>
            </w:r>
          </w:p>
        </w:tc>
      </w:tr>
    </w:tbl>
    <w:p w14:paraId="5E8CB2FB" w14:textId="77777777" w:rsidR="00E32BF6" w:rsidRDefault="002F3625">
      <w:pPr>
        <w:pStyle w:val="Heading3"/>
      </w:pPr>
      <w:r>
        <w:t>Distribution Boxes (DBs)</w:t>
      </w:r>
    </w:p>
    <w:p w14:paraId="56BB3D58" w14:textId="77777777" w:rsidR="00E32BF6" w:rsidRDefault="002F3625">
      <w:pPr>
        <w:pStyle w:val="Heading4"/>
      </w:pPr>
      <w:r>
        <w:t>General</w:t>
      </w:r>
    </w:p>
    <w:p w14:paraId="682D43F7" w14:textId="77777777" w:rsidR="00E32BF6" w:rsidRDefault="002F3625">
      <w:pPr>
        <w:pStyle w:val="E1"/>
      </w:pPr>
      <w:r>
        <w:t>Distribution Boxes shall include the following as a minimum:</w:t>
      </w:r>
    </w:p>
    <w:p w14:paraId="2B954342" w14:textId="77777777" w:rsidR="00E32BF6" w:rsidRDefault="002F3625">
      <w:pPr>
        <w:pStyle w:val="P1"/>
      </w:pPr>
      <w:r>
        <w:t>Weatherproof enclosure</w:t>
      </w:r>
    </w:p>
    <w:p w14:paraId="1841FD5E" w14:textId="77777777" w:rsidR="00E32BF6" w:rsidRDefault="002F3625">
      <w:pPr>
        <w:pStyle w:val="P1"/>
      </w:pPr>
      <w:r>
        <w:t>One 200A three pole, moulded case main circuit breaker (MCCB)</w:t>
      </w:r>
    </w:p>
    <w:p w14:paraId="36A1B014" w14:textId="77777777" w:rsidR="00E32BF6" w:rsidRDefault="002F3625">
      <w:pPr>
        <w:pStyle w:val="P1"/>
      </w:pPr>
      <w:r>
        <w:t>Twelve 40A single pole, miniature circuit breakers (MCB)</w:t>
      </w:r>
    </w:p>
    <w:p w14:paraId="73ECBA31" w14:textId="77777777" w:rsidR="00E32BF6" w:rsidRDefault="002F3625">
      <w:pPr>
        <w:pStyle w:val="P1"/>
      </w:pPr>
      <w:r>
        <w:t>One 63A three pole, miniature circuit breaker (MCB)</w:t>
      </w:r>
    </w:p>
    <w:p w14:paraId="5BAFDC37" w14:textId="77777777" w:rsidR="00E32BF6" w:rsidRDefault="002F3625">
      <w:pPr>
        <w:pStyle w:val="P1"/>
      </w:pPr>
      <w:r>
        <w:t>One 16A three pole, residual current circuit breaker with over-current protection (RCBO)</w:t>
      </w:r>
    </w:p>
    <w:p w14:paraId="04A011E9" w14:textId="77777777" w:rsidR="00E32BF6" w:rsidRDefault="002F3625">
      <w:pPr>
        <w:pStyle w:val="P1"/>
      </w:pPr>
      <w:r>
        <w:t xml:space="preserve">One electromechanical time switch, 1 channel, </w:t>
      </w:r>
      <w:proofErr w:type="gramStart"/>
      <w:r>
        <w:t>24 hour</w:t>
      </w:r>
      <w:proofErr w:type="gramEnd"/>
      <w:r>
        <w:t xml:space="preserve"> operating cycle, 15 minute minimum switching</w:t>
      </w:r>
    </w:p>
    <w:p w14:paraId="0BDBC8A7" w14:textId="77777777" w:rsidR="00E32BF6" w:rsidRDefault="002F3625">
      <w:pPr>
        <w:pStyle w:val="P1"/>
      </w:pPr>
      <w:r>
        <w:t>One insulated common busbar (for outgoing breakers)</w:t>
      </w:r>
    </w:p>
    <w:p w14:paraId="09AD5A34" w14:textId="77777777" w:rsidR="00E32BF6" w:rsidRDefault="002F3625">
      <w:pPr>
        <w:pStyle w:val="P1"/>
      </w:pPr>
      <w:r>
        <w:t>One brass neutral link mounted on to an insulated support</w:t>
      </w:r>
    </w:p>
    <w:p w14:paraId="5A6A44D2" w14:textId="77777777" w:rsidR="00E32BF6" w:rsidRDefault="002F3625">
      <w:pPr>
        <w:pStyle w:val="P1"/>
      </w:pPr>
      <w:r>
        <w:t>One insulated terminal block</w:t>
      </w:r>
    </w:p>
    <w:p w14:paraId="39DF1484" w14:textId="77777777" w:rsidR="00E32BF6" w:rsidRDefault="002F3625">
      <w:pPr>
        <w:pStyle w:val="Heading4"/>
      </w:pPr>
      <w:r>
        <w:lastRenderedPageBreak/>
        <w:t>Specification Drawings</w:t>
      </w:r>
    </w:p>
    <w:tbl>
      <w:tblPr>
        <w:tblW w:w="9024" w:type="dxa"/>
        <w:tblInd w:w="1149" w:type="dxa"/>
        <w:tblLayout w:type="fixed"/>
        <w:tblCellMar>
          <w:left w:w="10" w:type="dxa"/>
          <w:right w:w="10" w:type="dxa"/>
        </w:tblCellMar>
        <w:tblLook w:val="04A0" w:firstRow="1" w:lastRow="0" w:firstColumn="1" w:lastColumn="0" w:noHBand="0" w:noVBand="1"/>
      </w:tblPr>
      <w:tblGrid>
        <w:gridCol w:w="799"/>
        <w:gridCol w:w="6"/>
        <w:gridCol w:w="3150"/>
        <w:gridCol w:w="13"/>
        <w:gridCol w:w="5056"/>
      </w:tblGrid>
      <w:tr w:rsidR="00E32BF6" w14:paraId="00211D7E" w14:textId="77777777">
        <w:trPr>
          <w:trHeight w:val="388"/>
          <w:tblHeader/>
        </w:trPr>
        <w:tc>
          <w:tcPr>
            <w:tcW w:w="799" w:type="dxa"/>
            <w:tcBorders>
              <w:top w:val="single" w:sz="4" w:space="0" w:color="000000"/>
              <w:left w:val="single" w:sz="4" w:space="0" w:color="000000"/>
              <w:bottom w:val="single" w:sz="4" w:space="0" w:color="000000"/>
              <w:right w:val="single" w:sz="4" w:space="0" w:color="000000"/>
            </w:tcBorders>
            <w:shd w:val="clear" w:color="auto" w:fill="002060"/>
            <w:noWrap/>
            <w:tcMar>
              <w:top w:w="0" w:type="dxa"/>
              <w:left w:w="108" w:type="dxa"/>
              <w:bottom w:w="0" w:type="dxa"/>
              <w:right w:w="108" w:type="dxa"/>
            </w:tcMar>
            <w:vAlign w:val="center"/>
          </w:tcPr>
          <w:p w14:paraId="3E22D8D4" w14:textId="77777777" w:rsidR="00E32BF6" w:rsidRDefault="002F3625">
            <w:pPr>
              <w:pStyle w:val="E0Table"/>
            </w:pPr>
            <w:r>
              <w:rPr>
                <w:b/>
                <w:bCs/>
                <w:color w:val="FFFFFF"/>
              </w:rPr>
              <w:t>S No.</w:t>
            </w:r>
          </w:p>
        </w:tc>
        <w:tc>
          <w:tcPr>
            <w:tcW w:w="3156" w:type="dxa"/>
            <w:gridSpan w:val="2"/>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tcPr>
          <w:p w14:paraId="59E524CA" w14:textId="77777777" w:rsidR="00E32BF6" w:rsidRDefault="002F3625">
            <w:pPr>
              <w:pStyle w:val="E0Table"/>
            </w:pPr>
            <w:r>
              <w:rPr>
                <w:b/>
                <w:bCs/>
                <w:color w:val="FFFFFF"/>
              </w:rPr>
              <w:t>Drawing Number</w:t>
            </w:r>
          </w:p>
        </w:tc>
        <w:tc>
          <w:tcPr>
            <w:tcW w:w="5069" w:type="dxa"/>
            <w:gridSpan w:val="2"/>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tcPr>
          <w:p w14:paraId="46C1492D" w14:textId="77777777" w:rsidR="00E32BF6" w:rsidRDefault="002F3625">
            <w:pPr>
              <w:pStyle w:val="E0Table"/>
            </w:pPr>
            <w:r>
              <w:rPr>
                <w:b/>
                <w:bCs/>
                <w:color w:val="FFFFFF"/>
              </w:rPr>
              <w:t>Title</w:t>
            </w:r>
          </w:p>
        </w:tc>
      </w:tr>
      <w:tr w:rsidR="00E32BF6" w14:paraId="68C5FF94" w14:textId="77777777">
        <w:trPr>
          <w:trHeight w:val="712"/>
        </w:trPr>
        <w:tc>
          <w:tcPr>
            <w:tcW w:w="80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11750B98" w14:textId="77777777" w:rsidR="00E32BF6" w:rsidRDefault="002F3625">
            <w:pPr>
              <w:pStyle w:val="E0Table"/>
            </w:pPr>
            <w:r>
              <w:t>1</w:t>
            </w:r>
          </w:p>
        </w:tc>
        <w:tc>
          <w:tcPr>
            <w:tcW w:w="3163"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524A8F20" w14:textId="77777777" w:rsidR="00E32BF6" w:rsidRDefault="002F3625">
            <w:pPr>
              <w:pStyle w:val="E0Table"/>
            </w:pPr>
            <w:r>
              <w:rPr>
                <w:color w:val="000000"/>
                <w:szCs w:val="22"/>
              </w:rPr>
              <w:t>G409-GEN-GRID-001</w:t>
            </w:r>
          </w:p>
        </w:tc>
        <w:tc>
          <w:tcPr>
            <w:tcW w:w="5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619CB8" w14:textId="77777777" w:rsidR="00E32BF6" w:rsidRDefault="002F3625">
            <w:pPr>
              <w:pStyle w:val="E0Table"/>
            </w:pPr>
            <w:r>
              <w:t>SINGLE LINE DIAGRAM OF DISTRIBUTION BOX: INDICATIVE (COMMON)</w:t>
            </w:r>
          </w:p>
        </w:tc>
      </w:tr>
      <w:tr w:rsidR="00E32BF6" w14:paraId="06E309F6" w14:textId="77777777">
        <w:trPr>
          <w:trHeight w:val="600"/>
        </w:trPr>
        <w:tc>
          <w:tcPr>
            <w:tcW w:w="80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0EEACE93" w14:textId="77777777" w:rsidR="00E32BF6" w:rsidRDefault="002F3625">
            <w:pPr>
              <w:pStyle w:val="E0Table"/>
            </w:pPr>
            <w:r>
              <w:t>2</w:t>
            </w:r>
          </w:p>
        </w:tc>
        <w:tc>
          <w:tcPr>
            <w:tcW w:w="3163"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61038FE7" w14:textId="77777777" w:rsidR="00E32BF6" w:rsidRDefault="002F3625">
            <w:pPr>
              <w:pStyle w:val="E0Table"/>
            </w:pPr>
            <w:r>
              <w:rPr>
                <w:color w:val="000000"/>
                <w:szCs w:val="22"/>
              </w:rPr>
              <w:t>G409-GEN-GRID-002</w:t>
            </w:r>
          </w:p>
        </w:tc>
        <w:tc>
          <w:tcPr>
            <w:tcW w:w="5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B47B17" w14:textId="77777777" w:rsidR="00E32BF6" w:rsidRDefault="002F3625">
            <w:pPr>
              <w:pStyle w:val="E0Table"/>
            </w:pPr>
            <w:r>
              <w:t>DISTRIBUTION BOX LAYOUT: INDICATIVE (COMMON)</w:t>
            </w:r>
          </w:p>
        </w:tc>
      </w:tr>
      <w:tr w:rsidR="00E32BF6" w14:paraId="5BBA3C35" w14:textId="77777777">
        <w:trPr>
          <w:trHeight w:val="600"/>
        </w:trPr>
        <w:tc>
          <w:tcPr>
            <w:tcW w:w="80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4F01C55C" w14:textId="77777777" w:rsidR="00E32BF6" w:rsidRDefault="002F3625">
            <w:pPr>
              <w:pStyle w:val="E0Table"/>
            </w:pPr>
            <w:r>
              <w:t>3</w:t>
            </w:r>
          </w:p>
        </w:tc>
        <w:tc>
          <w:tcPr>
            <w:tcW w:w="3163"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11FD2D98" w14:textId="77777777" w:rsidR="00E32BF6" w:rsidRDefault="002F3625">
            <w:pPr>
              <w:pStyle w:val="E0Table"/>
            </w:pPr>
            <w:r>
              <w:rPr>
                <w:color w:val="000000"/>
                <w:szCs w:val="22"/>
              </w:rPr>
              <w:t>G409-GEN-GRID-003</w:t>
            </w:r>
          </w:p>
        </w:tc>
        <w:tc>
          <w:tcPr>
            <w:tcW w:w="5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CAEB86" w14:textId="77777777" w:rsidR="00E32BF6" w:rsidRDefault="002F3625">
            <w:pPr>
              <w:pStyle w:val="E0Table"/>
            </w:pPr>
            <w:r>
              <w:t>DISTRIBUTION BOX MOUNTING DETAILS: INDICATIVE (COMMON)</w:t>
            </w:r>
          </w:p>
        </w:tc>
      </w:tr>
      <w:tr w:rsidR="00E32BF6" w14:paraId="689BC50A" w14:textId="77777777">
        <w:trPr>
          <w:trHeight w:val="600"/>
        </w:trPr>
        <w:tc>
          <w:tcPr>
            <w:tcW w:w="80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12A4B6DE" w14:textId="77777777" w:rsidR="00E32BF6" w:rsidRDefault="002F3625">
            <w:pPr>
              <w:pStyle w:val="E0Table"/>
            </w:pPr>
            <w:r>
              <w:t>4</w:t>
            </w:r>
          </w:p>
        </w:tc>
        <w:tc>
          <w:tcPr>
            <w:tcW w:w="3163"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54080E8E" w14:textId="77777777" w:rsidR="00E32BF6" w:rsidRDefault="002F3625">
            <w:pPr>
              <w:pStyle w:val="E0Table"/>
            </w:pPr>
            <w:r>
              <w:rPr>
                <w:caps/>
                <w:color w:val="000000"/>
                <w:szCs w:val="22"/>
              </w:rPr>
              <w:t>G409-GEN-GRID-004</w:t>
            </w:r>
          </w:p>
        </w:tc>
        <w:tc>
          <w:tcPr>
            <w:tcW w:w="5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23485C" w14:textId="77777777" w:rsidR="00E32BF6" w:rsidRDefault="002F3625">
            <w:pPr>
              <w:pStyle w:val="E0Table"/>
            </w:pPr>
            <w:r>
              <w:rPr>
                <w:caps/>
                <w:color w:val="000000"/>
                <w:szCs w:val="22"/>
              </w:rPr>
              <w:t>Front View Control and protection panel</w:t>
            </w:r>
            <w:r>
              <w:rPr>
                <w:color w:val="000000"/>
                <w:szCs w:val="22"/>
              </w:rPr>
              <w:t>: INDICATIVE (COMMON)</w:t>
            </w:r>
          </w:p>
        </w:tc>
      </w:tr>
    </w:tbl>
    <w:p w14:paraId="3AE305BF" w14:textId="77777777" w:rsidR="00E32BF6" w:rsidRDefault="002F3625">
      <w:pPr>
        <w:pStyle w:val="Heading4"/>
      </w:pPr>
      <w:r>
        <w:t>Enclosure</w:t>
      </w:r>
    </w:p>
    <w:p w14:paraId="3260468E" w14:textId="77777777" w:rsidR="00E32BF6" w:rsidRDefault="002F3625">
      <w:pPr>
        <w:pStyle w:val="E1"/>
      </w:pPr>
      <w:r>
        <w:t>Outdoor</w:t>
      </w:r>
      <w:r>
        <w:rPr>
          <w:spacing w:val="59"/>
        </w:rPr>
        <w:t xml:space="preserve"> </w:t>
      </w:r>
      <w:r>
        <w:t>weatherproof</w:t>
      </w:r>
      <w:r>
        <w:rPr>
          <w:spacing w:val="57"/>
        </w:rPr>
        <w:t xml:space="preserve"> </w:t>
      </w:r>
      <w:r>
        <w:t>GRP</w:t>
      </w:r>
      <w:r>
        <w:rPr>
          <w:spacing w:val="57"/>
        </w:rPr>
        <w:t xml:space="preserve"> </w:t>
      </w:r>
      <w:r>
        <w:t>sealed</w:t>
      </w:r>
      <w:r>
        <w:rPr>
          <w:spacing w:val="57"/>
        </w:rPr>
        <w:t xml:space="preserve"> </w:t>
      </w:r>
      <w:r>
        <w:t>enclosures</w:t>
      </w:r>
      <w:r>
        <w:rPr>
          <w:spacing w:val="55"/>
        </w:rPr>
        <w:t xml:space="preserve"> </w:t>
      </w:r>
      <w:r>
        <w:t>shall</w:t>
      </w:r>
      <w:r>
        <w:rPr>
          <w:spacing w:val="57"/>
        </w:rPr>
        <w:t xml:space="preserve"> </w:t>
      </w:r>
      <w:r>
        <w:t>be</w:t>
      </w:r>
      <w:r>
        <w:rPr>
          <w:spacing w:val="58"/>
        </w:rPr>
        <w:t xml:space="preserve"> </w:t>
      </w:r>
      <w:r>
        <w:t>protected</w:t>
      </w:r>
      <w:r>
        <w:rPr>
          <w:spacing w:val="55"/>
        </w:rPr>
        <w:t xml:space="preserve"> </w:t>
      </w:r>
      <w:r>
        <w:t>to</w:t>
      </w:r>
      <w:r>
        <w:rPr>
          <w:spacing w:val="55"/>
        </w:rPr>
        <w:t xml:space="preserve"> </w:t>
      </w:r>
      <w:r>
        <w:t>IP</w:t>
      </w:r>
      <w:r>
        <w:rPr>
          <w:spacing w:val="57"/>
        </w:rPr>
        <w:t xml:space="preserve"> </w:t>
      </w:r>
      <w:r>
        <w:t>67,</w:t>
      </w:r>
      <w:r>
        <w:rPr>
          <w:spacing w:val="55"/>
        </w:rPr>
        <w:t xml:space="preserve"> </w:t>
      </w:r>
      <w:r>
        <w:t>according</w:t>
      </w:r>
      <w:r>
        <w:rPr>
          <w:spacing w:val="9"/>
        </w:rPr>
        <w:t xml:space="preserve"> </w:t>
      </w:r>
      <w:r>
        <w:t>to</w:t>
      </w:r>
      <w:r>
        <w:rPr>
          <w:spacing w:val="7"/>
        </w:rPr>
        <w:t xml:space="preserve"> </w:t>
      </w:r>
      <w:r>
        <w:t>IEC</w:t>
      </w:r>
      <w:r>
        <w:rPr>
          <w:spacing w:val="7"/>
        </w:rPr>
        <w:t xml:space="preserve"> </w:t>
      </w:r>
      <w:r>
        <w:t>529,</w:t>
      </w:r>
      <w:r>
        <w:rPr>
          <w:spacing w:val="8"/>
        </w:rPr>
        <w:t xml:space="preserve"> </w:t>
      </w:r>
      <w:r>
        <w:t>and</w:t>
      </w:r>
      <w:r>
        <w:rPr>
          <w:spacing w:val="7"/>
        </w:rPr>
        <w:t xml:space="preserve"> </w:t>
      </w:r>
      <w:r>
        <w:t>insulation</w:t>
      </w:r>
      <w:r>
        <w:rPr>
          <w:spacing w:val="7"/>
        </w:rPr>
        <w:t xml:space="preserve"> </w:t>
      </w:r>
      <w:r>
        <w:t>class</w:t>
      </w:r>
      <w:r>
        <w:rPr>
          <w:spacing w:val="11"/>
        </w:rPr>
        <w:t xml:space="preserve"> </w:t>
      </w:r>
      <w:r>
        <w:t>II</w:t>
      </w:r>
      <w:r>
        <w:rPr>
          <w:spacing w:val="9"/>
        </w:rPr>
        <w:t xml:space="preserve"> </w:t>
      </w:r>
      <w:r>
        <w:t>according</w:t>
      </w:r>
      <w:r>
        <w:rPr>
          <w:spacing w:val="9"/>
        </w:rPr>
        <w:t xml:space="preserve"> </w:t>
      </w:r>
      <w:r>
        <w:t>to</w:t>
      </w:r>
      <w:r>
        <w:rPr>
          <w:spacing w:val="5"/>
        </w:rPr>
        <w:t xml:space="preserve"> </w:t>
      </w:r>
      <w:r>
        <w:t>IEC</w:t>
      </w:r>
      <w:r>
        <w:rPr>
          <w:spacing w:val="7"/>
        </w:rPr>
        <w:t xml:space="preserve"> </w:t>
      </w:r>
      <w:r>
        <w:t>232,</w:t>
      </w:r>
      <w:r>
        <w:rPr>
          <w:spacing w:val="8"/>
        </w:rPr>
        <w:t xml:space="preserve"> </w:t>
      </w:r>
      <w:r>
        <w:t>or</w:t>
      </w:r>
      <w:r>
        <w:rPr>
          <w:spacing w:val="8"/>
        </w:rPr>
        <w:t xml:space="preserve"> </w:t>
      </w:r>
      <w:r>
        <w:t>other</w:t>
      </w:r>
      <w:r>
        <w:rPr>
          <w:spacing w:val="8"/>
        </w:rPr>
        <w:t xml:space="preserve"> </w:t>
      </w:r>
      <w:r>
        <w:t>equivalent</w:t>
      </w:r>
      <w:r>
        <w:rPr>
          <w:spacing w:val="63"/>
        </w:rPr>
        <w:t xml:space="preserve"> </w:t>
      </w:r>
      <w:r>
        <w:t>recognised</w:t>
      </w:r>
      <w:r>
        <w:rPr>
          <w:spacing w:val="-2"/>
        </w:rPr>
        <w:t xml:space="preserve"> </w:t>
      </w:r>
      <w:r>
        <w:t>reputable international standards.</w:t>
      </w:r>
    </w:p>
    <w:p w14:paraId="327F8B15" w14:textId="77777777" w:rsidR="00E32BF6" w:rsidRDefault="002F3625">
      <w:pPr>
        <w:pStyle w:val="E1"/>
      </w:pPr>
      <w:r>
        <w:t>The</w:t>
      </w:r>
      <w:r>
        <w:rPr>
          <w:spacing w:val="38"/>
        </w:rPr>
        <w:t xml:space="preserve"> </w:t>
      </w:r>
      <w:r>
        <w:rPr>
          <w:spacing w:val="-2"/>
        </w:rPr>
        <w:t>Contractor</w:t>
      </w:r>
      <w:r>
        <w:rPr>
          <w:spacing w:val="40"/>
        </w:rPr>
        <w:t xml:space="preserve"> </w:t>
      </w:r>
      <w:r>
        <w:t>shall</w:t>
      </w:r>
      <w:r>
        <w:rPr>
          <w:spacing w:val="38"/>
        </w:rPr>
        <w:t xml:space="preserve"> </w:t>
      </w:r>
      <w:r>
        <w:rPr>
          <w:spacing w:val="-2"/>
        </w:rPr>
        <w:t>size</w:t>
      </w:r>
      <w:r>
        <w:rPr>
          <w:spacing w:val="38"/>
        </w:rPr>
        <w:t xml:space="preserve"> </w:t>
      </w:r>
      <w:r>
        <w:t>the</w:t>
      </w:r>
      <w:r>
        <w:rPr>
          <w:spacing w:val="38"/>
        </w:rPr>
        <w:t xml:space="preserve"> </w:t>
      </w:r>
      <w:r>
        <w:t>enclosure</w:t>
      </w:r>
      <w:r>
        <w:rPr>
          <w:spacing w:val="36"/>
        </w:rPr>
        <w:t xml:space="preserve"> </w:t>
      </w:r>
      <w:r>
        <w:t>to</w:t>
      </w:r>
      <w:r>
        <w:rPr>
          <w:spacing w:val="39"/>
        </w:rPr>
        <w:t xml:space="preserve"> </w:t>
      </w:r>
      <w:r>
        <w:t>a</w:t>
      </w:r>
      <w:r>
        <w:rPr>
          <w:spacing w:val="34"/>
        </w:rPr>
        <w:t xml:space="preserve"> </w:t>
      </w:r>
      <w:r>
        <w:t>minimum</w:t>
      </w:r>
      <w:r>
        <w:rPr>
          <w:spacing w:val="39"/>
        </w:rPr>
        <w:t xml:space="preserve"> </w:t>
      </w:r>
      <w:r>
        <w:t>practical</w:t>
      </w:r>
      <w:r>
        <w:rPr>
          <w:spacing w:val="38"/>
        </w:rPr>
        <w:t xml:space="preserve"> </w:t>
      </w:r>
      <w:r>
        <w:t>limit,</w:t>
      </w:r>
      <w:r>
        <w:rPr>
          <w:spacing w:val="38"/>
        </w:rPr>
        <w:t xml:space="preserve"> </w:t>
      </w:r>
      <w:r>
        <w:t>without</w:t>
      </w:r>
      <w:r>
        <w:rPr>
          <w:spacing w:val="47"/>
        </w:rPr>
        <w:t xml:space="preserve"> </w:t>
      </w:r>
      <w:r>
        <w:t>compromising</w:t>
      </w:r>
      <w:r>
        <w:rPr>
          <w:spacing w:val="43"/>
        </w:rPr>
        <w:t xml:space="preserve"> </w:t>
      </w:r>
      <w:r>
        <w:t>other</w:t>
      </w:r>
      <w:r>
        <w:rPr>
          <w:spacing w:val="44"/>
        </w:rPr>
        <w:t xml:space="preserve"> </w:t>
      </w:r>
      <w:r>
        <w:t>important</w:t>
      </w:r>
      <w:r>
        <w:rPr>
          <w:spacing w:val="42"/>
        </w:rPr>
        <w:t xml:space="preserve"> </w:t>
      </w:r>
      <w:r>
        <w:t>features</w:t>
      </w:r>
      <w:r>
        <w:rPr>
          <w:spacing w:val="41"/>
        </w:rPr>
        <w:t xml:space="preserve"> </w:t>
      </w:r>
      <w:r>
        <w:t>like</w:t>
      </w:r>
      <w:r>
        <w:rPr>
          <w:spacing w:val="43"/>
        </w:rPr>
        <w:t xml:space="preserve"> </w:t>
      </w:r>
      <w:r>
        <w:t>sequenced</w:t>
      </w:r>
      <w:r>
        <w:rPr>
          <w:spacing w:val="43"/>
        </w:rPr>
        <w:t xml:space="preserve"> </w:t>
      </w:r>
      <w:r>
        <w:t>and</w:t>
      </w:r>
      <w:r>
        <w:rPr>
          <w:spacing w:val="44"/>
        </w:rPr>
        <w:t xml:space="preserve"> </w:t>
      </w:r>
      <w:r>
        <w:t>neat</w:t>
      </w:r>
      <w:r>
        <w:rPr>
          <w:spacing w:val="44"/>
        </w:rPr>
        <w:t xml:space="preserve"> </w:t>
      </w:r>
      <w:r>
        <w:t>component</w:t>
      </w:r>
      <w:r>
        <w:rPr>
          <w:spacing w:val="44"/>
        </w:rPr>
        <w:t xml:space="preserve"> </w:t>
      </w:r>
      <w:r>
        <w:t>layout,</w:t>
      </w:r>
      <w:r>
        <w:rPr>
          <w:spacing w:val="57"/>
        </w:rPr>
        <w:t xml:space="preserve"> </w:t>
      </w:r>
      <w:r>
        <w:t>safe minimum clearances,</w:t>
      </w:r>
      <w:r>
        <w:rPr>
          <w:spacing w:val="57"/>
        </w:rPr>
        <w:t xml:space="preserve"> </w:t>
      </w:r>
      <w:r>
        <w:t>electrical</w:t>
      </w:r>
      <w:r>
        <w:rPr>
          <w:spacing w:val="26"/>
        </w:rPr>
        <w:t xml:space="preserve"> </w:t>
      </w:r>
      <w:r>
        <w:t>segregation</w:t>
      </w:r>
      <w:r>
        <w:rPr>
          <w:spacing w:val="27"/>
        </w:rPr>
        <w:t xml:space="preserve"> </w:t>
      </w:r>
      <w:r>
        <w:rPr>
          <w:spacing w:val="-2"/>
        </w:rPr>
        <w:t>of</w:t>
      </w:r>
      <w:r>
        <w:rPr>
          <w:spacing w:val="28"/>
        </w:rPr>
        <w:t xml:space="preserve"> </w:t>
      </w:r>
      <w:r>
        <w:t>components</w:t>
      </w:r>
      <w:r>
        <w:rPr>
          <w:spacing w:val="25"/>
        </w:rPr>
        <w:t xml:space="preserve"> </w:t>
      </w:r>
      <w:r>
        <w:t>from</w:t>
      </w:r>
      <w:r>
        <w:rPr>
          <w:spacing w:val="28"/>
        </w:rPr>
        <w:t xml:space="preserve"> </w:t>
      </w:r>
      <w:r>
        <w:t>each</w:t>
      </w:r>
      <w:r>
        <w:rPr>
          <w:spacing w:val="24"/>
        </w:rPr>
        <w:t xml:space="preserve"> </w:t>
      </w:r>
      <w:r>
        <w:t>other,</w:t>
      </w:r>
      <w:r>
        <w:rPr>
          <w:spacing w:val="28"/>
        </w:rPr>
        <w:t xml:space="preserve"> </w:t>
      </w:r>
      <w:r>
        <w:t>ease</w:t>
      </w:r>
      <w:r>
        <w:rPr>
          <w:spacing w:val="27"/>
        </w:rPr>
        <w:t xml:space="preserve"> </w:t>
      </w:r>
      <w:r>
        <w:rPr>
          <w:spacing w:val="-2"/>
        </w:rPr>
        <w:t>of</w:t>
      </w:r>
      <w:r>
        <w:rPr>
          <w:spacing w:val="30"/>
        </w:rPr>
        <w:t xml:space="preserve"> </w:t>
      </w:r>
      <w:r>
        <w:t>operating</w:t>
      </w:r>
      <w:r>
        <w:rPr>
          <w:spacing w:val="29"/>
        </w:rPr>
        <w:t xml:space="preserve"> </w:t>
      </w:r>
      <w:r>
        <w:t>control</w:t>
      </w:r>
      <w:r>
        <w:rPr>
          <w:spacing w:val="26"/>
        </w:rPr>
        <w:t xml:space="preserve"> </w:t>
      </w:r>
      <w:r>
        <w:t>and</w:t>
      </w:r>
      <w:r>
        <w:rPr>
          <w:spacing w:val="79"/>
        </w:rPr>
        <w:t xml:space="preserve"> </w:t>
      </w:r>
      <w:r>
        <w:t>protective</w:t>
      </w:r>
      <w:r>
        <w:rPr>
          <w:spacing w:val="34"/>
        </w:rPr>
        <w:t xml:space="preserve"> </w:t>
      </w:r>
      <w:r>
        <w:t>gears</w:t>
      </w:r>
      <w:r>
        <w:rPr>
          <w:spacing w:val="34"/>
        </w:rPr>
        <w:t xml:space="preserve"> </w:t>
      </w:r>
      <w:r>
        <w:t>etc.</w:t>
      </w:r>
      <w:r>
        <w:rPr>
          <w:spacing w:val="32"/>
        </w:rPr>
        <w:t xml:space="preserve"> </w:t>
      </w:r>
      <w:r>
        <w:t>The</w:t>
      </w:r>
      <w:r>
        <w:rPr>
          <w:spacing w:val="34"/>
        </w:rPr>
        <w:t xml:space="preserve"> </w:t>
      </w:r>
      <w:r>
        <w:t>maximum</w:t>
      </w:r>
      <w:r>
        <w:rPr>
          <w:spacing w:val="34"/>
        </w:rPr>
        <w:t xml:space="preserve"> </w:t>
      </w:r>
      <w:r>
        <w:t>depth</w:t>
      </w:r>
      <w:r>
        <w:rPr>
          <w:spacing w:val="34"/>
        </w:rPr>
        <w:t xml:space="preserve"> </w:t>
      </w:r>
      <w:r>
        <w:rPr>
          <w:spacing w:val="-2"/>
        </w:rPr>
        <w:t>of</w:t>
      </w:r>
      <w:r>
        <w:rPr>
          <w:spacing w:val="36"/>
        </w:rPr>
        <w:t xml:space="preserve"> </w:t>
      </w:r>
      <w:r>
        <w:t>the</w:t>
      </w:r>
      <w:r>
        <w:rPr>
          <w:spacing w:val="34"/>
        </w:rPr>
        <w:t xml:space="preserve"> </w:t>
      </w:r>
      <w:r>
        <w:t>enclosure</w:t>
      </w:r>
      <w:r>
        <w:rPr>
          <w:spacing w:val="34"/>
        </w:rPr>
        <w:t xml:space="preserve"> </w:t>
      </w:r>
      <w:r>
        <w:t>shall</w:t>
      </w:r>
      <w:r>
        <w:rPr>
          <w:spacing w:val="33"/>
        </w:rPr>
        <w:t xml:space="preserve"> </w:t>
      </w:r>
      <w:r>
        <w:t>be</w:t>
      </w:r>
      <w:r>
        <w:rPr>
          <w:spacing w:val="33"/>
        </w:rPr>
        <w:t xml:space="preserve"> </w:t>
      </w:r>
      <w:r>
        <w:t>250</w:t>
      </w:r>
      <w:r>
        <w:rPr>
          <w:spacing w:val="34"/>
        </w:rPr>
        <w:t xml:space="preserve"> </w:t>
      </w:r>
      <w:r>
        <w:t>mm</w:t>
      </w:r>
      <w:r>
        <w:rPr>
          <w:spacing w:val="36"/>
        </w:rPr>
        <w:t xml:space="preserve"> </w:t>
      </w:r>
      <w:r>
        <w:t>where</w:t>
      </w:r>
      <w:r>
        <w:rPr>
          <w:spacing w:val="41"/>
        </w:rPr>
        <w:t xml:space="preserve"> </w:t>
      </w:r>
      <w:r>
        <w:t>practical.</w:t>
      </w:r>
    </w:p>
    <w:p w14:paraId="620761C5" w14:textId="75804B60" w:rsidR="00E32BF6" w:rsidRDefault="002F3625">
      <w:pPr>
        <w:pStyle w:val="E1"/>
      </w:pPr>
      <w:r>
        <w:t>The</w:t>
      </w:r>
      <w:r>
        <w:rPr>
          <w:spacing w:val="5"/>
        </w:rPr>
        <w:t xml:space="preserve"> </w:t>
      </w:r>
      <w:r>
        <w:t>entire</w:t>
      </w:r>
      <w:r>
        <w:rPr>
          <w:spacing w:val="5"/>
        </w:rPr>
        <w:t xml:space="preserve"> </w:t>
      </w:r>
      <w:r>
        <w:t>body</w:t>
      </w:r>
      <w:r>
        <w:rPr>
          <w:spacing w:val="2"/>
        </w:rPr>
        <w:t xml:space="preserve"> </w:t>
      </w:r>
      <w:r>
        <w:t>shall</w:t>
      </w:r>
      <w:r>
        <w:rPr>
          <w:spacing w:val="4"/>
        </w:rPr>
        <w:t xml:space="preserve"> </w:t>
      </w:r>
      <w:r>
        <w:t>be</w:t>
      </w:r>
      <w:r>
        <w:rPr>
          <w:spacing w:val="7"/>
        </w:rPr>
        <w:t xml:space="preserve"> </w:t>
      </w:r>
      <w:r>
        <w:t>made</w:t>
      </w:r>
      <w:r>
        <w:rPr>
          <w:spacing w:val="5"/>
        </w:rPr>
        <w:t xml:space="preserve"> </w:t>
      </w:r>
      <w:r>
        <w:t>out</w:t>
      </w:r>
      <w:r>
        <w:rPr>
          <w:spacing w:val="6"/>
        </w:rPr>
        <w:t xml:space="preserve"> </w:t>
      </w:r>
      <w:r>
        <w:rPr>
          <w:spacing w:val="-2"/>
        </w:rPr>
        <w:t>of</w:t>
      </w:r>
      <w:r>
        <w:rPr>
          <w:spacing w:val="8"/>
        </w:rPr>
        <w:t xml:space="preserve"> </w:t>
      </w:r>
      <w:r>
        <w:t>one</w:t>
      </w:r>
      <w:r>
        <w:rPr>
          <w:spacing w:val="5"/>
        </w:rPr>
        <w:t xml:space="preserve"> </w:t>
      </w:r>
      <w:r>
        <w:t>piece,</w:t>
      </w:r>
      <w:r>
        <w:rPr>
          <w:spacing w:val="6"/>
        </w:rPr>
        <w:t xml:space="preserve"> </w:t>
      </w:r>
      <w:r>
        <w:t>with</w:t>
      </w:r>
      <w:r>
        <w:rPr>
          <w:spacing w:val="5"/>
        </w:rPr>
        <w:t xml:space="preserve"> </w:t>
      </w:r>
      <w:r>
        <w:t>top</w:t>
      </w:r>
      <w:r>
        <w:rPr>
          <w:spacing w:val="5"/>
        </w:rPr>
        <w:t xml:space="preserve"> </w:t>
      </w:r>
      <w:r>
        <w:t>and</w:t>
      </w:r>
      <w:r>
        <w:rPr>
          <w:spacing w:val="5"/>
        </w:rPr>
        <w:t xml:space="preserve"> </w:t>
      </w:r>
      <w:r>
        <w:t>bottom</w:t>
      </w:r>
      <w:r>
        <w:rPr>
          <w:spacing w:val="6"/>
        </w:rPr>
        <w:t xml:space="preserve"> </w:t>
      </w:r>
      <w:r>
        <w:rPr>
          <w:spacing w:val="-2"/>
        </w:rPr>
        <w:t>canopy.</w:t>
      </w:r>
      <w:r>
        <w:rPr>
          <w:spacing w:val="6"/>
        </w:rPr>
        <w:t xml:space="preserve"> </w:t>
      </w:r>
      <w:r>
        <w:t>A</w:t>
      </w:r>
      <w:r>
        <w:rPr>
          <w:spacing w:val="67"/>
        </w:rPr>
        <w:t xml:space="preserve"> </w:t>
      </w:r>
      <w:r>
        <w:t>protective</w:t>
      </w:r>
      <w:r>
        <w:rPr>
          <w:spacing w:val="48"/>
        </w:rPr>
        <w:t xml:space="preserve"> </w:t>
      </w:r>
      <w:r>
        <w:t>guard</w:t>
      </w:r>
      <w:r>
        <w:rPr>
          <w:spacing w:val="46"/>
        </w:rPr>
        <w:t xml:space="preserve"> </w:t>
      </w:r>
      <w:r>
        <w:t>from</w:t>
      </w:r>
      <w:r>
        <w:rPr>
          <w:spacing w:val="49"/>
        </w:rPr>
        <w:t xml:space="preserve"> </w:t>
      </w:r>
      <w:r>
        <w:t>bottom</w:t>
      </w:r>
      <w:r>
        <w:rPr>
          <w:spacing w:val="49"/>
        </w:rPr>
        <w:t xml:space="preserve"> </w:t>
      </w:r>
      <w:r>
        <w:rPr>
          <w:spacing w:val="-2"/>
        </w:rPr>
        <w:t>of</w:t>
      </w:r>
      <w:r>
        <w:rPr>
          <w:spacing w:val="51"/>
        </w:rPr>
        <w:t xml:space="preserve"> </w:t>
      </w:r>
      <w:r>
        <w:t>box</w:t>
      </w:r>
      <w:r>
        <w:rPr>
          <w:spacing w:val="46"/>
        </w:rPr>
        <w:t xml:space="preserve"> </w:t>
      </w:r>
      <w:r>
        <w:t>to</w:t>
      </w:r>
      <w:r>
        <w:rPr>
          <w:spacing w:val="49"/>
        </w:rPr>
        <w:t xml:space="preserve"> </w:t>
      </w:r>
      <w:r>
        <w:t>ground</w:t>
      </w:r>
      <w:r>
        <w:rPr>
          <w:spacing w:val="45"/>
        </w:rPr>
        <w:t xml:space="preserve"> </w:t>
      </w:r>
      <w:r>
        <w:t>line</w:t>
      </w:r>
      <w:r>
        <w:rPr>
          <w:spacing w:val="50"/>
        </w:rPr>
        <w:t xml:space="preserve"> </w:t>
      </w:r>
      <w:r>
        <w:t>shall</w:t>
      </w:r>
      <w:r>
        <w:rPr>
          <w:spacing w:val="49"/>
        </w:rPr>
        <w:t xml:space="preserve"> </w:t>
      </w:r>
      <w:r>
        <w:t>match</w:t>
      </w:r>
      <w:r>
        <w:rPr>
          <w:spacing w:val="49"/>
        </w:rPr>
        <w:t xml:space="preserve"> </w:t>
      </w:r>
      <w:r>
        <w:t>distribution</w:t>
      </w:r>
      <w:r>
        <w:rPr>
          <w:spacing w:val="48"/>
        </w:rPr>
        <w:t xml:space="preserve"> </w:t>
      </w:r>
      <w:r>
        <w:t>box</w:t>
      </w:r>
      <w:r>
        <w:rPr>
          <w:spacing w:val="49"/>
        </w:rPr>
        <w:t xml:space="preserve"> </w:t>
      </w:r>
      <w:r>
        <w:t>in</w:t>
      </w:r>
      <w:r>
        <w:rPr>
          <w:spacing w:val="31"/>
        </w:rPr>
        <w:t xml:space="preserve"> </w:t>
      </w:r>
      <w:r>
        <w:t>material</w:t>
      </w:r>
      <w:r>
        <w:rPr>
          <w:spacing w:val="10"/>
        </w:rPr>
        <w:t xml:space="preserve"> </w:t>
      </w:r>
      <w:r>
        <w:t>and</w:t>
      </w:r>
      <w:r>
        <w:rPr>
          <w:spacing w:val="11"/>
        </w:rPr>
        <w:t xml:space="preserve"> </w:t>
      </w:r>
      <w:r>
        <w:t>dimensions.</w:t>
      </w:r>
      <w:r>
        <w:rPr>
          <w:spacing w:val="12"/>
        </w:rPr>
        <w:t xml:space="preserve"> </w:t>
      </w:r>
      <w:r>
        <w:t>A</w:t>
      </w:r>
      <w:r>
        <w:rPr>
          <w:spacing w:val="11"/>
        </w:rPr>
        <w:t xml:space="preserve"> </w:t>
      </w:r>
      <w:r>
        <w:t>plain</w:t>
      </w:r>
      <w:r>
        <w:rPr>
          <w:spacing w:val="11"/>
        </w:rPr>
        <w:t xml:space="preserve"> </w:t>
      </w:r>
      <w:r>
        <w:t>door</w:t>
      </w:r>
      <w:r>
        <w:rPr>
          <w:spacing w:val="12"/>
        </w:rPr>
        <w:t xml:space="preserve"> </w:t>
      </w:r>
      <w:r>
        <w:t>equipped</w:t>
      </w:r>
      <w:r>
        <w:rPr>
          <w:spacing w:val="11"/>
        </w:rPr>
        <w:t xml:space="preserve"> </w:t>
      </w:r>
      <w:r>
        <w:rPr>
          <w:spacing w:val="-2"/>
        </w:rPr>
        <w:t>with</w:t>
      </w:r>
      <w:r>
        <w:rPr>
          <w:spacing w:val="11"/>
        </w:rPr>
        <w:t xml:space="preserve"> </w:t>
      </w:r>
      <w:r>
        <w:t>at</w:t>
      </w:r>
      <w:r>
        <w:rPr>
          <w:spacing w:val="12"/>
        </w:rPr>
        <w:t xml:space="preserve"> </w:t>
      </w:r>
      <w:r>
        <w:t>least</w:t>
      </w:r>
      <w:r>
        <w:rPr>
          <w:spacing w:val="12"/>
        </w:rPr>
        <w:t xml:space="preserve"> </w:t>
      </w:r>
      <w:r>
        <w:rPr>
          <w:spacing w:val="-2"/>
        </w:rPr>
        <w:t>two</w:t>
      </w:r>
      <w:r>
        <w:rPr>
          <w:spacing w:val="11"/>
        </w:rPr>
        <w:t xml:space="preserve"> </w:t>
      </w:r>
      <w:r>
        <w:t>locks</w:t>
      </w:r>
      <w:r>
        <w:rPr>
          <w:spacing w:val="11"/>
        </w:rPr>
        <w:t xml:space="preserve"> </w:t>
      </w:r>
      <w:r>
        <w:t>(8</w:t>
      </w:r>
      <w:r>
        <w:rPr>
          <w:spacing w:val="9"/>
        </w:rPr>
        <w:t xml:space="preserve"> </w:t>
      </w:r>
      <w:r>
        <w:t>mm</w:t>
      </w:r>
      <w:r>
        <w:rPr>
          <w:spacing w:val="47"/>
        </w:rPr>
        <w:t xml:space="preserve"> </w:t>
      </w:r>
      <w:r>
        <w:t>triangular</w:t>
      </w:r>
      <w:r>
        <w:rPr>
          <w:spacing w:val="54"/>
        </w:rPr>
        <w:t xml:space="preserve"> </w:t>
      </w:r>
      <w:r>
        <w:t>locks</w:t>
      </w:r>
      <w:r>
        <w:rPr>
          <w:spacing w:val="53"/>
        </w:rPr>
        <w:t xml:space="preserve"> </w:t>
      </w:r>
      <w:r>
        <w:t>with</w:t>
      </w:r>
      <w:r>
        <w:rPr>
          <w:spacing w:val="53"/>
        </w:rPr>
        <w:t xml:space="preserve"> </w:t>
      </w:r>
      <w:r>
        <w:t>keys) shall be</w:t>
      </w:r>
      <w:r>
        <w:rPr>
          <w:spacing w:val="54"/>
        </w:rPr>
        <w:t xml:space="preserve"> </w:t>
      </w:r>
      <w:r>
        <w:t>fixed</w:t>
      </w:r>
      <w:r>
        <w:rPr>
          <w:spacing w:val="53"/>
        </w:rPr>
        <w:t xml:space="preserve"> </w:t>
      </w:r>
      <w:r>
        <w:t>on</w:t>
      </w:r>
      <w:r>
        <w:rPr>
          <w:spacing w:val="53"/>
        </w:rPr>
        <w:t xml:space="preserve"> </w:t>
      </w:r>
      <w:r>
        <w:t>to</w:t>
      </w:r>
      <w:r>
        <w:rPr>
          <w:spacing w:val="54"/>
        </w:rPr>
        <w:t xml:space="preserve"> </w:t>
      </w:r>
      <w:r>
        <w:t>the</w:t>
      </w:r>
      <w:r>
        <w:rPr>
          <w:spacing w:val="53"/>
        </w:rPr>
        <w:t xml:space="preserve"> </w:t>
      </w:r>
      <w:r>
        <w:t>enclosure</w:t>
      </w:r>
      <w:r>
        <w:rPr>
          <w:spacing w:val="53"/>
        </w:rPr>
        <w:t xml:space="preserve"> </w:t>
      </w:r>
      <w:r>
        <w:t>with</w:t>
      </w:r>
      <w:r>
        <w:rPr>
          <w:spacing w:val="53"/>
        </w:rPr>
        <w:t xml:space="preserve"> </w:t>
      </w:r>
      <w:r>
        <w:t>at</w:t>
      </w:r>
      <w:r>
        <w:rPr>
          <w:spacing w:val="54"/>
        </w:rPr>
        <w:t xml:space="preserve"> </w:t>
      </w:r>
      <w:r>
        <w:t>least</w:t>
      </w:r>
      <w:r>
        <w:rPr>
          <w:spacing w:val="54"/>
        </w:rPr>
        <w:t xml:space="preserve"> </w:t>
      </w:r>
      <w:r>
        <w:t>two</w:t>
      </w:r>
      <w:r>
        <w:rPr>
          <w:spacing w:val="54"/>
        </w:rPr>
        <w:t xml:space="preserve"> </w:t>
      </w:r>
      <w:r>
        <w:t>removable</w:t>
      </w:r>
      <w:r>
        <w:rPr>
          <w:spacing w:val="51"/>
        </w:rPr>
        <w:t xml:space="preserve"> </w:t>
      </w:r>
      <w:r w:rsidR="00577BFD">
        <w:t>stainless-steel</w:t>
      </w:r>
      <w:r>
        <w:t xml:space="preserve"> hinges.</w:t>
      </w:r>
    </w:p>
    <w:p w14:paraId="503EA4CC" w14:textId="77777777" w:rsidR="00E32BF6" w:rsidRDefault="002F3625">
      <w:pPr>
        <w:pStyle w:val="E1"/>
      </w:pPr>
      <w:r>
        <w:t>Electrical</w:t>
      </w:r>
      <w:r>
        <w:rPr>
          <w:spacing w:val="16"/>
        </w:rPr>
        <w:t xml:space="preserve"> </w:t>
      </w:r>
      <w:r>
        <w:t>accessories</w:t>
      </w:r>
      <w:r>
        <w:rPr>
          <w:spacing w:val="17"/>
        </w:rPr>
        <w:t xml:space="preserve"> </w:t>
      </w:r>
      <w:r>
        <w:t>shall</w:t>
      </w:r>
      <w:r>
        <w:rPr>
          <w:spacing w:val="16"/>
        </w:rPr>
        <w:t xml:space="preserve"> </w:t>
      </w:r>
      <w:r>
        <w:t>be</w:t>
      </w:r>
      <w:r>
        <w:rPr>
          <w:spacing w:val="17"/>
        </w:rPr>
        <w:t xml:space="preserve"> </w:t>
      </w:r>
      <w:r>
        <w:t>fixed</w:t>
      </w:r>
      <w:r>
        <w:rPr>
          <w:spacing w:val="17"/>
        </w:rPr>
        <w:t xml:space="preserve"> </w:t>
      </w:r>
      <w:r>
        <w:t>onto</w:t>
      </w:r>
      <w:r>
        <w:rPr>
          <w:spacing w:val="17"/>
        </w:rPr>
        <w:t xml:space="preserve"> </w:t>
      </w:r>
      <w:r>
        <w:t>a</w:t>
      </w:r>
      <w:r>
        <w:rPr>
          <w:spacing w:val="19"/>
        </w:rPr>
        <w:t xml:space="preserve"> </w:t>
      </w:r>
      <w:r>
        <w:t>removable</w:t>
      </w:r>
      <w:r>
        <w:rPr>
          <w:spacing w:val="19"/>
        </w:rPr>
        <w:t xml:space="preserve"> </w:t>
      </w:r>
      <w:r>
        <w:t>rigid</w:t>
      </w:r>
      <w:r>
        <w:rPr>
          <w:spacing w:val="17"/>
        </w:rPr>
        <w:t xml:space="preserve"> </w:t>
      </w:r>
      <w:r>
        <w:t>base</w:t>
      </w:r>
      <w:r>
        <w:rPr>
          <w:spacing w:val="17"/>
        </w:rPr>
        <w:t xml:space="preserve"> </w:t>
      </w:r>
      <w:r>
        <w:t>plate</w:t>
      </w:r>
      <w:r>
        <w:rPr>
          <w:spacing w:val="18"/>
        </w:rPr>
        <w:t xml:space="preserve"> </w:t>
      </w:r>
      <w:r>
        <w:t>fixed</w:t>
      </w:r>
      <w:r>
        <w:rPr>
          <w:spacing w:val="17"/>
        </w:rPr>
        <w:t xml:space="preserve"> </w:t>
      </w:r>
      <w:r>
        <w:t>to</w:t>
      </w:r>
      <w:r>
        <w:rPr>
          <w:spacing w:val="71"/>
        </w:rPr>
        <w:t xml:space="preserve"> </w:t>
      </w:r>
      <w:r>
        <w:t>the back</w:t>
      </w:r>
      <w:r>
        <w:rPr>
          <w:spacing w:val="1"/>
        </w:rPr>
        <w:t xml:space="preserve"> </w:t>
      </w:r>
      <w:r>
        <w:rPr>
          <w:spacing w:val="-2"/>
        </w:rPr>
        <w:t>of</w:t>
      </w:r>
      <w:r>
        <w:t xml:space="preserve"> the enclosure. The</w:t>
      </w:r>
      <w:r>
        <w:rPr>
          <w:spacing w:val="-2"/>
        </w:rPr>
        <w:t xml:space="preserve"> </w:t>
      </w:r>
      <w:r>
        <w:t>base</w:t>
      </w:r>
      <w:r>
        <w:rPr>
          <w:spacing w:val="-2"/>
        </w:rPr>
        <w:t xml:space="preserve"> </w:t>
      </w:r>
      <w:r>
        <w:t>shall be solidly</w:t>
      </w:r>
      <w:r>
        <w:rPr>
          <w:spacing w:val="-2"/>
        </w:rPr>
        <w:t xml:space="preserve"> </w:t>
      </w:r>
      <w:r>
        <w:t>earthed to</w:t>
      </w:r>
      <w:r>
        <w:rPr>
          <w:spacing w:val="-4"/>
        </w:rPr>
        <w:t xml:space="preserve"> </w:t>
      </w:r>
      <w:r>
        <w:t>the earth</w:t>
      </w:r>
      <w:r>
        <w:rPr>
          <w:spacing w:val="-2"/>
        </w:rPr>
        <w:t xml:space="preserve"> </w:t>
      </w:r>
      <w:r>
        <w:t>bar.</w:t>
      </w:r>
    </w:p>
    <w:p w14:paraId="0E4504F9" w14:textId="77777777" w:rsidR="00E32BF6" w:rsidRDefault="002F3625">
      <w:pPr>
        <w:pStyle w:val="Heading4"/>
      </w:pPr>
      <w:r>
        <w:t>Manual MCCB</w:t>
      </w:r>
    </w:p>
    <w:p w14:paraId="08DC764A" w14:textId="77777777" w:rsidR="00E32BF6" w:rsidRDefault="002F3625">
      <w:pPr>
        <w:pStyle w:val="E1"/>
      </w:pPr>
      <w:r>
        <w:t>Appropriately rated three poles manual MCCB, conforming to relevant British Standards shall be used after each incoming cable. The contacts shall be fully rated with anti-welding tips fixed on high conductivity copper backings and shall withstand the prospective short circuit current rating of the intended circuit. The contacts shall be insulated or shrouded to prevent the hazardous accidental contact while working on other parts of the distribution boxes.</w:t>
      </w:r>
    </w:p>
    <w:p w14:paraId="0CB2A058" w14:textId="77777777" w:rsidR="00E32BF6" w:rsidRDefault="002F3625">
      <w:pPr>
        <w:pStyle w:val="E1"/>
      </w:pPr>
      <w:r>
        <w:t>The colour of the enclosure shall be RAL 7032.</w:t>
      </w:r>
    </w:p>
    <w:p w14:paraId="3BBE10EF" w14:textId="77777777" w:rsidR="00E32BF6" w:rsidRDefault="002F3625">
      <w:pPr>
        <w:pStyle w:val="Heading4"/>
      </w:pPr>
      <w:r>
        <w:t>Busbars and Connection</w:t>
      </w:r>
    </w:p>
    <w:p w14:paraId="059C66D0" w14:textId="77777777" w:rsidR="00E32BF6" w:rsidRDefault="002F3625">
      <w:pPr>
        <w:pStyle w:val="E1"/>
      </w:pPr>
      <w:r>
        <w:t>Busbars shall be made of hard drawn high conductivity electrolytic copper conductors, rigidly supported on suitable insulators.</w:t>
      </w:r>
    </w:p>
    <w:p w14:paraId="5C20DFB3" w14:textId="77777777" w:rsidR="00E32BF6" w:rsidRDefault="002F3625">
      <w:pPr>
        <w:pStyle w:val="E1"/>
      </w:pPr>
      <w:r>
        <w:lastRenderedPageBreak/>
        <w:t>Busbars shall be shrouded and preferably segregated from other components and access to busbars shall be possible only by removing bolted covers.</w:t>
      </w:r>
    </w:p>
    <w:p w14:paraId="7432C152" w14:textId="77777777" w:rsidR="00E32BF6" w:rsidRDefault="002F3625">
      <w:pPr>
        <w:pStyle w:val="Heading4"/>
      </w:pPr>
      <w:r>
        <w:t>Moulded Case Circuit Breakers</w:t>
      </w:r>
    </w:p>
    <w:p w14:paraId="5A2F6B30" w14:textId="77777777" w:rsidR="00E32BF6" w:rsidRDefault="002F3625">
      <w:pPr>
        <w:pStyle w:val="E1"/>
      </w:pPr>
      <w:r>
        <w:t xml:space="preserve">All moulded case circuit breakers shall be of the thermal magnetic type rated for continuous operation under the stated ambient condition. All the circuit breakers shall be complete with shunt trip coil. Tripping of the CB shall be </w:t>
      </w:r>
      <w:proofErr w:type="gramStart"/>
      <w:r>
        <w:t>effected</w:t>
      </w:r>
      <w:proofErr w:type="gramEnd"/>
      <w:r>
        <w:t xml:space="preserve"> by means of an AC solenoid shunt trip coil and by means of mechanical push-in button. Their symmetrical interrupting capacity shall be 16kA.</w:t>
      </w:r>
    </w:p>
    <w:p w14:paraId="682FE8C7" w14:textId="77777777" w:rsidR="00E32BF6" w:rsidRDefault="002F3625">
      <w:pPr>
        <w:pStyle w:val="E1"/>
      </w:pPr>
      <w:r>
        <w:t>The mechanism shall provide positive closing, trip free action with follow through on opening. The contacts shall be of anti-welding silver tungsten tips fixed on high conductivity copper backings.</w:t>
      </w:r>
    </w:p>
    <w:p w14:paraId="1101FA0E" w14:textId="77777777" w:rsidR="00E32BF6" w:rsidRDefault="002F3625">
      <w:pPr>
        <w:pStyle w:val="Heading4"/>
      </w:pPr>
      <w:r>
        <w:t>Miniature Circuit Breakers</w:t>
      </w:r>
    </w:p>
    <w:p w14:paraId="13E2A3CF" w14:textId="77777777" w:rsidR="00E32BF6" w:rsidRDefault="002F3625">
      <w:pPr>
        <w:pStyle w:val="E1"/>
      </w:pPr>
      <w:r>
        <w:t>Miniature</w:t>
      </w:r>
      <w:r>
        <w:rPr>
          <w:spacing w:val="5"/>
        </w:rPr>
        <w:t xml:space="preserve"> </w:t>
      </w:r>
      <w:r>
        <w:t>circuit</w:t>
      </w:r>
      <w:r>
        <w:rPr>
          <w:spacing w:val="6"/>
        </w:rPr>
        <w:t xml:space="preserve"> </w:t>
      </w:r>
      <w:r>
        <w:t>breakers</w:t>
      </w:r>
      <w:r>
        <w:rPr>
          <w:spacing w:val="5"/>
        </w:rPr>
        <w:t xml:space="preserve"> </w:t>
      </w:r>
      <w:r>
        <w:t>shall</w:t>
      </w:r>
      <w:r>
        <w:rPr>
          <w:spacing w:val="4"/>
        </w:rPr>
        <w:t xml:space="preserve"> </w:t>
      </w:r>
      <w:r>
        <w:t>have</w:t>
      </w:r>
      <w:r>
        <w:rPr>
          <w:spacing w:val="5"/>
        </w:rPr>
        <w:t xml:space="preserve"> </w:t>
      </w:r>
      <w:r>
        <w:t>a</w:t>
      </w:r>
      <w:r>
        <w:rPr>
          <w:spacing w:val="5"/>
        </w:rPr>
        <w:t xml:space="preserve"> </w:t>
      </w:r>
      <w:r>
        <w:t>short</w:t>
      </w:r>
      <w:r>
        <w:rPr>
          <w:spacing w:val="4"/>
        </w:rPr>
        <w:t xml:space="preserve"> </w:t>
      </w:r>
      <w:r>
        <w:t>circuit</w:t>
      </w:r>
      <w:r>
        <w:rPr>
          <w:spacing w:val="6"/>
        </w:rPr>
        <w:t xml:space="preserve"> </w:t>
      </w:r>
      <w:r>
        <w:t>current</w:t>
      </w:r>
      <w:r>
        <w:rPr>
          <w:spacing w:val="4"/>
        </w:rPr>
        <w:t xml:space="preserve"> </w:t>
      </w:r>
      <w:r>
        <w:t>breaking</w:t>
      </w:r>
      <w:r>
        <w:rPr>
          <w:spacing w:val="14"/>
        </w:rPr>
        <w:t xml:space="preserve"> </w:t>
      </w:r>
      <w:r>
        <w:rPr>
          <w:spacing w:val="-2"/>
        </w:rPr>
        <w:t>capacity</w:t>
      </w:r>
      <w:r>
        <w:rPr>
          <w:spacing w:val="3"/>
        </w:rPr>
        <w:t xml:space="preserve"> </w:t>
      </w:r>
      <w:r>
        <w:t>of</w:t>
      </w:r>
      <w:r>
        <w:rPr>
          <w:spacing w:val="47"/>
        </w:rPr>
        <w:t xml:space="preserve"> </w:t>
      </w:r>
      <w:r>
        <w:t>10 kA,</w:t>
      </w:r>
      <w:r>
        <w:rPr>
          <w:spacing w:val="2"/>
        </w:rPr>
        <w:t xml:space="preserve"> </w:t>
      </w:r>
      <w:r>
        <w:t>and be DIN-rail mounted types. They</w:t>
      </w:r>
      <w:r>
        <w:rPr>
          <w:spacing w:val="-2"/>
        </w:rPr>
        <w:t xml:space="preserve"> </w:t>
      </w:r>
      <w:r>
        <w:t>shall</w:t>
      </w:r>
      <w:r>
        <w:rPr>
          <w:spacing w:val="2"/>
        </w:rPr>
        <w:t xml:space="preserve"> </w:t>
      </w:r>
      <w:r>
        <w:t>be provided</w:t>
      </w:r>
      <w:r>
        <w:rPr>
          <w:spacing w:val="3"/>
        </w:rPr>
        <w:t xml:space="preserve"> </w:t>
      </w:r>
      <w:r>
        <w:rPr>
          <w:spacing w:val="-2"/>
        </w:rPr>
        <w:t>with</w:t>
      </w:r>
      <w:r>
        <w:t xml:space="preserve"> thermal</w:t>
      </w:r>
      <w:r>
        <w:rPr>
          <w:spacing w:val="-3"/>
        </w:rPr>
        <w:t xml:space="preserve"> </w:t>
      </w:r>
      <w:r>
        <w:t>over</w:t>
      </w:r>
      <w:r>
        <w:rPr>
          <w:spacing w:val="1"/>
        </w:rPr>
        <w:t xml:space="preserve"> </w:t>
      </w:r>
      <w:r>
        <w:t>current</w:t>
      </w:r>
      <w:r>
        <w:rPr>
          <w:spacing w:val="37"/>
        </w:rPr>
        <w:t xml:space="preserve"> </w:t>
      </w:r>
      <w:r>
        <w:t>and</w:t>
      </w:r>
      <w:r>
        <w:rPr>
          <w:spacing w:val="3"/>
        </w:rPr>
        <w:t xml:space="preserve"> </w:t>
      </w:r>
      <w:r>
        <w:t>electromagnetic</w:t>
      </w:r>
      <w:r>
        <w:rPr>
          <w:spacing w:val="3"/>
        </w:rPr>
        <w:t xml:space="preserve"> </w:t>
      </w:r>
      <w:r>
        <w:t>short</w:t>
      </w:r>
      <w:r>
        <w:rPr>
          <w:spacing w:val="2"/>
        </w:rPr>
        <w:t xml:space="preserve"> </w:t>
      </w:r>
      <w:r>
        <w:t>circuit</w:t>
      </w:r>
      <w:r>
        <w:rPr>
          <w:spacing w:val="2"/>
        </w:rPr>
        <w:t xml:space="preserve"> </w:t>
      </w:r>
      <w:r>
        <w:t>release</w:t>
      </w:r>
      <w:r>
        <w:rPr>
          <w:spacing w:val="3"/>
        </w:rPr>
        <w:t xml:space="preserve"> </w:t>
      </w:r>
      <w:r>
        <w:t>and comply with</w:t>
      </w:r>
      <w:r>
        <w:rPr>
          <w:spacing w:val="3"/>
        </w:rPr>
        <w:t xml:space="preserve"> </w:t>
      </w:r>
      <w:r>
        <w:t>BS</w:t>
      </w:r>
      <w:r>
        <w:rPr>
          <w:spacing w:val="2"/>
        </w:rPr>
        <w:t xml:space="preserve"> </w:t>
      </w:r>
      <w:r>
        <w:t>3871,</w:t>
      </w:r>
      <w:r>
        <w:rPr>
          <w:spacing w:val="2"/>
        </w:rPr>
        <w:t xml:space="preserve"> </w:t>
      </w:r>
      <w:r>
        <w:t>or</w:t>
      </w:r>
      <w:r>
        <w:rPr>
          <w:spacing w:val="3"/>
        </w:rPr>
        <w:t xml:space="preserve"> </w:t>
      </w:r>
      <w:r>
        <w:rPr>
          <w:spacing w:val="-2"/>
        </w:rPr>
        <w:t>other</w:t>
      </w:r>
      <w:r>
        <w:rPr>
          <w:spacing w:val="3"/>
        </w:rPr>
        <w:t xml:space="preserve"> </w:t>
      </w:r>
      <w:r>
        <w:t>equivalent</w:t>
      </w:r>
      <w:r>
        <w:rPr>
          <w:spacing w:val="49"/>
        </w:rPr>
        <w:t xml:space="preserve"> </w:t>
      </w:r>
      <w:r>
        <w:t>recognised</w:t>
      </w:r>
      <w:r>
        <w:rPr>
          <w:spacing w:val="40"/>
        </w:rPr>
        <w:t xml:space="preserve"> </w:t>
      </w:r>
      <w:r>
        <w:t>reputable</w:t>
      </w:r>
      <w:r>
        <w:rPr>
          <w:spacing w:val="41"/>
        </w:rPr>
        <w:t xml:space="preserve"> </w:t>
      </w:r>
      <w:r>
        <w:t>international</w:t>
      </w:r>
      <w:r>
        <w:rPr>
          <w:spacing w:val="40"/>
        </w:rPr>
        <w:t xml:space="preserve"> </w:t>
      </w:r>
      <w:r>
        <w:t>standards.</w:t>
      </w:r>
      <w:r>
        <w:rPr>
          <w:spacing w:val="39"/>
        </w:rPr>
        <w:t xml:space="preserve"> </w:t>
      </w:r>
      <w:r>
        <w:t>The</w:t>
      </w:r>
      <w:r>
        <w:rPr>
          <w:spacing w:val="41"/>
        </w:rPr>
        <w:t xml:space="preserve"> </w:t>
      </w:r>
      <w:r>
        <w:t>mechanism</w:t>
      </w:r>
      <w:r>
        <w:rPr>
          <w:spacing w:val="42"/>
        </w:rPr>
        <w:t xml:space="preserve"> </w:t>
      </w:r>
      <w:r>
        <w:t>shall</w:t>
      </w:r>
      <w:r>
        <w:rPr>
          <w:spacing w:val="41"/>
        </w:rPr>
        <w:t xml:space="preserve"> </w:t>
      </w:r>
      <w:r>
        <w:t>provide</w:t>
      </w:r>
      <w:r>
        <w:rPr>
          <w:spacing w:val="40"/>
        </w:rPr>
        <w:t xml:space="preserve"> </w:t>
      </w:r>
      <w:r>
        <w:t>positive</w:t>
      </w:r>
      <w:r>
        <w:rPr>
          <w:spacing w:val="61"/>
        </w:rPr>
        <w:t xml:space="preserve"> </w:t>
      </w:r>
      <w:r>
        <w:t>closing,</w:t>
      </w:r>
      <w:r>
        <w:rPr>
          <w:spacing w:val="21"/>
        </w:rPr>
        <w:t xml:space="preserve"> </w:t>
      </w:r>
      <w:r>
        <w:t>trip</w:t>
      </w:r>
      <w:r>
        <w:rPr>
          <w:spacing w:val="17"/>
        </w:rPr>
        <w:t xml:space="preserve"> </w:t>
      </w:r>
      <w:r>
        <w:t>free</w:t>
      </w:r>
      <w:r>
        <w:rPr>
          <w:spacing w:val="19"/>
        </w:rPr>
        <w:t xml:space="preserve"> </w:t>
      </w:r>
      <w:r>
        <w:t>action</w:t>
      </w:r>
      <w:r>
        <w:rPr>
          <w:spacing w:val="17"/>
        </w:rPr>
        <w:t xml:space="preserve"> </w:t>
      </w:r>
      <w:r>
        <w:t>with</w:t>
      </w:r>
      <w:r>
        <w:rPr>
          <w:spacing w:val="19"/>
        </w:rPr>
        <w:t xml:space="preserve"> </w:t>
      </w:r>
      <w:r>
        <w:t>follow</w:t>
      </w:r>
      <w:r>
        <w:rPr>
          <w:spacing w:val="16"/>
        </w:rPr>
        <w:t xml:space="preserve"> </w:t>
      </w:r>
      <w:r>
        <w:t>through</w:t>
      </w:r>
      <w:r>
        <w:rPr>
          <w:spacing w:val="19"/>
        </w:rPr>
        <w:t xml:space="preserve"> </w:t>
      </w:r>
      <w:r>
        <w:t>on</w:t>
      </w:r>
      <w:r>
        <w:rPr>
          <w:spacing w:val="19"/>
        </w:rPr>
        <w:t xml:space="preserve"> </w:t>
      </w:r>
      <w:r>
        <w:t>opening.</w:t>
      </w:r>
      <w:r>
        <w:rPr>
          <w:spacing w:val="18"/>
        </w:rPr>
        <w:t xml:space="preserve"> </w:t>
      </w:r>
      <w:r>
        <w:t>The</w:t>
      </w:r>
      <w:r>
        <w:rPr>
          <w:spacing w:val="19"/>
        </w:rPr>
        <w:t xml:space="preserve"> </w:t>
      </w:r>
      <w:r>
        <w:t>contacts</w:t>
      </w:r>
      <w:r>
        <w:rPr>
          <w:spacing w:val="20"/>
        </w:rPr>
        <w:t xml:space="preserve"> </w:t>
      </w:r>
      <w:r>
        <w:t>shall</w:t>
      </w:r>
      <w:r>
        <w:rPr>
          <w:spacing w:val="19"/>
        </w:rPr>
        <w:t xml:space="preserve"> </w:t>
      </w:r>
      <w:r>
        <w:t>be</w:t>
      </w:r>
      <w:r>
        <w:rPr>
          <w:spacing w:val="19"/>
        </w:rPr>
        <w:t xml:space="preserve"> </w:t>
      </w:r>
      <w:r>
        <w:t>of</w:t>
      </w:r>
      <w:r>
        <w:rPr>
          <w:spacing w:val="23"/>
        </w:rPr>
        <w:t xml:space="preserve"> </w:t>
      </w:r>
      <w:r>
        <w:t>anti-</w:t>
      </w:r>
      <w:r>
        <w:rPr>
          <w:spacing w:val="67"/>
        </w:rPr>
        <w:t xml:space="preserve"> </w:t>
      </w:r>
      <w:r>
        <w:t>welding</w:t>
      </w:r>
      <w:r>
        <w:rPr>
          <w:spacing w:val="2"/>
        </w:rPr>
        <w:t xml:space="preserve"> </w:t>
      </w:r>
      <w:r>
        <w:rPr>
          <w:spacing w:val="-2"/>
        </w:rPr>
        <w:t>silver</w:t>
      </w:r>
      <w:r>
        <w:rPr>
          <w:spacing w:val="1"/>
        </w:rPr>
        <w:t xml:space="preserve"> </w:t>
      </w:r>
      <w:r>
        <w:t>tungsten</w:t>
      </w:r>
      <w:r>
        <w:rPr>
          <w:spacing w:val="-2"/>
        </w:rPr>
        <w:t xml:space="preserve"> </w:t>
      </w:r>
      <w:r>
        <w:t>tips</w:t>
      </w:r>
      <w:r>
        <w:rPr>
          <w:spacing w:val="-2"/>
        </w:rPr>
        <w:t xml:space="preserve"> </w:t>
      </w:r>
      <w:r>
        <w:t>fixed on high</w:t>
      </w:r>
      <w:r>
        <w:rPr>
          <w:spacing w:val="-2"/>
        </w:rPr>
        <w:t xml:space="preserve"> </w:t>
      </w:r>
      <w:r>
        <w:t>conductivity</w:t>
      </w:r>
      <w:r>
        <w:rPr>
          <w:spacing w:val="-2"/>
        </w:rPr>
        <w:t xml:space="preserve"> </w:t>
      </w:r>
      <w:r>
        <w:t>copper</w:t>
      </w:r>
      <w:r>
        <w:rPr>
          <w:spacing w:val="1"/>
        </w:rPr>
        <w:t xml:space="preserve"> </w:t>
      </w:r>
      <w:r>
        <w:t>backings.</w:t>
      </w:r>
    </w:p>
    <w:p w14:paraId="78B302EE" w14:textId="77777777" w:rsidR="00E32BF6" w:rsidRDefault="002F3625">
      <w:pPr>
        <w:pStyle w:val="Heading4"/>
      </w:pPr>
      <w:r>
        <w:t>Factory Assembly</w:t>
      </w:r>
    </w:p>
    <w:p w14:paraId="06845049" w14:textId="77777777" w:rsidR="00E32BF6" w:rsidRDefault="002F3625">
      <w:pPr>
        <w:pStyle w:val="E1"/>
      </w:pPr>
      <w:r>
        <w:t>The</w:t>
      </w:r>
      <w:r>
        <w:rPr>
          <w:spacing w:val="-2"/>
        </w:rPr>
        <w:t xml:space="preserve"> </w:t>
      </w:r>
      <w:r>
        <w:t>distribution boxes shall be</w:t>
      </w:r>
      <w:r>
        <w:rPr>
          <w:spacing w:val="-4"/>
        </w:rPr>
        <w:t xml:space="preserve"> </w:t>
      </w:r>
      <w:r>
        <w:t>factory assembled and tested.</w:t>
      </w:r>
    </w:p>
    <w:p w14:paraId="1D08C2AF" w14:textId="77777777" w:rsidR="00E32BF6" w:rsidRDefault="002F3625">
      <w:pPr>
        <w:pStyle w:val="Heading3"/>
      </w:pPr>
      <w:r>
        <w:t>Low Voltage Armoured Cables</w:t>
      </w:r>
    </w:p>
    <w:p w14:paraId="742175F5" w14:textId="77777777" w:rsidR="00E32BF6" w:rsidRDefault="002F3625">
      <w:pPr>
        <w:pStyle w:val="Heading4"/>
      </w:pPr>
      <w:r>
        <w:t>General</w:t>
      </w:r>
    </w:p>
    <w:p w14:paraId="42B735A9" w14:textId="77777777" w:rsidR="00E32BF6" w:rsidRDefault="002F3625">
      <w:pPr>
        <w:pStyle w:val="E1"/>
      </w:pPr>
      <w:r>
        <w:t>These</w:t>
      </w:r>
      <w:r>
        <w:rPr>
          <w:spacing w:val="29"/>
        </w:rPr>
        <w:t xml:space="preserve"> </w:t>
      </w:r>
      <w:r>
        <w:t>specifications</w:t>
      </w:r>
      <w:r>
        <w:rPr>
          <w:spacing w:val="29"/>
        </w:rPr>
        <w:t xml:space="preserve"> </w:t>
      </w:r>
      <w:r>
        <w:t>define</w:t>
      </w:r>
      <w:r>
        <w:rPr>
          <w:spacing w:val="29"/>
        </w:rPr>
        <w:t xml:space="preserve"> </w:t>
      </w:r>
      <w:r>
        <w:t>the</w:t>
      </w:r>
      <w:r>
        <w:rPr>
          <w:spacing w:val="29"/>
        </w:rPr>
        <w:t xml:space="preserve"> </w:t>
      </w:r>
      <w:r>
        <w:t>requirements</w:t>
      </w:r>
      <w:r>
        <w:rPr>
          <w:spacing w:val="27"/>
        </w:rPr>
        <w:t xml:space="preserve"> </w:t>
      </w:r>
      <w:r>
        <w:t>for</w:t>
      </w:r>
      <w:r>
        <w:rPr>
          <w:spacing w:val="27"/>
        </w:rPr>
        <w:t xml:space="preserve"> </w:t>
      </w:r>
      <w:r>
        <w:t>multi-core</w:t>
      </w:r>
      <w:r>
        <w:rPr>
          <w:spacing w:val="29"/>
        </w:rPr>
        <w:t xml:space="preserve"> </w:t>
      </w:r>
      <w:r>
        <w:t>copper</w:t>
      </w:r>
      <w:r>
        <w:rPr>
          <w:spacing w:val="30"/>
        </w:rPr>
        <w:t xml:space="preserve"> </w:t>
      </w:r>
      <w:r>
        <w:t>conductor,</w:t>
      </w:r>
      <w:r>
        <w:rPr>
          <w:spacing w:val="47"/>
        </w:rPr>
        <w:t xml:space="preserve"> </w:t>
      </w:r>
      <w:r>
        <w:t>cross</w:t>
      </w:r>
      <w:r>
        <w:rPr>
          <w:spacing w:val="53"/>
        </w:rPr>
        <w:t xml:space="preserve"> </w:t>
      </w:r>
      <w:r>
        <w:t>linked</w:t>
      </w:r>
      <w:r>
        <w:rPr>
          <w:spacing w:val="53"/>
        </w:rPr>
        <w:t xml:space="preserve"> </w:t>
      </w:r>
      <w:r>
        <w:t>polyethylene</w:t>
      </w:r>
      <w:r>
        <w:rPr>
          <w:spacing w:val="53"/>
        </w:rPr>
        <w:t xml:space="preserve"> </w:t>
      </w:r>
      <w:r>
        <w:t>(XLPE)</w:t>
      </w:r>
      <w:r>
        <w:rPr>
          <w:spacing w:val="54"/>
        </w:rPr>
        <w:t xml:space="preserve"> </w:t>
      </w:r>
      <w:r>
        <w:t>insulated,</w:t>
      </w:r>
      <w:r>
        <w:rPr>
          <w:spacing w:val="54"/>
        </w:rPr>
        <w:t xml:space="preserve"> </w:t>
      </w:r>
      <w:r>
        <w:rPr>
          <w:spacing w:val="-2"/>
        </w:rPr>
        <w:t>steel</w:t>
      </w:r>
      <w:r>
        <w:rPr>
          <w:spacing w:val="52"/>
        </w:rPr>
        <w:t xml:space="preserve"> </w:t>
      </w:r>
      <w:r>
        <w:t>wire</w:t>
      </w:r>
      <w:r>
        <w:rPr>
          <w:spacing w:val="54"/>
        </w:rPr>
        <w:t xml:space="preserve"> </w:t>
      </w:r>
      <w:r>
        <w:t>armoured</w:t>
      </w:r>
      <w:r>
        <w:rPr>
          <w:spacing w:val="50"/>
        </w:rPr>
        <w:t xml:space="preserve"> </w:t>
      </w:r>
      <w:r>
        <w:t>(SWA),</w:t>
      </w:r>
      <w:r>
        <w:rPr>
          <w:spacing w:val="54"/>
        </w:rPr>
        <w:t xml:space="preserve"> </w:t>
      </w:r>
      <w:r>
        <w:t>and</w:t>
      </w:r>
      <w:r>
        <w:rPr>
          <w:spacing w:val="50"/>
        </w:rPr>
        <w:t xml:space="preserve"> </w:t>
      </w:r>
      <w:r>
        <w:t>PVC</w:t>
      </w:r>
      <w:r>
        <w:rPr>
          <w:spacing w:val="41"/>
        </w:rPr>
        <w:t xml:space="preserve"> </w:t>
      </w:r>
      <w:r>
        <w:t>sheathed,</w:t>
      </w:r>
      <w:r>
        <w:rPr>
          <w:spacing w:val="44"/>
        </w:rPr>
        <w:t xml:space="preserve"> </w:t>
      </w:r>
      <w:r>
        <w:t>600/1000</w:t>
      </w:r>
      <w:r>
        <w:rPr>
          <w:spacing w:val="43"/>
        </w:rPr>
        <w:t xml:space="preserve"> </w:t>
      </w:r>
      <w:r>
        <w:t>Volts,</w:t>
      </w:r>
      <w:r>
        <w:rPr>
          <w:spacing w:val="44"/>
        </w:rPr>
        <w:t xml:space="preserve"> </w:t>
      </w:r>
      <w:r>
        <w:t>power</w:t>
      </w:r>
      <w:r>
        <w:rPr>
          <w:spacing w:val="44"/>
        </w:rPr>
        <w:t xml:space="preserve"> </w:t>
      </w:r>
      <w:r>
        <w:t>cables</w:t>
      </w:r>
      <w:r>
        <w:rPr>
          <w:spacing w:val="43"/>
        </w:rPr>
        <w:t xml:space="preserve"> </w:t>
      </w:r>
      <w:r>
        <w:t>as per the latest IEC / BS standards,</w:t>
      </w:r>
      <w:r>
        <w:rPr>
          <w:spacing w:val="44"/>
        </w:rPr>
        <w:t xml:space="preserve"> </w:t>
      </w:r>
      <w:r>
        <w:t>or</w:t>
      </w:r>
      <w:r>
        <w:rPr>
          <w:spacing w:val="44"/>
        </w:rPr>
        <w:t xml:space="preserve"> </w:t>
      </w:r>
      <w:r>
        <w:t>other</w:t>
      </w:r>
      <w:r>
        <w:rPr>
          <w:spacing w:val="44"/>
        </w:rPr>
        <w:t xml:space="preserve"> </w:t>
      </w:r>
      <w:r>
        <w:t>equivalent</w:t>
      </w:r>
      <w:r>
        <w:rPr>
          <w:spacing w:val="65"/>
        </w:rPr>
        <w:t xml:space="preserve"> </w:t>
      </w:r>
      <w:r>
        <w:t>recognised</w:t>
      </w:r>
      <w:r>
        <w:rPr>
          <w:spacing w:val="-2"/>
        </w:rPr>
        <w:t xml:space="preserve"> </w:t>
      </w:r>
      <w:r>
        <w:t>reputable international standards.</w:t>
      </w:r>
    </w:p>
    <w:p w14:paraId="09925F67" w14:textId="77777777" w:rsidR="00E32BF6" w:rsidRDefault="002F3625">
      <w:pPr>
        <w:pStyle w:val="E1"/>
      </w:pPr>
      <w:r>
        <w:t xml:space="preserve">De-rating factors due to temperature, grouping (or bunching), method of installation, nature of usage, prospective short-circuit etc. shall be taken into consideration. After de-rating, the current carrying capacity of the cable shall be at least 5% greater than the upstream protection of the switchgear. </w:t>
      </w:r>
    </w:p>
    <w:p w14:paraId="4F629F13" w14:textId="77777777" w:rsidR="00E32BF6" w:rsidRDefault="002F3625">
      <w:pPr>
        <w:pStyle w:val="E1"/>
      </w:pPr>
      <w:r>
        <w:t>Auxiliary multi-core control cables shall be PVC or XLPE insulated and PVC sheathed.</w:t>
      </w:r>
    </w:p>
    <w:p w14:paraId="157D7FA3" w14:textId="77777777" w:rsidR="00E32BF6" w:rsidRDefault="002F3625">
      <w:pPr>
        <w:pStyle w:val="Heading4"/>
      </w:pPr>
      <w:r>
        <w:t>Conductor</w:t>
      </w:r>
    </w:p>
    <w:p w14:paraId="0A963AA1" w14:textId="77777777" w:rsidR="00E32BF6" w:rsidRDefault="002F3625">
      <w:pPr>
        <w:pStyle w:val="E1"/>
      </w:pPr>
      <w:r>
        <w:t>Conductors shall be annealed copper stranded conductors complying with IEC 228 or BS 6360, or other equivalent recognised reputable international standards. Multi-core cables with cross-</w:t>
      </w:r>
      <w:r>
        <w:lastRenderedPageBreak/>
        <w:t>sectional area greater than 16 Sq. mm shall be shaped stranded conductors. Unless otherwise specified XLPE insulated cable mains and sub-mains shall have full-sized neutral conductors.</w:t>
      </w:r>
    </w:p>
    <w:p w14:paraId="4053DE9F" w14:textId="77777777" w:rsidR="00E32BF6" w:rsidRDefault="002F3625">
      <w:pPr>
        <w:pStyle w:val="Heading4"/>
      </w:pPr>
      <w:r>
        <w:t>Insulation</w:t>
      </w:r>
    </w:p>
    <w:p w14:paraId="6C905313" w14:textId="77777777" w:rsidR="00E32BF6" w:rsidRDefault="002F3625">
      <w:pPr>
        <w:pStyle w:val="E1"/>
      </w:pPr>
      <w:r>
        <w:t>The insulation shall be XLPE compound complying with the requirements of BS 7655 Type GP8 (general purpose) or other equivalent recognised reputable international standards. The maximum allowable conductor temperature at normal operation shall be 90°C.</w:t>
      </w:r>
    </w:p>
    <w:p w14:paraId="77CFED85" w14:textId="77777777" w:rsidR="00E32BF6" w:rsidRDefault="002F3625">
      <w:pPr>
        <w:pStyle w:val="Heading4"/>
      </w:pPr>
      <w:r>
        <w:t>Identification</w:t>
      </w:r>
    </w:p>
    <w:p w14:paraId="7ED7FDA0" w14:textId="77777777" w:rsidR="00E32BF6" w:rsidRDefault="002F3625">
      <w:pPr>
        <w:pStyle w:val="E1"/>
      </w:pPr>
      <w:r>
        <w:t>The cores of cables shall be identified by colour of XLPE compound. For four core cables the colours shall be red, yellow, blue and black. The portions where the insulation colour is visible should be sleeved with red, yellow, blue and black sleeves respectively during installation.</w:t>
      </w:r>
    </w:p>
    <w:p w14:paraId="3F29DC22" w14:textId="77777777" w:rsidR="00E32BF6" w:rsidRDefault="002F3625">
      <w:pPr>
        <w:pStyle w:val="Heading4"/>
      </w:pPr>
      <w:r>
        <w:t>Laying Up</w:t>
      </w:r>
    </w:p>
    <w:p w14:paraId="43EEEBAE" w14:textId="77777777" w:rsidR="00E32BF6" w:rsidRDefault="002F3625">
      <w:pPr>
        <w:pStyle w:val="E1"/>
      </w:pPr>
      <w:r>
        <w:t>The cores of cable shall be laid with right hand direction of lay. Where necessary, non-hygroscopic fillers shall be applied</w:t>
      </w:r>
    </w:p>
    <w:p w14:paraId="3FD43832" w14:textId="77777777" w:rsidR="00E32BF6" w:rsidRDefault="002F3625">
      <w:pPr>
        <w:pStyle w:val="Heading4"/>
      </w:pPr>
      <w:r>
        <w:t>Bedding</w:t>
      </w:r>
    </w:p>
    <w:p w14:paraId="4B7CA2AA" w14:textId="77777777" w:rsidR="00E32BF6" w:rsidRDefault="002F3625">
      <w:pPr>
        <w:pStyle w:val="E1"/>
      </w:pPr>
      <w:r>
        <w:t>An extruded layer of PVC bedding shall be applied over the assembly to form a circular cable and armour bedding. Where fillers are necessary they shall be of PVC.</w:t>
      </w:r>
    </w:p>
    <w:p w14:paraId="07793F0F" w14:textId="77777777" w:rsidR="00E32BF6" w:rsidRDefault="002F3625">
      <w:pPr>
        <w:pStyle w:val="Heading4"/>
      </w:pPr>
      <w:r>
        <w:t>Armour</w:t>
      </w:r>
    </w:p>
    <w:p w14:paraId="5174DA1F" w14:textId="77777777" w:rsidR="00E32BF6" w:rsidRDefault="002F3625">
      <w:pPr>
        <w:pStyle w:val="E1"/>
      </w:pPr>
      <w:r>
        <w:t>Armour shall consist of single layer of galvanised round steel wire. The armour shall be applied over the PVC bedding.</w:t>
      </w:r>
    </w:p>
    <w:p w14:paraId="0AE0AF88" w14:textId="77777777" w:rsidR="00E32BF6" w:rsidRDefault="002F3625">
      <w:pPr>
        <w:pStyle w:val="Heading4"/>
      </w:pPr>
      <w:r>
        <w:t>Sheath</w:t>
      </w:r>
    </w:p>
    <w:p w14:paraId="68BAA6D5" w14:textId="77777777" w:rsidR="00E32BF6" w:rsidRDefault="002F3625">
      <w:pPr>
        <w:pStyle w:val="E1"/>
      </w:pPr>
      <w:r>
        <w:t>The outer sheath covering shall be orange or black, PVC compound complying with the requirements of BS 7655, Type 9, or other equivalent recognised reputable international standards. The thickness shall be in accordance with IEC 227, or other equivalent recognised reputable international standards.</w:t>
      </w:r>
    </w:p>
    <w:p w14:paraId="5B9F1C95" w14:textId="77777777" w:rsidR="00E32BF6" w:rsidRDefault="002F3625">
      <w:pPr>
        <w:pStyle w:val="E1"/>
      </w:pPr>
      <w:r>
        <w:t>The outer sheath of cable shall be embossed or labelled, throughout the cable length, indicating the cable size and length printed at interval not greater than one metre as shown in the example below:</w:t>
      </w:r>
    </w:p>
    <w:p w14:paraId="02186CDB" w14:textId="77777777" w:rsidR="00E32BF6" w:rsidRDefault="002F3625">
      <w:pPr>
        <w:pStyle w:val="P1"/>
      </w:pPr>
      <w:r>
        <w:t xml:space="preserve">E.g. 4 x 95 mm2 0.6/1 kV Electric Cable CU/XLPE/PVC/SWA/PVC </w:t>
      </w:r>
    </w:p>
    <w:p w14:paraId="7E14B02C" w14:textId="77777777" w:rsidR="00E32BF6" w:rsidRDefault="002F3625">
      <w:pPr>
        <w:pStyle w:val="P1"/>
      </w:pPr>
      <w:r>
        <w:t>E.g. 25m</w:t>
      </w:r>
      <w:r>
        <w:tab/>
        <w:t>26m</w:t>
      </w:r>
      <w:r>
        <w:tab/>
        <w:t>27m</w:t>
      </w:r>
      <w:r>
        <w:tab/>
        <w:t>----</w:t>
      </w:r>
      <w:r>
        <w:tab/>
        <w:t>----</w:t>
      </w:r>
    </w:p>
    <w:p w14:paraId="7AB7850A" w14:textId="77777777" w:rsidR="00E32BF6" w:rsidRDefault="002F3625">
      <w:pPr>
        <w:pStyle w:val="Heading4"/>
      </w:pPr>
      <w:r>
        <w:t>Cable Joints</w:t>
      </w:r>
    </w:p>
    <w:p w14:paraId="6D77C78B" w14:textId="77777777" w:rsidR="00E32BF6" w:rsidRDefault="002F3625">
      <w:pPr>
        <w:pStyle w:val="E1"/>
      </w:pPr>
      <w:r>
        <w:t xml:space="preserve">All cable joints shall either be Scotch Cast Splicing Kit or Heat Shrinkable Joint Kits conforming to BS 6346, or other equivalent recognised reputable international standards. Only matching size joints to that of the cable shall be used. All joints shall be complete with accessories </w:t>
      </w:r>
      <w:r>
        <w:lastRenderedPageBreak/>
        <w:t>required to perform joints to satisfy all electrical and mechanical characteristics or requirements stipulated in relevant British Standards.</w:t>
      </w:r>
    </w:p>
    <w:p w14:paraId="272F0387" w14:textId="77777777" w:rsidR="00E32BF6" w:rsidRDefault="002F3625">
      <w:pPr>
        <w:pStyle w:val="E1"/>
      </w:pPr>
      <w:r>
        <w:t>The generator main circuit breakers and outgoing distribution feeders shall be connected to a common busbar and breaker of suitable rating for the RE Power shall be connected to the main busbar where applicable. Protection shall be provided against overload and earth fault. Instruments shall be provided to measure energy, volts and current (per phase).</w:t>
      </w:r>
    </w:p>
    <w:p w14:paraId="51A71866" w14:textId="77777777" w:rsidR="00E32BF6" w:rsidRDefault="002F3625">
      <w:pPr>
        <w:pStyle w:val="Heading3"/>
      </w:pPr>
      <w:r>
        <w:t xml:space="preserve">LV Distribution board </w:t>
      </w:r>
    </w:p>
    <w:p w14:paraId="125FF067" w14:textId="77777777" w:rsidR="00E32BF6" w:rsidRDefault="002F3625">
      <w:pPr>
        <w:pStyle w:val="Heading4"/>
      </w:pPr>
      <w:r>
        <w:t>General</w:t>
      </w:r>
    </w:p>
    <w:p w14:paraId="05964FC0" w14:textId="77777777" w:rsidR="00E32BF6" w:rsidRDefault="002F3625">
      <w:pPr>
        <w:pStyle w:val="E1"/>
      </w:pPr>
      <w:r>
        <w:t>The equipment provided shall include all control, alarm, metering, indications and communication devices required for Diesel Generator incomers, outgoing feeders and complete integration of the proposed PV connection.</w:t>
      </w:r>
    </w:p>
    <w:p w14:paraId="727E324B" w14:textId="77777777" w:rsidR="00E32BF6" w:rsidRDefault="002F3625">
      <w:pPr>
        <w:pStyle w:val="Heading4"/>
      </w:pPr>
      <w:r>
        <w:t>General Arrangement</w:t>
      </w:r>
    </w:p>
    <w:p w14:paraId="6E5C5444" w14:textId="77777777" w:rsidR="00E32BF6" w:rsidRDefault="002F3625">
      <w:pPr>
        <w:pStyle w:val="E1"/>
      </w:pPr>
      <w:r>
        <w:t>All wiring shall be internal. Either upright or desk type panels are permitted.</w:t>
      </w:r>
    </w:p>
    <w:p w14:paraId="671999A1" w14:textId="77777777" w:rsidR="00E32BF6" w:rsidRDefault="002F3625">
      <w:pPr>
        <w:pStyle w:val="Heading4"/>
      </w:pPr>
      <w:r>
        <w:t>Manufacture</w:t>
      </w:r>
    </w:p>
    <w:p w14:paraId="5C27A91A" w14:textId="77777777" w:rsidR="00E32BF6" w:rsidRDefault="002F3625">
      <w:pPr>
        <w:pStyle w:val="E1"/>
      </w:pPr>
      <w:r>
        <w:t xml:space="preserve">The cubicle shall be manufactured in accordance with the recommendations of IEC 60439-1, BS 5486, Class 1 </w:t>
      </w:r>
      <w:r>
        <w:rPr>
          <w:spacing w:val="-2"/>
        </w:rPr>
        <w:t>or</w:t>
      </w:r>
      <w:r>
        <w:rPr>
          <w:spacing w:val="19"/>
        </w:rPr>
        <w:t xml:space="preserve"> </w:t>
      </w:r>
      <w:r>
        <w:rPr>
          <w:spacing w:val="-2"/>
        </w:rPr>
        <w:t>other</w:t>
      </w:r>
      <w:r>
        <w:rPr>
          <w:spacing w:val="19"/>
        </w:rPr>
        <w:t xml:space="preserve"> </w:t>
      </w:r>
      <w:r>
        <w:t>equivalent</w:t>
      </w:r>
      <w:r>
        <w:rPr>
          <w:spacing w:val="19"/>
        </w:rPr>
        <w:t xml:space="preserve"> </w:t>
      </w:r>
      <w:r>
        <w:t>recognized</w:t>
      </w:r>
      <w:r>
        <w:rPr>
          <w:spacing w:val="18"/>
        </w:rPr>
        <w:t xml:space="preserve"> </w:t>
      </w:r>
      <w:r>
        <w:t>reputable</w:t>
      </w:r>
      <w:r>
        <w:rPr>
          <w:spacing w:val="18"/>
        </w:rPr>
        <w:t xml:space="preserve"> </w:t>
      </w:r>
      <w:r>
        <w:t>international</w:t>
      </w:r>
      <w:r>
        <w:rPr>
          <w:spacing w:val="17"/>
        </w:rPr>
        <w:t xml:space="preserve"> </w:t>
      </w:r>
      <w:r>
        <w:t>standards.</w:t>
      </w:r>
      <w:r>
        <w:rPr>
          <w:spacing w:val="49"/>
        </w:rPr>
        <w:t xml:space="preserve"> </w:t>
      </w:r>
      <w:r>
        <w:t>Equipment</w:t>
      </w:r>
      <w:r>
        <w:rPr>
          <w:spacing w:val="59"/>
        </w:rPr>
        <w:t xml:space="preserve"> </w:t>
      </w:r>
      <w:r>
        <w:t>shall</w:t>
      </w:r>
      <w:r>
        <w:rPr>
          <w:spacing w:val="57"/>
        </w:rPr>
        <w:t xml:space="preserve"> </w:t>
      </w:r>
      <w:r>
        <w:t>be</w:t>
      </w:r>
      <w:r>
        <w:rPr>
          <w:spacing w:val="57"/>
        </w:rPr>
        <w:t xml:space="preserve"> </w:t>
      </w:r>
      <w:r>
        <w:t>designed</w:t>
      </w:r>
      <w:r>
        <w:rPr>
          <w:spacing w:val="55"/>
        </w:rPr>
        <w:t xml:space="preserve"> </w:t>
      </w:r>
      <w:r>
        <w:t>for</w:t>
      </w:r>
      <w:r>
        <w:rPr>
          <w:spacing w:val="59"/>
        </w:rPr>
        <w:t xml:space="preserve"> </w:t>
      </w:r>
      <w:r>
        <w:t>indoor</w:t>
      </w:r>
      <w:r>
        <w:rPr>
          <w:spacing w:val="59"/>
        </w:rPr>
        <w:t xml:space="preserve"> </w:t>
      </w:r>
      <w:r>
        <w:t>installation</w:t>
      </w:r>
      <w:r>
        <w:rPr>
          <w:spacing w:val="1"/>
        </w:rPr>
        <w:t xml:space="preserve"> </w:t>
      </w:r>
      <w:r>
        <w:t>and</w:t>
      </w:r>
      <w:r>
        <w:rPr>
          <w:spacing w:val="59"/>
        </w:rPr>
        <w:t xml:space="preserve"> </w:t>
      </w:r>
      <w:r>
        <w:t>metal</w:t>
      </w:r>
      <w:r>
        <w:rPr>
          <w:spacing w:val="57"/>
        </w:rPr>
        <w:t xml:space="preserve"> </w:t>
      </w:r>
      <w:r>
        <w:t>enclosed</w:t>
      </w:r>
      <w:r>
        <w:rPr>
          <w:spacing w:val="58"/>
        </w:rPr>
        <w:t xml:space="preserve"> </w:t>
      </w:r>
      <w:r>
        <w:t>to</w:t>
      </w:r>
      <w:r>
        <w:rPr>
          <w:spacing w:val="58"/>
        </w:rPr>
        <w:t xml:space="preserve"> </w:t>
      </w:r>
      <w:r>
        <w:t>IP</w:t>
      </w:r>
      <w:r>
        <w:rPr>
          <w:spacing w:val="57"/>
        </w:rPr>
        <w:t xml:space="preserve"> </w:t>
      </w:r>
      <w:r>
        <w:rPr>
          <w:spacing w:val="-2"/>
        </w:rPr>
        <w:t>55.</w:t>
      </w:r>
      <w:r>
        <w:rPr>
          <w:spacing w:val="45"/>
        </w:rPr>
        <w:t xml:space="preserve"> </w:t>
      </w:r>
      <w:r>
        <w:t>Switchboards</w:t>
      </w:r>
      <w:r>
        <w:rPr>
          <w:spacing w:val="29"/>
        </w:rPr>
        <w:t xml:space="preserve"> </w:t>
      </w:r>
      <w:r>
        <w:t>shall</w:t>
      </w:r>
      <w:r>
        <w:rPr>
          <w:spacing w:val="28"/>
        </w:rPr>
        <w:t xml:space="preserve"> </w:t>
      </w:r>
      <w:r>
        <w:t>be</w:t>
      </w:r>
      <w:r>
        <w:rPr>
          <w:spacing w:val="26"/>
        </w:rPr>
        <w:t xml:space="preserve"> </w:t>
      </w:r>
      <w:r>
        <w:t>suitable</w:t>
      </w:r>
      <w:r>
        <w:rPr>
          <w:spacing w:val="27"/>
        </w:rPr>
        <w:t xml:space="preserve"> </w:t>
      </w:r>
      <w:r>
        <w:rPr>
          <w:spacing w:val="1"/>
        </w:rPr>
        <w:t>for</w:t>
      </w:r>
      <w:r>
        <w:rPr>
          <w:spacing w:val="27"/>
        </w:rPr>
        <w:t xml:space="preserve"> </w:t>
      </w:r>
      <w:r>
        <w:t>operating</w:t>
      </w:r>
      <w:r>
        <w:rPr>
          <w:spacing w:val="29"/>
        </w:rPr>
        <w:t xml:space="preserve"> </w:t>
      </w:r>
      <w:r>
        <w:t>at</w:t>
      </w:r>
      <w:r>
        <w:rPr>
          <w:spacing w:val="25"/>
        </w:rPr>
        <w:t xml:space="preserve"> </w:t>
      </w:r>
      <w:r>
        <w:t>415/240,</w:t>
      </w:r>
      <w:r>
        <w:rPr>
          <w:spacing w:val="28"/>
        </w:rPr>
        <w:t xml:space="preserve"> </w:t>
      </w:r>
      <w:r>
        <w:t>50</w:t>
      </w:r>
      <w:r>
        <w:rPr>
          <w:spacing w:val="29"/>
        </w:rPr>
        <w:t xml:space="preserve"> </w:t>
      </w:r>
      <w:r>
        <w:rPr>
          <w:spacing w:val="-2"/>
        </w:rPr>
        <w:t>Hz,</w:t>
      </w:r>
      <w:r>
        <w:rPr>
          <w:spacing w:val="30"/>
        </w:rPr>
        <w:t xml:space="preserve"> </w:t>
      </w:r>
      <w:r>
        <w:t>3-phase,</w:t>
      </w:r>
      <w:r>
        <w:rPr>
          <w:spacing w:val="30"/>
        </w:rPr>
        <w:t xml:space="preserve"> </w:t>
      </w:r>
      <w:r>
        <w:rPr>
          <w:spacing w:val="-2"/>
        </w:rPr>
        <w:t>4-wire</w:t>
      </w:r>
      <w:r>
        <w:rPr>
          <w:spacing w:val="29"/>
        </w:rPr>
        <w:t xml:space="preserve"> </w:t>
      </w:r>
      <w:r>
        <w:t>and</w:t>
      </w:r>
      <w:r>
        <w:rPr>
          <w:spacing w:val="61"/>
        </w:rPr>
        <w:t xml:space="preserve"> </w:t>
      </w:r>
      <w:r>
        <w:t>earthed.</w:t>
      </w:r>
    </w:p>
    <w:p w14:paraId="788F2EB2" w14:textId="77777777" w:rsidR="00E32BF6" w:rsidRDefault="002F3625">
      <w:pPr>
        <w:pStyle w:val="E1"/>
      </w:pPr>
      <w:r>
        <w:t xml:space="preserve">All components such as MCCBs, ACBs, bus bars, relays, switches and instruments shall be from reputable manufactures and shall meet relevant international standards. </w:t>
      </w:r>
    </w:p>
    <w:p w14:paraId="27FF6438" w14:textId="2EA7124E" w:rsidR="00E32BF6" w:rsidRDefault="002F3625">
      <w:pPr>
        <w:pStyle w:val="E1"/>
        <w:rPr>
          <w:spacing w:val="1"/>
        </w:rPr>
      </w:pPr>
      <w:r>
        <w:rPr>
          <w:spacing w:val="1"/>
        </w:rPr>
        <w:t xml:space="preserve">The cubicles, panels shall be completely enclosed metal clad type. The panel shall be floor-mounted, </w:t>
      </w:r>
      <w:r w:rsidR="00577BFD">
        <w:rPr>
          <w:spacing w:val="1"/>
        </w:rPr>
        <w:t>self-supporting,</w:t>
      </w:r>
      <w:r>
        <w:rPr>
          <w:spacing w:val="1"/>
        </w:rPr>
        <w:t xml:space="preserve"> and arranged for bottom entry of cables. The control panel shall present a flush appearance with no permanent projecting handles etc.</w:t>
      </w:r>
    </w:p>
    <w:p w14:paraId="0BB46E12" w14:textId="77777777" w:rsidR="00E32BF6" w:rsidRDefault="002F3625">
      <w:pPr>
        <w:pStyle w:val="E1"/>
        <w:rPr>
          <w:spacing w:val="1"/>
        </w:rPr>
      </w:pPr>
      <w:r>
        <w:rPr>
          <w:spacing w:val="1"/>
        </w:rPr>
        <w:t>The cubicles shall be complete with all locks, cable end boxes, colour coded busbars, internal wiring, terminal boards or blocks and accessories. All equipment shall be protected against dust and dampness and tropic proofed in accordance with the relevant codes.</w:t>
      </w:r>
    </w:p>
    <w:p w14:paraId="23EF6515" w14:textId="77777777" w:rsidR="00E32BF6" w:rsidRDefault="002F3625">
      <w:pPr>
        <w:pStyle w:val="E1"/>
        <w:rPr>
          <w:spacing w:val="1"/>
        </w:rPr>
      </w:pPr>
      <w:r>
        <w:rPr>
          <w:spacing w:val="1"/>
        </w:rPr>
        <w:t>Clearance between live parts and phases shall be in accordance with the relevant BS or IEC standard specifications, or other equivalent recognised reputable international standards.</w:t>
      </w:r>
    </w:p>
    <w:p w14:paraId="3205A77A" w14:textId="77777777" w:rsidR="00E32BF6" w:rsidRDefault="002F3625">
      <w:pPr>
        <w:pStyle w:val="E1"/>
        <w:rPr>
          <w:spacing w:val="1"/>
        </w:rPr>
      </w:pPr>
      <w:r>
        <w:rPr>
          <w:spacing w:val="1"/>
        </w:rPr>
        <w:t>All secondary or control wirings or cables shall be arranged and protected to prevent damage.</w:t>
      </w:r>
    </w:p>
    <w:p w14:paraId="1DF6CCC9" w14:textId="77777777" w:rsidR="00E32BF6" w:rsidRDefault="002F3625">
      <w:pPr>
        <w:pStyle w:val="E1"/>
        <w:rPr>
          <w:spacing w:val="1"/>
        </w:rPr>
      </w:pPr>
      <w:r>
        <w:rPr>
          <w:spacing w:val="1"/>
        </w:rPr>
        <w:t>Where ventilation is required all opening shall be covered with fine mesh bronze gauze and provided with hoods to prevent dust falling directly into the enclosure.</w:t>
      </w:r>
    </w:p>
    <w:p w14:paraId="201B1037" w14:textId="77777777" w:rsidR="00E32BF6" w:rsidRDefault="002F3625">
      <w:pPr>
        <w:pStyle w:val="E1"/>
      </w:pPr>
      <w:r>
        <w:rPr>
          <w:spacing w:val="1"/>
        </w:rPr>
        <w:t xml:space="preserve">Equipment of the same type and rating shall be mechanically and electrically interchangeable, but it shall be impossible to interchange equipment of different current </w:t>
      </w:r>
      <w:r>
        <w:t>ratings.</w:t>
      </w:r>
    </w:p>
    <w:p w14:paraId="4949D59D" w14:textId="77777777" w:rsidR="00E32BF6" w:rsidRDefault="002F3625">
      <w:pPr>
        <w:pStyle w:val="Heading4"/>
      </w:pPr>
      <w:r>
        <w:lastRenderedPageBreak/>
        <w:t>Construction</w:t>
      </w:r>
    </w:p>
    <w:p w14:paraId="3094B463" w14:textId="77777777" w:rsidR="00E32BF6" w:rsidRDefault="002F3625">
      <w:pPr>
        <w:pStyle w:val="E1"/>
      </w:pPr>
      <w:r>
        <w:t xml:space="preserve">The panel shall be constructed of braced rolled steel sections of minimum 2 mm thick, with recessed panels, and substantial mounting frames for power and control cables. All bolts, screws, washers etc. shall be corrosion protected. Cubicles shall be assembled taking easy maintenance into consideration. Paints applied on the cubicles shall be durable and suitable for harsh environment. </w:t>
      </w:r>
    </w:p>
    <w:p w14:paraId="53D91753" w14:textId="234F93E5" w:rsidR="00E32BF6" w:rsidRDefault="002F3625">
      <w:pPr>
        <w:pStyle w:val="E1"/>
      </w:pPr>
      <w:r>
        <w:t xml:space="preserve">Doors shall be constructed of material of the same type and thickness as that used in the manufacture of the cabinets, pressed or rolled to give a </w:t>
      </w:r>
      <w:r w:rsidR="00577BFD">
        <w:t>neat, rounded</w:t>
      </w:r>
      <w:r>
        <w:t xml:space="preserve"> finish. Doors shall be lipped all around and corners shall be neatly mitred and welded.</w:t>
      </w:r>
    </w:p>
    <w:p w14:paraId="4A60B16E" w14:textId="77777777" w:rsidR="00E32BF6" w:rsidRDefault="002F3625">
      <w:pPr>
        <w:pStyle w:val="E1"/>
      </w:pPr>
      <w:r>
        <w:t>The rims of the door shall have a flexible seal to dustproof the panel when the doors are in closed position.</w:t>
      </w:r>
    </w:p>
    <w:p w14:paraId="7A83A079" w14:textId="2085DABD" w:rsidR="00E32BF6" w:rsidRDefault="002F3625">
      <w:pPr>
        <w:pStyle w:val="E1"/>
      </w:pPr>
      <w:r>
        <w:t xml:space="preserve">Hinges shall be fully concealed or plain barrel and pin type with square chrome plated barrels. In either case hinges shall be arranged to allow the door to be lifted off. Door handles shall be non-rusting </w:t>
      </w:r>
      <w:r w:rsidR="00577BFD">
        <w:t>material and</w:t>
      </w:r>
      <w:r>
        <w:t xml:space="preserve"> shall be of robust construction.</w:t>
      </w:r>
    </w:p>
    <w:p w14:paraId="26B04828" w14:textId="1165E2B3" w:rsidR="00E32BF6" w:rsidRDefault="002F3625">
      <w:pPr>
        <w:pStyle w:val="E1"/>
      </w:pPr>
      <w:r>
        <w:t xml:space="preserve">After degreasing and thorough cleaning all steel work shall be rust proofed by immersion in an iron phosphate solution followed by at least two coats of synthetic primer and two coats of </w:t>
      </w:r>
      <w:r w:rsidR="00577BFD">
        <w:t>air-drying</w:t>
      </w:r>
      <w:r>
        <w:t xml:space="preserve"> paint for the exterior and interior surfaces.</w:t>
      </w:r>
    </w:p>
    <w:p w14:paraId="53CCE64B" w14:textId="77777777" w:rsidR="00E32BF6" w:rsidRDefault="002F3625">
      <w:pPr>
        <w:pStyle w:val="E1"/>
      </w:pPr>
      <w:r>
        <w:t>All outside surfaces shall be finished with a final topcoat finish in a stove enamel textured paint colour RAL 7032 light grey. This painting shall be scratch proof and resistant to perspiration from the operators’ hands. All inside surfaces shall be painted in gloss white. The painting shall be of such quality that any damage of the paint during transport or erection can be easily repaired at site, by the Contractor. Sufficient additional matching paint shall be supplied for side touch-up.</w:t>
      </w:r>
    </w:p>
    <w:p w14:paraId="76ABBB30" w14:textId="77777777" w:rsidR="00E32BF6" w:rsidRDefault="002F3625">
      <w:pPr>
        <w:pStyle w:val="Heading4"/>
      </w:pPr>
      <w:r>
        <w:t>Busbars</w:t>
      </w:r>
    </w:p>
    <w:p w14:paraId="35390884" w14:textId="23D23C83" w:rsidR="00E32BF6" w:rsidRDefault="002F3625">
      <w:pPr>
        <w:pStyle w:val="E1"/>
      </w:pPr>
      <w:r>
        <w:t xml:space="preserve">Busbars shall be made of sleeved high conductivity completely tinned copper conductors, rigidly supported on non-hygroscopic </w:t>
      </w:r>
      <w:r w:rsidR="00577BFD">
        <w:t>insulators,</w:t>
      </w:r>
      <w:r>
        <w:t xml:space="preserve"> and shall comply with the requirements of the latest relevant BSI standards or other equivalent recognised reputable international standards. </w:t>
      </w:r>
    </w:p>
    <w:p w14:paraId="68086EF7" w14:textId="77777777" w:rsidR="00E32BF6" w:rsidRDefault="002F3625">
      <w:pPr>
        <w:pStyle w:val="E1"/>
      </w:pPr>
      <w:r>
        <w:t xml:space="preserve">Busbars shall be mounted in segregated compartments and access to Busbars shall be possible only by removing bolted covers. All joints and tap-offs between and from Busbars shall be done using non-rusting bolts and nuts with spring washers. </w:t>
      </w:r>
    </w:p>
    <w:p w14:paraId="2695F0B8" w14:textId="77777777" w:rsidR="00E32BF6" w:rsidRDefault="002F3625">
      <w:pPr>
        <w:pStyle w:val="E1"/>
      </w:pPr>
      <w:r>
        <w:t xml:space="preserve">Barriers shall be provided internally to completely segregate the Busbars and equipment for each circuit from those of all other circuits. Cabling to any circuit shall be possible in complete safety with all other circuits alive. </w:t>
      </w:r>
    </w:p>
    <w:p w14:paraId="61408767" w14:textId="77777777" w:rsidR="00E32BF6" w:rsidRDefault="002F3625">
      <w:pPr>
        <w:pStyle w:val="E1"/>
      </w:pPr>
      <w:r>
        <w:t xml:space="preserve">Busbars shall be fully rated throughout and shall be able to withstand the stresses imposed by vibration, short circuit, thermal expansion, or other causes. Provision shall be made for expansion and contraction of busbars resulting from temperature variations. </w:t>
      </w:r>
    </w:p>
    <w:p w14:paraId="03975BFB" w14:textId="77777777" w:rsidR="00E32BF6" w:rsidRDefault="002F3625">
      <w:pPr>
        <w:pStyle w:val="E1"/>
      </w:pPr>
      <w:r>
        <w:lastRenderedPageBreak/>
        <w:t xml:space="preserve">The continuous current and short circuit ratings for each panel shall be as indicated in the respective drawings. </w:t>
      </w:r>
    </w:p>
    <w:p w14:paraId="60B04C53" w14:textId="77777777" w:rsidR="00E32BF6" w:rsidRDefault="002F3625">
      <w:pPr>
        <w:pStyle w:val="Heading4"/>
      </w:pPr>
      <w:r>
        <w:t>Generator Control Circuit Breakers</w:t>
      </w:r>
    </w:p>
    <w:p w14:paraId="666D096E" w14:textId="77777777" w:rsidR="00E32BF6" w:rsidRDefault="002F3625">
      <w:pPr>
        <w:pStyle w:val="E1"/>
      </w:pPr>
      <w:r>
        <w:t xml:space="preserve">All generator incoming circuits shall have a suitably rated triple pole Moulded Case Circuit Breaker (MCCB) (where applicable) along with a neutral link. </w:t>
      </w:r>
    </w:p>
    <w:p w14:paraId="000FB5C7" w14:textId="77777777" w:rsidR="00E32BF6" w:rsidRDefault="002F3625">
      <w:pPr>
        <w:pStyle w:val="E1"/>
      </w:pPr>
      <w:r>
        <w:t xml:space="preserve">All breakers shall have over current protection, closing release and under voltage release suitable for manual closing onto a common busbar. </w:t>
      </w:r>
    </w:p>
    <w:p w14:paraId="75BD4D96" w14:textId="7E824DE4" w:rsidR="00E32BF6" w:rsidRDefault="002F3625">
      <w:pPr>
        <w:pStyle w:val="E1"/>
      </w:pPr>
      <w:r>
        <w:t xml:space="preserve">Circuit Breakers (CB) shall be provided with a suitable electric </w:t>
      </w:r>
      <w:r w:rsidR="00577BFD">
        <w:t>spring-loaded</w:t>
      </w:r>
      <w:r>
        <w:t xml:space="preserve"> driving motor. Manual spring loading and control shall also be possible. </w:t>
      </w:r>
    </w:p>
    <w:p w14:paraId="7A565978" w14:textId="77777777" w:rsidR="00E32BF6" w:rsidRDefault="002F3625">
      <w:pPr>
        <w:pStyle w:val="E1"/>
      </w:pPr>
      <w:r>
        <w:t xml:space="preserve">Tripping of the CB shall be </w:t>
      </w:r>
      <w:proofErr w:type="gramStart"/>
      <w:r>
        <w:t>effected</w:t>
      </w:r>
      <w:proofErr w:type="gramEnd"/>
      <w:r>
        <w:t xml:space="preserve"> by means of an AC solenoid shunt trip coil and by means of a push button. The CB shall have an adjustable thermal overload protection device and an instantaneous magnetic trip device. </w:t>
      </w:r>
    </w:p>
    <w:p w14:paraId="5DB3404F" w14:textId="77777777" w:rsidR="00E32BF6" w:rsidRDefault="002F3625">
      <w:pPr>
        <w:pStyle w:val="E1"/>
      </w:pPr>
      <w:r>
        <w:t xml:space="preserve">Means shall be provided to prevent pumping while closing circuit remains energized should the breaker either fail to latch or be tripped during closing due to the operation of a protective device. </w:t>
      </w:r>
    </w:p>
    <w:p w14:paraId="40B7104F" w14:textId="77777777" w:rsidR="00E32BF6" w:rsidRDefault="002F3625">
      <w:pPr>
        <w:pStyle w:val="E1"/>
      </w:pPr>
      <w:r>
        <w:t>Barriers of heat resisting, non-tracking insulating material shall separate the CB phases. Circuit breakers shall conform to the short circuit category P2 as defined in IEC 152-1, or other equivalent recognised reputable international standards.</w:t>
      </w:r>
    </w:p>
    <w:p w14:paraId="49F978F8" w14:textId="77777777" w:rsidR="00E32BF6" w:rsidRDefault="002F3625">
      <w:pPr>
        <w:pStyle w:val="Heading4"/>
      </w:pPr>
      <w:r>
        <w:t>Moulded Case Circuit Breakers</w:t>
      </w:r>
    </w:p>
    <w:p w14:paraId="02A2ACDF" w14:textId="77777777" w:rsidR="00E32BF6" w:rsidRDefault="002F3625">
      <w:pPr>
        <w:pStyle w:val="E1"/>
      </w:pPr>
      <w:r>
        <w:t>All Moulded Case Circuit Breakers shall be provided with thermal over-current and electromagnetic short circuit release and comply with BS 3871, or other equivalent recognised reputable international standards, and be rated for continuous operation under the specified ambient conditions.</w:t>
      </w:r>
    </w:p>
    <w:p w14:paraId="35CE9445" w14:textId="77777777" w:rsidR="00E32BF6" w:rsidRDefault="002F3625">
      <w:pPr>
        <w:pStyle w:val="E1"/>
      </w:pPr>
      <w:r>
        <w:t>Moulded Case Circuit Breakers shall be provided with the following.</w:t>
      </w:r>
    </w:p>
    <w:p w14:paraId="511AE9D1" w14:textId="77777777" w:rsidR="00E32BF6" w:rsidRDefault="002F3625">
      <w:pPr>
        <w:pStyle w:val="P1"/>
      </w:pPr>
      <w:r>
        <w:t>Fixed thermal</w:t>
      </w:r>
      <w:r>
        <w:rPr>
          <w:spacing w:val="-3"/>
        </w:rPr>
        <w:t xml:space="preserve"> </w:t>
      </w:r>
      <w:r>
        <w:t xml:space="preserve">magnetic type </w:t>
      </w:r>
      <w:r>
        <w:rPr>
          <w:spacing w:val="-2"/>
        </w:rPr>
        <w:t xml:space="preserve">with </w:t>
      </w:r>
      <w:r>
        <w:t>quick</w:t>
      </w:r>
      <w:r>
        <w:rPr>
          <w:spacing w:val="3"/>
        </w:rPr>
        <w:t xml:space="preserve"> </w:t>
      </w:r>
      <w:r>
        <w:rPr>
          <w:spacing w:val="-2"/>
        </w:rPr>
        <w:t>break</w:t>
      </w:r>
      <w:r>
        <w:rPr>
          <w:spacing w:val="1"/>
        </w:rPr>
        <w:t xml:space="preserve"> </w:t>
      </w:r>
      <w:r>
        <w:t>toggle action</w:t>
      </w:r>
    </w:p>
    <w:p w14:paraId="1088E419" w14:textId="77777777" w:rsidR="00E32BF6" w:rsidRDefault="002F3625">
      <w:pPr>
        <w:pStyle w:val="P1"/>
      </w:pPr>
      <w:r>
        <w:t>Withstand capacity for the</w:t>
      </w:r>
      <w:r>
        <w:rPr>
          <w:spacing w:val="-2"/>
        </w:rPr>
        <w:t xml:space="preserve"> </w:t>
      </w:r>
      <w:r>
        <w:t>specified</w:t>
      </w:r>
      <w:r>
        <w:rPr>
          <w:spacing w:val="-2"/>
        </w:rPr>
        <w:t xml:space="preserve"> </w:t>
      </w:r>
      <w:r>
        <w:rPr>
          <w:spacing w:val="1"/>
        </w:rPr>
        <w:t>kA</w:t>
      </w:r>
      <w:r>
        <w:t xml:space="preserve"> </w:t>
      </w:r>
      <w:r>
        <w:rPr>
          <w:spacing w:val="-2"/>
        </w:rPr>
        <w:t>RMS</w:t>
      </w:r>
      <w:r>
        <w:t xml:space="preserve"> symmetrical interrupting current</w:t>
      </w:r>
    </w:p>
    <w:p w14:paraId="6EA35F82" w14:textId="77777777" w:rsidR="00E32BF6" w:rsidRDefault="002F3625">
      <w:pPr>
        <w:pStyle w:val="P1"/>
      </w:pPr>
      <w:r>
        <w:t>Constant characteristics</w:t>
      </w:r>
      <w:r>
        <w:rPr>
          <w:spacing w:val="1"/>
        </w:rPr>
        <w:t xml:space="preserve"> </w:t>
      </w:r>
      <w:r>
        <w:rPr>
          <w:spacing w:val="-2"/>
        </w:rPr>
        <w:t>irrespective</w:t>
      </w:r>
      <w:r>
        <w:t xml:space="preserve"> </w:t>
      </w:r>
      <w:r>
        <w:rPr>
          <w:spacing w:val="-2"/>
        </w:rPr>
        <w:t>of</w:t>
      </w:r>
      <w:r>
        <w:rPr>
          <w:spacing w:val="4"/>
        </w:rPr>
        <w:t xml:space="preserve"> </w:t>
      </w:r>
      <w:r>
        <w:t xml:space="preserve">physical plan </w:t>
      </w:r>
      <w:r>
        <w:rPr>
          <w:spacing w:val="-2"/>
        </w:rPr>
        <w:t>of</w:t>
      </w:r>
      <w:r>
        <w:rPr>
          <w:spacing w:val="2"/>
        </w:rPr>
        <w:t xml:space="preserve"> </w:t>
      </w:r>
      <w:r>
        <w:t>mounting</w:t>
      </w:r>
    </w:p>
    <w:p w14:paraId="0C93E28F" w14:textId="77777777" w:rsidR="00E32BF6" w:rsidRDefault="002F3625">
      <w:pPr>
        <w:pStyle w:val="P1"/>
      </w:pPr>
      <w:r>
        <w:t>Inclusive of</w:t>
      </w:r>
      <w:r>
        <w:rPr>
          <w:spacing w:val="2"/>
        </w:rPr>
        <w:t xml:space="preserve"> </w:t>
      </w:r>
      <w:r>
        <w:t xml:space="preserve">arc interrupting device </w:t>
      </w:r>
      <w:r>
        <w:rPr>
          <w:spacing w:val="-2"/>
        </w:rPr>
        <w:t>of</w:t>
      </w:r>
      <w:r>
        <w:rPr>
          <w:spacing w:val="2"/>
        </w:rPr>
        <w:t xml:space="preserve"> </w:t>
      </w:r>
      <w:r>
        <w:t>the de-ion type</w:t>
      </w:r>
    </w:p>
    <w:p w14:paraId="206743D2" w14:textId="77777777" w:rsidR="00E32BF6" w:rsidRDefault="002F3625">
      <w:pPr>
        <w:pStyle w:val="P1"/>
      </w:pPr>
      <w:r>
        <w:t>High</w:t>
      </w:r>
      <w:r>
        <w:rPr>
          <w:spacing w:val="-2"/>
        </w:rPr>
        <w:t xml:space="preserve"> </w:t>
      </w:r>
      <w:r>
        <w:t>conductivity</w:t>
      </w:r>
      <w:r>
        <w:rPr>
          <w:spacing w:val="-2"/>
        </w:rPr>
        <w:t xml:space="preserve"> </w:t>
      </w:r>
      <w:r>
        <w:t>non-welding</w:t>
      </w:r>
      <w:r>
        <w:rPr>
          <w:spacing w:val="2"/>
        </w:rPr>
        <w:t xml:space="preserve"> </w:t>
      </w:r>
      <w:r>
        <w:rPr>
          <w:spacing w:val="-2"/>
        </w:rPr>
        <w:t>alloys</w:t>
      </w:r>
      <w:r>
        <w:rPr>
          <w:spacing w:val="1"/>
        </w:rPr>
        <w:t xml:space="preserve"> for</w:t>
      </w:r>
      <w:r>
        <w:t xml:space="preserve"> the</w:t>
      </w:r>
      <w:r>
        <w:rPr>
          <w:spacing w:val="-5"/>
        </w:rPr>
        <w:t xml:space="preserve"> </w:t>
      </w:r>
      <w:r>
        <w:t>fixed and</w:t>
      </w:r>
      <w:r>
        <w:rPr>
          <w:spacing w:val="-2"/>
        </w:rPr>
        <w:t xml:space="preserve"> </w:t>
      </w:r>
      <w:r>
        <w:t>moving contacts</w:t>
      </w:r>
    </w:p>
    <w:p w14:paraId="34A187C9" w14:textId="77777777" w:rsidR="00E32BF6" w:rsidRDefault="002F3625">
      <w:pPr>
        <w:pStyle w:val="P1"/>
      </w:pPr>
      <w:r>
        <w:t>Suitably</w:t>
      </w:r>
      <w:r>
        <w:rPr>
          <w:spacing w:val="53"/>
        </w:rPr>
        <w:t xml:space="preserve"> </w:t>
      </w:r>
      <w:r>
        <w:t>treated</w:t>
      </w:r>
      <w:r>
        <w:rPr>
          <w:spacing w:val="55"/>
        </w:rPr>
        <w:t xml:space="preserve"> </w:t>
      </w:r>
      <w:r>
        <w:t>to</w:t>
      </w:r>
      <w:r>
        <w:rPr>
          <w:spacing w:val="55"/>
        </w:rPr>
        <w:t xml:space="preserve"> </w:t>
      </w:r>
      <w:r>
        <w:t>resist</w:t>
      </w:r>
      <w:r>
        <w:rPr>
          <w:spacing w:val="57"/>
        </w:rPr>
        <w:t xml:space="preserve"> </w:t>
      </w:r>
      <w:r>
        <w:t>corrosion</w:t>
      </w:r>
      <w:r>
        <w:rPr>
          <w:spacing w:val="55"/>
        </w:rPr>
        <w:t xml:space="preserve"> </w:t>
      </w:r>
      <w:r>
        <w:t>throughout</w:t>
      </w:r>
      <w:r>
        <w:rPr>
          <w:spacing w:val="58"/>
        </w:rPr>
        <w:t xml:space="preserve"> </w:t>
      </w:r>
      <w:r>
        <w:t>the</w:t>
      </w:r>
      <w:r>
        <w:rPr>
          <w:spacing w:val="55"/>
        </w:rPr>
        <w:t xml:space="preserve"> </w:t>
      </w:r>
      <w:r>
        <w:t>breaker</w:t>
      </w:r>
      <w:r>
        <w:rPr>
          <w:spacing w:val="56"/>
        </w:rPr>
        <w:t xml:space="preserve"> </w:t>
      </w:r>
      <w:r>
        <w:t>life,</w:t>
      </w:r>
      <w:r>
        <w:rPr>
          <w:spacing w:val="56"/>
        </w:rPr>
        <w:t xml:space="preserve"> </w:t>
      </w:r>
      <w:r>
        <w:rPr>
          <w:spacing w:val="-2"/>
        </w:rPr>
        <w:t>including</w:t>
      </w:r>
      <w:r>
        <w:rPr>
          <w:spacing w:val="57"/>
        </w:rPr>
        <w:t xml:space="preserve"> </w:t>
      </w:r>
      <w:r>
        <w:t>all</w:t>
      </w:r>
      <w:r>
        <w:rPr>
          <w:spacing w:val="71"/>
        </w:rPr>
        <w:t xml:space="preserve"> </w:t>
      </w:r>
      <w:r>
        <w:t>metallic</w:t>
      </w:r>
      <w:r>
        <w:rPr>
          <w:spacing w:val="1"/>
        </w:rPr>
        <w:t xml:space="preserve"> </w:t>
      </w:r>
      <w:r>
        <w:t>components</w:t>
      </w:r>
    </w:p>
    <w:p w14:paraId="33E30236" w14:textId="77777777" w:rsidR="00E32BF6" w:rsidRDefault="002F3625">
      <w:pPr>
        <w:pStyle w:val="P1"/>
      </w:pPr>
      <w:r>
        <w:t>firmly</w:t>
      </w:r>
      <w:r>
        <w:rPr>
          <w:spacing w:val="-2"/>
        </w:rPr>
        <w:t xml:space="preserve"> </w:t>
      </w:r>
      <w:r>
        <w:t>mounted</w:t>
      </w:r>
      <w:r>
        <w:rPr>
          <w:spacing w:val="-2"/>
        </w:rPr>
        <w:t xml:space="preserve"> </w:t>
      </w:r>
      <w:r>
        <w:t>by</w:t>
      </w:r>
      <w:r>
        <w:rPr>
          <w:spacing w:val="-4"/>
        </w:rPr>
        <w:t xml:space="preserve"> </w:t>
      </w:r>
      <w:r>
        <w:t>fixing independent</w:t>
      </w:r>
      <w:r>
        <w:rPr>
          <w:spacing w:val="1"/>
        </w:rPr>
        <w:t xml:space="preserve"> </w:t>
      </w:r>
      <w:r>
        <w:rPr>
          <w:spacing w:val="-2"/>
        </w:rPr>
        <w:t>of</w:t>
      </w:r>
      <w:r>
        <w:t xml:space="preserve"> terminal studs</w:t>
      </w:r>
    </w:p>
    <w:p w14:paraId="26D8A371" w14:textId="77777777" w:rsidR="00E32BF6" w:rsidRDefault="002F3625">
      <w:pPr>
        <w:pStyle w:val="P1"/>
      </w:pPr>
      <w:r>
        <w:t>Common</w:t>
      </w:r>
      <w:r>
        <w:rPr>
          <w:spacing w:val="24"/>
        </w:rPr>
        <w:t xml:space="preserve"> </w:t>
      </w:r>
      <w:r>
        <w:t>trip</w:t>
      </w:r>
      <w:r>
        <w:rPr>
          <w:spacing w:val="24"/>
        </w:rPr>
        <w:t xml:space="preserve"> </w:t>
      </w:r>
      <w:r>
        <w:t>device</w:t>
      </w:r>
      <w:r>
        <w:rPr>
          <w:spacing w:val="24"/>
        </w:rPr>
        <w:t xml:space="preserve"> </w:t>
      </w:r>
      <w:r>
        <w:t>so</w:t>
      </w:r>
      <w:r>
        <w:rPr>
          <w:spacing w:val="24"/>
        </w:rPr>
        <w:t xml:space="preserve"> </w:t>
      </w:r>
      <w:r>
        <w:t>that</w:t>
      </w:r>
      <w:r>
        <w:rPr>
          <w:spacing w:val="25"/>
        </w:rPr>
        <w:t xml:space="preserve"> </w:t>
      </w:r>
      <w:r>
        <w:t>all</w:t>
      </w:r>
      <w:r>
        <w:rPr>
          <w:spacing w:val="23"/>
        </w:rPr>
        <w:t xml:space="preserve"> </w:t>
      </w:r>
      <w:r>
        <w:t>the</w:t>
      </w:r>
      <w:r>
        <w:rPr>
          <w:spacing w:val="24"/>
        </w:rPr>
        <w:t xml:space="preserve"> </w:t>
      </w:r>
      <w:r>
        <w:t>three</w:t>
      </w:r>
      <w:r>
        <w:rPr>
          <w:spacing w:val="24"/>
        </w:rPr>
        <w:t xml:space="preserve"> </w:t>
      </w:r>
      <w:r>
        <w:t>phases</w:t>
      </w:r>
      <w:r>
        <w:rPr>
          <w:spacing w:val="24"/>
        </w:rPr>
        <w:t xml:space="preserve"> </w:t>
      </w:r>
      <w:r>
        <w:t>shall</w:t>
      </w:r>
      <w:r>
        <w:rPr>
          <w:spacing w:val="23"/>
        </w:rPr>
        <w:t xml:space="preserve"> </w:t>
      </w:r>
      <w:r>
        <w:t>open,</w:t>
      </w:r>
      <w:r>
        <w:rPr>
          <w:spacing w:val="25"/>
        </w:rPr>
        <w:t xml:space="preserve"> </w:t>
      </w:r>
      <w:r>
        <w:t>should</w:t>
      </w:r>
      <w:r>
        <w:rPr>
          <w:spacing w:val="45"/>
        </w:rPr>
        <w:t xml:space="preserve"> </w:t>
      </w:r>
      <w:r>
        <w:t>any</w:t>
      </w:r>
      <w:r>
        <w:rPr>
          <w:spacing w:val="-2"/>
        </w:rPr>
        <w:t xml:space="preserve"> </w:t>
      </w:r>
      <w:r>
        <w:t>of</w:t>
      </w:r>
      <w:r>
        <w:rPr>
          <w:spacing w:val="1"/>
        </w:rPr>
        <w:t xml:space="preserve"> </w:t>
      </w:r>
      <w:r>
        <w:t>the</w:t>
      </w:r>
      <w:r>
        <w:rPr>
          <w:spacing w:val="-2"/>
        </w:rPr>
        <w:t xml:space="preserve"> </w:t>
      </w:r>
      <w:r>
        <w:t>phases</w:t>
      </w:r>
      <w:r>
        <w:rPr>
          <w:spacing w:val="-2"/>
        </w:rPr>
        <w:t xml:space="preserve"> </w:t>
      </w:r>
      <w:r>
        <w:t>overload</w:t>
      </w:r>
    </w:p>
    <w:p w14:paraId="6002E703" w14:textId="77777777" w:rsidR="00E32BF6" w:rsidRDefault="002F3625">
      <w:pPr>
        <w:pStyle w:val="P1"/>
      </w:pPr>
      <w:r>
        <w:lastRenderedPageBreak/>
        <w:t xml:space="preserve">Anti-welding contacts </w:t>
      </w:r>
      <w:r>
        <w:rPr>
          <w:spacing w:val="-2"/>
        </w:rPr>
        <w:t>with</w:t>
      </w:r>
      <w:r>
        <w:t xml:space="preserve"> </w:t>
      </w:r>
      <w:r>
        <w:rPr>
          <w:spacing w:val="-2"/>
        </w:rPr>
        <w:t>silver</w:t>
      </w:r>
      <w:r>
        <w:t xml:space="preserve"> tungsten tips fixed on high conductivity</w:t>
      </w:r>
      <w:r>
        <w:rPr>
          <w:spacing w:val="57"/>
        </w:rPr>
        <w:t xml:space="preserve"> </w:t>
      </w:r>
      <w:r>
        <w:t>copper</w:t>
      </w:r>
      <w:r>
        <w:rPr>
          <w:spacing w:val="1"/>
        </w:rPr>
        <w:t xml:space="preserve"> </w:t>
      </w:r>
      <w:r>
        <w:t>backings</w:t>
      </w:r>
    </w:p>
    <w:p w14:paraId="6A654A6F" w14:textId="77777777" w:rsidR="00E32BF6" w:rsidRDefault="002F3625">
      <w:pPr>
        <w:pStyle w:val="P1"/>
      </w:pPr>
      <w:r>
        <w:t>Trip</w:t>
      </w:r>
      <w:r>
        <w:rPr>
          <w:spacing w:val="15"/>
        </w:rPr>
        <w:t xml:space="preserve"> </w:t>
      </w:r>
      <w:r>
        <w:t>free</w:t>
      </w:r>
      <w:r>
        <w:rPr>
          <w:spacing w:val="15"/>
        </w:rPr>
        <w:t xml:space="preserve"> </w:t>
      </w:r>
      <w:r>
        <w:t>mechanisms</w:t>
      </w:r>
      <w:r>
        <w:rPr>
          <w:spacing w:val="15"/>
        </w:rPr>
        <w:t xml:space="preserve"> </w:t>
      </w:r>
      <w:r>
        <w:t>preventing</w:t>
      </w:r>
      <w:r>
        <w:rPr>
          <w:spacing w:val="17"/>
        </w:rPr>
        <w:t xml:space="preserve"> </w:t>
      </w:r>
      <w:r>
        <w:t>breaker</w:t>
      </w:r>
      <w:r>
        <w:rPr>
          <w:spacing w:val="16"/>
        </w:rPr>
        <w:t xml:space="preserve"> </w:t>
      </w:r>
      <w:r>
        <w:t>being</w:t>
      </w:r>
      <w:r>
        <w:rPr>
          <w:spacing w:val="17"/>
        </w:rPr>
        <w:t xml:space="preserve"> </w:t>
      </w:r>
      <w:r>
        <w:t>maintained</w:t>
      </w:r>
      <w:r>
        <w:rPr>
          <w:spacing w:val="15"/>
        </w:rPr>
        <w:t xml:space="preserve"> </w:t>
      </w:r>
      <w:r>
        <w:t>in</w:t>
      </w:r>
      <w:r>
        <w:rPr>
          <w:spacing w:val="15"/>
        </w:rPr>
        <w:t xml:space="preserve"> </w:t>
      </w:r>
      <w:r>
        <w:t>the</w:t>
      </w:r>
      <w:r>
        <w:rPr>
          <w:spacing w:val="49"/>
        </w:rPr>
        <w:t xml:space="preserve"> </w:t>
      </w:r>
      <w:r>
        <w:t>closed</w:t>
      </w:r>
      <w:r>
        <w:rPr>
          <w:spacing w:val="10"/>
        </w:rPr>
        <w:t xml:space="preserve"> </w:t>
      </w:r>
      <w:r>
        <w:t>position</w:t>
      </w:r>
      <w:r>
        <w:rPr>
          <w:spacing w:val="9"/>
        </w:rPr>
        <w:t xml:space="preserve"> </w:t>
      </w:r>
      <w:r>
        <w:t>during</w:t>
      </w:r>
      <w:r>
        <w:rPr>
          <w:spacing w:val="12"/>
        </w:rPr>
        <w:t xml:space="preserve"> </w:t>
      </w:r>
      <w:r>
        <w:t>overload</w:t>
      </w:r>
      <w:r>
        <w:rPr>
          <w:spacing w:val="9"/>
        </w:rPr>
        <w:t xml:space="preserve"> </w:t>
      </w:r>
      <w:r>
        <w:t>or</w:t>
      </w:r>
      <w:r>
        <w:rPr>
          <w:spacing w:val="11"/>
        </w:rPr>
        <w:t xml:space="preserve"> </w:t>
      </w:r>
      <w:r>
        <w:t>short-circuit</w:t>
      </w:r>
      <w:r>
        <w:rPr>
          <w:spacing w:val="9"/>
        </w:rPr>
        <w:t xml:space="preserve"> </w:t>
      </w:r>
      <w:r>
        <w:t>fault</w:t>
      </w:r>
      <w:r>
        <w:rPr>
          <w:spacing w:val="11"/>
        </w:rPr>
        <w:t xml:space="preserve"> </w:t>
      </w:r>
      <w:r>
        <w:t>condition,</w:t>
      </w:r>
      <w:r>
        <w:rPr>
          <w:spacing w:val="11"/>
        </w:rPr>
        <w:t xml:space="preserve"> </w:t>
      </w:r>
      <w:r>
        <w:t>even</w:t>
      </w:r>
      <w:r>
        <w:rPr>
          <w:spacing w:val="9"/>
        </w:rPr>
        <w:t xml:space="preserve"> </w:t>
      </w:r>
      <w:r>
        <w:t>if</w:t>
      </w:r>
      <w:r>
        <w:rPr>
          <w:spacing w:val="13"/>
        </w:rPr>
        <w:t xml:space="preserve"> </w:t>
      </w:r>
      <w:r>
        <w:t>the</w:t>
      </w:r>
      <w:r>
        <w:rPr>
          <w:spacing w:val="7"/>
        </w:rPr>
        <w:t xml:space="preserve"> </w:t>
      </w:r>
      <w:r>
        <w:t>handle</w:t>
      </w:r>
      <w:r>
        <w:rPr>
          <w:spacing w:val="10"/>
        </w:rPr>
        <w:t xml:space="preserve"> </w:t>
      </w:r>
      <w:r>
        <w:t>is</w:t>
      </w:r>
      <w:r>
        <w:rPr>
          <w:spacing w:val="63"/>
        </w:rPr>
        <w:t xml:space="preserve"> </w:t>
      </w:r>
      <w:r>
        <w:t>held</w:t>
      </w:r>
      <w:r>
        <w:rPr>
          <w:rFonts w:cs="Arial"/>
        </w:rPr>
        <w:t xml:space="preserve"> in the</w:t>
      </w:r>
      <w:r>
        <w:rPr>
          <w:rFonts w:cs="Arial"/>
          <w:spacing w:val="-2"/>
        </w:rPr>
        <w:t xml:space="preserve"> </w:t>
      </w:r>
      <w:r>
        <w:t>“ON”</w:t>
      </w:r>
      <w:r>
        <w:rPr>
          <w:rFonts w:cs="Arial"/>
          <w:spacing w:val="1"/>
        </w:rPr>
        <w:t xml:space="preserve"> </w:t>
      </w:r>
      <w:r>
        <w:t>position,</w:t>
      </w:r>
    </w:p>
    <w:p w14:paraId="4AE57730" w14:textId="77777777" w:rsidR="00E32BF6" w:rsidRDefault="002F3625">
      <w:pPr>
        <w:pStyle w:val="P1"/>
      </w:pPr>
      <w:r>
        <w:t>Position</w:t>
      </w:r>
      <w:r>
        <w:rPr>
          <w:spacing w:val="5"/>
        </w:rPr>
        <w:t xml:space="preserve"> </w:t>
      </w:r>
      <w:r>
        <w:t>of</w:t>
      </w:r>
      <w:r>
        <w:rPr>
          <w:spacing w:val="8"/>
        </w:rPr>
        <w:t xml:space="preserve"> </w:t>
      </w:r>
      <w:r>
        <w:t>the</w:t>
      </w:r>
      <w:r>
        <w:rPr>
          <w:spacing w:val="5"/>
        </w:rPr>
        <w:t xml:space="preserve"> </w:t>
      </w:r>
      <w:r>
        <w:t>operating</w:t>
      </w:r>
      <w:r>
        <w:rPr>
          <w:spacing w:val="7"/>
        </w:rPr>
        <w:t xml:space="preserve"> </w:t>
      </w:r>
      <w:r>
        <w:t>level</w:t>
      </w:r>
      <w:r>
        <w:rPr>
          <w:spacing w:val="6"/>
        </w:rPr>
        <w:t xml:space="preserve"> </w:t>
      </w:r>
      <w:r>
        <w:t>indicate</w:t>
      </w:r>
      <w:r>
        <w:rPr>
          <w:spacing w:val="6"/>
        </w:rPr>
        <w:t xml:space="preserve"> </w:t>
      </w:r>
      <w:r>
        <w:t>either</w:t>
      </w:r>
      <w:r>
        <w:rPr>
          <w:spacing w:val="6"/>
        </w:rPr>
        <w:t xml:space="preserve"> </w:t>
      </w:r>
      <w:r>
        <w:t>ON,</w:t>
      </w:r>
      <w:r>
        <w:rPr>
          <w:spacing w:val="4"/>
        </w:rPr>
        <w:t xml:space="preserve"> </w:t>
      </w:r>
      <w:r>
        <w:t>OFF</w:t>
      </w:r>
      <w:r>
        <w:rPr>
          <w:spacing w:val="4"/>
        </w:rPr>
        <w:t xml:space="preserve"> </w:t>
      </w:r>
      <w:r>
        <w:t>or</w:t>
      </w:r>
      <w:r>
        <w:rPr>
          <w:spacing w:val="6"/>
        </w:rPr>
        <w:t xml:space="preserve"> </w:t>
      </w:r>
      <w:r>
        <w:t>TRIPPED</w:t>
      </w:r>
      <w:r>
        <w:rPr>
          <w:spacing w:val="4"/>
        </w:rPr>
        <w:t xml:space="preserve"> </w:t>
      </w:r>
      <w:r>
        <w:t>in</w:t>
      </w:r>
      <w:r>
        <w:rPr>
          <w:spacing w:val="7"/>
        </w:rPr>
        <w:t xml:space="preserve"> </w:t>
      </w:r>
      <w:r>
        <w:t>the</w:t>
      </w:r>
      <w:r>
        <w:rPr>
          <w:spacing w:val="31"/>
        </w:rPr>
        <w:t xml:space="preserve"> </w:t>
      </w:r>
      <w:r>
        <w:t>centre</w:t>
      </w:r>
      <w:r>
        <w:rPr>
          <w:spacing w:val="-2"/>
        </w:rPr>
        <w:t xml:space="preserve"> </w:t>
      </w:r>
      <w:r>
        <w:t>position,</w:t>
      </w:r>
    </w:p>
    <w:p w14:paraId="601A57BC" w14:textId="77777777" w:rsidR="00E32BF6" w:rsidRDefault="002F3625">
      <w:pPr>
        <w:pStyle w:val="P1"/>
      </w:pPr>
      <w:r>
        <w:t xml:space="preserve">Where remote </w:t>
      </w:r>
      <w:r>
        <w:rPr>
          <w:spacing w:val="-2"/>
        </w:rPr>
        <w:t>or</w:t>
      </w:r>
      <w:r>
        <w:rPr>
          <w:spacing w:val="1"/>
        </w:rPr>
        <w:t xml:space="preserve"> </w:t>
      </w:r>
      <w:r>
        <w:t>special</w:t>
      </w:r>
      <w:r>
        <w:rPr>
          <w:spacing w:val="-3"/>
        </w:rPr>
        <w:t xml:space="preserve"> </w:t>
      </w:r>
      <w:r>
        <w:t>tripping is</w:t>
      </w:r>
      <w:r>
        <w:rPr>
          <w:spacing w:val="-2"/>
        </w:rPr>
        <w:t xml:space="preserve"> </w:t>
      </w:r>
      <w:r>
        <w:t>required, be</w:t>
      </w:r>
      <w:r>
        <w:rPr>
          <w:spacing w:val="-2"/>
        </w:rPr>
        <w:t xml:space="preserve"> </w:t>
      </w:r>
      <w:r>
        <w:t xml:space="preserve">fitted </w:t>
      </w:r>
      <w:r>
        <w:rPr>
          <w:spacing w:val="-2"/>
        </w:rPr>
        <w:t>with</w:t>
      </w:r>
      <w:r>
        <w:t xml:space="preserve"> shunt trip.</w:t>
      </w:r>
    </w:p>
    <w:p w14:paraId="6DA4A554" w14:textId="77777777" w:rsidR="00E32BF6" w:rsidRDefault="002F3625">
      <w:pPr>
        <w:pStyle w:val="Heading4"/>
      </w:pPr>
      <w:bookmarkStart w:id="1527" w:name="_Toc275695230"/>
      <w:r>
        <w:t>Air Circuit Breaker</w:t>
      </w:r>
      <w:bookmarkEnd w:id="1527"/>
      <w:r>
        <w:t>s</w:t>
      </w:r>
    </w:p>
    <w:p w14:paraId="60678625" w14:textId="30CEB656" w:rsidR="00E32BF6" w:rsidRDefault="002F3625">
      <w:pPr>
        <w:pStyle w:val="E1"/>
      </w:pPr>
      <w:r>
        <w:t>The Air circuit breakers shall be four poles, horizontal draw out type and shall have inherent fault current breaking and making capacity as specified.</w:t>
      </w:r>
    </w:p>
    <w:p w14:paraId="7E921261" w14:textId="77777777" w:rsidR="00E32BF6" w:rsidRDefault="002F3625">
      <w:pPr>
        <w:pStyle w:val="E1"/>
      </w:pPr>
      <w:r>
        <w:t>Circuit breakers shall be mounted along with its operating mechanism on telescopic rails. The cradle should be so designed and constructed as to permit the smooth withdrawal and insertion of the breaker into it. The movement should be free of jerks and shall preferably be on rollers and not on the flat surface. Suitable guides shall be provided to minimize misalignment of the breaker.</w:t>
      </w:r>
    </w:p>
    <w:p w14:paraId="44D80461" w14:textId="77777777" w:rsidR="00E32BF6" w:rsidRDefault="002F3625">
      <w:pPr>
        <w:pStyle w:val="E1"/>
      </w:pPr>
      <w:r>
        <w:t>There shall be preferable ‘Isolated’ and ‘Maintenance’ positions for the breakers.</w:t>
      </w:r>
    </w:p>
    <w:p w14:paraId="2E2CE1DE" w14:textId="77777777" w:rsidR="00E32BF6" w:rsidRDefault="002F3625">
      <w:pPr>
        <w:pStyle w:val="E1"/>
      </w:pPr>
      <w:r>
        <w:t>Main poles of the circuit breakers shall operate simultaneously in such a way that the maximum difference between the instants of contacts touching during closing shall not exceed half cycle of rated frequency.</w:t>
      </w:r>
    </w:p>
    <w:p w14:paraId="0AE1D951" w14:textId="77777777" w:rsidR="00E32BF6" w:rsidRDefault="002F3625">
      <w:pPr>
        <w:pStyle w:val="E1"/>
      </w:pPr>
      <w:r>
        <w:t xml:space="preserve">Auxiliary switches, position indicators and necessary controls wiring, all mounted on a substantial steel framework, </w:t>
      </w:r>
      <w:proofErr w:type="gramStart"/>
      <w:r>
        <w:t>This</w:t>
      </w:r>
      <w:proofErr w:type="gramEnd"/>
      <w:r>
        <w:t xml:space="preserve"> framework and all metal parts of the moving portion apart from current carrying parts shall, when inserting the circuit breaker into the cubicle, be solidly earthed before the circuit breaker reaches test position, the circuit breaker shall then remain effectively earthed when it is in the cubicle. </w:t>
      </w:r>
    </w:p>
    <w:p w14:paraId="155ABFD6" w14:textId="77777777" w:rsidR="00E32BF6" w:rsidRDefault="002F3625">
      <w:pPr>
        <w:pStyle w:val="E1"/>
      </w:pPr>
      <w:r>
        <w:t xml:space="preserve">The trip functions shall be solid state electronic type and consists of following with LED indication of type of trip. </w:t>
      </w:r>
    </w:p>
    <w:p w14:paraId="557E2C30" w14:textId="77777777" w:rsidR="00E32BF6" w:rsidRDefault="002F3625">
      <w:pPr>
        <w:pStyle w:val="P2"/>
      </w:pPr>
      <w:r>
        <w:t xml:space="preserve">Setting of base current </w:t>
      </w:r>
    </w:p>
    <w:p w14:paraId="64721729" w14:textId="77777777" w:rsidR="00E32BF6" w:rsidRDefault="002F3625">
      <w:pPr>
        <w:pStyle w:val="P2"/>
      </w:pPr>
      <w:r>
        <w:t xml:space="preserve">Adjustable overcurrent protection with adjustable time delay </w:t>
      </w:r>
    </w:p>
    <w:p w14:paraId="07EF650D" w14:textId="77777777" w:rsidR="00E32BF6" w:rsidRDefault="002F3625">
      <w:pPr>
        <w:pStyle w:val="P2"/>
      </w:pPr>
      <w:r>
        <w:t xml:space="preserve">Adjustable overload protection with adjustable time delay </w:t>
      </w:r>
    </w:p>
    <w:p w14:paraId="06045F72" w14:textId="77777777" w:rsidR="00E32BF6" w:rsidRDefault="002F3625">
      <w:pPr>
        <w:pStyle w:val="P2"/>
      </w:pPr>
      <w:r>
        <w:t>Adjustable instantaneous trip</w:t>
      </w:r>
    </w:p>
    <w:p w14:paraId="70CE42F8" w14:textId="77777777" w:rsidR="00E32BF6" w:rsidRDefault="002F3625">
      <w:pPr>
        <w:pStyle w:val="P2"/>
      </w:pPr>
      <w:r>
        <w:t>Adjustable ground fault trip</w:t>
      </w:r>
    </w:p>
    <w:p w14:paraId="33EC2AE4" w14:textId="77777777" w:rsidR="00E32BF6" w:rsidRDefault="002F3625">
      <w:pPr>
        <w:pStyle w:val="E1"/>
      </w:pPr>
      <w:r>
        <w:t>Test functions to be provided as a standard on the breaker. The ACB should have following flag indicator.</w:t>
      </w:r>
    </w:p>
    <w:p w14:paraId="06363DFB" w14:textId="77777777" w:rsidR="00E32BF6" w:rsidRDefault="002F3625">
      <w:pPr>
        <w:pStyle w:val="P2"/>
      </w:pPr>
      <w:r>
        <w:t xml:space="preserve">On/Off indicator </w:t>
      </w:r>
    </w:p>
    <w:p w14:paraId="69F46ECB" w14:textId="77777777" w:rsidR="00E32BF6" w:rsidRDefault="002F3625">
      <w:pPr>
        <w:pStyle w:val="P2"/>
      </w:pPr>
      <w:r>
        <w:lastRenderedPageBreak/>
        <w:t>Spring charged/uncharged</w:t>
      </w:r>
    </w:p>
    <w:p w14:paraId="614B4CD1" w14:textId="77777777" w:rsidR="00E32BF6" w:rsidRDefault="002F3625">
      <w:pPr>
        <w:pStyle w:val="P2"/>
      </w:pPr>
      <w:r>
        <w:t xml:space="preserve">Position indicator for connected, test, isolated position. </w:t>
      </w:r>
    </w:p>
    <w:p w14:paraId="20CEDD6C" w14:textId="6A7AFE54" w:rsidR="00E32BF6" w:rsidRDefault="002F3625">
      <w:pPr>
        <w:pStyle w:val="E1"/>
      </w:pPr>
      <w:r>
        <w:t xml:space="preserve">The ACB should have padlock for locking in the service, </w:t>
      </w:r>
      <w:r w:rsidR="00577BFD">
        <w:t>test,</w:t>
      </w:r>
      <w:r>
        <w:t xml:space="preserve"> or isolated position. </w:t>
      </w:r>
      <w:r w:rsidR="00577BFD">
        <w:t>Also,</w:t>
      </w:r>
      <w:r>
        <w:t xml:space="preserve"> the ACB shall be lockable in off position. </w:t>
      </w:r>
    </w:p>
    <w:p w14:paraId="3B113680" w14:textId="77777777" w:rsidR="00E32BF6" w:rsidRDefault="002F3625">
      <w:pPr>
        <w:pStyle w:val="E1"/>
      </w:pPr>
      <w:r>
        <w:t xml:space="preserve">The busbar shall be covered by automatic shutters when the ACB is in withdrawn position. </w:t>
      </w:r>
    </w:p>
    <w:p w14:paraId="1E64A42B" w14:textId="77777777" w:rsidR="00E32BF6" w:rsidRDefault="002F3625">
      <w:pPr>
        <w:pStyle w:val="E1"/>
      </w:pPr>
      <w:r>
        <w:t>All mechanical interlocks shall be of preventative type and shall be arranged to prevent malfunction as close as possible to the point at which mechanical force is applied, in order to prevent defeat of the interlocks by distortion of linkages. Electrical interlocks shall also function so as to prevent the closing of the circuit breaker before the interlocking demands are fulfilled.</w:t>
      </w:r>
    </w:p>
    <w:p w14:paraId="15FACD08" w14:textId="77777777" w:rsidR="00E32BF6" w:rsidRDefault="002F3625">
      <w:pPr>
        <w:pStyle w:val="Heading4"/>
      </w:pPr>
      <w:r>
        <w:t>Current Transformers</w:t>
      </w:r>
    </w:p>
    <w:p w14:paraId="5198635A" w14:textId="77777777" w:rsidR="00E32BF6" w:rsidRDefault="002F3625">
      <w:pPr>
        <w:pStyle w:val="E1"/>
      </w:pPr>
      <w:r>
        <w:t>Current Transformers (CT) for the operation of instruments and metering equipment shall comply with requirements of latest relevant IEC Standards or other equivalent recognised reputable international standards. Current transformers shall be constructed safely to withstand, the mechanical and thermal stress imposed by short circuit rating of the associated switchgear.</w:t>
      </w:r>
    </w:p>
    <w:p w14:paraId="5E285D6B" w14:textId="77777777" w:rsidR="00E32BF6" w:rsidRDefault="002F3625">
      <w:pPr>
        <w:pStyle w:val="E1"/>
      </w:pPr>
      <w:r>
        <w:t>Current transformers shall have the ratios specified/determined as per detailed design. The secondary winding shall be rated 5A unless otherwise specified. All CTs shall be according to BS 3980, 15 VA, class 1 for metering and class 5P5 for protection.</w:t>
      </w:r>
    </w:p>
    <w:p w14:paraId="4D94B706" w14:textId="77777777" w:rsidR="00E32BF6" w:rsidRDefault="002F3625">
      <w:pPr>
        <w:pStyle w:val="E1"/>
      </w:pPr>
      <w:r>
        <w:t>The secondary windings of each set of current transformers shall be earthed at one point only. Each such connection to the earth bar shall be through a removable link placed in an accessible position.</w:t>
      </w:r>
    </w:p>
    <w:p w14:paraId="5D3E4342" w14:textId="77777777" w:rsidR="00E32BF6" w:rsidRDefault="002F3625">
      <w:pPr>
        <w:pStyle w:val="E1"/>
      </w:pPr>
      <w:r>
        <w:t>Current transformers shall be capable of withstanding for one minute, without damage, the effect of an accidental open circuit in the secondary circuit while fully loaded in the primary. Current transformers shall be capable of withstanding a short circuit current of not less than 16 kA for 0.5 seconds.</w:t>
      </w:r>
    </w:p>
    <w:p w14:paraId="38A73243" w14:textId="77777777" w:rsidR="00E32BF6" w:rsidRDefault="002F3625">
      <w:pPr>
        <w:pStyle w:val="E1"/>
      </w:pPr>
      <w:r>
        <w:t>The method of securing current transformers in position shall be such that no undue pressure is exerted on the windings.</w:t>
      </w:r>
    </w:p>
    <w:p w14:paraId="014014C7" w14:textId="77777777" w:rsidR="00E32BF6" w:rsidRDefault="002F3625">
      <w:pPr>
        <w:pStyle w:val="E1"/>
      </w:pPr>
      <w:r>
        <w:t>Each current transformer shall carry a name plate with the rating, ratio and other details permanently marked.</w:t>
      </w:r>
    </w:p>
    <w:p w14:paraId="1269C101" w14:textId="77777777" w:rsidR="00E32BF6" w:rsidRDefault="002F3625">
      <w:pPr>
        <w:pStyle w:val="Heading4"/>
      </w:pPr>
      <w:r>
        <w:t>Instruments and Meters</w:t>
      </w:r>
    </w:p>
    <w:p w14:paraId="7E1E0B5E" w14:textId="77777777" w:rsidR="00E32BF6" w:rsidRDefault="002F3625">
      <w:pPr>
        <w:pStyle w:val="E1"/>
      </w:pPr>
      <w:r>
        <w:t>All electrical instruments and meters shall comply with IEC 51, IEC 521 and BS 89 or other equivalent recognised reputable international standards, and unless otherwise specified, shall be of accuracy class 1.</w:t>
      </w:r>
    </w:p>
    <w:p w14:paraId="61A70FD7" w14:textId="77777777" w:rsidR="00E32BF6" w:rsidRDefault="002F3625">
      <w:pPr>
        <w:pStyle w:val="E1"/>
      </w:pPr>
      <w:r>
        <w:t>All indicating and recording instruments shall be flush mounted in dust proof cases complying with IEC 68, or other equivalent recognised reputable international standards.</w:t>
      </w:r>
    </w:p>
    <w:p w14:paraId="6117A8E9" w14:textId="77777777" w:rsidR="00E32BF6" w:rsidRDefault="002F3625">
      <w:pPr>
        <w:pStyle w:val="E1"/>
      </w:pPr>
      <w:r>
        <w:t xml:space="preserve">All indicating instruments and apparatus shall be capable of carrying the designed full load currents without undue heating, damages, and changes to the accuracy. They shall not be </w:t>
      </w:r>
      <w:r>
        <w:lastRenderedPageBreak/>
        <w:t>damaged due to passage of short circuit or fault currents up to the maximum fault current of associated switchgears. All instruments and apparatus shall be back connected.</w:t>
      </w:r>
    </w:p>
    <w:p w14:paraId="63B7CB82" w14:textId="77777777" w:rsidR="00E32BF6" w:rsidRDefault="002F3625">
      <w:pPr>
        <w:pStyle w:val="E1"/>
      </w:pPr>
      <w:r>
        <w:t xml:space="preserve">The size of all indicating instruments, except DC meters shall be 96 mm square with long scale. Instruments supplied from transducers shall have 0-10 mA movements. Running hour meters and kWh shall have </w:t>
      </w:r>
      <w:proofErr w:type="gramStart"/>
      <w:r>
        <w:t>6 digit</w:t>
      </w:r>
      <w:proofErr w:type="gramEnd"/>
      <w:r>
        <w:t xml:space="preserve"> cyclometer type indicators.</w:t>
      </w:r>
    </w:p>
    <w:p w14:paraId="1D072467" w14:textId="77777777" w:rsidR="00E32BF6" w:rsidRDefault="002F3625">
      <w:pPr>
        <w:pStyle w:val="E1"/>
      </w:pPr>
      <w:r>
        <w:t>All indicating instruments scales shall be clearly divided and indelibly marked and the points shall be of clean outline. Kilowatt meters and ammeters shall be provided with re-settable maximum demand indicators. Maximum demand indicator shall be of red colour and shall remain at maximum, until reset.</w:t>
      </w:r>
    </w:p>
    <w:p w14:paraId="360C45A8" w14:textId="77777777" w:rsidR="00E32BF6" w:rsidRDefault="002F3625">
      <w:pPr>
        <w:pStyle w:val="E1"/>
      </w:pPr>
      <w:r>
        <w:t xml:space="preserve">Instrument dials shall be white with black markings. Bezels shall have uniform semi-gloss black </w:t>
      </w:r>
      <w:proofErr w:type="gramStart"/>
      <w:r>
        <w:t>high grade</w:t>
      </w:r>
      <w:proofErr w:type="gramEnd"/>
      <w:r>
        <w:t xml:space="preserve"> finish. The movements of all electrically actuated instruments shall be of the </w:t>
      </w:r>
      <w:proofErr w:type="gramStart"/>
      <w:r>
        <w:t>dead beat</w:t>
      </w:r>
      <w:proofErr w:type="gramEnd"/>
      <w:r>
        <w:t xml:space="preserve"> type. Instruments shall be provided with a readily accessible zero adjustment wherever possible.</w:t>
      </w:r>
    </w:p>
    <w:p w14:paraId="0FD90764" w14:textId="77777777" w:rsidR="00E32BF6" w:rsidRDefault="002F3625">
      <w:pPr>
        <w:pStyle w:val="E1"/>
      </w:pPr>
      <w:r>
        <w:t xml:space="preserve">In </w:t>
      </w:r>
      <w:proofErr w:type="gramStart"/>
      <w:r>
        <w:t>addition</w:t>
      </w:r>
      <w:proofErr w:type="gramEnd"/>
      <w:r>
        <w:t xml:space="preserve"> a microprocessor-based unit for measurement of electrical parameters may be used. All measured values shall be shown on a suitable built-in LCD display and the measurements shall be transferable as digital output by means of serial communication plug socket RS232 or with the latest technology. The microprocessor unit shall be suitable for 4 wire (Three Phase with earthed Neutral) system with unbalanced load. The unit shall have an easy adaptation to different current transformer ratios. The set-up parameters, with an accuracy of 1%, and the reset of counters and peak values shall be protected by passwords. </w:t>
      </w:r>
    </w:p>
    <w:p w14:paraId="13FD3423" w14:textId="77777777" w:rsidR="00E32BF6" w:rsidRDefault="002F3625">
      <w:pPr>
        <w:pStyle w:val="E1"/>
        <w:rPr>
          <w:rFonts w:eastAsia="Calibri"/>
          <w:lang w:val="en-US" w:eastAsia="en-US"/>
        </w:rPr>
      </w:pPr>
      <w:r>
        <w:rPr>
          <w:rFonts w:eastAsia="Calibri"/>
          <w:lang w:val="en-US" w:eastAsia="en-US"/>
        </w:rPr>
        <w:t xml:space="preserve">The microprocessor unit shall register, as a minimum the </w:t>
      </w:r>
      <w:proofErr w:type="gramStart"/>
      <w:r>
        <w:rPr>
          <w:rFonts w:eastAsia="Calibri"/>
          <w:lang w:val="en-US" w:eastAsia="en-US"/>
        </w:rPr>
        <w:t>following:-</w:t>
      </w:r>
      <w:proofErr w:type="gramEnd"/>
      <w:r>
        <w:rPr>
          <w:rFonts w:eastAsia="Calibri"/>
          <w:lang w:val="en-US" w:eastAsia="en-US"/>
        </w:rPr>
        <w:t xml:space="preserve"> </w:t>
      </w:r>
    </w:p>
    <w:p w14:paraId="73C5EE04" w14:textId="77777777" w:rsidR="00E32BF6" w:rsidRDefault="002F3625">
      <w:pPr>
        <w:pStyle w:val="N2"/>
        <w:rPr>
          <w:rFonts w:eastAsia="Calibri"/>
          <w:lang w:val="en-US" w:eastAsia="en-US"/>
        </w:rPr>
      </w:pPr>
      <w:r>
        <w:rPr>
          <w:rFonts w:eastAsia="Calibri"/>
          <w:lang w:val="en-US" w:eastAsia="en-US"/>
        </w:rPr>
        <w:t xml:space="preserve">Phase voltages U1, U2, U3 </w:t>
      </w:r>
    </w:p>
    <w:p w14:paraId="0B48FE5A" w14:textId="77777777" w:rsidR="00E32BF6" w:rsidRDefault="002F3625">
      <w:pPr>
        <w:pStyle w:val="N2"/>
        <w:rPr>
          <w:rFonts w:eastAsia="Calibri"/>
          <w:lang w:val="en-US" w:eastAsia="en-US"/>
        </w:rPr>
      </w:pPr>
      <w:r>
        <w:rPr>
          <w:rFonts w:eastAsia="Calibri"/>
          <w:lang w:val="en-US" w:eastAsia="en-US"/>
        </w:rPr>
        <w:t xml:space="preserve">Line voltages U12, U23, U31 </w:t>
      </w:r>
    </w:p>
    <w:p w14:paraId="0A526F95" w14:textId="77777777" w:rsidR="00E32BF6" w:rsidRDefault="002F3625">
      <w:pPr>
        <w:pStyle w:val="N2"/>
        <w:rPr>
          <w:rFonts w:eastAsia="Calibri"/>
          <w:lang w:val="en-US" w:eastAsia="en-US"/>
        </w:rPr>
      </w:pPr>
      <w:r>
        <w:rPr>
          <w:rFonts w:eastAsia="Calibri"/>
          <w:lang w:val="en-US" w:eastAsia="en-US"/>
        </w:rPr>
        <w:t xml:space="preserve">Current I1, I2, I3, It </w:t>
      </w:r>
    </w:p>
    <w:p w14:paraId="178F530A" w14:textId="77777777" w:rsidR="00E32BF6" w:rsidRDefault="002F3625">
      <w:pPr>
        <w:pStyle w:val="N2"/>
        <w:rPr>
          <w:rFonts w:eastAsia="Calibri"/>
          <w:lang w:val="en-US" w:eastAsia="en-US"/>
        </w:rPr>
      </w:pPr>
      <w:r>
        <w:rPr>
          <w:rFonts w:eastAsia="Calibri"/>
          <w:lang w:val="en-US" w:eastAsia="en-US"/>
        </w:rPr>
        <w:t xml:space="preserve">Neutral current In </w:t>
      </w:r>
    </w:p>
    <w:p w14:paraId="70716B0A" w14:textId="77777777" w:rsidR="00E32BF6" w:rsidRDefault="002F3625">
      <w:pPr>
        <w:pStyle w:val="N2"/>
        <w:rPr>
          <w:rFonts w:eastAsia="Calibri"/>
          <w:lang w:val="en-US" w:eastAsia="en-US"/>
        </w:rPr>
      </w:pPr>
      <w:r>
        <w:rPr>
          <w:rFonts w:eastAsia="Calibri"/>
          <w:lang w:val="en-US" w:eastAsia="en-US"/>
        </w:rPr>
        <w:t xml:space="preserve">Active power P1, P2, P3, Pt </w:t>
      </w:r>
    </w:p>
    <w:p w14:paraId="4A24589E" w14:textId="77777777" w:rsidR="00E32BF6" w:rsidRDefault="002F3625">
      <w:pPr>
        <w:pStyle w:val="N2"/>
        <w:rPr>
          <w:rFonts w:eastAsia="Calibri"/>
          <w:lang w:val="es-ES" w:eastAsia="en-US"/>
        </w:rPr>
      </w:pPr>
      <w:proofErr w:type="spellStart"/>
      <w:r>
        <w:rPr>
          <w:rFonts w:eastAsia="Calibri"/>
          <w:lang w:val="es-ES" w:eastAsia="en-US"/>
        </w:rPr>
        <w:t>Power</w:t>
      </w:r>
      <w:proofErr w:type="spellEnd"/>
      <w:r>
        <w:rPr>
          <w:rFonts w:eastAsia="Calibri"/>
          <w:lang w:val="es-ES" w:eastAsia="en-US"/>
        </w:rPr>
        <w:t xml:space="preserve"> factor cos.1, cos.2, cos.3, </w:t>
      </w:r>
      <w:proofErr w:type="spellStart"/>
      <w:r>
        <w:rPr>
          <w:rFonts w:eastAsia="Calibri"/>
          <w:lang w:val="es-ES" w:eastAsia="en-US"/>
        </w:rPr>
        <w:t>cos.t</w:t>
      </w:r>
      <w:proofErr w:type="spellEnd"/>
      <w:r>
        <w:rPr>
          <w:rFonts w:eastAsia="Calibri"/>
          <w:lang w:val="es-ES" w:eastAsia="en-US"/>
        </w:rPr>
        <w:t xml:space="preserve"> </w:t>
      </w:r>
    </w:p>
    <w:p w14:paraId="6F687425" w14:textId="77777777" w:rsidR="00E32BF6" w:rsidRDefault="002F3625">
      <w:pPr>
        <w:pStyle w:val="N2"/>
        <w:rPr>
          <w:rFonts w:eastAsia="Calibri"/>
          <w:lang w:val="en-US" w:eastAsia="en-US"/>
        </w:rPr>
      </w:pPr>
      <w:r>
        <w:rPr>
          <w:rFonts w:eastAsia="Calibri"/>
          <w:lang w:val="en-US" w:eastAsia="en-US"/>
        </w:rPr>
        <w:t xml:space="preserve">Frequency f </w:t>
      </w:r>
    </w:p>
    <w:p w14:paraId="153CABFA" w14:textId="77777777" w:rsidR="00E32BF6" w:rsidRDefault="002F3625">
      <w:pPr>
        <w:pStyle w:val="N2"/>
        <w:rPr>
          <w:rFonts w:eastAsia="Calibri"/>
          <w:lang w:val="en-US" w:eastAsia="en-US"/>
        </w:rPr>
      </w:pPr>
      <w:r>
        <w:rPr>
          <w:rFonts w:eastAsia="Calibri"/>
          <w:lang w:val="en-US" w:eastAsia="en-US"/>
        </w:rPr>
        <w:t xml:space="preserve">Integrated / maximum demands </w:t>
      </w:r>
    </w:p>
    <w:p w14:paraId="539E4519" w14:textId="77777777" w:rsidR="00E32BF6" w:rsidRDefault="002F3625">
      <w:pPr>
        <w:pStyle w:val="N2"/>
        <w:rPr>
          <w:rFonts w:eastAsia="Calibri"/>
          <w:lang w:val="en-US" w:eastAsia="en-US"/>
        </w:rPr>
      </w:pPr>
      <w:r>
        <w:rPr>
          <w:rFonts w:eastAsia="Calibri"/>
          <w:lang w:val="en-US" w:eastAsia="en-US"/>
        </w:rPr>
        <w:t xml:space="preserve">Maximum demand It, Pt, Qt, St </w:t>
      </w:r>
    </w:p>
    <w:p w14:paraId="79CDC185" w14:textId="77777777" w:rsidR="00E32BF6" w:rsidRDefault="002F3625">
      <w:pPr>
        <w:pStyle w:val="N2"/>
        <w:rPr>
          <w:rFonts w:eastAsia="Calibri"/>
          <w:lang w:val="en-US" w:eastAsia="en-US"/>
        </w:rPr>
      </w:pPr>
      <w:r>
        <w:rPr>
          <w:rFonts w:eastAsia="Calibri"/>
          <w:lang w:val="en-US" w:eastAsia="en-US"/>
        </w:rPr>
        <w:t>Energy kWh</w:t>
      </w:r>
    </w:p>
    <w:p w14:paraId="65860BAB" w14:textId="77777777" w:rsidR="00E32BF6" w:rsidRDefault="002F3625">
      <w:pPr>
        <w:pStyle w:val="N2"/>
        <w:rPr>
          <w:rFonts w:eastAsia="Calibri"/>
          <w:lang w:val="en-US" w:eastAsia="en-US"/>
        </w:rPr>
      </w:pPr>
      <w:r>
        <w:rPr>
          <w:rFonts w:eastAsia="Calibri"/>
          <w:lang w:val="en-US" w:eastAsia="en-US"/>
        </w:rPr>
        <w:t>Harmonic Distortion</w:t>
      </w:r>
    </w:p>
    <w:p w14:paraId="627A7ECE" w14:textId="77777777" w:rsidR="00E32BF6" w:rsidRDefault="002F3625">
      <w:pPr>
        <w:pStyle w:val="Heading4"/>
      </w:pPr>
      <w:r>
        <w:lastRenderedPageBreak/>
        <w:t xml:space="preserve">Control Switches and Push Buttons </w:t>
      </w:r>
    </w:p>
    <w:p w14:paraId="105F7CF4" w14:textId="77777777" w:rsidR="00E32BF6" w:rsidRDefault="002F3625">
      <w:pPr>
        <w:pStyle w:val="E1"/>
      </w:pPr>
      <w:r>
        <w:t xml:space="preserve">All control switches shall be provided with labels to give clear indication as to the direction of each operation. </w:t>
      </w:r>
    </w:p>
    <w:p w14:paraId="3A49677F" w14:textId="77777777" w:rsidR="00E32BF6" w:rsidRDefault="002F3625">
      <w:pPr>
        <w:pStyle w:val="E1"/>
      </w:pPr>
      <w:r>
        <w:t xml:space="preserve">Push buttons shall be the non-retaining type made of non-hygroscopic materials, non-swelling and fitted to avoid any possibility of sticking. Push buttons shall be provided with shrouds to prevent accidental operation. </w:t>
      </w:r>
    </w:p>
    <w:p w14:paraId="2D143839" w14:textId="77777777" w:rsidR="00E32BF6" w:rsidRDefault="002F3625">
      <w:pPr>
        <w:pStyle w:val="E1"/>
      </w:pPr>
      <w:r>
        <w:t xml:space="preserve">Emergency push buttons shall incorporate “stay-put” features and may be provided with independent reset facilities </w:t>
      </w:r>
    </w:p>
    <w:p w14:paraId="7BBDA850" w14:textId="77777777" w:rsidR="00E32BF6" w:rsidRDefault="002F3625">
      <w:pPr>
        <w:pStyle w:val="Heading4"/>
      </w:pPr>
      <w:r>
        <w:t>Indicating Lamps and Fittings</w:t>
      </w:r>
    </w:p>
    <w:p w14:paraId="35EEFB73" w14:textId="77777777" w:rsidR="00E32BF6" w:rsidRDefault="002F3625">
      <w:pPr>
        <w:pStyle w:val="E1"/>
      </w:pPr>
      <w:r>
        <w:t>Indicating lamps shall comprise of filament lamps behind removable lenses. Alternatively, LED lamps may be provided</w:t>
      </w:r>
    </w:p>
    <w:p w14:paraId="2C314451" w14:textId="77777777" w:rsidR="00E32BF6" w:rsidRDefault="002F3625">
      <w:pPr>
        <w:pStyle w:val="E1"/>
      </w:pPr>
      <w:r>
        <w:t>Lamps shall be easily removable and replaced from the front of the panel by manual means not requiring the use of extractors.</w:t>
      </w:r>
    </w:p>
    <w:p w14:paraId="7916B396" w14:textId="77777777" w:rsidR="00E32BF6" w:rsidRDefault="002F3625">
      <w:pPr>
        <w:pStyle w:val="E1"/>
      </w:pPr>
      <w:r>
        <w:t>Lenses shall be made of plastic and of standard colours i.e. red, yellow, blue, green, white and amber, in accordance with IEC 73, or other equivalent recognised reputable international standards.</w:t>
      </w:r>
    </w:p>
    <w:p w14:paraId="76F46B5D" w14:textId="77777777" w:rsidR="00E32BF6" w:rsidRDefault="002F3625">
      <w:pPr>
        <w:pStyle w:val="Heading4"/>
      </w:pPr>
      <w:r>
        <w:t>Internal Wiring</w:t>
      </w:r>
    </w:p>
    <w:p w14:paraId="19C7C1F4" w14:textId="77777777" w:rsidR="00E32BF6" w:rsidRDefault="002F3625">
      <w:pPr>
        <w:pStyle w:val="E1"/>
      </w:pPr>
      <w:r>
        <w:t>General</w:t>
      </w:r>
    </w:p>
    <w:p w14:paraId="1F686829" w14:textId="77777777" w:rsidR="00E32BF6" w:rsidRDefault="002F3625">
      <w:pPr>
        <w:pStyle w:val="E1"/>
      </w:pPr>
      <w:r>
        <w:t>Panel wiring shall be in accordance with BS 6231, or other equivalent recognised reputable international standards. Type “A” conductors shall in general be flexible and not smaller than 32/0.2 mm (1.0 sq.mm). Type “B” conductors shall be stranded and not smaller than 1.5 sq.mm for current transformer secondary circuits. Type “C” conductors shall not be smaller than 2.5 sq.mm.</w:t>
      </w:r>
    </w:p>
    <w:p w14:paraId="0370C16B" w14:textId="77777777" w:rsidR="00E32BF6" w:rsidRDefault="002F3625">
      <w:pPr>
        <w:pStyle w:val="E1"/>
      </w:pPr>
      <w:r>
        <w:t xml:space="preserve">All cubicle wiring shall be neatly run in wiring looms or in rigid PVC ducting with covers, in such a manner wherever practicable wiring can be readily checked against diagrams. Wire ways shall not be more than 50% full. Wiring and supports shall be of </w:t>
      </w:r>
      <w:proofErr w:type="gramStart"/>
      <w:r>
        <w:t>fire resistant</w:t>
      </w:r>
      <w:proofErr w:type="gramEnd"/>
      <w:r>
        <w:t xml:space="preserve"> materials.</w:t>
      </w:r>
    </w:p>
    <w:p w14:paraId="17B8D527" w14:textId="77777777" w:rsidR="00E32BF6" w:rsidRDefault="002F3625">
      <w:pPr>
        <w:pStyle w:val="E1"/>
      </w:pPr>
      <w:r>
        <w:t>Where wiring is connected to equipment mounted on a hinged door or panel it shall be enclosed in spiral plastic tube to prevent any abrasion of wiring insulations. The length of connection between the fixed and movable portion shall be such that no tension is experienced on any terminal and/or wiring support.</w:t>
      </w:r>
    </w:p>
    <w:p w14:paraId="28D6043F" w14:textId="77777777" w:rsidR="00E32BF6" w:rsidRDefault="002F3625">
      <w:pPr>
        <w:pStyle w:val="E1"/>
      </w:pPr>
      <w:r>
        <w:t>All conductors shall be terminated with acceptable crimping lugs, separate lugs being used for each conductor.</w:t>
      </w:r>
    </w:p>
    <w:p w14:paraId="356DBEE0" w14:textId="77777777" w:rsidR="00E32BF6" w:rsidRDefault="002F3625">
      <w:pPr>
        <w:pStyle w:val="E1"/>
      </w:pPr>
      <w:r>
        <w:t>Wiring passing out of the cubicles shall be run in flexible conduits.</w:t>
      </w:r>
    </w:p>
    <w:p w14:paraId="4E4076FC" w14:textId="77777777" w:rsidR="00E32BF6" w:rsidRDefault="002F3625">
      <w:pPr>
        <w:pStyle w:val="E1"/>
      </w:pPr>
      <w:r>
        <w:t>Wiring shall only be joined or teed at terminals. Terminals of the clamp type shall not have more than two wires connected.</w:t>
      </w:r>
    </w:p>
    <w:p w14:paraId="1A2172B2" w14:textId="77777777" w:rsidR="00E32BF6" w:rsidRDefault="002F3625">
      <w:pPr>
        <w:pStyle w:val="E1"/>
      </w:pPr>
      <w:r>
        <w:lastRenderedPageBreak/>
        <w:t>A systematic numbering system shall be adopted, and shall ensure that the same number is not used on wires forming connections in the same panel. All wires directly in series or parallel shall have the same ferrule number. Wires and terminals associated with tripping and other safety circuits shall be distinctly marked.</w:t>
      </w:r>
    </w:p>
    <w:p w14:paraId="1039E5A4" w14:textId="77777777" w:rsidR="00E32BF6" w:rsidRDefault="002F3625">
      <w:pPr>
        <w:pStyle w:val="E1"/>
      </w:pPr>
      <w:r>
        <w:t>Working Temperature shall normally be 40 ºC.</w:t>
      </w:r>
    </w:p>
    <w:p w14:paraId="182B894A" w14:textId="77777777" w:rsidR="00E32BF6" w:rsidRDefault="002F3625">
      <w:pPr>
        <w:pStyle w:val="E1"/>
      </w:pPr>
      <w:r>
        <w:t>Numbering sleeves shall be fitted to all wires on all panels. Sleeves shall be of white insulating material with black numbers and shall have a gloss finish to prevent adhesion of dirt. They shall not be affected by damp or oil and shall be clearly and permanently marked; temporary marking shall not be acceptable.</w:t>
      </w:r>
    </w:p>
    <w:p w14:paraId="593EA503" w14:textId="77777777" w:rsidR="00E32BF6" w:rsidRDefault="002F3625">
      <w:pPr>
        <w:pStyle w:val="E1"/>
      </w:pPr>
      <w:r>
        <w:t>Panel Wiring Colour: Wiring colours</w:t>
      </w:r>
      <w:r>
        <w:rPr>
          <w:spacing w:val="-2"/>
        </w:rPr>
        <w:t xml:space="preserve"> </w:t>
      </w:r>
      <w:r>
        <w:t xml:space="preserve">shall be </w:t>
      </w:r>
      <w:r>
        <w:rPr>
          <w:spacing w:val="-2"/>
        </w:rPr>
        <w:t>as</w:t>
      </w:r>
      <w:r>
        <w:rPr>
          <w:spacing w:val="1"/>
        </w:rPr>
        <w:t xml:space="preserve"> </w:t>
      </w:r>
      <w:r>
        <w:t>indicated in</w:t>
      </w:r>
      <w:r>
        <w:rPr>
          <w:spacing w:val="1"/>
        </w:rPr>
        <w:t xml:space="preserve"> </w:t>
      </w:r>
      <w:r>
        <w:t>the</w:t>
      </w:r>
      <w:r>
        <w:rPr>
          <w:spacing w:val="-5"/>
        </w:rPr>
        <w:t xml:space="preserve"> </w:t>
      </w:r>
      <w:r>
        <w:t>following table.</w:t>
      </w:r>
    </w:p>
    <w:tbl>
      <w:tblPr>
        <w:tblW w:w="8902" w:type="dxa"/>
        <w:jc w:val="center"/>
        <w:tblLayout w:type="fixed"/>
        <w:tblCellMar>
          <w:left w:w="10" w:type="dxa"/>
          <w:right w:w="10" w:type="dxa"/>
        </w:tblCellMar>
        <w:tblLook w:val="04A0" w:firstRow="1" w:lastRow="0" w:firstColumn="1" w:lastColumn="0" w:noHBand="0" w:noVBand="1"/>
      </w:tblPr>
      <w:tblGrid>
        <w:gridCol w:w="2152"/>
        <w:gridCol w:w="6750"/>
      </w:tblGrid>
      <w:tr w:rsidR="00E32BF6" w14:paraId="26607300" w14:textId="77777777" w:rsidTr="00577BFD">
        <w:trPr>
          <w:trHeight w:hRule="exact" w:val="384"/>
          <w:tblHeader/>
          <w:jc w:val="center"/>
        </w:trPr>
        <w:tc>
          <w:tcPr>
            <w:tcW w:w="2152" w:type="dxa"/>
            <w:tcBorders>
              <w:top w:val="single" w:sz="6" w:space="0" w:color="000000"/>
              <w:left w:val="single" w:sz="6" w:space="0" w:color="000000"/>
              <w:bottom w:val="single" w:sz="6" w:space="0" w:color="000000"/>
              <w:right w:val="single" w:sz="6" w:space="0" w:color="000000"/>
            </w:tcBorders>
            <w:shd w:val="clear" w:color="auto" w:fill="002060"/>
            <w:tcMar>
              <w:top w:w="0" w:type="dxa"/>
              <w:left w:w="0" w:type="dxa"/>
              <w:bottom w:w="0" w:type="dxa"/>
              <w:right w:w="0" w:type="dxa"/>
            </w:tcMar>
          </w:tcPr>
          <w:p w14:paraId="534D48B8" w14:textId="77777777" w:rsidR="00E32BF6" w:rsidRDefault="002F3625">
            <w:pPr>
              <w:pStyle w:val="E0Table"/>
            </w:pPr>
            <w:r>
              <w:rPr>
                <w:b/>
                <w:bCs/>
              </w:rPr>
              <w:t>Color</w:t>
            </w:r>
          </w:p>
        </w:tc>
        <w:tc>
          <w:tcPr>
            <w:tcW w:w="6750" w:type="dxa"/>
            <w:tcBorders>
              <w:top w:val="single" w:sz="6" w:space="0" w:color="000000"/>
              <w:left w:val="single" w:sz="6" w:space="0" w:color="000000"/>
              <w:bottom w:val="single" w:sz="6" w:space="0" w:color="000000"/>
              <w:right w:val="single" w:sz="6" w:space="0" w:color="000000"/>
            </w:tcBorders>
            <w:shd w:val="clear" w:color="auto" w:fill="002060"/>
            <w:tcMar>
              <w:top w:w="0" w:type="dxa"/>
              <w:left w:w="0" w:type="dxa"/>
              <w:bottom w:w="0" w:type="dxa"/>
              <w:right w:w="0" w:type="dxa"/>
            </w:tcMar>
          </w:tcPr>
          <w:p w14:paraId="56EB9282" w14:textId="77777777" w:rsidR="00E32BF6" w:rsidRDefault="002F3625">
            <w:pPr>
              <w:pStyle w:val="E0Table"/>
            </w:pPr>
            <w:r>
              <w:rPr>
                <w:b/>
                <w:bCs/>
              </w:rPr>
              <w:t>Description</w:t>
            </w:r>
          </w:p>
        </w:tc>
      </w:tr>
      <w:tr w:rsidR="00E32BF6" w14:paraId="74A2B4DD" w14:textId="77777777" w:rsidTr="00577BFD">
        <w:trPr>
          <w:trHeight w:hRule="exact" w:val="612"/>
          <w:jc w:val="center"/>
        </w:trPr>
        <w:tc>
          <w:tcPr>
            <w:tcW w:w="2152"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5D287E72" w14:textId="77777777" w:rsidR="00E32BF6" w:rsidRDefault="002F3625">
            <w:pPr>
              <w:pStyle w:val="E0Table"/>
            </w:pPr>
            <w:r>
              <w:t>Red</w:t>
            </w:r>
          </w:p>
        </w:tc>
        <w:tc>
          <w:tcPr>
            <w:tcW w:w="675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7587C523" w14:textId="77777777" w:rsidR="00E32BF6" w:rsidRDefault="002F3625">
            <w:pPr>
              <w:pStyle w:val="E0Table"/>
            </w:pPr>
            <w:r>
              <w:t>Phase A connections in current and voltage transformer circuits only</w:t>
            </w:r>
          </w:p>
        </w:tc>
      </w:tr>
      <w:tr w:rsidR="00E32BF6" w14:paraId="686E7DA4" w14:textId="77777777" w:rsidTr="00577BFD">
        <w:trPr>
          <w:trHeight w:val="584"/>
          <w:jc w:val="center"/>
        </w:trPr>
        <w:tc>
          <w:tcPr>
            <w:tcW w:w="2152"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21018AE2" w14:textId="77777777" w:rsidR="00E32BF6" w:rsidRDefault="002F3625">
            <w:pPr>
              <w:pStyle w:val="E0Table"/>
            </w:pPr>
            <w:r>
              <w:t>Yellow</w:t>
            </w:r>
          </w:p>
        </w:tc>
        <w:tc>
          <w:tcPr>
            <w:tcW w:w="675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5339B8AC" w14:textId="77777777" w:rsidR="00E32BF6" w:rsidRDefault="002F3625">
            <w:pPr>
              <w:pStyle w:val="E0Table"/>
            </w:pPr>
            <w:r>
              <w:t>Phase B connections in current and voltage transformer circuits only</w:t>
            </w:r>
          </w:p>
        </w:tc>
      </w:tr>
      <w:tr w:rsidR="00E32BF6" w14:paraId="28E9AB9F" w14:textId="77777777" w:rsidTr="00577BFD">
        <w:trPr>
          <w:trHeight w:val="598"/>
          <w:jc w:val="center"/>
        </w:trPr>
        <w:tc>
          <w:tcPr>
            <w:tcW w:w="2152"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71D6F0A4" w14:textId="77777777" w:rsidR="00E32BF6" w:rsidRDefault="002F3625">
            <w:pPr>
              <w:pStyle w:val="E0Table"/>
            </w:pPr>
            <w:r>
              <w:t>Blue</w:t>
            </w:r>
          </w:p>
        </w:tc>
        <w:tc>
          <w:tcPr>
            <w:tcW w:w="675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5DDAAB47" w14:textId="77777777" w:rsidR="00E32BF6" w:rsidRDefault="002F3625">
            <w:pPr>
              <w:pStyle w:val="E0Table"/>
            </w:pPr>
            <w:r>
              <w:t>Phase C connections in current and voltage transformer circuits only</w:t>
            </w:r>
          </w:p>
        </w:tc>
      </w:tr>
      <w:tr w:rsidR="00E32BF6" w14:paraId="6A408351" w14:textId="77777777" w:rsidTr="00577BFD">
        <w:trPr>
          <w:trHeight w:hRule="exact" w:val="808"/>
          <w:jc w:val="center"/>
        </w:trPr>
        <w:tc>
          <w:tcPr>
            <w:tcW w:w="2152"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2769AAA9" w14:textId="77777777" w:rsidR="00E32BF6" w:rsidRDefault="002F3625">
            <w:pPr>
              <w:pStyle w:val="E0Table"/>
            </w:pPr>
            <w:r>
              <w:t>Black</w:t>
            </w:r>
          </w:p>
        </w:tc>
        <w:tc>
          <w:tcPr>
            <w:tcW w:w="675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1BC4DC34" w14:textId="77777777" w:rsidR="00E32BF6" w:rsidRDefault="002F3625">
            <w:pPr>
              <w:pStyle w:val="E0Table"/>
            </w:pPr>
            <w:r>
              <w:t>A.C. neutral connections, earthed or unearthed, connected to the secondary circuits of current and voltage transformers</w:t>
            </w:r>
          </w:p>
        </w:tc>
      </w:tr>
      <w:tr w:rsidR="00E32BF6" w14:paraId="1A4712F6" w14:textId="77777777" w:rsidTr="00577BFD">
        <w:trPr>
          <w:trHeight w:hRule="exact" w:val="608"/>
          <w:jc w:val="center"/>
        </w:trPr>
        <w:tc>
          <w:tcPr>
            <w:tcW w:w="2152"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47FA9EC1" w14:textId="71ECF8D1" w:rsidR="00E32BF6" w:rsidRDefault="002F3625">
            <w:pPr>
              <w:pStyle w:val="E0Table"/>
            </w:pPr>
            <w:r>
              <w:t>Green</w:t>
            </w:r>
            <w:r w:rsidR="00577BFD">
              <w:t xml:space="preserve"> </w:t>
            </w:r>
            <w:r>
              <w:t>with yellow stripes</w:t>
            </w:r>
          </w:p>
        </w:tc>
        <w:tc>
          <w:tcPr>
            <w:tcW w:w="675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74A93444" w14:textId="77777777" w:rsidR="00E32BF6" w:rsidRDefault="002F3625">
            <w:pPr>
              <w:pStyle w:val="E0Table"/>
            </w:pPr>
            <w:r>
              <w:t>Connections to earth</w:t>
            </w:r>
          </w:p>
        </w:tc>
      </w:tr>
      <w:tr w:rsidR="00E32BF6" w14:paraId="15A428C1" w14:textId="77777777" w:rsidTr="00577BFD">
        <w:trPr>
          <w:trHeight w:hRule="exact" w:val="384"/>
          <w:jc w:val="center"/>
        </w:trPr>
        <w:tc>
          <w:tcPr>
            <w:tcW w:w="2152"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33AF1D64" w14:textId="77777777" w:rsidR="00E32BF6" w:rsidRDefault="002F3625">
            <w:pPr>
              <w:pStyle w:val="E0Table"/>
            </w:pPr>
            <w:r>
              <w:t>Grey</w:t>
            </w:r>
          </w:p>
        </w:tc>
        <w:tc>
          <w:tcPr>
            <w:tcW w:w="675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60075DBE" w14:textId="77777777" w:rsidR="00E32BF6" w:rsidRDefault="002F3625">
            <w:pPr>
              <w:pStyle w:val="E0Table"/>
            </w:pPr>
            <w:r>
              <w:t>Connections in D.C. circuits</w:t>
            </w:r>
          </w:p>
        </w:tc>
      </w:tr>
      <w:tr w:rsidR="00E32BF6" w14:paraId="029351CC" w14:textId="77777777" w:rsidTr="00577BFD">
        <w:trPr>
          <w:trHeight w:hRule="exact" w:val="636"/>
          <w:jc w:val="center"/>
        </w:trPr>
        <w:tc>
          <w:tcPr>
            <w:tcW w:w="2152"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55BC28B6" w14:textId="6505EF46" w:rsidR="00E32BF6" w:rsidRDefault="002F3625">
            <w:pPr>
              <w:pStyle w:val="E0Table"/>
            </w:pPr>
            <w:r>
              <w:t>Any</w:t>
            </w:r>
            <w:r w:rsidR="00577BFD">
              <w:t xml:space="preserve"> </w:t>
            </w:r>
            <w:r>
              <w:t>other colors</w:t>
            </w:r>
          </w:p>
        </w:tc>
        <w:tc>
          <w:tcPr>
            <w:tcW w:w="675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2E72BB97" w14:textId="77777777" w:rsidR="00E32BF6" w:rsidRDefault="002F3625">
            <w:pPr>
              <w:pStyle w:val="E0Table"/>
            </w:pPr>
            <w:r>
              <w:t>A.C. connections other than those above and connections in A.C/D.C</w:t>
            </w:r>
          </w:p>
        </w:tc>
      </w:tr>
    </w:tbl>
    <w:p w14:paraId="68B5AC97" w14:textId="77777777" w:rsidR="00E32BF6" w:rsidRDefault="002F3625">
      <w:pPr>
        <w:pStyle w:val="E1"/>
      </w:pPr>
      <w:r>
        <w:t>Alternatively, where equipment is wired in accordance with a manufacturer’s standard diagram, wiring may be carried out in a single colour except that all connections to earth shall be green with yellow stripes.</w:t>
      </w:r>
    </w:p>
    <w:p w14:paraId="1CAB0084" w14:textId="77777777" w:rsidR="00E32BF6" w:rsidRDefault="002F3625">
      <w:pPr>
        <w:pStyle w:val="E1"/>
      </w:pPr>
      <w:r>
        <w:t>Electrical Insulation: Insulating materials shall be finished to prevent deterioration of their qualities under the specified working conditions.</w:t>
      </w:r>
    </w:p>
    <w:p w14:paraId="673F8265" w14:textId="77777777" w:rsidR="00E32BF6" w:rsidRDefault="002F3625">
      <w:pPr>
        <w:pStyle w:val="E1"/>
      </w:pPr>
      <w:r>
        <w:t>Plastics and inorganic materials shall be of suitable quality, selected from the grades or types in the appropriate IEC Standard, or other equivalent recognised reputable international standards.</w:t>
      </w:r>
    </w:p>
    <w:p w14:paraId="0A7A509C" w14:textId="77777777" w:rsidR="00E32BF6" w:rsidRDefault="002F3625">
      <w:pPr>
        <w:pStyle w:val="Heading4"/>
      </w:pPr>
      <w:r>
        <w:t>Terminals</w:t>
      </w:r>
    </w:p>
    <w:p w14:paraId="11732413" w14:textId="77777777" w:rsidR="00E32BF6" w:rsidRDefault="002F3625">
      <w:pPr>
        <w:pStyle w:val="E1"/>
      </w:pPr>
      <w:r>
        <w:t>All terminals shall be mounted in accessible positions. Adjacent terminals shall be adequately spaced with respect to each other and to the incoming cable gland plate. Terminal leads, terminals, terminal boards and associated equipment if any shall be suitable for terminating the respective type of cables.</w:t>
      </w:r>
    </w:p>
    <w:p w14:paraId="093BB79C" w14:textId="77777777" w:rsidR="00E32BF6" w:rsidRDefault="002F3625">
      <w:pPr>
        <w:pStyle w:val="E1"/>
      </w:pPr>
      <w:r>
        <w:lastRenderedPageBreak/>
        <w:t>The terminal boards shall be amply sized to enable connections to be made in a satisfactory manner. Cable supports shall be provided with terminal boards, if required. Insulating barriers shall be provided between adjacent terminals.</w:t>
      </w:r>
    </w:p>
    <w:p w14:paraId="52FF92D1" w14:textId="77777777" w:rsidR="00E32BF6" w:rsidRDefault="002F3625">
      <w:pPr>
        <w:pStyle w:val="E1"/>
      </w:pPr>
      <w:r>
        <w:t>All connections shall be made to the front of the terminal boards. Terminal boards shall have a pair of terminals for incoming and outgoing wires, and not more than two wires shall be connected to any one terminal.</w:t>
      </w:r>
    </w:p>
    <w:p w14:paraId="31B05024" w14:textId="77777777" w:rsidR="00E32BF6" w:rsidRDefault="002F3625">
      <w:pPr>
        <w:pStyle w:val="E1"/>
      </w:pPr>
      <w:r>
        <w:t>Terminals shall incorporate captive pressure screws that do not bear directly on the wire, but on a serrated clamping plate. The pressure screws shall have an inherent locking feature.</w:t>
      </w:r>
    </w:p>
    <w:p w14:paraId="53FF445A" w14:textId="77777777" w:rsidR="00E32BF6" w:rsidRDefault="002F3625">
      <w:pPr>
        <w:pStyle w:val="E1"/>
      </w:pPr>
      <w:r>
        <w:t>Terminations for circuits operating at voltages greater than 60V shall be protected by insulating covers marked with the working voltages.</w:t>
      </w:r>
    </w:p>
    <w:p w14:paraId="02EE1148" w14:textId="77777777" w:rsidR="00E32BF6" w:rsidRDefault="002F3625">
      <w:pPr>
        <w:pStyle w:val="E1"/>
      </w:pPr>
      <w:r>
        <w:t>DC circuit terminals shall be segregated from AC terminals.</w:t>
      </w:r>
    </w:p>
    <w:p w14:paraId="0219AFCE" w14:textId="77777777" w:rsidR="00E32BF6" w:rsidRDefault="002F3625">
      <w:pPr>
        <w:pStyle w:val="Heading4"/>
      </w:pPr>
      <w:r>
        <w:t>Cable Terminations</w:t>
      </w:r>
    </w:p>
    <w:p w14:paraId="2E7A319B" w14:textId="77777777" w:rsidR="00E32BF6" w:rsidRDefault="002F3625">
      <w:pPr>
        <w:pStyle w:val="E1"/>
      </w:pPr>
      <w:r>
        <w:t>All power and control cabling required for the satisfactory operation of the plant shall be provided. Cables shall be supplied complete with all necessary junction boxes, cables racking and supports, cable accessories and the like.</w:t>
      </w:r>
    </w:p>
    <w:p w14:paraId="20CDC187" w14:textId="77777777" w:rsidR="00E32BF6" w:rsidRDefault="002F3625">
      <w:pPr>
        <w:pStyle w:val="Heading4"/>
      </w:pPr>
      <w:r>
        <w:t>Factory Assembly</w:t>
      </w:r>
    </w:p>
    <w:p w14:paraId="1086090D" w14:textId="77777777" w:rsidR="00E32BF6" w:rsidRDefault="002F3625">
      <w:pPr>
        <w:pStyle w:val="E1"/>
      </w:pPr>
      <w:r>
        <w:t>The control cubicles shall be factory assembled and tested. The Contractor shall provide test certificates to the Employer’s Representative prior to shipping.</w:t>
      </w:r>
    </w:p>
    <w:p w14:paraId="0115E343" w14:textId="77777777" w:rsidR="00E32BF6" w:rsidRDefault="002F3625">
      <w:pPr>
        <w:pStyle w:val="Heading3"/>
      </w:pPr>
      <w:r>
        <w:t>Installation</w:t>
      </w:r>
    </w:p>
    <w:p w14:paraId="3FBC22E8" w14:textId="77777777" w:rsidR="00E32BF6" w:rsidRDefault="002F3625">
      <w:pPr>
        <w:pStyle w:val="Heading4"/>
      </w:pPr>
      <w:r>
        <w:t xml:space="preserve">General </w:t>
      </w:r>
    </w:p>
    <w:p w14:paraId="2F940682" w14:textId="77777777" w:rsidR="00E32BF6" w:rsidRDefault="002F3625">
      <w:pPr>
        <w:pStyle w:val="E1"/>
      </w:pPr>
      <w:r>
        <w:t>The Contractor shall reduce erection and assembly at site to a minimum to keep the installation period as short as possible. To achieve this, equipment shall be prefabricated and assembled at the workshops as much as possible.</w:t>
      </w:r>
    </w:p>
    <w:p w14:paraId="5CCA8191" w14:textId="77777777" w:rsidR="00E32BF6" w:rsidRDefault="002F3625">
      <w:pPr>
        <w:pStyle w:val="E1"/>
      </w:pPr>
      <w:r>
        <w:t>All installation work shall be carried out by qualified and experienced electricians.</w:t>
      </w:r>
    </w:p>
    <w:p w14:paraId="5FD9776F" w14:textId="77777777" w:rsidR="00E32BF6" w:rsidRDefault="002F3625">
      <w:pPr>
        <w:pStyle w:val="E1"/>
      </w:pPr>
      <w:r>
        <w:t xml:space="preserve">The Employer’s Representative may ask the Contractor to submit proof of the qualification and experience of any person proposed to carry out, or carrying out any installation work. Upon receiving such a </w:t>
      </w:r>
      <w:proofErr w:type="gramStart"/>
      <w:r>
        <w:t>request</w:t>
      </w:r>
      <w:proofErr w:type="gramEnd"/>
      <w:r>
        <w:t xml:space="preserve"> the Contractor shall supply the particulars without delay.</w:t>
      </w:r>
    </w:p>
    <w:p w14:paraId="34C7BC69" w14:textId="77777777" w:rsidR="00E32BF6" w:rsidRDefault="002F3625">
      <w:pPr>
        <w:pStyle w:val="Heading4"/>
      </w:pPr>
      <w:r>
        <w:t xml:space="preserve">Protection </w:t>
      </w:r>
      <w:r>
        <w:rPr>
          <w:spacing w:val="-2"/>
        </w:rPr>
        <w:t>of</w:t>
      </w:r>
      <w:r>
        <w:rPr>
          <w:spacing w:val="2"/>
        </w:rPr>
        <w:t xml:space="preserve"> </w:t>
      </w:r>
      <w:r>
        <w:t>the</w:t>
      </w:r>
      <w:r>
        <w:rPr>
          <w:spacing w:val="-2"/>
        </w:rPr>
        <w:t xml:space="preserve"> </w:t>
      </w:r>
      <w:r>
        <w:t>Environment</w:t>
      </w:r>
    </w:p>
    <w:p w14:paraId="6D93CEE0" w14:textId="77777777" w:rsidR="00E32BF6" w:rsidRDefault="002F3625">
      <w:pPr>
        <w:pStyle w:val="E1"/>
      </w:pPr>
      <w:r>
        <w:t>The Contractor shall ensure that all his employees, representatives and sub- Contractors are aware and follow safe and environmentally friendly practices at the construction site during the Contract period.</w:t>
      </w:r>
    </w:p>
    <w:p w14:paraId="5A745332" w14:textId="77777777" w:rsidR="00E32BF6" w:rsidRDefault="002F3625">
      <w:pPr>
        <w:pStyle w:val="E1"/>
      </w:pPr>
      <w:r>
        <w:t xml:space="preserve">Spillage of oil, cleaning fluids and any chemical shall be avoided. The Contractor shall collect, remove and dispose of the soil or water from any area that is deemed to be contaminated by </w:t>
      </w:r>
      <w:r>
        <w:lastRenderedPageBreak/>
        <w:t>his action or the action of his employees, representatives or sub- contractors. The requirements set forth by the regulators in their regulations shall be observed.</w:t>
      </w:r>
    </w:p>
    <w:p w14:paraId="3BA88DB1" w14:textId="77777777" w:rsidR="00E32BF6" w:rsidRDefault="002F3625">
      <w:pPr>
        <w:pStyle w:val="E1"/>
      </w:pPr>
      <w:r>
        <w:t>The Contractor shall keep the noise due to construction to a minimum during prayer times and other times when important activities are taking place and shall respect local customs and culture of the communities already living on the island.</w:t>
      </w:r>
    </w:p>
    <w:p w14:paraId="4C5081B0" w14:textId="77777777" w:rsidR="00E32BF6" w:rsidRDefault="002F3625">
      <w:pPr>
        <w:pStyle w:val="E1"/>
      </w:pPr>
      <w:r>
        <w:t>All rubbish collected from the site shall be disposed only in areas designated for dumping. The Employer’s Representative shall be consulted on the type of material, method, and place of disposal.</w:t>
      </w:r>
    </w:p>
    <w:p w14:paraId="478C143B" w14:textId="77777777" w:rsidR="00E32BF6" w:rsidRDefault="002F3625">
      <w:pPr>
        <w:pStyle w:val="Heading4"/>
      </w:pPr>
      <w:r>
        <w:t>LV Switchgear Cubicle</w:t>
      </w:r>
    </w:p>
    <w:p w14:paraId="63F0E65C" w14:textId="77777777" w:rsidR="00E32BF6" w:rsidRDefault="002F3625">
      <w:pPr>
        <w:pStyle w:val="E1"/>
      </w:pPr>
      <w:r>
        <w:t xml:space="preserve">The switchboard shall be arranged for securing to the floor by a rust proofed base plate, securely fastened, onto the floor. Cable shall be bottom entry. </w:t>
      </w:r>
    </w:p>
    <w:p w14:paraId="2BC249D7" w14:textId="77777777" w:rsidR="00E32BF6" w:rsidRDefault="002F3625">
      <w:pPr>
        <w:pStyle w:val="E1"/>
      </w:pPr>
      <w:r>
        <w:t>The floor opening under cubicles, panels shall be sealed by the Contractor after lying of cables etc. to fire proof and vermin proof the installation.</w:t>
      </w:r>
    </w:p>
    <w:p w14:paraId="57977E97" w14:textId="77777777" w:rsidR="00E32BF6" w:rsidRDefault="002F3625">
      <w:pPr>
        <w:pStyle w:val="Heading4"/>
      </w:pPr>
      <w:r>
        <w:t>Power Cables</w:t>
      </w:r>
    </w:p>
    <w:p w14:paraId="69E05D9D" w14:textId="77777777" w:rsidR="00E32BF6" w:rsidRDefault="002F3625">
      <w:pPr>
        <w:pStyle w:val="E1"/>
      </w:pPr>
      <w:r>
        <w:t>General</w:t>
      </w:r>
    </w:p>
    <w:p w14:paraId="5F744C6A" w14:textId="77777777" w:rsidR="00E32BF6" w:rsidRDefault="002F3625">
      <w:pPr>
        <w:pStyle w:val="E1"/>
      </w:pPr>
      <w:r>
        <w:t xml:space="preserve">All power and control cabling required for the satisfactory operation of the plant shall be provided. Cables shall be supplied complete with all necessary junction boxes, cable warning tape, cables racking and supports, cable accessories etc. </w:t>
      </w:r>
    </w:p>
    <w:p w14:paraId="0BA46C6E" w14:textId="77777777" w:rsidR="00E32BF6" w:rsidRDefault="002F3625">
      <w:pPr>
        <w:pStyle w:val="E1"/>
      </w:pPr>
      <w:r>
        <w:t>Unless otherwise specified, all works, materials, equipment, services, safety measures, tests required for the completion of the work shall be performed by the Contractor. The works shall include, but not be limited to the following:</w:t>
      </w:r>
    </w:p>
    <w:p w14:paraId="3DE07D58" w14:textId="77777777" w:rsidR="00E32BF6" w:rsidRDefault="002F3625">
      <w:pPr>
        <w:pStyle w:val="P1"/>
      </w:pPr>
      <w:r>
        <w:t>Excavation of trenches</w:t>
      </w:r>
    </w:p>
    <w:p w14:paraId="68357A73" w14:textId="77777777" w:rsidR="00E32BF6" w:rsidRDefault="002F3625">
      <w:pPr>
        <w:pStyle w:val="P1"/>
      </w:pPr>
      <w:r>
        <w:t>Diversion of water, including any pumping if required, associated caused by water</w:t>
      </w:r>
    </w:p>
    <w:p w14:paraId="66A773AE" w14:textId="77777777" w:rsidR="00E32BF6" w:rsidRDefault="002F3625">
      <w:pPr>
        <w:pStyle w:val="P1"/>
      </w:pPr>
      <w:r>
        <w:t>Refilling, sorting of excavated material</w:t>
      </w:r>
    </w:p>
    <w:p w14:paraId="410DB540" w14:textId="77777777" w:rsidR="00E32BF6" w:rsidRDefault="002F3625">
      <w:pPr>
        <w:pStyle w:val="P1"/>
      </w:pPr>
      <w:r>
        <w:t>Backfills, where required</w:t>
      </w:r>
    </w:p>
    <w:p w14:paraId="45EF2653" w14:textId="77777777" w:rsidR="00E32BF6" w:rsidRDefault="002F3625">
      <w:pPr>
        <w:pStyle w:val="P1"/>
      </w:pPr>
      <w:r>
        <w:t>Cable pulling and cable laying including cable jacks etc.</w:t>
      </w:r>
    </w:p>
    <w:p w14:paraId="029E2256" w14:textId="77777777" w:rsidR="00E32BF6" w:rsidRDefault="002F3625">
      <w:pPr>
        <w:pStyle w:val="P1"/>
      </w:pPr>
      <w:r>
        <w:t>Backfilling and compacting the trench</w:t>
      </w:r>
    </w:p>
    <w:p w14:paraId="0797EB1A" w14:textId="77777777" w:rsidR="00E32BF6" w:rsidRDefault="002F3625">
      <w:pPr>
        <w:pStyle w:val="P1"/>
      </w:pPr>
      <w:r>
        <w:t>Multiple handling of material and transporting about the site</w:t>
      </w:r>
    </w:p>
    <w:p w14:paraId="6A22FE37" w14:textId="77777777" w:rsidR="00E32BF6" w:rsidRDefault="002F3625">
      <w:pPr>
        <w:pStyle w:val="P1"/>
      </w:pPr>
      <w:r>
        <w:t>Difficulties in transport due to existing access conditions</w:t>
      </w:r>
    </w:p>
    <w:p w14:paraId="5B7F7689" w14:textId="77777777" w:rsidR="00E32BF6" w:rsidRDefault="002F3625">
      <w:pPr>
        <w:pStyle w:val="P1"/>
      </w:pPr>
      <w:r>
        <w:t>Removal of trees, plants, hard standings (tree roots etc.)</w:t>
      </w:r>
    </w:p>
    <w:p w14:paraId="43F34C46" w14:textId="77777777" w:rsidR="00E32BF6" w:rsidRDefault="002F3625">
      <w:pPr>
        <w:pStyle w:val="P1"/>
      </w:pPr>
      <w:r>
        <w:t>Clearing, cleaning and dumping the waste and left-over, to authorized sites</w:t>
      </w:r>
    </w:p>
    <w:p w14:paraId="67C1DF7C" w14:textId="77777777" w:rsidR="00E32BF6" w:rsidRDefault="002F3625">
      <w:pPr>
        <w:pStyle w:val="P1"/>
      </w:pPr>
      <w:r>
        <w:t>Marking tape, warning tapes, flashing lights, safety warning etc.</w:t>
      </w:r>
    </w:p>
    <w:p w14:paraId="13A791E2" w14:textId="77777777" w:rsidR="00E32BF6" w:rsidRDefault="002F3625">
      <w:pPr>
        <w:pStyle w:val="E1"/>
      </w:pPr>
      <w:r>
        <w:t>Trench Excavation</w:t>
      </w:r>
    </w:p>
    <w:p w14:paraId="1E944BEB" w14:textId="77777777" w:rsidR="00E32BF6" w:rsidRDefault="002F3625">
      <w:pPr>
        <w:pStyle w:val="E1"/>
      </w:pPr>
      <w:r>
        <w:lastRenderedPageBreak/>
        <w:t>The Contractor</w:t>
      </w:r>
      <w:r>
        <w:rPr>
          <w:spacing w:val="3"/>
        </w:rPr>
        <w:t xml:space="preserve"> </w:t>
      </w:r>
      <w:r>
        <w:t>shall lay</w:t>
      </w:r>
      <w:r>
        <w:rPr>
          <w:spacing w:val="-2"/>
        </w:rPr>
        <w:t xml:space="preserve"> </w:t>
      </w:r>
      <w:r>
        <w:t>power</w:t>
      </w:r>
      <w:r>
        <w:rPr>
          <w:spacing w:val="1"/>
        </w:rPr>
        <w:t xml:space="preserve"> </w:t>
      </w:r>
      <w:r>
        <w:t>cables as generally</w:t>
      </w:r>
      <w:r>
        <w:rPr>
          <w:spacing w:val="-2"/>
        </w:rPr>
        <w:t xml:space="preserve"> </w:t>
      </w:r>
      <w:r>
        <w:t>indicated in the</w:t>
      </w:r>
      <w:r>
        <w:rPr>
          <w:spacing w:val="-2"/>
        </w:rPr>
        <w:t xml:space="preserve"> </w:t>
      </w:r>
      <w:r>
        <w:rPr>
          <w:spacing w:val="2"/>
        </w:rPr>
        <w:t xml:space="preserve">tender </w:t>
      </w:r>
      <w:r>
        <w:t>drawing.</w:t>
      </w:r>
    </w:p>
    <w:tbl>
      <w:tblPr>
        <w:tblW w:w="9214" w:type="dxa"/>
        <w:tblInd w:w="959" w:type="dxa"/>
        <w:tblLayout w:type="fixed"/>
        <w:tblCellMar>
          <w:left w:w="10" w:type="dxa"/>
          <w:right w:w="10" w:type="dxa"/>
        </w:tblCellMar>
        <w:tblLook w:val="04A0" w:firstRow="1" w:lastRow="0" w:firstColumn="1" w:lastColumn="0" w:noHBand="0" w:noVBand="1"/>
      </w:tblPr>
      <w:tblGrid>
        <w:gridCol w:w="850"/>
        <w:gridCol w:w="3119"/>
        <w:gridCol w:w="5245"/>
      </w:tblGrid>
      <w:tr w:rsidR="00E32BF6" w14:paraId="54DEB135" w14:textId="77777777">
        <w:trPr>
          <w:trHeight w:val="487"/>
          <w:tblHeader/>
        </w:trPr>
        <w:tc>
          <w:tcPr>
            <w:tcW w:w="850" w:type="dxa"/>
            <w:tcBorders>
              <w:top w:val="single" w:sz="4" w:space="0" w:color="000000"/>
              <w:left w:val="single" w:sz="4" w:space="0" w:color="000000"/>
              <w:bottom w:val="single" w:sz="4" w:space="0" w:color="000000"/>
              <w:right w:val="single" w:sz="4" w:space="0" w:color="000000"/>
            </w:tcBorders>
            <w:shd w:val="clear" w:color="auto" w:fill="002060"/>
            <w:noWrap/>
            <w:tcMar>
              <w:top w:w="0" w:type="dxa"/>
              <w:left w:w="108" w:type="dxa"/>
              <w:bottom w:w="0" w:type="dxa"/>
              <w:right w:w="108" w:type="dxa"/>
            </w:tcMar>
            <w:vAlign w:val="center"/>
          </w:tcPr>
          <w:p w14:paraId="3A312E6B" w14:textId="77777777" w:rsidR="00E32BF6" w:rsidRDefault="002F3625">
            <w:pPr>
              <w:pStyle w:val="E0Table"/>
            </w:pPr>
            <w:r>
              <w:rPr>
                <w:b/>
                <w:bCs/>
                <w:color w:val="FFFFFF"/>
              </w:rPr>
              <w:t>S No.</w:t>
            </w:r>
          </w:p>
        </w:tc>
        <w:tc>
          <w:tcPr>
            <w:tcW w:w="3119"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tcPr>
          <w:p w14:paraId="0BCE939E" w14:textId="77777777" w:rsidR="00E32BF6" w:rsidRDefault="002F3625">
            <w:pPr>
              <w:pStyle w:val="E0Table"/>
            </w:pPr>
            <w:r>
              <w:rPr>
                <w:b/>
                <w:bCs/>
                <w:color w:val="FFFFFF"/>
              </w:rPr>
              <w:t>Drawing Number</w:t>
            </w:r>
          </w:p>
        </w:tc>
        <w:tc>
          <w:tcPr>
            <w:tcW w:w="5245"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tcPr>
          <w:p w14:paraId="0F01D896" w14:textId="77777777" w:rsidR="00E32BF6" w:rsidRDefault="002F3625">
            <w:pPr>
              <w:pStyle w:val="E0Table"/>
            </w:pPr>
            <w:r>
              <w:rPr>
                <w:b/>
                <w:bCs/>
                <w:color w:val="FFFFFF"/>
              </w:rPr>
              <w:t>Title</w:t>
            </w:r>
          </w:p>
        </w:tc>
      </w:tr>
      <w:tr w:rsidR="00E32BF6" w14:paraId="5C21A763" w14:textId="77777777">
        <w:trPr>
          <w:trHeight w:val="600"/>
        </w:trPr>
        <w:tc>
          <w:tcPr>
            <w:tcW w:w="85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7E41195D" w14:textId="77777777" w:rsidR="00E32BF6" w:rsidRDefault="002F3625">
            <w:pPr>
              <w:pStyle w:val="E0Table"/>
            </w:pPr>
            <w:r>
              <w:t>1</w:t>
            </w:r>
          </w:p>
        </w:tc>
        <w:tc>
          <w:tcPr>
            <w:tcW w:w="3119"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22770032" w14:textId="77777777" w:rsidR="00E32BF6" w:rsidRDefault="002F3625">
            <w:pPr>
              <w:pStyle w:val="E0Table"/>
            </w:pPr>
            <w:r>
              <w:rPr>
                <w:lang w:val="de-DE"/>
              </w:rPr>
              <w:t>G409-GEN-GRID-003</w:t>
            </w:r>
          </w:p>
        </w:tc>
        <w:tc>
          <w:tcPr>
            <w:tcW w:w="524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4F37EF" w14:textId="77777777" w:rsidR="00E32BF6" w:rsidRDefault="002F3625">
            <w:pPr>
              <w:pStyle w:val="E0Table"/>
            </w:pPr>
            <w:r>
              <w:t>CROSS SECTIONAL VIEW OF INDICATIVE CABLE TRENCH (COMMON)</w:t>
            </w:r>
          </w:p>
        </w:tc>
      </w:tr>
    </w:tbl>
    <w:p w14:paraId="121F5975" w14:textId="77777777" w:rsidR="00E32BF6" w:rsidRDefault="002F3625">
      <w:pPr>
        <w:pStyle w:val="E1"/>
      </w:pPr>
      <w:r>
        <w:t>Before trenching, the Contractor shall obtain approval from the concerned authority or inform the Employer’s Representative. Information on already existing power cables, communication cables, cable TV cables and sewerage and water mains shall be gathered and the route of such cables and pipes identified on the land use plan. The Secretariat of the island and FENAKA should be notified in writing.</w:t>
      </w:r>
    </w:p>
    <w:p w14:paraId="57B7A4D6" w14:textId="77777777" w:rsidR="00E32BF6" w:rsidRDefault="002F3625">
      <w:pPr>
        <w:pStyle w:val="E1"/>
      </w:pPr>
      <w:r>
        <w:t>It is the responsibility of the Contractor to safeguard the existing infrastructure of various service providers, during trenching. Claims and liabilities arising from such damages shall be the responsibility of the Contractor. The Contractor shall also be responsible for making good any damage caused by him to public property. Work shall be carried out in a manner which shall ensure the safety of both the public and the workers.</w:t>
      </w:r>
    </w:p>
    <w:p w14:paraId="3B3B7C96" w14:textId="77777777" w:rsidR="00E32BF6" w:rsidRDefault="002F3625">
      <w:pPr>
        <w:pStyle w:val="E1"/>
      </w:pPr>
      <w:r>
        <w:t>Both sides of the trench shall be either sloped or protected by other means in accordance with the soil conditions encountered and the safety regulations to be observed.</w:t>
      </w:r>
    </w:p>
    <w:p w14:paraId="74274DF9" w14:textId="77777777" w:rsidR="00E32BF6" w:rsidRDefault="002F3625">
      <w:pPr>
        <w:pStyle w:val="E1"/>
      </w:pPr>
      <w:r>
        <w:t>The following conditions shall apply for the use of cable trenches:</w:t>
      </w:r>
    </w:p>
    <w:p w14:paraId="22E72E3D" w14:textId="77777777" w:rsidR="00E32BF6" w:rsidRDefault="002F3625">
      <w:pPr>
        <w:pStyle w:val="P1"/>
      </w:pPr>
      <w:r>
        <w:t>Cable laid in open trench for more than two weeks shall be protected against the radiation of the sun.</w:t>
      </w:r>
    </w:p>
    <w:p w14:paraId="19E5997A" w14:textId="77777777" w:rsidR="00E32BF6" w:rsidRDefault="002F3625">
      <w:pPr>
        <w:pStyle w:val="P1"/>
      </w:pPr>
      <w:r>
        <w:t>Open trenches shall be properly secured by red warning tapes on both sides along the trench. Flashing orange colour lights clearly visible from a reasonable distance shall be placed around the open trench, at night.</w:t>
      </w:r>
    </w:p>
    <w:p w14:paraId="183DA375" w14:textId="77777777" w:rsidR="00E32BF6" w:rsidRDefault="002F3625">
      <w:pPr>
        <w:pStyle w:val="P1"/>
      </w:pPr>
      <w:r>
        <w:t>Cable trench shall be cleaned from dirt etc. before closing.</w:t>
      </w:r>
    </w:p>
    <w:p w14:paraId="0FB47395" w14:textId="77777777" w:rsidR="00E32BF6" w:rsidRDefault="002F3625">
      <w:pPr>
        <w:pStyle w:val="P1"/>
      </w:pPr>
      <w:r>
        <w:t>Trenches shall be closed as soon as possible to avoid excessive ingress of dirt, damage and inconvenience to the pedestrians and traffic.</w:t>
      </w:r>
    </w:p>
    <w:p w14:paraId="18C2D7D3" w14:textId="77777777" w:rsidR="00E32BF6" w:rsidRDefault="002F3625">
      <w:pPr>
        <w:pStyle w:val="E1"/>
      </w:pPr>
      <w:r>
        <w:t>Cable Installation</w:t>
      </w:r>
    </w:p>
    <w:p w14:paraId="05DE7214" w14:textId="77777777" w:rsidR="00E32BF6" w:rsidRDefault="002F3625">
      <w:pPr>
        <w:pStyle w:val="E1"/>
      </w:pPr>
      <w:r>
        <w:t>Cables buried in</w:t>
      </w:r>
      <w:r>
        <w:rPr>
          <w:spacing w:val="-2"/>
        </w:rPr>
        <w:t xml:space="preserve"> </w:t>
      </w:r>
      <w:r>
        <w:t>the</w:t>
      </w:r>
      <w:r>
        <w:rPr>
          <w:spacing w:val="-2"/>
        </w:rPr>
        <w:t xml:space="preserve"> </w:t>
      </w:r>
      <w:r>
        <w:t>ground shall be laid according to</w:t>
      </w:r>
      <w:r>
        <w:rPr>
          <w:spacing w:val="-2"/>
        </w:rPr>
        <w:t xml:space="preserve"> </w:t>
      </w:r>
      <w:r>
        <w:t>the</w:t>
      </w:r>
      <w:r>
        <w:rPr>
          <w:spacing w:val="-5"/>
        </w:rPr>
        <w:t xml:space="preserve"> </w:t>
      </w:r>
      <w:r>
        <w:t>following</w:t>
      </w:r>
      <w:r>
        <w:rPr>
          <w:spacing w:val="2"/>
        </w:rPr>
        <w:t xml:space="preserve"> </w:t>
      </w:r>
      <w:r>
        <w:t>procedure:</w:t>
      </w:r>
    </w:p>
    <w:p w14:paraId="41CB1420" w14:textId="77777777" w:rsidR="00E32BF6" w:rsidRDefault="002F3625">
      <w:pPr>
        <w:pStyle w:val="P1"/>
      </w:pPr>
      <w:r>
        <w:t>The trench shall be excavated to a depth of 900 mm.</w:t>
      </w:r>
    </w:p>
    <w:p w14:paraId="26CFE592" w14:textId="77777777" w:rsidR="00E32BF6" w:rsidRDefault="002F3625">
      <w:pPr>
        <w:pStyle w:val="P1"/>
      </w:pPr>
      <w:r>
        <w:t>Then the trench shall be filled with 100mm thick layer of clean or screened sand. The power cables shall be laid on this layer.</w:t>
      </w:r>
    </w:p>
    <w:p w14:paraId="10A6D2A1" w14:textId="77777777" w:rsidR="00E32BF6" w:rsidRDefault="002F3625">
      <w:pPr>
        <w:pStyle w:val="P1"/>
      </w:pPr>
      <w:r>
        <w:t>The trench shall then be filled with 150mm thick layer of clean or screened sand covering the power cables. The consumer mains and street lighting cables should then be laid on this layer.</w:t>
      </w:r>
    </w:p>
    <w:p w14:paraId="6AEB33FE" w14:textId="77777777" w:rsidR="00E32BF6" w:rsidRDefault="002F3625">
      <w:pPr>
        <w:pStyle w:val="P1"/>
      </w:pPr>
      <w:r>
        <w:t>The trench shall then be filled with another 150mm thick layer of clean or screened sand covering the consumer mains and street lighting cables.</w:t>
      </w:r>
    </w:p>
    <w:p w14:paraId="5C367861" w14:textId="77777777" w:rsidR="00E32BF6" w:rsidRDefault="002F3625">
      <w:pPr>
        <w:pStyle w:val="P1"/>
      </w:pPr>
      <w:r>
        <w:lastRenderedPageBreak/>
        <w:t>The trench shall then be filled further with another 200mm thick layer of clean or screened sand. A yellow plastic warning tape shall then be laid on this layer for the entire length of the cable route, followed by a soft layer of sand carefully rammed.</w:t>
      </w:r>
    </w:p>
    <w:p w14:paraId="30B50AAA" w14:textId="77777777" w:rsidR="00E32BF6" w:rsidRDefault="002F3625">
      <w:pPr>
        <w:pStyle w:val="P1"/>
      </w:pPr>
      <w:r>
        <w:t xml:space="preserve">The yellow plastic warning tape shall have printed in black the following message </w:t>
      </w:r>
    </w:p>
    <w:p w14:paraId="2C66E50A" w14:textId="77777777" w:rsidR="00E32BF6" w:rsidRDefault="002F3625">
      <w:pPr>
        <w:pStyle w:val="E1"/>
      </w:pPr>
      <w:r>
        <w:t xml:space="preserve">“CAUTION </w:t>
      </w:r>
      <w:proofErr w:type="spellStart"/>
      <w:r>
        <w:t>CAUTION</w:t>
      </w:r>
      <w:proofErr w:type="spellEnd"/>
      <w:r>
        <w:t xml:space="preserve"> </w:t>
      </w:r>
      <w:proofErr w:type="spellStart"/>
      <w:r>
        <w:t>CAUTION</w:t>
      </w:r>
      <w:proofErr w:type="spellEnd"/>
      <w:r>
        <w:t>”</w:t>
      </w:r>
    </w:p>
    <w:p w14:paraId="026D7CD7" w14:textId="77777777" w:rsidR="00E32BF6" w:rsidRDefault="002F3625">
      <w:pPr>
        <w:pStyle w:val="E1"/>
      </w:pPr>
      <w:r>
        <w:t>“ELECTRIC CABLE BELOW”</w:t>
      </w:r>
    </w:p>
    <w:p w14:paraId="3D5AED2B" w14:textId="77777777" w:rsidR="00E32BF6" w:rsidRDefault="002F3625">
      <w:pPr>
        <w:pStyle w:val="P1"/>
      </w:pPr>
      <w:r>
        <w:t>The printing shall be repeated at intervals not exceeding 500mm and shall be of adequate font size as per relevant standards. The tape shall be made up of polyethylene for durability and shall have a width of at least 150mm.</w:t>
      </w:r>
    </w:p>
    <w:p w14:paraId="644952C7" w14:textId="77777777" w:rsidR="00E32BF6" w:rsidRDefault="002F3625">
      <w:pPr>
        <w:pStyle w:val="P1"/>
      </w:pPr>
      <w:r>
        <w:t>The filtered sand shall be free from roots, debris, trash and other organic matter.</w:t>
      </w:r>
    </w:p>
    <w:p w14:paraId="6BF98A10" w14:textId="77777777" w:rsidR="00E32BF6" w:rsidRDefault="002F3625">
      <w:pPr>
        <w:pStyle w:val="P1"/>
      </w:pPr>
      <w:r>
        <w:t>Cables shall pass below all obstructions or anticipated future obstructions as advised by the Employer’s Representative except for sewerage and drainage pipes where their depth is considered by the Employer’s Representative to be excessive.</w:t>
      </w:r>
    </w:p>
    <w:p w14:paraId="5F32659F" w14:textId="77777777" w:rsidR="00E32BF6" w:rsidRDefault="002F3625">
      <w:pPr>
        <w:pStyle w:val="P1"/>
      </w:pPr>
      <w:r>
        <w:t>Manufacturer’s minimum bending radius for the size of cable shall be observed.</w:t>
      </w:r>
    </w:p>
    <w:p w14:paraId="2B716E7D" w14:textId="77777777" w:rsidR="00E32BF6" w:rsidRDefault="002F3625">
      <w:pPr>
        <w:pStyle w:val="P1"/>
      </w:pPr>
      <w:r>
        <w:t>In places where LV and MV cables share the same trench, the depth of the trench shall be increased to 1100mm. Then after making a bed of 100mm thick layer of clean or screened sand (similar to LV cables), the MV cables shall be laid first. The trench shall then be filled with 200mm thick layer of clean or screened sand covering the MV power cables. The LV cables shall be laid on this layer and continued as described above.</w:t>
      </w:r>
    </w:p>
    <w:p w14:paraId="39A87033" w14:textId="77777777" w:rsidR="00E32BF6" w:rsidRDefault="002F3625">
      <w:pPr>
        <w:pStyle w:val="P1"/>
      </w:pPr>
      <w:r>
        <w:t>All LV cables shall be laid above the MV cables in the same trench.</w:t>
      </w:r>
    </w:p>
    <w:p w14:paraId="0DE5369D" w14:textId="77777777" w:rsidR="00E32BF6" w:rsidRDefault="002F3625">
      <w:pPr>
        <w:pStyle w:val="P1"/>
      </w:pPr>
      <w:r>
        <w:t>The warning tapes shall be placed in all trenches with an electric supply cable irrespective of number, type or size of the supply cable.</w:t>
      </w:r>
    </w:p>
    <w:p w14:paraId="2D6CCF99" w14:textId="77777777" w:rsidR="00E32BF6" w:rsidRDefault="002F3625">
      <w:pPr>
        <w:pStyle w:val="P1"/>
      </w:pPr>
      <w:r>
        <w:t>The Contractor shall locate or position distribution and consumer service cables under the sidewalks of the roads.</w:t>
      </w:r>
    </w:p>
    <w:p w14:paraId="4264DAA7" w14:textId="77777777" w:rsidR="00E32BF6" w:rsidRDefault="002F3625">
      <w:pPr>
        <w:pStyle w:val="E1"/>
      </w:pPr>
      <w:r>
        <w:t>Cable Jointing</w:t>
      </w:r>
    </w:p>
    <w:p w14:paraId="322509BE" w14:textId="77777777" w:rsidR="00E32BF6" w:rsidRDefault="002F3625">
      <w:pPr>
        <w:pStyle w:val="E1"/>
      </w:pPr>
      <w:r>
        <w:t>The Contractor shall supply and carry out joints where practical. However, no joints shall be performed on power cable segments or runs shorter than 500 metres.</w:t>
      </w:r>
    </w:p>
    <w:p w14:paraId="51F38607" w14:textId="77777777" w:rsidR="00E32BF6" w:rsidRDefault="002F3625">
      <w:pPr>
        <w:pStyle w:val="E1"/>
      </w:pPr>
      <w:r>
        <w:t>The Contractor shall allow for all works and material including joint kits, copper ferrules, scotch tapes, insulation tapes, jointing, cable preparation, trench and site preparation, tools, equipment, tests etc. for performance of splices and terminations made.</w:t>
      </w:r>
    </w:p>
    <w:p w14:paraId="0669A9BE" w14:textId="77777777" w:rsidR="00E32BF6" w:rsidRDefault="002F3625">
      <w:pPr>
        <w:pStyle w:val="E1"/>
      </w:pPr>
      <w:r>
        <w:t>The contactor shall ensure all joints are carried out carefully and systematically as per the technical information and recommendations or guidelines stipulated by the cable and jointing kit manufacturers, and shall conform to the relevant BS/IEC/ISO. Sufficient time shall be allowed to cure the joint if required.</w:t>
      </w:r>
    </w:p>
    <w:p w14:paraId="1EA1806B" w14:textId="77777777" w:rsidR="00E32BF6" w:rsidRDefault="002F3625">
      <w:pPr>
        <w:pStyle w:val="E1"/>
      </w:pPr>
      <w:r>
        <w:t>Before backfilling the trench, the Contractor shall perform all relevant tests, on the joint, and test results shall be made available to the Employer’s Representative on request.</w:t>
      </w:r>
    </w:p>
    <w:p w14:paraId="34C84AA9" w14:textId="77777777" w:rsidR="00E32BF6" w:rsidRDefault="002F3625">
      <w:pPr>
        <w:pStyle w:val="E1"/>
      </w:pPr>
      <w:r>
        <w:lastRenderedPageBreak/>
        <w:t>Consumer mains and streetlight cables shall be “joint free” throughout.</w:t>
      </w:r>
    </w:p>
    <w:p w14:paraId="02E4FB4F" w14:textId="77777777" w:rsidR="00E32BF6" w:rsidRDefault="002F3625">
      <w:pPr>
        <w:pStyle w:val="E1"/>
      </w:pPr>
      <w:r>
        <w:t>The Contractor shall also provide yellow colour warning or making tape to cover the excavated length within the consumer premises.</w:t>
      </w:r>
    </w:p>
    <w:p w14:paraId="2589A4DF" w14:textId="77777777" w:rsidR="00E32BF6" w:rsidRDefault="002F3625">
      <w:pPr>
        <w:pStyle w:val="E1"/>
      </w:pPr>
      <w:r>
        <w:t>Trench Backfilling</w:t>
      </w:r>
    </w:p>
    <w:p w14:paraId="2C86C812" w14:textId="77777777" w:rsidR="00E32BF6" w:rsidRDefault="002F3625">
      <w:pPr>
        <w:pStyle w:val="E1"/>
      </w:pPr>
      <w:r>
        <w:t>Trench shall not be backfilled until all the cables laid are successfully tested by the Contractor for continuity and insulation resistance.</w:t>
      </w:r>
    </w:p>
    <w:p w14:paraId="49B628D7" w14:textId="77777777" w:rsidR="00E32BF6" w:rsidRDefault="002F3625">
      <w:pPr>
        <w:pStyle w:val="E1"/>
      </w:pPr>
      <w:r>
        <w:t xml:space="preserve">Trench shall be carefully backfilled with excavated material approved for backfilling. The fill materials shall consist of sand or gravel, free from larger stones or rocks, roots, trash, debris and other organic material and thoroughly and carefully consolidated. </w:t>
      </w:r>
    </w:p>
    <w:p w14:paraId="6C4992D3" w14:textId="77777777" w:rsidR="00E32BF6" w:rsidRDefault="002F3625">
      <w:pPr>
        <w:pStyle w:val="E1"/>
      </w:pPr>
      <w:r>
        <w:t>The compaction process shall be carried out in stages as necessary. The surface of the refilled trench shall be temporarily reinstated and maintained in a safe condition until completely consolidated.</w:t>
      </w:r>
    </w:p>
    <w:p w14:paraId="5D9296DF" w14:textId="77777777" w:rsidR="00E32BF6" w:rsidRDefault="002F3625">
      <w:pPr>
        <w:pStyle w:val="E1"/>
      </w:pPr>
      <w:r>
        <w:t>Cable Records</w:t>
      </w:r>
    </w:p>
    <w:p w14:paraId="5BB2CA58" w14:textId="77777777" w:rsidR="00E32BF6" w:rsidRDefault="002F3625">
      <w:pPr>
        <w:pStyle w:val="E1"/>
      </w:pPr>
      <w:r>
        <w:t>In order to permit their future location, the position of the cables shall be clearly and accurately recorded on the route plan on a scaled map. The Contractor shall record on an approved cross-section the depth of the cables, the arrangement of the cables, the position of obstructions and other particulars as may be required.</w:t>
      </w:r>
    </w:p>
    <w:p w14:paraId="750969EF" w14:textId="77777777" w:rsidR="00E32BF6" w:rsidRDefault="002F3625">
      <w:pPr>
        <w:pStyle w:val="E1"/>
      </w:pPr>
      <w:r>
        <w:t>The Contractor shall carefully mark the location and depth of all joints. Cable location plans shall be submitted with “As Built” drawings, except that the original field draft of the cable locations shall be the Employer’s property and shall be delivered to the Employer’s Representative within one month of the cables referred to being covered.</w:t>
      </w:r>
    </w:p>
    <w:p w14:paraId="0531D91C" w14:textId="77777777" w:rsidR="00E32BF6" w:rsidRDefault="002F3625">
      <w:pPr>
        <w:pStyle w:val="E1"/>
      </w:pPr>
      <w:r>
        <w:t>The Contractor shall update the record of the cable locations on a Land Use Plan (LUP) as soon as the cables are laid. The Contractor shall then provide a draft of “as built record” of cable locations for coordination purposes within 32 days of backfilling the trenches.</w:t>
      </w:r>
    </w:p>
    <w:p w14:paraId="6462AE35" w14:textId="77777777" w:rsidR="00E32BF6" w:rsidRDefault="002F3625">
      <w:pPr>
        <w:pStyle w:val="E1"/>
      </w:pPr>
      <w:r>
        <w:t>The Contractor shall clearly mark, on the map of the island, which shall be handed over to the Employer at the end of the work, as part of “as built drawings”, the exact location of the joint.</w:t>
      </w:r>
    </w:p>
    <w:p w14:paraId="38C21972" w14:textId="77777777" w:rsidR="00E32BF6" w:rsidRDefault="002F3625">
      <w:pPr>
        <w:pStyle w:val="Heading4"/>
      </w:pPr>
      <w:r>
        <w:t>Distribution Boxes</w:t>
      </w:r>
    </w:p>
    <w:p w14:paraId="0956FD5D" w14:textId="77777777" w:rsidR="00E32BF6" w:rsidRDefault="002F3625">
      <w:pPr>
        <w:pStyle w:val="E1"/>
      </w:pPr>
      <w:r>
        <w:t>General</w:t>
      </w:r>
    </w:p>
    <w:p w14:paraId="69428F2E" w14:textId="77777777" w:rsidR="00E32BF6" w:rsidRDefault="002F3625">
      <w:pPr>
        <w:pStyle w:val="E1"/>
      </w:pPr>
      <w:r>
        <w:t>The</w:t>
      </w:r>
      <w:r>
        <w:rPr>
          <w:spacing w:val="-2"/>
        </w:rPr>
        <w:t xml:space="preserve"> </w:t>
      </w:r>
      <w:r>
        <w:t>works</w:t>
      </w:r>
      <w:r>
        <w:rPr>
          <w:spacing w:val="-2"/>
        </w:rPr>
        <w:t xml:space="preserve"> </w:t>
      </w:r>
      <w:r>
        <w:t>includes,</w:t>
      </w:r>
      <w:r>
        <w:rPr>
          <w:spacing w:val="1"/>
        </w:rPr>
        <w:t xml:space="preserve"> </w:t>
      </w:r>
      <w:r>
        <w:rPr>
          <w:spacing w:val="-2"/>
        </w:rPr>
        <w:t>but</w:t>
      </w:r>
      <w:r>
        <w:rPr>
          <w:spacing w:val="-3"/>
        </w:rPr>
        <w:t xml:space="preserve"> </w:t>
      </w:r>
      <w:r>
        <w:t>are</w:t>
      </w:r>
      <w:r>
        <w:rPr>
          <w:spacing w:val="1"/>
        </w:rPr>
        <w:t xml:space="preserve"> </w:t>
      </w:r>
      <w:r>
        <w:rPr>
          <w:spacing w:val="-2"/>
        </w:rPr>
        <w:t>not</w:t>
      </w:r>
      <w:r>
        <w:rPr>
          <w:spacing w:val="2"/>
        </w:rPr>
        <w:t xml:space="preserve"> </w:t>
      </w:r>
      <w:r>
        <w:t>limited</w:t>
      </w:r>
      <w:r>
        <w:rPr>
          <w:spacing w:val="-2"/>
        </w:rPr>
        <w:t xml:space="preserve"> </w:t>
      </w:r>
      <w:r>
        <w:t>to</w:t>
      </w:r>
      <w:r>
        <w:rPr>
          <w:spacing w:val="-2"/>
        </w:rPr>
        <w:t xml:space="preserve"> </w:t>
      </w:r>
      <w:r>
        <w:t>the</w:t>
      </w:r>
      <w:r>
        <w:rPr>
          <w:spacing w:val="-5"/>
        </w:rPr>
        <w:t xml:space="preserve"> </w:t>
      </w:r>
      <w:r>
        <w:t>following:</w:t>
      </w:r>
    </w:p>
    <w:p w14:paraId="397BD2F8" w14:textId="77777777" w:rsidR="00E32BF6" w:rsidRDefault="002F3625">
      <w:pPr>
        <w:pStyle w:val="P1"/>
      </w:pPr>
      <w:r>
        <w:t>Mounting distribution boxes on free standing walls</w:t>
      </w:r>
    </w:p>
    <w:p w14:paraId="5E594637" w14:textId="6B64FEF8" w:rsidR="00E32BF6" w:rsidRDefault="002F3625">
      <w:pPr>
        <w:pStyle w:val="P1"/>
      </w:pPr>
      <w:r>
        <w:t xml:space="preserve">Construction and plastering of </w:t>
      </w:r>
      <w:r w:rsidR="00B4287E">
        <w:t>free-standing</w:t>
      </w:r>
      <w:r>
        <w:t xml:space="preserve"> walls to support the distribution boxes where necessary</w:t>
      </w:r>
    </w:p>
    <w:p w14:paraId="21E788D2" w14:textId="77777777" w:rsidR="00E32BF6" w:rsidRDefault="002F3625">
      <w:pPr>
        <w:pStyle w:val="P1"/>
      </w:pPr>
      <w:r>
        <w:t>Power cable terminations</w:t>
      </w:r>
    </w:p>
    <w:p w14:paraId="4A7895CA" w14:textId="77777777" w:rsidR="00E32BF6" w:rsidRDefault="002F3625">
      <w:pPr>
        <w:pStyle w:val="P1"/>
      </w:pPr>
      <w:r>
        <w:t>Consumer cable terminations</w:t>
      </w:r>
    </w:p>
    <w:p w14:paraId="0F173463" w14:textId="77777777" w:rsidR="00E32BF6" w:rsidRDefault="002F3625">
      <w:pPr>
        <w:pStyle w:val="P1"/>
      </w:pPr>
      <w:r>
        <w:lastRenderedPageBreak/>
        <w:t>Streetlight mains terminations</w:t>
      </w:r>
    </w:p>
    <w:p w14:paraId="084170D1" w14:textId="77777777" w:rsidR="00E32BF6" w:rsidRDefault="002F3625">
      <w:pPr>
        <w:pStyle w:val="P1"/>
      </w:pPr>
      <w:r>
        <w:t>Labelling all terminations</w:t>
      </w:r>
    </w:p>
    <w:p w14:paraId="5191B3E7" w14:textId="77777777" w:rsidR="00E32BF6" w:rsidRDefault="002F3625">
      <w:pPr>
        <w:pStyle w:val="P1"/>
      </w:pPr>
      <w:r>
        <w:t>Fixing protective covers or guards etc.</w:t>
      </w:r>
    </w:p>
    <w:p w14:paraId="5DAF84AD" w14:textId="77777777" w:rsidR="00E32BF6" w:rsidRDefault="002F3625">
      <w:pPr>
        <w:pStyle w:val="P1"/>
      </w:pPr>
      <w:r>
        <w:t>Insulation and</w:t>
      </w:r>
      <w:r>
        <w:rPr>
          <w:spacing w:val="-2"/>
        </w:rPr>
        <w:t xml:space="preserve"> </w:t>
      </w:r>
      <w:r>
        <w:t>continuity</w:t>
      </w:r>
      <w:r>
        <w:rPr>
          <w:spacing w:val="-4"/>
        </w:rPr>
        <w:t xml:space="preserve"> </w:t>
      </w:r>
      <w:r>
        <w:t>tests</w:t>
      </w:r>
    </w:p>
    <w:p w14:paraId="3181BFEF" w14:textId="77777777" w:rsidR="00E32BF6" w:rsidRDefault="002F3625">
      <w:pPr>
        <w:pStyle w:val="E1"/>
      </w:pPr>
      <w:r>
        <w:t>Positioning of Distribution Boxes</w:t>
      </w:r>
    </w:p>
    <w:p w14:paraId="59ACFA8E" w14:textId="77777777" w:rsidR="00E32BF6" w:rsidRDefault="002F3625">
      <w:pPr>
        <w:pStyle w:val="E1"/>
      </w:pPr>
      <w:r>
        <w:t xml:space="preserve">The Contractor shall locate the distribution boxes as shown in the drawings, or at the location of an existing distribution box on the site. </w:t>
      </w:r>
    </w:p>
    <w:p w14:paraId="5C150568" w14:textId="74A81638" w:rsidR="00E32BF6" w:rsidRDefault="002F3625">
      <w:pPr>
        <w:pStyle w:val="E1"/>
      </w:pPr>
      <w:r>
        <w:t xml:space="preserve">The Contractor </w:t>
      </w:r>
      <w:r w:rsidR="00B4287E">
        <w:t>shall,</w:t>
      </w:r>
      <w:r>
        <w:t xml:space="preserve"> however, make minor adjustments to suit the site. Such minor repositioning may include locating the distribution box on or close to the boundaries between properties, or the avoidance of access ways, or otherwise avoiding inconvenience to the residents of the property. </w:t>
      </w:r>
    </w:p>
    <w:p w14:paraId="2D7D4F3C" w14:textId="77777777" w:rsidR="00E32BF6" w:rsidRDefault="002F3625">
      <w:pPr>
        <w:pStyle w:val="E1"/>
      </w:pPr>
      <w:r>
        <w:t>These changes shall not be accepted as a variation to the Contract.</w:t>
      </w:r>
    </w:p>
    <w:p w14:paraId="3B556C37" w14:textId="77777777" w:rsidR="00E32BF6" w:rsidRDefault="002F3625">
      <w:pPr>
        <w:pStyle w:val="E1"/>
      </w:pPr>
      <w:r>
        <w:t>Wall Mounting</w:t>
      </w:r>
    </w:p>
    <w:p w14:paraId="57255564" w14:textId="77777777" w:rsidR="00E32BF6" w:rsidRDefault="002F3625">
      <w:pPr>
        <w:pStyle w:val="E1"/>
      </w:pPr>
      <w:r>
        <w:t>Where the wall is not plastered, the Contractor shall plaster at least the area covered by the DB, using acceptable quality cement and local white sand mix, before fixing the DB on to the wall.</w:t>
      </w:r>
    </w:p>
    <w:p w14:paraId="4E49CE3F" w14:textId="77777777" w:rsidR="00E32BF6" w:rsidRDefault="002F3625">
      <w:pPr>
        <w:pStyle w:val="E1"/>
      </w:pPr>
      <w:r>
        <w:t xml:space="preserve">Where there is no household boundary wall, at location indicted, the Contractor shall erect a freestanding wall of at least 700 mm (W) x 1800 mm (H) dimension, plastered on both sides. It is estimated that not many </w:t>
      </w:r>
      <w:proofErr w:type="gramStart"/>
      <w:r>
        <w:t>location</w:t>
      </w:r>
      <w:proofErr w:type="gramEnd"/>
      <w:r>
        <w:t xml:space="preserve"> shall require walls erected in this manner.</w:t>
      </w:r>
    </w:p>
    <w:p w14:paraId="007A1677" w14:textId="77777777" w:rsidR="00E32BF6" w:rsidRDefault="002F3625">
      <w:pPr>
        <w:pStyle w:val="E1"/>
      </w:pPr>
      <w:r>
        <w:t>The DBs and cable guards shall be fixed to the wall section using approved corrosion protected mechanical or chemical anchors.</w:t>
      </w:r>
    </w:p>
    <w:tbl>
      <w:tblPr>
        <w:tblW w:w="9214" w:type="dxa"/>
        <w:tblInd w:w="959" w:type="dxa"/>
        <w:tblLayout w:type="fixed"/>
        <w:tblCellMar>
          <w:left w:w="10" w:type="dxa"/>
          <w:right w:w="10" w:type="dxa"/>
        </w:tblCellMar>
        <w:tblLook w:val="04A0" w:firstRow="1" w:lastRow="0" w:firstColumn="1" w:lastColumn="0" w:noHBand="0" w:noVBand="1"/>
      </w:tblPr>
      <w:tblGrid>
        <w:gridCol w:w="799"/>
        <w:gridCol w:w="6"/>
        <w:gridCol w:w="3150"/>
        <w:gridCol w:w="13"/>
        <w:gridCol w:w="5246"/>
      </w:tblGrid>
      <w:tr w:rsidR="00E32BF6" w14:paraId="01186737" w14:textId="77777777">
        <w:trPr>
          <w:trHeight w:val="600"/>
          <w:tblHeader/>
        </w:trPr>
        <w:tc>
          <w:tcPr>
            <w:tcW w:w="799" w:type="dxa"/>
            <w:tcBorders>
              <w:top w:val="single" w:sz="4" w:space="0" w:color="000000"/>
              <w:left w:val="single" w:sz="4" w:space="0" w:color="000000"/>
              <w:bottom w:val="single" w:sz="4" w:space="0" w:color="000000"/>
              <w:right w:val="single" w:sz="4" w:space="0" w:color="000000"/>
            </w:tcBorders>
            <w:shd w:val="clear" w:color="auto" w:fill="002060"/>
            <w:noWrap/>
            <w:tcMar>
              <w:top w:w="0" w:type="dxa"/>
              <w:left w:w="108" w:type="dxa"/>
              <w:bottom w:w="0" w:type="dxa"/>
              <w:right w:w="108" w:type="dxa"/>
            </w:tcMar>
            <w:vAlign w:val="center"/>
          </w:tcPr>
          <w:p w14:paraId="66BC82F5" w14:textId="77777777" w:rsidR="00E32BF6" w:rsidRDefault="002F3625">
            <w:pPr>
              <w:pStyle w:val="E0Table"/>
            </w:pPr>
            <w:r>
              <w:rPr>
                <w:b/>
                <w:bCs/>
                <w:color w:val="FFFFFF"/>
              </w:rPr>
              <w:t>S No.</w:t>
            </w:r>
          </w:p>
        </w:tc>
        <w:tc>
          <w:tcPr>
            <w:tcW w:w="3156" w:type="dxa"/>
            <w:gridSpan w:val="2"/>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tcPr>
          <w:p w14:paraId="68F8E5E4" w14:textId="77777777" w:rsidR="00E32BF6" w:rsidRDefault="002F3625">
            <w:pPr>
              <w:pStyle w:val="E0Table"/>
            </w:pPr>
            <w:r>
              <w:rPr>
                <w:b/>
                <w:bCs/>
                <w:color w:val="FFFFFF"/>
              </w:rPr>
              <w:t>Drawing Number</w:t>
            </w:r>
          </w:p>
        </w:tc>
        <w:tc>
          <w:tcPr>
            <w:tcW w:w="5259" w:type="dxa"/>
            <w:gridSpan w:val="2"/>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tcPr>
          <w:p w14:paraId="2F984EEB" w14:textId="77777777" w:rsidR="00E32BF6" w:rsidRDefault="002F3625">
            <w:pPr>
              <w:pStyle w:val="E0Table"/>
            </w:pPr>
            <w:r>
              <w:rPr>
                <w:b/>
                <w:bCs/>
                <w:color w:val="FFFFFF"/>
              </w:rPr>
              <w:t>Title</w:t>
            </w:r>
          </w:p>
        </w:tc>
      </w:tr>
      <w:tr w:rsidR="00E32BF6" w14:paraId="6A4087E4" w14:textId="77777777">
        <w:trPr>
          <w:trHeight w:val="600"/>
        </w:trPr>
        <w:tc>
          <w:tcPr>
            <w:tcW w:w="80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203C544B" w14:textId="77777777" w:rsidR="00E32BF6" w:rsidRDefault="002F3625">
            <w:pPr>
              <w:pStyle w:val="E0Table"/>
            </w:pPr>
            <w:r>
              <w:t>1</w:t>
            </w:r>
          </w:p>
        </w:tc>
        <w:tc>
          <w:tcPr>
            <w:tcW w:w="3163"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457A7446" w14:textId="77777777" w:rsidR="00E32BF6" w:rsidRDefault="002F3625">
            <w:pPr>
              <w:pStyle w:val="E0Table"/>
              <w:rPr>
                <w:lang w:val="de-DE"/>
              </w:rPr>
            </w:pPr>
            <w:r>
              <w:rPr>
                <w:lang w:val="de-DE"/>
              </w:rPr>
              <w:t>G409-GEN-GRID-002</w:t>
            </w:r>
          </w:p>
        </w:tc>
        <w:tc>
          <w:tcPr>
            <w:tcW w:w="52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CB7B29" w14:textId="77777777" w:rsidR="00E32BF6" w:rsidRDefault="002F3625">
            <w:pPr>
              <w:pStyle w:val="E0Table"/>
            </w:pPr>
            <w:r>
              <w:t>DISTRIBUTION BOX LAYOUT: INDICATIVE (COMMON)</w:t>
            </w:r>
          </w:p>
        </w:tc>
      </w:tr>
    </w:tbl>
    <w:p w14:paraId="48AA3847" w14:textId="77777777" w:rsidR="00E32BF6" w:rsidRDefault="00E32BF6">
      <w:pPr>
        <w:pStyle w:val="E1"/>
      </w:pPr>
    </w:p>
    <w:p w14:paraId="453DDEB3" w14:textId="77777777" w:rsidR="00E32BF6" w:rsidRDefault="002F3625">
      <w:pPr>
        <w:pStyle w:val="E1"/>
      </w:pPr>
      <w:r>
        <w:t>Cable Terminations</w:t>
      </w:r>
    </w:p>
    <w:p w14:paraId="719549DF" w14:textId="77777777" w:rsidR="00E32BF6" w:rsidRDefault="002F3625">
      <w:pPr>
        <w:pStyle w:val="E1"/>
      </w:pPr>
      <w:r>
        <w:t>All power, consumer service mains, and streetlight cables shall enter the DB from the bottom. All termination of wires and cables shall be neatly stripped without nicking the strands of conductors. Cable lugs for power cables shall be of adequate size and carefully crimped for enhanced electrical and mechanical performance. Lugs shall be made from high purity copper tube, and shall be annealed. All terminations shall be complete with lug sleeves of the colour same as that of the core. Sleeves used in termination shall be selected to suit the service temperature conditions under which the cable is to operate. PVC cable glands shall be fitted in all cases to prevent any stress being borne by the conductors or terminals and to prevent entry of vermin. Cable glands shall match cable sizes.</w:t>
      </w:r>
    </w:p>
    <w:p w14:paraId="073FEFD8" w14:textId="77777777" w:rsidR="00E32BF6" w:rsidRDefault="002F3625">
      <w:pPr>
        <w:pStyle w:val="E1"/>
      </w:pPr>
      <w:r>
        <w:lastRenderedPageBreak/>
        <w:t>Provision shall be made for earthing the wire armouring at termination by means of a metallic bond of adequate conductance, and the bonding connection should be as short and as straight as possible. The wire armouring shall be maintained electrically continuous and careful attention shall be paid to the design of bonding clamps to ensure the resistance across a clamp is not higher than the equivalent length of the complete wire armour of the cable.</w:t>
      </w:r>
    </w:p>
    <w:p w14:paraId="3AE0E073" w14:textId="77777777" w:rsidR="00E32BF6" w:rsidRDefault="002F3625">
      <w:pPr>
        <w:pStyle w:val="E1"/>
      </w:pPr>
      <w:r>
        <w:t>No termination shall be accepted, if the insulation reading after 24 hours of completion is less than 100 mega ohms using a standard 1000V insulation tester.</w:t>
      </w:r>
    </w:p>
    <w:p w14:paraId="600F7158" w14:textId="77777777" w:rsidR="00E32BF6" w:rsidRDefault="002F3625">
      <w:pPr>
        <w:pStyle w:val="E1"/>
      </w:pPr>
      <w:r>
        <w:t>Cable Protection Guard</w:t>
      </w:r>
    </w:p>
    <w:p w14:paraId="4B7C2771" w14:textId="77777777" w:rsidR="00E32BF6" w:rsidRDefault="002F3625">
      <w:pPr>
        <w:pStyle w:val="E1"/>
      </w:pPr>
      <w:r>
        <w:t>Incoming and outgoing cable (cable from trench to distribution box and distribution box to cable trench) to distribution boxes shall be covered using a fibreglass cover box. A label indicating working voltage and identification number of the distribution box shall be attached. The cover box shall be fixed such that it is easily removable for maintenance and extension works.</w:t>
      </w:r>
    </w:p>
    <w:p w14:paraId="7501F828" w14:textId="77777777" w:rsidR="00E32BF6" w:rsidRDefault="002F3625">
      <w:pPr>
        <w:pStyle w:val="E1"/>
      </w:pPr>
      <w:r>
        <w:t>Panel boards</w:t>
      </w:r>
    </w:p>
    <w:p w14:paraId="679A1C20" w14:textId="77777777" w:rsidR="00E32BF6" w:rsidRDefault="002F3625">
      <w:pPr>
        <w:pStyle w:val="E1"/>
      </w:pPr>
      <w:r>
        <w:t xml:space="preserve">Panel boards supplied and installed under this contract, shall be properly earthed. A hard drawn high conductivity bare copper earth bar rigidly mounted on non-hygroscopic insulators shall be provided on each cubicle, coupled together to form continuous bar running the full length of the switchboard. </w:t>
      </w:r>
    </w:p>
    <w:p w14:paraId="1E35F2BC" w14:textId="77777777" w:rsidR="00E32BF6" w:rsidRDefault="002F3625">
      <w:pPr>
        <w:pStyle w:val="E1"/>
      </w:pPr>
      <w:r>
        <w:t xml:space="preserve">This bar shall be connected to the main earthing system. The Contractor shall connect all the metallic parts not forming part of the live circuits and all the instrument transformers, to this bar. </w:t>
      </w:r>
    </w:p>
    <w:p w14:paraId="16ADDA7C" w14:textId="34DA55F1" w:rsidR="00E32BF6" w:rsidRDefault="002F3625">
      <w:pPr>
        <w:pStyle w:val="E1"/>
      </w:pPr>
      <w:r>
        <w:t xml:space="preserve">All necessary studs, connectors, and earth bars shall be provided to permit the connection of each switchboard. The provisions for earthing shall be such that no reliance is placed on the conductivity of </w:t>
      </w:r>
      <w:r w:rsidR="00B4287E">
        <w:t>metal-to-metal</w:t>
      </w:r>
      <w:r>
        <w:t xml:space="preserve"> joints without the use of special conductors.</w:t>
      </w:r>
      <w:bookmarkStart w:id="1528" w:name="_bookmark19"/>
      <w:bookmarkEnd w:id="1528"/>
    </w:p>
    <w:p w14:paraId="26A385C4" w14:textId="77777777" w:rsidR="00E32BF6" w:rsidRDefault="002F3625">
      <w:pPr>
        <w:pStyle w:val="Heading3"/>
      </w:pPr>
      <w:r>
        <w:t>Commissioning and Acceptance Tests</w:t>
      </w:r>
      <w:bookmarkStart w:id="1529" w:name="_bookmark20"/>
      <w:bookmarkEnd w:id="1529"/>
    </w:p>
    <w:p w14:paraId="6A4F64F3" w14:textId="77777777" w:rsidR="00E32BF6" w:rsidRDefault="002F3625">
      <w:pPr>
        <w:pStyle w:val="Heading4"/>
      </w:pPr>
      <w:r>
        <w:t>Grid</w:t>
      </w:r>
      <w:r>
        <w:rPr>
          <w:spacing w:val="-11"/>
        </w:rPr>
        <w:t xml:space="preserve"> </w:t>
      </w:r>
      <w:r>
        <w:t>Infrastructure</w:t>
      </w:r>
    </w:p>
    <w:p w14:paraId="02E0B9B0" w14:textId="77777777" w:rsidR="00E32BF6" w:rsidRDefault="002F3625">
      <w:pPr>
        <w:pStyle w:val="E1"/>
      </w:pPr>
      <w:r>
        <w:t>The electrical acceptance testing and commissioning of any part of the power system should meet the relevant standards to ensure that the equipment under test conditions functions as intended and required.</w:t>
      </w:r>
    </w:p>
    <w:p w14:paraId="02404EA3" w14:textId="77777777" w:rsidR="00E32BF6" w:rsidRDefault="002F3625">
      <w:pPr>
        <w:pStyle w:val="E1"/>
      </w:pPr>
      <w:r>
        <w:t>The Contractor shall record and update measurements and adjustments made to complete the power system including the distribution network. The Contractor is required to submit such records together with all commissioning records and test sheets to the Employer’s Representative upon completion of the project as one single bound volume.</w:t>
      </w:r>
    </w:p>
    <w:p w14:paraId="78157172" w14:textId="77777777" w:rsidR="00E32BF6" w:rsidRDefault="002F3625">
      <w:pPr>
        <w:pStyle w:val="Heading4"/>
      </w:pPr>
      <w:r>
        <w:t>Specific Tests</w:t>
      </w:r>
    </w:p>
    <w:p w14:paraId="69AE1606" w14:textId="77777777" w:rsidR="00E32BF6" w:rsidRDefault="002F3625">
      <w:pPr>
        <w:pStyle w:val="E1"/>
      </w:pPr>
      <w:r>
        <w:t xml:space="preserve">Any equipment installed (mechanically, electrically and electronically operated) in the power system should be tested according to the relevant standards. Such testing of the equipment shall be carried out in various stages of the project. Some of the tests shall be carried out on </w:t>
      </w:r>
      <w:r>
        <w:lastRenderedPageBreak/>
        <w:t>the manufacturer’s site while others are to be carried out on the site upon completion of the project.</w:t>
      </w:r>
    </w:p>
    <w:p w14:paraId="568FC0DD" w14:textId="77777777" w:rsidR="00E32BF6" w:rsidRDefault="002F3625">
      <w:pPr>
        <w:pStyle w:val="E1"/>
      </w:pPr>
      <w:r>
        <w:t>Testing of the connection cubicles, distribution boxes, isolators, cables, and associated equipment normally includes that done by the manufacturer as their standard practice. Reports of such tests should be submitted to the Employer’s Representative prior to the installation of the equipment.</w:t>
      </w:r>
    </w:p>
    <w:p w14:paraId="63E6D292" w14:textId="77777777" w:rsidR="00E32BF6" w:rsidRDefault="002F3625">
      <w:pPr>
        <w:pStyle w:val="E1"/>
      </w:pPr>
      <w:r>
        <w:t>The electrical wiring of any equipment forming a complete system or part of a subsystem shall be type tested and test reports submitted to the Employer’s Representative. The wiring, layout and overall equipment design should be inspected for conformity with the relevant specifications and drawings approved. The wiring and installations for LV systems shall comply with IEC 60364.</w:t>
      </w:r>
    </w:p>
    <w:p w14:paraId="292927A6" w14:textId="77777777" w:rsidR="00E32BF6" w:rsidRDefault="002F3625">
      <w:pPr>
        <w:pStyle w:val="E1"/>
      </w:pPr>
      <w:r>
        <w:t>Often a system encompasses of items of equipment integrated together to form a complete electrical installation. In such installations, the performance and characteristic behaviour of the integrated equipment shall be matched by the Contractor to provide adequate, efficient and economical operation for the system as a whole.</w:t>
      </w:r>
    </w:p>
    <w:p w14:paraId="2AE2C168" w14:textId="77777777" w:rsidR="00E32BF6" w:rsidRDefault="002F3625">
      <w:pPr>
        <w:pStyle w:val="E1"/>
      </w:pPr>
      <w:r>
        <w:t>All the protective devices like relays and contactors shall be checked to verify if they are set to the approved settings.</w:t>
      </w:r>
    </w:p>
    <w:p w14:paraId="58226BCD" w14:textId="77777777" w:rsidR="00E32BF6" w:rsidRDefault="002F3625">
      <w:pPr>
        <w:pStyle w:val="Heading3"/>
      </w:pPr>
      <w:r>
        <w:t>Factory</w:t>
      </w:r>
      <w:r>
        <w:rPr>
          <w:spacing w:val="-4"/>
        </w:rPr>
        <w:t xml:space="preserve"> </w:t>
      </w:r>
      <w:r>
        <w:t>Test</w:t>
      </w:r>
      <w:r>
        <w:rPr>
          <w:spacing w:val="2"/>
        </w:rPr>
        <w:t xml:space="preserve"> </w:t>
      </w:r>
      <w:r>
        <w:t>Requirements</w:t>
      </w:r>
    </w:p>
    <w:p w14:paraId="3B8E7A14" w14:textId="77777777" w:rsidR="00E32BF6" w:rsidRDefault="002F3625">
      <w:pPr>
        <w:pStyle w:val="E1"/>
      </w:pPr>
      <w:r>
        <w:t>The Contractor shall submit standard tests performed by the manufacturer. This includes but is not limited to:</w:t>
      </w:r>
    </w:p>
    <w:p w14:paraId="63EE2C9A" w14:textId="77777777" w:rsidR="00E32BF6" w:rsidRDefault="002F3625">
      <w:pPr>
        <w:pStyle w:val="P1"/>
      </w:pPr>
      <w:r>
        <w:t>Cables</w:t>
      </w:r>
    </w:p>
    <w:p w14:paraId="4331F9E5" w14:textId="77777777" w:rsidR="00E32BF6" w:rsidRDefault="002F3625">
      <w:pPr>
        <w:pStyle w:val="P1"/>
      </w:pPr>
      <w:r>
        <w:t>Distribution boxes</w:t>
      </w:r>
    </w:p>
    <w:p w14:paraId="6F4C99E2" w14:textId="77777777" w:rsidR="00E32BF6" w:rsidRDefault="002F3625">
      <w:pPr>
        <w:pStyle w:val="P1"/>
      </w:pPr>
      <w:r>
        <w:t>LV distribution board</w:t>
      </w:r>
    </w:p>
    <w:p w14:paraId="68B86F2E" w14:textId="77777777" w:rsidR="00E32BF6" w:rsidRDefault="002F3625">
      <w:pPr>
        <w:pStyle w:val="Heading3"/>
      </w:pPr>
      <w:bookmarkStart w:id="1530" w:name="_bookmark21"/>
      <w:bookmarkEnd w:id="1530"/>
      <w:r>
        <w:t>Tests upon Completion</w:t>
      </w:r>
    </w:p>
    <w:p w14:paraId="068E3020" w14:textId="77777777" w:rsidR="00E32BF6" w:rsidRDefault="002F3625">
      <w:pPr>
        <w:pStyle w:val="E1"/>
      </w:pPr>
      <w:r>
        <w:t>The Contractor shall be asked to provide a commissioning plan for approval prior to carrying out the tests required by the Employer’s Representative. The plan should be submitted in advance at least a month ahead before the commissioning is expected to start. All the tests should be carried out as set out in the commissioning plan.</w:t>
      </w:r>
    </w:p>
    <w:p w14:paraId="17D8EB22" w14:textId="77777777" w:rsidR="00E32BF6" w:rsidRDefault="002F3625">
      <w:pPr>
        <w:pStyle w:val="E1"/>
      </w:pPr>
      <w:r>
        <w:t>After completion of erection of a sub system or the whole system, the Contractor shall be asked to carry out its functional testing. Where performance lacks, the Contractor shall be asked to recalibrate and adjust the sub system or the whole system for optimum performance and to the expectation of the Employer’s Representative. It is noted that all necessary testing instruments shall be provided by the Contractor.</w:t>
      </w:r>
    </w:p>
    <w:p w14:paraId="77C130F8" w14:textId="77777777" w:rsidR="00E32BF6" w:rsidRDefault="002F3625">
      <w:pPr>
        <w:pStyle w:val="E1"/>
      </w:pPr>
      <w:r>
        <w:t>The tests shall be conducted by the Contractor in the presence of an Employer’s Representative(s) appointed by the Employer’s Representative. All the test sheets should be signed by both parties.</w:t>
      </w:r>
    </w:p>
    <w:p w14:paraId="49808E15" w14:textId="77777777" w:rsidR="00E32BF6" w:rsidRDefault="002F3625">
      <w:pPr>
        <w:pStyle w:val="Heading2"/>
        <w:rPr>
          <w:rFonts w:hint="eastAsia"/>
        </w:rPr>
      </w:pPr>
      <w:bookmarkStart w:id="1531" w:name="_Toc447533386"/>
      <w:bookmarkStart w:id="1532" w:name="_Ref447618059"/>
      <w:bookmarkStart w:id="1533" w:name="_Toc448402529"/>
      <w:bookmarkStart w:id="1534" w:name="_Toc448905871"/>
      <w:bookmarkStart w:id="1535" w:name="_Toc449445797"/>
      <w:bookmarkStart w:id="1536" w:name="_Toc449538164"/>
      <w:bookmarkStart w:id="1537" w:name="_Toc449701052"/>
      <w:bookmarkStart w:id="1538" w:name="_Toc449701203"/>
      <w:bookmarkStart w:id="1539" w:name="_Toc449712742"/>
      <w:bookmarkStart w:id="1540" w:name="_Toc449775216"/>
      <w:bookmarkStart w:id="1541" w:name="_Toc450040334"/>
      <w:bookmarkStart w:id="1542" w:name="_Toc450043269"/>
      <w:bookmarkStart w:id="1543" w:name="_Toc450044512"/>
      <w:bookmarkStart w:id="1544" w:name="_Toc450048960"/>
      <w:bookmarkStart w:id="1545" w:name="_Toc450902350"/>
      <w:bookmarkStart w:id="1546" w:name="_Toc460249115"/>
      <w:bookmarkStart w:id="1547" w:name="_Toc460247043"/>
      <w:bookmarkStart w:id="1548" w:name="_Toc460422684"/>
      <w:bookmarkStart w:id="1549" w:name="_Toc465871077"/>
      <w:bookmarkStart w:id="1550" w:name="_Toc89871935"/>
      <w:bookmarkStart w:id="1551" w:name="_Toc144626848"/>
      <w:bookmarkStart w:id="1552" w:name="_Toc326335191"/>
      <w:bookmarkStart w:id="1553" w:name="_Toc421119396"/>
      <w:bookmarkStart w:id="1554" w:name="_Toc424118547"/>
      <w:r>
        <w:lastRenderedPageBreak/>
        <w:t>Civil and Mechanical requirements</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63D79C5C" w14:textId="77777777" w:rsidR="00E32BF6" w:rsidRDefault="002F3625">
      <w:pPr>
        <w:pStyle w:val="Heading3"/>
      </w:pPr>
      <w:r>
        <w:t>General</w:t>
      </w:r>
    </w:p>
    <w:p w14:paraId="6196625E" w14:textId="77777777" w:rsidR="00E32BF6" w:rsidRDefault="002F3625">
      <w:pPr>
        <w:pStyle w:val="E1"/>
      </w:pPr>
      <w:r>
        <w:t>The design, execution and performance of civil and mechanical works shall follow the requirements laid down in the Maldives National Building Code 2008 and subsequently released compliance documents (e.g. Approved Document for Maldives Building Code Structure Clause B1 and Durability Clause B2), which shall be state of the art, functional and complete in all parts. Acceptable solution or verification method described in a compliance document is automatically deemed to comply with the Code.</w:t>
      </w:r>
    </w:p>
    <w:p w14:paraId="61488E08" w14:textId="77777777" w:rsidR="00E32BF6" w:rsidRDefault="002F3625">
      <w:pPr>
        <w:pStyle w:val="E1"/>
      </w:pPr>
      <w:r>
        <w:t>Other alternative ways of design can be used, provided these can be demonstrated to the satisfaction of the regulating agency as meeting the required performance standards stipulated in the Building Code. These other methods are alternative solutions and need to be approved by the regulating agencies before a building consent can be issued based on the alternative solution.</w:t>
      </w:r>
    </w:p>
    <w:p w14:paraId="377DB999" w14:textId="77777777" w:rsidR="00E32BF6" w:rsidRDefault="002F3625">
      <w:pPr>
        <w:pStyle w:val="Heading3"/>
      </w:pPr>
      <w:bookmarkStart w:id="1555" w:name="_Toc35166579"/>
      <w:bookmarkStart w:id="1556" w:name="_Toc368658044"/>
      <w:r>
        <w:t>Applicable Standards</w:t>
      </w:r>
      <w:bookmarkEnd w:id="1555"/>
      <w:bookmarkEnd w:id="1556"/>
    </w:p>
    <w:p w14:paraId="6D46039D" w14:textId="77777777" w:rsidR="00E32BF6" w:rsidRDefault="002F3625">
      <w:pPr>
        <w:pStyle w:val="E1"/>
      </w:pPr>
      <w:r>
        <w:t>The latest editions of the British Standards as per Approved Document for Maldives Building Code Structure Clause B1 and Durability Clause B2 are valid for the construction of structures. The list does not claim to be complete but serves as a minimum framework for all works.</w:t>
      </w:r>
    </w:p>
    <w:p w14:paraId="3205807E" w14:textId="77777777" w:rsidR="00E32BF6" w:rsidRDefault="002F3625">
      <w:pPr>
        <w:pStyle w:val="Heading3"/>
      </w:pPr>
      <w:r>
        <w:t>Earthworks</w:t>
      </w:r>
    </w:p>
    <w:p w14:paraId="181F2F54" w14:textId="77777777" w:rsidR="00E32BF6" w:rsidRDefault="002F3625">
      <w:pPr>
        <w:pStyle w:val="Heading4"/>
      </w:pPr>
      <w:r>
        <w:t>General</w:t>
      </w:r>
    </w:p>
    <w:p w14:paraId="7F675CEA" w14:textId="77777777" w:rsidR="00E32BF6" w:rsidRDefault="002F3625">
      <w:pPr>
        <w:pStyle w:val="E1"/>
      </w:pPr>
      <w:r>
        <w:t>The design and execution of the earth works shall be state of the art, functional and complete in all parts. The site investigation shall be carried out in accordance with BS 5930-2015; Code of Practice for Ground Investigations and BS 1377; Method of Test for Soil for Civil Employing Purposes.</w:t>
      </w:r>
    </w:p>
    <w:p w14:paraId="3B646E13" w14:textId="77777777" w:rsidR="00E32BF6" w:rsidRDefault="002F3625">
      <w:pPr>
        <w:pStyle w:val="E1"/>
      </w:pPr>
      <w:r>
        <w:t>This specification applies to all earth and rockwork required for the construction of buildings, any types of structure and burying service lines in the ground as well as to excavation works in connection with pavement, roadwork and landscaping as far as earthwork is concerned and deals with the handling and disposal of the materials to be re-used or taken to soil dumps on or off site.</w:t>
      </w:r>
    </w:p>
    <w:p w14:paraId="16DFAC7E" w14:textId="77777777" w:rsidR="00E32BF6" w:rsidRDefault="002F3625">
      <w:pPr>
        <w:pStyle w:val="E1"/>
      </w:pPr>
      <w:r>
        <w:t>The Bidder shall satisfy himself as to the on-site conditions on the site including the nature of the strata to be excavated, obstructions, etc.</w:t>
      </w:r>
    </w:p>
    <w:p w14:paraId="1DE90C3B" w14:textId="77777777" w:rsidR="00E32BF6" w:rsidRDefault="002F3625">
      <w:pPr>
        <w:pStyle w:val="E1"/>
      </w:pPr>
      <w:r>
        <w:t>Generally, shelter, foundations, slabs and other structures shall be founded on form bearing strata by means that all excavation work for foundations shall meet the requirements of structural analysis based on the results obtained from the soil investigation and of the available information.</w:t>
      </w:r>
    </w:p>
    <w:p w14:paraId="1086FE97" w14:textId="77777777" w:rsidR="00E32BF6" w:rsidRDefault="002F3625">
      <w:pPr>
        <w:pStyle w:val="E1"/>
      </w:pPr>
      <w:r>
        <w:t xml:space="preserve">Excavation shall be done to the required dimensions including required working spaces and shall be finished according to the specified lines and slopes. All necessary precautions shall be </w:t>
      </w:r>
      <w:r>
        <w:lastRenderedPageBreak/>
        <w:t>taken to cause the minimum possible alteration or disturbance to the material lying under and adjacent to the excavation final lines.</w:t>
      </w:r>
    </w:p>
    <w:p w14:paraId="25E1A174" w14:textId="77777777" w:rsidR="00E32BF6" w:rsidRDefault="002F3625">
      <w:pPr>
        <w:pStyle w:val="E1"/>
      </w:pPr>
      <w:r>
        <w:t>Excavations below ground-water level must be approved by the Employer and kept water-free. Contractor solely shall assume the full responsibility for both shoring and strutting of excavations and for dewatering operations.</w:t>
      </w:r>
    </w:p>
    <w:p w14:paraId="5BFB9443" w14:textId="77777777" w:rsidR="00E32BF6" w:rsidRDefault="002F3625">
      <w:pPr>
        <w:pStyle w:val="E1"/>
      </w:pPr>
      <w:r>
        <w:t>The fill materials used are to be examined and approved. Excavated materials can be used if they can be compacted to the specified / required densities in a reasonable length of time. It shall be free of highly plastic clays, of all materials subject to decay, decomposition or dissolution, and of cinders or other materials which will corrode installed materials.</w:t>
      </w:r>
    </w:p>
    <w:p w14:paraId="5D73C639" w14:textId="77777777" w:rsidR="00E32BF6" w:rsidRDefault="002F3625">
      <w:pPr>
        <w:pStyle w:val="E1"/>
      </w:pPr>
      <w:r>
        <w:t>Compaction below foundations is to be performed with approved equipment, properly adjusted for the type of excavation to be compacted and the fill material to be used. After placement, even distribution, and correct adjustment of the moisture content of the fill material, it is to be compacted to at least 95 % Proctor compaction density. If the specified density cannot be achieved the material shall be excavated and disposed of as unsuitable material.</w:t>
      </w:r>
    </w:p>
    <w:p w14:paraId="3D886A86" w14:textId="77777777" w:rsidR="00E32BF6" w:rsidRDefault="002F3625">
      <w:pPr>
        <w:pStyle w:val="E1"/>
      </w:pPr>
      <w:r>
        <w:t>If applicable the backfilled or reinstated areas shall be protected against washouts or erosion by a layer of rip rap and the Contractor is also responsible to provide adequate flood prevention measures in and around the area of all installed facilities. The used materials must be weather- and water-proof and must not suffer any ill effects through the action of seawater.</w:t>
      </w:r>
    </w:p>
    <w:p w14:paraId="356B6D26" w14:textId="77777777" w:rsidR="00E32BF6" w:rsidRDefault="002F3625">
      <w:pPr>
        <w:pStyle w:val="E1"/>
      </w:pPr>
      <w:r>
        <w:t>The earthworks shall also include all landscaping works as required.</w:t>
      </w:r>
    </w:p>
    <w:p w14:paraId="754715CE" w14:textId="77777777" w:rsidR="00E32BF6" w:rsidRDefault="002F3625">
      <w:pPr>
        <w:pStyle w:val="Heading4"/>
      </w:pPr>
      <w:r>
        <w:t>Execution (Assembling, Installation)</w:t>
      </w:r>
    </w:p>
    <w:p w14:paraId="431C7938" w14:textId="77777777" w:rsidR="00E32BF6" w:rsidRDefault="002F3625">
      <w:pPr>
        <w:pStyle w:val="E1"/>
      </w:pPr>
      <w:r>
        <w:t xml:space="preserve">All execution works shall be in accordance with the specification. </w:t>
      </w:r>
    </w:p>
    <w:p w14:paraId="36633D13" w14:textId="77777777" w:rsidR="00E32BF6" w:rsidRDefault="002F3625">
      <w:pPr>
        <w:pStyle w:val="E1"/>
      </w:pPr>
      <w:r>
        <w:t>The works shall be excavated either by hand or by use of excavating plant and tools accepted by the Employer.</w:t>
      </w:r>
    </w:p>
    <w:p w14:paraId="182AD2AE" w14:textId="77777777" w:rsidR="00E32BF6" w:rsidRDefault="002F3625">
      <w:pPr>
        <w:pStyle w:val="E1"/>
      </w:pPr>
      <w:r>
        <w:t>Excavation by hand is required mandatory close to existing installations (if any) and/or underground services.</w:t>
      </w:r>
    </w:p>
    <w:p w14:paraId="3DE10958" w14:textId="77777777" w:rsidR="00E32BF6" w:rsidRDefault="002F3625">
      <w:pPr>
        <w:pStyle w:val="E1"/>
      </w:pPr>
      <w:r>
        <w:t xml:space="preserve">The Bidder shall carry out all kind of earth and rockwork for the following works as defined hereafter (where applicable): </w:t>
      </w:r>
    </w:p>
    <w:p w14:paraId="7D304E48" w14:textId="77777777" w:rsidR="00E32BF6" w:rsidRDefault="002F3625">
      <w:pPr>
        <w:pStyle w:val="P1"/>
      </w:pPr>
      <w:r>
        <w:t>Clearing and grubbing</w:t>
      </w:r>
    </w:p>
    <w:p w14:paraId="41380DC7" w14:textId="77777777" w:rsidR="00E32BF6" w:rsidRDefault="002F3625">
      <w:pPr>
        <w:pStyle w:val="P1"/>
      </w:pPr>
      <w:r>
        <w:t>Excavation of top soil</w:t>
      </w:r>
    </w:p>
    <w:p w14:paraId="1E755B3E" w14:textId="77777777" w:rsidR="00E32BF6" w:rsidRDefault="002F3625">
      <w:pPr>
        <w:pStyle w:val="P1"/>
      </w:pPr>
      <w:r>
        <w:t>Open cut excavation including shoring and dewatering as required</w:t>
      </w:r>
    </w:p>
    <w:p w14:paraId="173A2C19" w14:textId="77777777" w:rsidR="00E32BF6" w:rsidRDefault="002F3625">
      <w:pPr>
        <w:pStyle w:val="P1"/>
      </w:pPr>
      <w:r>
        <w:t>Backfilling</w:t>
      </w:r>
    </w:p>
    <w:p w14:paraId="2DBA7501" w14:textId="77777777" w:rsidR="00E32BF6" w:rsidRDefault="002F3625">
      <w:pPr>
        <w:pStyle w:val="P1"/>
      </w:pPr>
      <w:r>
        <w:t>Safety precaution during earthwork</w:t>
      </w:r>
    </w:p>
    <w:p w14:paraId="65276A7F" w14:textId="77777777" w:rsidR="00E32BF6" w:rsidRDefault="002F3625">
      <w:pPr>
        <w:pStyle w:val="P1"/>
      </w:pPr>
      <w:r>
        <w:t>Grading</w:t>
      </w:r>
    </w:p>
    <w:p w14:paraId="342D80C0" w14:textId="77777777" w:rsidR="00E32BF6" w:rsidRDefault="002F3625">
      <w:pPr>
        <w:pStyle w:val="P1"/>
      </w:pPr>
      <w:r>
        <w:t>Replacement of material</w:t>
      </w:r>
    </w:p>
    <w:p w14:paraId="50B10DD5" w14:textId="77777777" w:rsidR="00E32BF6" w:rsidRDefault="002F3625">
      <w:pPr>
        <w:pStyle w:val="P1"/>
      </w:pPr>
      <w:r>
        <w:lastRenderedPageBreak/>
        <w:t>Trench excavation for service lines</w:t>
      </w:r>
    </w:p>
    <w:p w14:paraId="336C742E" w14:textId="77777777" w:rsidR="00E32BF6" w:rsidRDefault="002F3625">
      <w:pPr>
        <w:pStyle w:val="P1"/>
      </w:pPr>
      <w:r>
        <w:t>Embankments and erosion protection</w:t>
      </w:r>
    </w:p>
    <w:p w14:paraId="62B1CD58" w14:textId="77777777" w:rsidR="00E32BF6" w:rsidRDefault="002F3625">
      <w:pPr>
        <w:pStyle w:val="P1"/>
      </w:pPr>
      <w:r>
        <w:t>Landscaping</w:t>
      </w:r>
    </w:p>
    <w:p w14:paraId="5A1F917E" w14:textId="77777777" w:rsidR="00E32BF6" w:rsidRDefault="002F3625">
      <w:pPr>
        <w:pStyle w:val="Heading4"/>
      </w:pPr>
      <w:r>
        <w:t>Safety Precaution</w:t>
      </w:r>
    </w:p>
    <w:p w14:paraId="081D7787" w14:textId="77777777" w:rsidR="00E32BF6" w:rsidRDefault="002F3625">
      <w:pPr>
        <w:pStyle w:val="E1"/>
      </w:pPr>
      <w:r>
        <w:t>The Bidder shall be responsible for all necessary safety measures.</w:t>
      </w:r>
    </w:p>
    <w:p w14:paraId="6D7F26F8" w14:textId="77777777" w:rsidR="00E32BF6" w:rsidRDefault="002F3625">
      <w:pPr>
        <w:pStyle w:val="E1"/>
      </w:pPr>
      <w:r>
        <w:t>Proper strutting, sheeting and bracing, including re-arrangement of the installations when necessary, stabilization and protection of slopes, methods of excavation to reduce risks of slides shall be Bidders responsibility. The additional moving of soil resulting from such damages shall not be considered as additional work.</w:t>
      </w:r>
    </w:p>
    <w:p w14:paraId="4206E963" w14:textId="77777777" w:rsidR="00E32BF6" w:rsidRDefault="002F3625">
      <w:pPr>
        <w:pStyle w:val="Heading4"/>
      </w:pPr>
      <w:r>
        <w:t>Protection of Existing Utilities and Services</w:t>
      </w:r>
    </w:p>
    <w:p w14:paraId="1E344705" w14:textId="77777777" w:rsidR="00E32BF6" w:rsidRDefault="002F3625">
      <w:pPr>
        <w:pStyle w:val="E1"/>
        <w:rPr>
          <w:lang w:eastAsia="de-AT"/>
        </w:rPr>
      </w:pPr>
      <w:r>
        <w:rPr>
          <w:lang w:eastAsia="de-AT"/>
        </w:rPr>
        <w:t>During construction, the Contractor shall provide all protection for existing utilities and services as required for construction operations.</w:t>
      </w:r>
    </w:p>
    <w:p w14:paraId="56954C4D" w14:textId="77777777" w:rsidR="00E32BF6" w:rsidRDefault="002F3625">
      <w:pPr>
        <w:pStyle w:val="E1"/>
        <w:rPr>
          <w:lang w:eastAsia="de-AT"/>
        </w:rPr>
      </w:pPr>
      <w:r>
        <w:rPr>
          <w:lang w:eastAsia="de-AT"/>
        </w:rPr>
        <w:t>In addition to the requirements specified herein, the Bidder shall comply with the following requirements.</w:t>
      </w:r>
    </w:p>
    <w:p w14:paraId="389D1CBC" w14:textId="77777777" w:rsidR="00E32BF6" w:rsidRDefault="002F3625">
      <w:pPr>
        <w:pStyle w:val="E1"/>
        <w:rPr>
          <w:lang w:eastAsia="de-AT"/>
        </w:rPr>
      </w:pPr>
      <w:r>
        <w:rPr>
          <w:lang w:eastAsia="de-AT"/>
        </w:rPr>
        <w:t>Use all necessary precautionary and protective measures required to maintain existing utilities, services and appurtenances that shall be kept in operation. In particular, the Bidder shall take adequate measures to prevent undermining of utilities and services presently in services.</w:t>
      </w:r>
    </w:p>
    <w:p w14:paraId="7E642E50" w14:textId="77777777" w:rsidR="00E32BF6" w:rsidRDefault="002F3625">
      <w:pPr>
        <w:pStyle w:val="E1"/>
      </w:pPr>
      <w:r>
        <w:rPr>
          <w:lang w:eastAsia="de-AT"/>
        </w:rPr>
        <w:t xml:space="preserve">Protect existing or new utilities and services where required by the Bidders operations and/or as required by the </w:t>
      </w:r>
      <w:r>
        <w:t>Employer</w:t>
      </w:r>
      <w:r>
        <w:rPr>
          <w:lang w:eastAsia="de-AT"/>
        </w:rPr>
        <w:t>. The Bidder shall be responsible for bracing and supporting utilities and services to prevent settlement, displacement or damage.</w:t>
      </w:r>
    </w:p>
    <w:p w14:paraId="6451A0FB" w14:textId="77777777" w:rsidR="00E32BF6" w:rsidRDefault="002F3625">
      <w:pPr>
        <w:pStyle w:val="Heading4"/>
      </w:pPr>
      <w:r>
        <w:t>Dust Control</w:t>
      </w:r>
    </w:p>
    <w:p w14:paraId="2A99A902" w14:textId="77777777" w:rsidR="00E32BF6" w:rsidRDefault="002F3625">
      <w:pPr>
        <w:pStyle w:val="E1"/>
        <w:rPr>
          <w:lang w:eastAsia="de-AT"/>
        </w:rPr>
      </w:pPr>
      <w:r>
        <w:rPr>
          <w:lang w:eastAsia="de-AT"/>
        </w:rPr>
        <w:t>The Contractor shall use all means necessary to control dust on the construction site.</w:t>
      </w:r>
    </w:p>
    <w:p w14:paraId="63F573D0" w14:textId="77777777" w:rsidR="00E32BF6" w:rsidRDefault="002F3625">
      <w:pPr>
        <w:pStyle w:val="E1"/>
        <w:rPr>
          <w:lang w:eastAsia="de-AT"/>
        </w:rPr>
      </w:pPr>
      <w:r>
        <w:rPr>
          <w:lang w:eastAsia="de-AT"/>
        </w:rPr>
        <w:t>Surfaces shall be regularly watered to prevent dust becoming a nuisance for the public and interfering with the proper execution of the works. Waste oil is not permitted for the use as dust control.</w:t>
      </w:r>
    </w:p>
    <w:p w14:paraId="5A68D458" w14:textId="77777777" w:rsidR="00E32BF6" w:rsidRDefault="002F3625">
      <w:pPr>
        <w:pStyle w:val="Heading3"/>
      </w:pPr>
      <w:r>
        <w:t xml:space="preserve">Foundations </w:t>
      </w:r>
    </w:p>
    <w:p w14:paraId="02A70F63" w14:textId="77777777" w:rsidR="00E32BF6" w:rsidRDefault="002F3625">
      <w:pPr>
        <w:pStyle w:val="Heading4"/>
      </w:pPr>
      <w:r>
        <w:t>General</w:t>
      </w:r>
    </w:p>
    <w:p w14:paraId="5E05ED27" w14:textId="77777777" w:rsidR="00E32BF6" w:rsidRDefault="002F3625">
      <w:pPr>
        <w:pStyle w:val="E1"/>
      </w:pPr>
      <w:r>
        <w:t xml:space="preserve">Foundation works shall be performed so as to ensure the bearing of all loads without detriment for and damage to the structures. The Bidder shall choose up to date methods and equipment in accordance with relevant internationally recognized standards. </w:t>
      </w:r>
    </w:p>
    <w:p w14:paraId="2467E71C" w14:textId="77777777" w:rsidR="00E32BF6" w:rsidRDefault="002F3625">
      <w:pPr>
        <w:pStyle w:val="Heading4"/>
      </w:pPr>
      <w:r>
        <w:t>Civil Design</w:t>
      </w:r>
    </w:p>
    <w:p w14:paraId="4119E3E8" w14:textId="77777777" w:rsidR="00E32BF6" w:rsidRDefault="002F3625">
      <w:pPr>
        <w:pStyle w:val="E1"/>
      </w:pPr>
      <w:r>
        <w:t xml:space="preserve">The design and engineering shall be state of the art in accordance with all relevant codes and standards, functional and complete in all aspects. </w:t>
      </w:r>
    </w:p>
    <w:p w14:paraId="194900BE" w14:textId="77777777" w:rsidR="00E32BF6" w:rsidRDefault="002F3625">
      <w:pPr>
        <w:pStyle w:val="Heading4"/>
      </w:pPr>
      <w:r>
        <w:lastRenderedPageBreak/>
        <w:t>Design Criteria for Layout, Arrangement, Drawings, Execution</w:t>
      </w:r>
    </w:p>
    <w:p w14:paraId="20AE3B1D" w14:textId="77777777" w:rsidR="00E32BF6" w:rsidRDefault="002F3625">
      <w:pPr>
        <w:pStyle w:val="Heading4"/>
      </w:pPr>
      <w:r>
        <w:t>Foundations</w:t>
      </w:r>
    </w:p>
    <w:p w14:paraId="571E82F4" w14:textId="77777777" w:rsidR="00E32BF6" w:rsidRDefault="002F3625">
      <w:pPr>
        <w:pStyle w:val="E1"/>
      </w:pPr>
      <w:r>
        <w:t xml:space="preserve">Foundations for structures, equipment, transformers (with oil containment) or PV panels are described where the foundations rest on the natural bearing soil. Design of such foundations shall meet with the safe loading requirements and in line with the relevant international standards. Depth of foundations shall be according to design criteria of sub-structures. </w:t>
      </w:r>
    </w:p>
    <w:p w14:paraId="4892A60E" w14:textId="77777777" w:rsidR="00E32BF6" w:rsidRDefault="002F3625">
      <w:pPr>
        <w:pStyle w:val="E1"/>
      </w:pPr>
      <w:r>
        <w:t>Contractor shall bear all costs for any soil improvement.</w:t>
      </w:r>
    </w:p>
    <w:p w14:paraId="3CF931A4" w14:textId="77777777" w:rsidR="00E32BF6" w:rsidRDefault="002F3625">
      <w:pPr>
        <w:pStyle w:val="Heading4"/>
      </w:pPr>
      <w:r>
        <w:t>Shop Drawings</w:t>
      </w:r>
    </w:p>
    <w:p w14:paraId="3EF23027" w14:textId="77777777" w:rsidR="00E32BF6" w:rsidRDefault="002F3625">
      <w:pPr>
        <w:pStyle w:val="E1"/>
      </w:pPr>
      <w:r>
        <w:t>The Bidder shall prepare and submit for the Employer for approval, shop drawings showing in detail, profiles, sections, jointing, cast-in items, reinforcing, anchorage and fastenings to be employed in this work. The Bidder shall be fully responsible for the design of any supplementary steel reinforcement required to withstand handling and erection stresses. This reinforcement shall be clearly indicated on the shop drawings.</w:t>
      </w:r>
    </w:p>
    <w:p w14:paraId="6C2E1E42" w14:textId="77777777" w:rsidR="00E32BF6" w:rsidRDefault="002F3625">
      <w:pPr>
        <w:pStyle w:val="E1"/>
      </w:pPr>
      <w:r>
        <w:t>Approval of shop drawings shall not relieve the Bidder of responsibility or liability for structural failures of fastening devices supplied by him or for damage of any kind during handling and erection.</w:t>
      </w:r>
    </w:p>
    <w:p w14:paraId="404BBEDD" w14:textId="77777777" w:rsidR="00E32BF6" w:rsidRDefault="002F3625">
      <w:pPr>
        <w:pStyle w:val="Heading3"/>
      </w:pPr>
      <w:r>
        <w:t>Specifications for concrete structures</w:t>
      </w:r>
    </w:p>
    <w:p w14:paraId="34E60BE9" w14:textId="77777777" w:rsidR="00E32BF6" w:rsidRDefault="002F3625">
      <w:pPr>
        <w:pStyle w:val="E1"/>
      </w:pPr>
      <w:r>
        <w:t>All buildings, equipment and material used must withstand environment with high humidity, salinity and temperature over the power plant life time.</w:t>
      </w:r>
    </w:p>
    <w:p w14:paraId="7863CB7F" w14:textId="77777777" w:rsidR="00E32BF6" w:rsidRDefault="002F3625">
      <w:pPr>
        <w:pStyle w:val="E1"/>
      </w:pPr>
      <w:r>
        <w:t>This specification refers to exposure class ‘Aggressive, with Chlorides and Sulphates’ which is applicable to any structure exposed to occasional spray or splash from seawater or discharge water and any structure in the ground or in contact with the ground up to 0.5 m above ground elevation.</w:t>
      </w:r>
    </w:p>
    <w:p w14:paraId="2782CFE2" w14:textId="77777777" w:rsidR="00E32BF6" w:rsidRDefault="002F3625">
      <w:pPr>
        <w:pStyle w:val="E1"/>
      </w:pPr>
      <w:r>
        <w:t>Materials (cement, aggregates, water, admixtures etc.) and mix design shall be selected in order to withstand the exposure class for the lifetime of the plant.</w:t>
      </w:r>
    </w:p>
    <w:p w14:paraId="606DD79C" w14:textId="77777777" w:rsidR="00E32BF6" w:rsidRDefault="002F3625">
      <w:pPr>
        <w:pStyle w:val="Heading4"/>
      </w:pPr>
      <w:r>
        <w:t>Materials</w:t>
      </w:r>
    </w:p>
    <w:p w14:paraId="70F55296" w14:textId="77777777" w:rsidR="00E32BF6" w:rsidRDefault="002F3625">
      <w:pPr>
        <w:pStyle w:val="E1"/>
      </w:pPr>
      <w:r>
        <w:t>Concrete constituent materials shall mean the materials which are used in the concrete mix, as specified in this chapter or as other</w:t>
      </w:r>
      <w:r>
        <w:softHyphen/>
        <w:t>wise agreed in writing. The materials shall be obtained from approved sources known to produce the required quality and with no adverse effect on the dura</w:t>
      </w:r>
      <w:r>
        <w:softHyphen/>
        <w:t>bility of the con</w:t>
      </w:r>
      <w:r>
        <w:softHyphen/>
        <w:t xml:space="preserve">crete. </w:t>
      </w:r>
    </w:p>
    <w:p w14:paraId="0E6E394F" w14:textId="77777777" w:rsidR="00E32BF6" w:rsidRDefault="002F3625">
      <w:pPr>
        <w:pStyle w:val="E1"/>
      </w:pPr>
      <w:r>
        <w:t>The Con</w:t>
      </w:r>
      <w:r>
        <w:softHyphen/>
        <w:t>tractor shall obtain the approval of Employer in writing for all materials before they are brought to site. To obtain the appro</w:t>
      </w:r>
      <w:r>
        <w:softHyphen/>
        <w:t>val of a proposed material, the Contractor shall submit a fully documented request stating:</w:t>
      </w:r>
    </w:p>
    <w:p w14:paraId="35994612" w14:textId="77777777" w:rsidR="00E32BF6" w:rsidRDefault="002F3625">
      <w:pPr>
        <w:pStyle w:val="P1"/>
      </w:pPr>
      <w:r>
        <w:t xml:space="preserve">type of material; </w:t>
      </w:r>
    </w:p>
    <w:p w14:paraId="5421E71F" w14:textId="77777777" w:rsidR="00E32BF6" w:rsidRDefault="002F3625">
      <w:pPr>
        <w:pStyle w:val="P1"/>
      </w:pPr>
      <w:r>
        <w:t>for which mix it is intended to be used;</w:t>
      </w:r>
    </w:p>
    <w:p w14:paraId="33AC6E26" w14:textId="77777777" w:rsidR="00E32BF6" w:rsidRDefault="002F3625">
      <w:pPr>
        <w:pStyle w:val="P1"/>
      </w:pPr>
      <w:r>
        <w:lastRenderedPageBreak/>
        <w:t>to which part of the specification it refers;</w:t>
      </w:r>
    </w:p>
    <w:p w14:paraId="790A7221" w14:textId="77777777" w:rsidR="00E32BF6" w:rsidRDefault="002F3625">
      <w:pPr>
        <w:pStyle w:val="P1"/>
      </w:pPr>
      <w:r>
        <w:t>name and address of source, manufacturer, and supplier;</w:t>
      </w:r>
    </w:p>
    <w:p w14:paraId="20C96363" w14:textId="77777777" w:rsidR="00E32BF6" w:rsidRDefault="002F3625">
      <w:pPr>
        <w:pStyle w:val="P1"/>
      </w:pPr>
      <w:r>
        <w:t>representative samples;</w:t>
      </w:r>
    </w:p>
    <w:p w14:paraId="68F68921" w14:textId="77777777" w:rsidR="00E32BF6" w:rsidRDefault="002F3625">
      <w:pPr>
        <w:pStyle w:val="P1"/>
      </w:pPr>
      <w:r>
        <w:t>reference list for similar application;</w:t>
      </w:r>
    </w:p>
    <w:p w14:paraId="54F7B1B8" w14:textId="77777777" w:rsidR="00E32BF6" w:rsidRDefault="002F3625">
      <w:pPr>
        <w:pStyle w:val="P1"/>
      </w:pPr>
      <w:r>
        <w:t>relevant test results;</w:t>
      </w:r>
    </w:p>
    <w:p w14:paraId="3D69CDEA" w14:textId="77777777" w:rsidR="00E32BF6" w:rsidRDefault="002F3625">
      <w:pPr>
        <w:pStyle w:val="E1"/>
      </w:pPr>
      <w:r>
        <w:t>The samples will be kept for reference for the duration of the project. The test results shall include the outcome of the tests spec</w:t>
      </w:r>
      <w:r>
        <w:softHyphen/>
        <w:t>ified in this chapter. Where more than one test has been per</w:t>
      </w:r>
      <w:r>
        <w:softHyphen/>
        <w:t>formed, the results shall be presented as average, minimum and maxi</w:t>
      </w:r>
      <w:r>
        <w:softHyphen/>
        <w:t xml:space="preserve">mum values. </w:t>
      </w:r>
    </w:p>
    <w:p w14:paraId="1F0D5D55" w14:textId="77777777" w:rsidR="00E32BF6" w:rsidRDefault="002F3625">
      <w:pPr>
        <w:pStyle w:val="E1"/>
      </w:pPr>
      <w:r>
        <w:t>Employer has the right at any time to withdraw approvals and/or to reject any material if the subsequent production test values deviate from the approved pre-test values, or if in their opin</w:t>
      </w:r>
      <w:r>
        <w:softHyphen/>
        <w:t>ion the material does not meet the objec</w:t>
      </w:r>
      <w:r>
        <w:softHyphen/>
        <w:t>tive of the works. Employer shall have access to all sources of supply and to trans</w:t>
      </w:r>
      <w:r>
        <w:softHyphen/>
        <w:t>port and storage facilities for the purpose of inspec</w:t>
      </w:r>
      <w:r>
        <w:softHyphen/>
        <w:t>tion and sampl</w:t>
      </w:r>
      <w:r>
        <w:softHyphen/>
        <w:t>ing.</w:t>
      </w:r>
    </w:p>
    <w:p w14:paraId="5EC238C1" w14:textId="77777777" w:rsidR="00E32BF6" w:rsidRDefault="002F3625">
      <w:pPr>
        <w:pStyle w:val="Heading4"/>
      </w:pPr>
      <w:r>
        <w:t>Design and Pretesting of Mix</w:t>
      </w:r>
    </w:p>
    <w:p w14:paraId="5C082AC3" w14:textId="77777777" w:rsidR="00E32BF6" w:rsidRDefault="002F3625">
      <w:pPr>
        <w:pStyle w:val="E1"/>
      </w:pPr>
      <w:r>
        <w:t>The Contractor shall select constituent materials and design his concrete mix in compliance with the environmental conditions. He shall through the specified sampling and testing, including the specified documentation from trial mixing and production trials, demonstrate that he has fulfilled these requirements.</w:t>
      </w:r>
    </w:p>
    <w:p w14:paraId="405D7533" w14:textId="77777777" w:rsidR="00E32BF6" w:rsidRDefault="002F3625">
      <w:pPr>
        <w:pStyle w:val="E1"/>
      </w:pPr>
      <w:r>
        <w:t>The documentation shall be submitted to the Employer for appro</w:t>
      </w:r>
      <w:r>
        <w:softHyphen/>
        <w:t>val in adequate time before the planned start of concrete pro</w:t>
      </w:r>
      <w:r>
        <w:softHyphen/>
        <w:t>duction for permanent works. No concrete shall be placed in the permanent works until the pretesting has been completed, docu</w:t>
      </w:r>
      <w:r>
        <w:softHyphen/>
        <w:t>mented, submitted, and accepted in writing by the Employer. However, for blinding lay</w:t>
      </w:r>
      <w:r>
        <w:softHyphen/>
        <w:t>ers pretesting shall be limited to documentation of materials and compressive strength.</w:t>
      </w:r>
    </w:p>
    <w:p w14:paraId="5C65F0C1" w14:textId="77777777" w:rsidR="00E32BF6" w:rsidRDefault="002F3625">
      <w:pPr>
        <w:pStyle w:val="E1"/>
      </w:pPr>
      <w:r>
        <w:t>The pre-tested and approved mix design shall not be changed without prior written approval from the Employer. However, the approved admixture dos</w:t>
      </w:r>
      <w:r>
        <w:softHyphen/>
        <w:t>age may be changed +-25% as required to ensure con</w:t>
      </w:r>
      <w:r>
        <w:softHyphen/>
        <w:t>sistent con</w:t>
      </w:r>
      <w:r>
        <w:softHyphen/>
        <w:t>crete prop</w:t>
      </w:r>
      <w:r>
        <w:softHyphen/>
        <w:t>erties, without prior approval, but always subject to the condition that the total amount of admixture shall be within the limits recommended by the manufac</w:t>
      </w:r>
      <w:r>
        <w:softHyphen/>
        <w:t>turer and within limits documented by pre-testing to give an acceptable quality.</w:t>
      </w:r>
    </w:p>
    <w:p w14:paraId="4DD2040A" w14:textId="77777777" w:rsidR="00E32BF6" w:rsidRDefault="002F3625">
      <w:pPr>
        <w:pStyle w:val="E1"/>
      </w:pPr>
      <w:r>
        <w:t>The Contractor shall keep written records for all materials used in the works, to show that they have been tested and found in conformity. This applies also to any ready-mix supply. The Contractor shall furthermore keep records of the production quality control.</w:t>
      </w:r>
    </w:p>
    <w:p w14:paraId="0CF1CB01" w14:textId="77777777" w:rsidR="00E32BF6" w:rsidRDefault="002F3625">
      <w:pPr>
        <w:pStyle w:val="Heading4"/>
      </w:pPr>
      <w:r>
        <w:t>Concreting Workmanship</w:t>
      </w:r>
    </w:p>
    <w:p w14:paraId="330590E6" w14:textId="77777777" w:rsidR="00E32BF6" w:rsidRDefault="002F3625">
      <w:pPr>
        <w:pStyle w:val="Heading5"/>
        <w:numPr>
          <w:ilvl w:val="4"/>
          <w:numId w:val="21"/>
        </w:numPr>
      </w:pPr>
      <w:r>
        <w:t>Planning and Documentation</w:t>
      </w:r>
    </w:p>
    <w:p w14:paraId="77948F7C" w14:textId="77777777" w:rsidR="00E32BF6" w:rsidRDefault="002F3625">
      <w:pPr>
        <w:pStyle w:val="E1"/>
      </w:pPr>
      <w:r>
        <w:t>Before any concreting is allowed to proceed, the following shall have been fully documented by the Contractor, found compliant, and accepted by the Employer, all in accord</w:t>
      </w:r>
      <w:r>
        <w:softHyphen/>
        <w:t>ance with relevant chap</w:t>
      </w:r>
      <w:r>
        <w:softHyphen/>
        <w:t>ters of this specification:</w:t>
      </w:r>
    </w:p>
    <w:p w14:paraId="19517046" w14:textId="77777777" w:rsidR="00E32BF6" w:rsidRDefault="002F3625">
      <w:pPr>
        <w:pStyle w:val="P1"/>
      </w:pPr>
      <w:r>
        <w:lastRenderedPageBreak/>
        <w:t>concrete materials and pretesting of concrete production;</w:t>
      </w:r>
    </w:p>
    <w:p w14:paraId="644CFA61" w14:textId="77777777" w:rsidR="00E32BF6" w:rsidRDefault="002F3625">
      <w:pPr>
        <w:pStyle w:val="P1"/>
      </w:pPr>
      <w:r>
        <w:t>a specific method statement with a comprehensive planning documentation for each casting;</w:t>
      </w:r>
    </w:p>
    <w:p w14:paraId="782E49FB" w14:textId="77777777" w:rsidR="00E32BF6" w:rsidRDefault="002F3625">
      <w:pPr>
        <w:pStyle w:val="P1"/>
      </w:pPr>
      <w:r>
        <w:t>inspection of excavations, construction joints, water stops, forms, reinforce</w:t>
      </w:r>
      <w:r>
        <w:softHyphen/>
        <w:t>ment and embedded items;</w:t>
      </w:r>
    </w:p>
    <w:p w14:paraId="22D90DDC" w14:textId="77777777" w:rsidR="00E32BF6" w:rsidRDefault="002F3625">
      <w:pPr>
        <w:pStyle w:val="P1"/>
      </w:pPr>
      <w:r>
        <w:t>Contractor's notice confirming that the above has been com</w:t>
      </w:r>
      <w:r>
        <w:softHyphen/>
        <w:t>pleted and that he intends to cast the concrete.</w:t>
      </w:r>
    </w:p>
    <w:p w14:paraId="7BF56525" w14:textId="77777777" w:rsidR="00E32BF6" w:rsidRDefault="002F3625">
      <w:pPr>
        <w:pStyle w:val="Heading5"/>
        <w:numPr>
          <w:ilvl w:val="4"/>
          <w:numId w:val="22"/>
        </w:numPr>
      </w:pPr>
      <w:r>
        <w:t>Placing and Compaction</w:t>
      </w:r>
    </w:p>
    <w:p w14:paraId="10362D70" w14:textId="77777777" w:rsidR="00E32BF6" w:rsidRDefault="002F3625">
      <w:pPr>
        <w:pStyle w:val="E1"/>
      </w:pPr>
      <w:r>
        <w:t>Concrete shall be delivered as close to its final place of deposit as practically possible, as quickly as possible, and always within the time limits and the temperature limits specified.</w:t>
      </w:r>
    </w:p>
    <w:p w14:paraId="0979D1DF" w14:textId="77777777" w:rsidR="00E32BF6" w:rsidRDefault="002F3625">
      <w:pPr>
        <w:pStyle w:val="E1"/>
      </w:pPr>
      <w:r>
        <w:t>All handling of the fresh concrete into its final place of deposit shall be completed as quickly as possible and always before the initial set, by methods which will prevent segregation and loss of ingredients and in a manner which will assure that the required quality of concrete is maintained. ACI 304R cl 5.1 (General Considerations) shall apply unless otherwise stated or implied in this specification.</w:t>
      </w:r>
    </w:p>
    <w:p w14:paraId="2175039F" w14:textId="77777777" w:rsidR="00E32BF6" w:rsidRDefault="002F3625">
      <w:pPr>
        <w:pStyle w:val="E1"/>
      </w:pPr>
      <w:r>
        <w:t>Concrete shall not be allowed to drop into place from a height of more than 1 meter, and dropping concrete shall not be disturbed in its vertical fall by hitting reinforcement, etc, which may cause segregation. Where necessary to limit drop heights or to avoid segregation, placing shall be by means of trunks, chutes, buckets, hoppers, etc. ACI 304R cl 5.4 (Placing) shall apply unless otherwise stated or implied in this specification.</w:t>
      </w:r>
    </w:p>
    <w:p w14:paraId="2118B9AA" w14:textId="77777777" w:rsidR="00E32BF6" w:rsidRDefault="002F3625">
      <w:pPr>
        <w:pStyle w:val="E1"/>
      </w:pPr>
      <w:r>
        <w:t>Pumping, if used, shall be controlled so that segregation does not occur in the discharged concrete, and the loss of slump shall be within pre-determined limits.</w:t>
      </w:r>
    </w:p>
    <w:p w14:paraId="4C976C80" w14:textId="77777777" w:rsidR="00E32BF6" w:rsidRDefault="002F3625">
      <w:pPr>
        <w:pStyle w:val="E1"/>
      </w:pPr>
      <w:r>
        <w:t>At no time shall the fresh concrete be in contact with aluminium or aluminium alloys.</w:t>
      </w:r>
    </w:p>
    <w:p w14:paraId="682A37C0" w14:textId="77777777" w:rsidR="00E32BF6" w:rsidRDefault="002F3625">
      <w:pPr>
        <w:pStyle w:val="E1"/>
      </w:pPr>
      <w:r>
        <w:t>All equipment which is used in handling fresh concrete shall be kept clean and free of hardened concrete. Under no circumstances shall spilled concrete or hardened concrete be allowed to enter into the permanent works.</w:t>
      </w:r>
    </w:p>
    <w:p w14:paraId="36A9A501" w14:textId="77777777" w:rsidR="00E32BF6" w:rsidRDefault="002F3625">
      <w:pPr>
        <w:pStyle w:val="E1"/>
      </w:pPr>
      <w:r>
        <w:t>Compaction shall be performed to ensure that the concrete becomes a dense, homogeneous mass, completely filling the form and surrounding the reinforcement, thus achieving the desired strength, appearance, and durability.</w:t>
      </w:r>
    </w:p>
    <w:p w14:paraId="252BF28E" w14:textId="77777777" w:rsidR="00E32BF6" w:rsidRDefault="002F3625">
      <w:pPr>
        <w:pStyle w:val="E1"/>
      </w:pPr>
      <w:r>
        <w:t>Concreting shall not take place during rain or during storms, or until rainwater and dust has been removed from the form after such events.</w:t>
      </w:r>
    </w:p>
    <w:p w14:paraId="2204E73D" w14:textId="77777777" w:rsidR="00E32BF6" w:rsidRDefault="002F3625">
      <w:pPr>
        <w:pStyle w:val="Heading5"/>
        <w:numPr>
          <w:ilvl w:val="4"/>
          <w:numId w:val="23"/>
        </w:numPr>
      </w:pPr>
      <w:r>
        <w:t>Making good of Defects</w:t>
      </w:r>
    </w:p>
    <w:p w14:paraId="3127C4BC" w14:textId="77777777" w:rsidR="00E32BF6" w:rsidRDefault="002F3625">
      <w:pPr>
        <w:pStyle w:val="E1"/>
      </w:pPr>
      <w:r>
        <w:t>While certain casting defects may occur in spite of all precautions, the Contractor shall do his best to minimize such defects, and he shall adjust his methods if the number, size or type of defects in the opinion of the Employer gives reasonable cause for concern.</w:t>
      </w:r>
    </w:p>
    <w:p w14:paraId="5DB33544" w14:textId="77777777" w:rsidR="00E32BF6" w:rsidRDefault="002F3625">
      <w:pPr>
        <w:pStyle w:val="E1"/>
      </w:pPr>
      <w:r>
        <w:t>All defects after casting shall be recorded by the Contractor and brought to the attention of the Employer before any making good is carried out.</w:t>
      </w:r>
    </w:p>
    <w:p w14:paraId="3F0F4ACB" w14:textId="77777777" w:rsidR="00E32BF6" w:rsidRDefault="002F3625">
      <w:pPr>
        <w:pStyle w:val="E1"/>
      </w:pPr>
      <w:r>
        <w:lastRenderedPageBreak/>
        <w:t xml:space="preserve">The making good shall comply with the following minimum requirements which are intended for normally occurring defects of limited and acceptable extent. </w:t>
      </w:r>
    </w:p>
    <w:p w14:paraId="48B52676" w14:textId="77777777" w:rsidR="00E32BF6" w:rsidRDefault="002F3625">
      <w:pPr>
        <w:pStyle w:val="E1"/>
      </w:pPr>
      <w:r>
        <w:t>Any defect which in the opinion of the Employer is frequent or large or unusual, including any defect which is not covered by this specification shall be subject to a specific procedure to be pro</w:t>
      </w:r>
      <w:r>
        <w:softHyphen/>
        <w:t>posed by the Contractor for the Employer's acceptance.</w:t>
      </w:r>
    </w:p>
    <w:p w14:paraId="6891591A" w14:textId="77777777" w:rsidR="00E32BF6" w:rsidRDefault="002F3625">
      <w:pPr>
        <w:pStyle w:val="E1"/>
      </w:pPr>
      <w:r>
        <w:t>Repairs will be accepted only if they can bring the structure to the quality level of a well build new structure. If this cannot be achieved and documented, the faulty work shall be replaced.</w:t>
      </w:r>
    </w:p>
    <w:p w14:paraId="2B142B4A" w14:textId="77777777" w:rsidR="00E32BF6" w:rsidRDefault="002F3625">
      <w:pPr>
        <w:pStyle w:val="E1"/>
      </w:pPr>
      <w:r>
        <w:t xml:space="preserve">If it is found that a significant </w:t>
      </w:r>
      <w:proofErr w:type="gramStart"/>
      <w:r>
        <w:t>amount</w:t>
      </w:r>
      <w:proofErr w:type="gramEnd"/>
      <w:r>
        <w:t xml:space="preserve"> of voids, cavities, honeycombs, etc, is concealed behind a surface skin of laitance or mortar, then the Contractor shall expose the full extent of the defects by sweep-blasting or by a similar method to the approval of the Employer.</w:t>
      </w:r>
    </w:p>
    <w:p w14:paraId="3FCD7E7D" w14:textId="77777777" w:rsidR="00E32BF6" w:rsidRDefault="002F3625">
      <w:pPr>
        <w:pStyle w:val="Heading5"/>
      </w:pPr>
      <w:r>
        <w:t>Temperature during hardening</w:t>
      </w:r>
    </w:p>
    <w:p w14:paraId="497A5BA0" w14:textId="77777777" w:rsidR="00E32BF6" w:rsidRDefault="002F3625">
      <w:pPr>
        <w:pStyle w:val="E1"/>
      </w:pPr>
      <w:r>
        <w:t xml:space="preserve">The maximum temperature in the concrete during hardening shall not exceed 55°, unless the contractor can document to the satisfaction of the Employer that a higher temperature will have no detrimental effects on the strength and durability (crack-width due restraint forces) of the structure. The documentation shall </w:t>
      </w:r>
      <w:proofErr w:type="gramStart"/>
      <w:r>
        <w:t>take into account</w:t>
      </w:r>
      <w:proofErr w:type="gramEnd"/>
      <w:r>
        <w:t xml:space="preserve"> that higher temperatures may cause larger pores and lower durability in the concrete.</w:t>
      </w:r>
    </w:p>
    <w:p w14:paraId="7619D746" w14:textId="77777777" w:rsidR="00E32BF6" w:rsidRDefault="002F3625">
      <w:pPr>
        <w:pStyle w:val="E1"/>
      </w:pPr>
      <w:r>
        <w:t>The Con</w:t>
      </w:r>
      <w:r>
        <w:softHyphen/>
        <w:t>tractor shall always minimize thermal cracking by proper planning of the work and by taking pre</w:t>
      </w:r>
      <w:r>
        <w:softHyphen/>
        <w:t>cautions to minimize temperature differences. Thermal cracks are likely to develop in mass</w:t>
      </w:r>
      <w:r>
        <w:softHyphen/>
        <w:t>ive structures (smallest dimension more than 0.5 m) and structures with restrained move</w:t>
      </w:r>
      <w:r>
        <w:softHyphen/>
        <w:t xml:space="preserve">ment in the hardening phase (e.g. wall/slab) unless adequate measures are taken. </w:t>
      </w:r>
    </w:p>
    <w:p w14:paraId="58648393" w14:textId="77777777" w:rsidR="00E32BF6" w:rsidRDefault="002F3625">
      <w:pPr>
        <w:pStyle w:val="E1"/>
      </w:pPr>
      <w:r>
        <w:t>The particular amendment to the standard specification may state specific limits to the acceptability of cracks in certain structures; the Contractor shall take all necessary precautions to comply with such specified limits, including but not limited to precautions mentioned in the following guidelines.</w:t>
      </w:r>
    </w:p>
    <w:p w14:paraId="23189504" w14:textId="77777777" w:rsidR="00E32BF6" w:rsidRDefault="002F3625">
      <w:pPr>
        <w:pStyle w:val="E1"/>
      </w:pPr>
      <w:r>
        <w:t>The Contractor's planning and methods for temperature monitoring and control shall be submitted as a part of the relevant method statement. It shall be revised if expe</w:t>
      </w:r>
      <w:r>
        <w:softHyphen/>
        <w:t xml:space="preserve">rience on site shows that the adopted methods do not lead to the desired results. </w:t>
      </w:r>
    </w:p>
    <w:p w14:paraId="0119828A" w14:textId="77777777" w:rsidR="00E32BF6" w:rsidRDefault="002F3625">
      <w:pPr>
        <w:pStyle w:val="E1"/>
      </w:pPr>
      <w:r>
        <w:t>Any crack which occurs in spite of the planning shall be injected to the satisfaction of the Employer, or other measures shall be taken if in the opin</w:t>
      </w:r>
      <w:r>
        <w:softHyphen/>
        <w:t>ion of the Employer they are needed to achieve an acceptable and compliant structure.</w:t>
      </w:r>
    </w:p>
    <w:p w14:paraId="4AB19191" w14:textId="77777777" w:rsidR="00E32BF6" w:rsidRDefault="002F3625">
      <w:pPr>
        <w:pStyle w:val="Heading5"/>
        <w:numPr>
          <w:ilvl w:val="4"/>
          <w:numId w:val="24"/>
        </w:numPr>
      </w:pPr>
      <w:r>
        <w:t>Protection against Evaporation</w:t>
      </w:r>
    </w:p>
    <w:p w14:paraId="192A52AD" w14:textId="77777777" w:rsidR="00E32BF6" w:rsidRDefault="002F3625">
      <w:pPr>
        <w:pStyle w:val="E1"/>
      </w:pPr>
      <w:r>
        <w:t>Concrete shall always be protected against evaporation during harden</w:t>
      </w:r>
      <w:r>
        <w:softHyphen/>
        <w:t>ing. Particular care must be exercised to implement the curing at the earliest possible stage during periods of high temperature, low relative humidity, or strong winds which alone or in combination can cause extremely rapid drying-out.</w:t>
      </w:r>
    </w:p>
    <w:p w14:paraId="07B2847A" w14:textId="77777777" w:rsidR="00E32BF6" w:rsidRDefault="002F3625">
      <w:pPr>
        <w:pStyle w:val="E1"/>
      </w:pPr>
      <w:r>
        <w:t>Curing shall be performed for a period of not less than 14 days. The Contractor shall keep a log record with starting and completion dates plus dates of all specified curing operations.</w:t>
      </w:r>
    </w:p>
    <w:p w14:paraId="6690F6B0" w14:textId="77777777" w:rsidR="00E32BF6" w:rsidRDefault="002F3625">
      <w:pPr>
        <w:pStyle w:val="Heading5"/>
      </w:pPr>
      <w:r>
        <w:lastRenderedPageBreak/>
        <w:t>Construction Joints</w:t>
      </w:r>
    </w:p>
    <w:p w14:paraId="6254AAE2" w14:textId="77777777" w:rsidR="00E32BF6" w:rsidRDefault="002F3625">
      <w:pPr>
        <w:pStyle w:val="E1"/>
      </w:pPr>
      <w:r>
        <w:t xml:space="preserve">Construction joints are the joints between different pours. Such joints shall be pre-planned and kept to the minimum for the execution of the work, and they shall </w:t>
      </w:r>
      <w:proofErr w:type="gramStart"/>
      <w:r>
        <w:t>take into account</w:t>
      </w:r>
      <w:proofErr w:type="gramEnd"/>
      <w:r>
        <w:t xml:space="preserve"> struc</w:t>
      </w:r>
      <w:r>
        <w:softHyphen/>
        <w:t>tural requirements as well as requirements to appearance. Keys or other details may be specified in the particular amendments to the specifica</w:t>
      </w:r>
      <w:r>
        <w:softHyphen/>
        <w:t>tion or in the drawings, and shall always take priority over the requirements specified in this section.</w:t>
      </w:r>
    </w:p>
    <w:p w14:paraId="652C7DFC" w14:textId="77777777" w:rsidR="00E32BF6" w:rsidRDefault="002F3625">
      <w:pPr>
        <w:pStyle w:val="E1"/>
      </w:pPr>
      <w:r>
        <w:t>Joints which are not shown on the drawings but which are con</w:t>
      </w:r>
      <w:r>
        <w:softHyphen/>
        <w:t>sidered desirable for practical rea</w:t>
      </w:r>
      <w:r>
        <w:softHyphen/>
        <w:t>sons shall be proposed by the Contractor for the Engineer's approval.</w:t>
      </w:r>
    </w:p>
    <w:p w14:paraId="76EA1D3C" w14:textId="77777777" w:rsidR="00E32BF6" w:rsidRDefault="002F3625">
      <w:pPr>
        <w:pStyle w:val="E1"/>
      </w:pPr>
      <w:r>
        <w:t>If kickers are used at wall or column bases, it must be ensured that the concrete in the kickers are compacted and cured in accordance with this specification. Kickers at walls shall be poured in one go with the base slab.</w:t>
      </w:r>
    </w:p>
    <w:p w14:paraId="0E708E32" w14:textId="77777777" w:rsidR="00E32BF6" w:rsidRDefault="002F3625">
      <w:pPr>
        <w:pStyle w:val="E1"/>
      </w:pPr>
      <w:r>
        <w:t>The alignment of joints shall generally be straight, horizontal or verti</w:t>
      </w:r>
      <w:r>
        <w:softHyphen/>
        <w:t>cal, parallel or perpendicular to adjoining parts of the structure.</w:t>
      </w:r>
    </w:p>
    <w:p w14:paraId="0F0BD056" w14:textId="77777777" w:rsidR="00E32BF6" w:rsidRDefault="002F3625">
      <w:pPr>
        <w:pStyle w:val="E1"/>
      </w:pPr>
      <w:r>
        <w:t xml:space="preserve">Vertical joint faces shall have a formed surface; horizontal joint faces shall be level and flat. </w:t>
      </w:r>
    </w:p>
    <w:p w14:paraId="5344213F" w14:textId="77777777" w:rsidR="00E32BF6" w:rsidRDefault="002F3625">
      <w:pPr>
        <w:pStyle w:val="E1"/>
      </w:pPr>
      <w:r>
        <w:t>Reinforcement shall continue across joints.</w:t>
      </w:r>
    </w:p>
    <w:p w14:paraId="77BC5BF4" w14:textId="77777777" w:rsidR="00E32BF6" w:rsidRDefault="002F3625">
      <w:pPr>
        <w:pStyle w:val="Heading3"/>
      </w:pPr>
      <w:r>
        <w:t xml:space="preserve">Protection of Concrete </w:t>
      </w:r>
    </w:p>
    <w:p w14:paraId="10209954" w14:textId="77777777" w:rsidR="00E32BF6" w:rsidRDefault="002F3625">
      <w:pPr>
        <w:pStyle w:val="E1"/>
      </w:pPr>
      <w:r>
        <w:t>Protection of concrete as specified in this chapter shall mean blinding’s, membranes, coating systems, etc., which shall be applied for the purpose of protecting the finished concrete structure against exposure to action or substances which may cause deteri</w:t>
      </w:r>
      <w:r>
        <w:softHyphen/>
        <w:t>oration of concrete and/or corrosion of reinforce</w:t>
      </w:r>
      <w:r>
        <w:softHyphen/>
        <w:t>ment.</w:t>
      </w:r>
    </w:p>
    <w:p w14:paraId="4DA6DE64" w14:textId="77777777" w:rsidR="00E32BF6" w:rsidRDefault="002F3625">
      <w:pPr>
        <w:pStyle w:val="Heading4"/>
      </w:pPr>
      <w:r>
        <w:t>Protection</w:t>
      </w:r>
      <w:r>
        <w:rPr>
          <w:sz w:val="24"/>
        </w:rPr>
        <w:t xml:space="preserve"> </w:t>
      </w:r>
      <w:r>
        <w:t>on</w:t>
      </w:r>
      <w:r>
        <w:rPr>
          <w:sz w:val="24"/>
        </w:rPr>
        <w:t xml:space="preserve"> </w:t>
      </w:r>
      <w:r>
        <w:t>Concrete Structures in Contact with the Ground</w:t>
      </w:r>
    </w:p>
    <w:p w14:paraId="15AE88FC" w14:textId="77777777" w:rsidR="00E32BF6" w:rsidRDefault="002F3625">
      <w:pPr>
        <w:pStyle w:val="E1"/>
      </w:pPr>
      <w:r>
        <w:t>Foundations and concrete structures in contact with the ground shall have a protection on all earth-covered faces of the underground part as follows:</w:t>
      </w:r>
    </w:p>
    <w:p w14:paraId="63C9D92D" w14:textId="77777777" w:rsidR="00E32BF6" w:rsidRDefault="002F3625">
      <w:pPr>
        <w:pStyle w:val="E1"/>
      </w:pPr>
      <w:r>
        <w:t>All sides and any earth-covered top of such structures shall be protected by a bituminous coating system con</w:t>
      </w:r>
      <w:r>
        <w:softHyphen/>
        <w:t>sist</w:t>
      </w:r>
      <w:r>
        <w:softHyphen/>
        <w:t>ing of:</w:t>
      </w:r>
    </w:p>
    <w:p w14:paraId="519D84F0" w14:textId="77777777" w:rsidR="00E32BF6" w:rsidRDefault="002F3625">
      <w:pPr>
        <w:pStyle w:val="P1"/>
      </w:pPr>
      <w:r>
        <w:t>a penetrating bituminous primer applied in one coat;</w:t>
      </w:r>
    </w:p>
    <w:p w14:paraId="2301D31D" w14:textId="77777777" w:rsidR="00E32BF6" w:rsidRDefault="002F3625">
      <w:pPr>
        <w:pStyle w:val="P1"/>
      </w:pPr>
      <w:r>
        <w:t>a high build bit</w:t>
      </w:r>
      <w:r>
        <w:softHyphen/>
        <w:t>uminous coating with a content of fibres, applied in minimum three coats;</w:t>
      </w:r>
    </w:p>
    <w:p w14:paraId="180CD6E8" w14:textId="77777777" w:rsidR="00E32BF6" w:rsidRDefault="002F3625">
      <w:pPr>
        <w:pStyle w:val="E1"/>
      </w:pPr>
      <w:r>
        <w:t>The total dry film thick</w:t>
      </w:r>
      <w:r>
        <w:softHyphen/>
        <w:t>ness of the coating shall be not less than 1.0 mm.</w:t>
      </w:r>
    </w:p>
    <w:p w14:paraId="3F9D2DD1" w14:textId="77777777" w:rsidR="00E32BF6" w:rsidRDefault="002F3625">
      <w:pPr>
        <w:pStyle w:val="E1"/>
      </w:pPr>
      <w:r>
        <w:t>The bottom side of the structure shall be protected by a pre</w:t>
      </w:r>
      <w:r>
        <w:softHyphen/>
        <w:t xml:space="preserve">formed membrane. Tanking may be provided by a flexible self-adhesive impervious composite sheeting of a total thickness not less than 1.5 mm consisting of a sheet not less than 0.3 mm thick of </w:t>
      </w:r>
      <w:proofErr w:type="gramStart"/>
      <w:r>
        <w:t>three layer</w:t>
      </w:r>
      <w:proofErr w:type="gramEnd"/>
      <w:r>
        <w:t xml:space="preserve"> cross-lami</w:t>
      </w:r>
      <w:r>
        <w:softHyphen/>
        <w:t>nated high density poly-ethylene, and a rubber-bitumen com</w:t>
      </w:r>
      <w:r>
        <w:softHyphen/>
        <w:t xml:space="preserve">pound. </w:t>
      </w:r>
    </w:p>
    <w:p w14:paraId="0BF372DC" w14:textId="77777777" w:rsidR="00E32BF6" w:rsidRDefault="002F3625">
      <w:pPr>
        <w:pStyle w:val="E1"/>
      </w:pPr>
      <w:r>
        <w:t>All preparation, priming, ancillary materials, accessories, details and workmanship for the appli</w:t>
      </w:r>
      <w:r>
        <w:softHyphen/>
        <w:t>cation shall be in strict accordance with the manu</w:t>
      </w:r>
      <w:r>
        <w:softHyphen/>
        <w:t>facturer's recommendations.</w:t>
      </w:r>
    </w:p>
    <w:p w14:paraId="158A23C9" w14:textId="77777777" w:rsidR="00E32BF6" w:rsidRDefault="002F3625">
      <w:pPr>
        <w:pStyle w:val="E1"/>
      </w:pPr>
      <w:r>
        <w:lastRenderedPageBreak/>
        <w:t>The overlap between the membrane under the structure and the coating on verti</w:t>
      </w:r>
      <w:r>
        <w:softHyphen/>
        <w:t>cal faces shall be detailed by the Contractor to the satisfac</w:t>
      </w:r>
      <w:r>
        <w:softHyphen/>
        <w:t>tion of the Employer, making sure that all faces remain protected.</w:t>
      </w:r>
    </w:p>
    <w:p w14:paraId="6F8BA2E5" w14:textId="77777777" w:rsidR="00E32BF6" w:rsidRDefault="002F3625">
      <w:pPr>
        <w:pStyle w:val="E1"/>
      </w:pPr>
      <w:r>
        <w:t>The bottom-protection membrane (on the blinding concrete) shall be protected by a concrete overlay and shall be laid on a concrete blinding and protected by a concrete overlay of minimum 50 mm thickness.</w:t>
      </w:r>
    </w:p>
    <w:p w14:paraId="5AF512F7" w14:textId="77777777" w:rsidR="00E32BF6" w:rsidRDefault="002F3625">
      <w:pPr>
        <w:pStyle w:val="Heading4"/>
      </w:pPr>
      <w:r>
        <w:t>Protection</w:t>
      </w:r>
      <w:r>
        <w:rPr>
          <w:sz w:val="24"/>
        </w:rPr>
        <w:t xml:space="preserve"> </w:t>
      </w:r>
      <w:r>
        <w:t>on</w:t>
      </w:r>
      <w:r>
        <w:rPr>
          <w:sz w:val="24"/>
        </w:rPr>
        <w:t xml:space="preserve"> </w:t>
      </w:r>
      <w:r>
        <w:t>Concrete Structures above Ground</w:t>
      </w:r>
    </w:p>
    <w:p w14:paraId="06E57D9A" w14:textId="77777777" w:rsidR="00E32BF6" w:rsidRDefault="002F3625">
      <w:pPr>
        <w:pStyle w:val="E1"/>
      </w:pPr>
      <w:r>
        <w:t>Sea-walls and similar shore-line structures directly facing the sea shall be considered as being in a splash zone even if they are stand</w:t>
      </w:r>
      <w:r>
        <w:softHyphen/>
        <w:t>ing on the shore above the high-water level. Where such structures are exposed to spray from the surf, it may be necess</w:t>
      </w:r>
      <w:r>
        <w:softHyphen/>
        <w:t>ary to treat them as splash zone in their full height.</w:t>
      </w:r>
    </w:p>
    <w:p w14:paraId="2D1037B1" w14:textId="77777777" w:rsidR="00E32BF6" w:rsidRDefault="002F3625">
      <w:pPr>
        <w:pStyle w:val="E1"/>
      </w:pPr>
      <w:r>
        <w:t>Splash zones and tidal zones of structures standing in the sea shall be coated from 2 m below lowest low-water level and to the top of the splash zone. The extent of the splash zone shall be defined in the design drawings but shall generally not be less than 4 m above mean sea level. Higher levels may be relevant where the structure is exposed to surf, large waves and/ or large tidal variations.</w:t>
      </w:r>
    </w:p>
    <w:p w14:paraId="6235445C" w14:textId="77777777" w:rsidR="00E32BF6" w:rsidRDefault="002F3625">
      <w:pPr>
        <w:pStyle w:val="E1"/>
      </w:pPr>
      <w:r>
        <w:t>The coating shall effectively seal the con</w:t>
      </w:r>
      <w:r>
        <w:softHyphen/>
        <w:t>crete from ingress of chlorides and sul</w:t>
      </w:r>
      <w:r>
        <w:softHyphen/>
        <w:t>phates and it shall have adequate flexi</w:t>
      </w:r>
      <w:r>
        <w:softHyphen/>
        <w:t>bility to follow temperature movements on exposed faces without crack</w:t>
      </w:r>
      <w:r>
        <w:softHyphen/>
        <w:t>ing. The coating shall be durable and resistant to warm saline sea-water, wave action, and UV exposure; the coating should be easy to repair and re-apply and must be available in light col</w:t>
      </w:r>
      <w:r>
        <w:softHyphen/>
        <w:t xml:space="preserve">ours. </w:t>
      </w:r>
    </w:p>
    <w:p w14:paraId="308C6D11" w14:textId="77777777" w:rsidR="00E32BF6" w:rsidRDefault="002F3625">
      <w:pPr>
        <w:pStyle w:val="E1"/>
      </w:pPr>
      <w:r>
        <w:t>The successful perform</w:t>
      </w:r>
      <w:r>
        <w:softHyphen/>
        <w:t>ance of the complete coating system shall be docu</w:t>
      </w:r>
      <w:r>
        <w:softHyphen/>
        <w:t>mented on basis of similar applica</w:t>
      </w:r>
      <w:r>
        <w:softHyphen/>
        <w:t>tions in marine structures under simi</w:t>
      </w:r>
      <w:r>
        <w:softHyphen/>
        <w:t>lar cli</w:t>
      </w:r>
      <w:r>
        <w:softHyphen/>
        <w:t>matic condi</w:t>
      </w:r>
      <w:r>
        <w:softHyphen/>
        <w:t>tions. The guaranteed mini</w:t>
      </w:r>
      <w:r>
        <w:softHyphen/>
        <w:t>mum ser</w:t>
      </w:r>
      <w:r>
        <w:softHyphen/>
        <w:t>vice life shall be at least 15 years.</w:t>
      </w:r>
    </w:p>
    <w:p w14:paraId="1640F161" w14:textId="77777777" w:rsidR="00E32BF6" w:rsidRDefault="002F3625">
      <w:pPr>
        <w:pStyle w:val="E1"/>
      </w:pPr>
      <w:r>
        <w:t>The system shall at least be equal to an epoxy-polyurethane sys</w:t>
      </w:r>
      <w:r>
        <w:softHyphen/>
        <w:t>tem (solvent free epoxy base coat followed by polyurethane top</w:t>
      </w:r>
      <w:r>
        <w:softHyphen/>
        <w:t>ping). It shall always be obtained from a well reputed manufac</w:t>
      </w:r>
      <w:r>
        <w:softHyphen/>
        <w:t>turer with a fully docu</w:t>
      </w:r>
      <w:r>
        <w:softHyphen/>
        <w:t>mented record from similar applications, and it must have documented test results to show that it is effective in stopping chloride ingress. The work for an epoxy-polyurethane system shall as a minimum include:</w:t>
      </w:r>
    </w:p>
    <w:p w14:paraId="5478E5A9" w14:textId="77777777" w:rsidR="00E32BF6" w:rsidRDefault="002F3625">
      <w:pPr>
        <w:pStyle w:val="P1"/>
      </w:pPr>
      <w:r>
        <w:t>sweep-blasted of the concrete surface to remove any loos</w:t>
      </w:r>
      <w:r>
        <w:softHyphen/>
        <w:t>ely adher</w:t>
      </w:r>
      <w:r>
        <w:softHyphen/>
        <w:t>ing matter;</w:t>
      </w:r>
    </w:p>
    <w:p w14:paraId="3D0F72EA" w14:textId="77777777" w:rsidR="00E32BF6" w:rsidRDefault="002F3625">
      <w:pPr>
        <w:pStyle w:val="P1"/>
      </w:pPr>
      <w:r>
        <w:t>making good of casting defects after the sweep blast</w:t>
      </w:r>
      <w:r>
        <w:softHyphen/>
        <w:t>ing;</w:t>
      </w:r>
    </w:p>
    <w:p w14:paraId="14B851C7" w14:textId="77777777" w:rsidR="00E32BF6" w:rsidRDefault="002F3625">
      <w:pPr>
        <w:pStyle w:val="P1"/>
      </w:pPr>
      <w:r>
        <w:t>apply levelling layer of approved cementitious material;</w:t>
      </w:r>
    </w:p>
    <w:p w14:paraId="7E25FFCE" w14:textId="77777777" w:rsidR="00E32BF6" w:rsidRDefault="002F3625">
      <w:pPr>
        <w:pStyle w:val="P1"/>
      </w:pPr>
      <w:r>
        <w:t>apply primer/sealer if recommended by the manufacturer, fol</w:t>
      </w:r>
      <w:r>
        <w:softHyphen/>
        <w:t>lowed by minimum three ap</w:t>
      </w:r>
      <w:r>
        <w:softHyphen/>
        <w:t>plica</w:t>
      </w:r>
      <w:r>
        <w:softHyphen/>
        <w:t>tions of high-build lay</w:t>
      </w:r>
      <w:r>
        <w:softHyphen/>
        <w:t>ers to a mini</w:t>
      </w:r>
      <w:r>
        <w:softHyphen/>
        <w:t>mum total dry film thick</w:t>
      </w:r>
      <w:r>
        <w:softHyphen/>
        <w:t>ness of 350 microns, or a thickness as stated in the manufacturer's guarantee;</w:t>
      </w:r>
    </w:p>
    <w:p w14:paraId="12D36ABD" w14:textId="77777777" w:rsidR="00E32BF6" w:rsidRDefault="002F3625">
      <w:pPr>
        <w:pStyle w:val="Heading3"/>
      </w:pPr>
      <w:r>
        <w:lastRenderedPageBreak/>
        <w:t xml:space="preserve">Structural Steel Work </w:t>
      </w:r>
    </w:p>
    <w:p w14:paraId="53B29386" w14:textId="77777777" w:rsidR="00E32BF6" w:rsidRDefault="002F3625">
      <w:pPr>
        <w:pStyle w:val="Heading4"/>
      </w:pPr>
      <w:r>
        <w:t>Material</w:t>
      </w:r>
    </w:p>
    <w:p w14:paraId="04D264BC" w14:textId="77777777" w:rsidR="00E32BF6" w:rsidRDefault="002F3625">
      <w:pPr>
        <w:pStyle w:val="E1"/>
      </w:pPr>
      <w:r>
        <w:t>The steel qualities for the individual construction elements are to be chosen in accordance with UBC, chapter 22, structural steel. The steel quality is to be verified by the manufacturer's certificate.</w:t>
      </w:r>
    </w:p>
    <w:p w14:paraId="166F26BD" w14:textId="77777777" w:rsidR="00E32BF6" w:rsidRDefault="002F3625">
      <w:pPr>
        <w:pStyle w:val="E1"/>
      </w:pPr>
      <w:r>
        <w:t>Other types of steel may only be used after thorough tests of the technological properties and acceptance by the Employer.</w:t>
      </w:r>
    </w:p>
    <w:p w14:paraId="412DDB1B" w14:textId="77777777" w:rsidR="00E32BF6" w:rsidRDefault="002F3625">
      <w:pPr>
        <w:pStyle w:val="Heading4"/>
        <w:rPr>
          <w:lang w:val="en-US"/>
        </w:rPr>
      </w:pPr>
      <w:r>
        <w:rPr>
          <w:lang w:val="en-US"/>
        </w:rPr>
        <w:t>Workmanship</w:t>
      </w:r>
    </w:p>
    <w:p w14:paraId="173B685D" w14:textId="77777777" w:rsidR="00E32BF6" w:rsidRDefault="002F3625">
      <w:pPr>
        <w:pStyle w:val="Heading5"/>
        <w:rPr>
          <w:lang w:val="en-US"/>
        </w:rPr>
      </w:pPr>
      <w:r>
        <w:rPr>
          <w:lang w:val="en-US"/>
        </w:rPr>
        <w:t>Drawings</w:t>
      </w:r>
    </w:p>
    <w:p w14:paraId="5D1F6B2F" w14:textId="77777777" w:rsidR="00E32BF6" w:rsidRDefault="002F3625">
      <w:pPr>
        <w:pStyle w:val="E1"/>
      </w:pPr>
      <w:r>
        <w:t>All necessary drawings for the manufacture and erection must be prepared in accordance to the general time schedule and approved prior to commencement of work.</w:t>
      </w:r>
    </w:p>
    <w:p w14:paraId="195FDB25" w14:textId="77777777" w:rsidR="00E32BF6" w:rsidRDefault="002F3625">
      <w:pPr>
        <w:pStyle w:val="E1"/>
      </w:pPr>
      <w:r>
        <w:t>The shop drawings shall clearly indicate all different items with respect to the erection work.</w:t>
      </w:r>
    </w:p>
    <w:p w14:paraId="0D66D198" w14:textId="77777777" w:rsidR="00E32BF6" w:rsidRDefault="002F3625">
      <w:pPr>
        <w:pStyle w:val="E1"/>
      </w:pPr>
      <w:r>
        <w:t>A separate material recognition list shall be prepared for each building.</w:t>
      </w:r>
    </w:p>
    <w:p w14:paraId="3C835BB5" w14:textId="77777777" w:rsidR="00E32BF6" w:rsidRDefault="002F3625">
      <w:pPr>
        <w:pStyle w:val="E1"/>
      </w:pPr>
      <w:r>
        <w:t>The item numbers in these lists must be identical to those shown in the shop drawings.</w:t>
      </w:r>
    </w:p>
    <w:p w14:paraId="1661FE08" w14:textId="77777777" w:rsidR="00E32BF6" w:rsidRDefault="002F3625">
      <w:pPr>
        <w:pStyle w:val="Heading5"/>
      </w:pPr>
      <w:r>
        <w:t>Design</w:t>
      </w:r>
      <w:r>
        <w:rPr>
          <w:lang w:val="en-US"/>
        </w:rPr>
        <w:t xml:space="preserve"> and Construction</w:t>
      </w:r>
    </w:p>
    <w:p w14:paraId="485B3320" w14:textId="77777777" w:rsidR="00E32BF6" w:rsidRDefault="002F3625">
      <w:pPr>
        <w:pStyle w:val="E1"/>
      </w:pPr>
      <w:r>
        <w:t>Buildings and structures must be designed for seismic loads. SBC shall be followed.</w:t>
      </w:r>
    </w:p>
    <w:p w14:paraId="6DC531A2" w14:textId="77777777" w:rsidR="00E32BF6" w:rsidRDefault="002F3625">
      <w:pPr>
        <w:pStyle w:val="E1"/>
      </w:pPr>
      <w:r>
        <w:t>Compatibility of dimensions and setting-out data of steelwork shall be verified by the Contractor before fabrication of steelwork commences.</w:t>
      </w:r>
    </w:p>
    <w:p w14:paraId="410DF9FB" w14:textId="77777777" w:rsidR="00E32BF6" w:rsidRDefault="002F3625">
      <w:pPr>
        <w:pStyle w:val="E1"/>
      </w:pPr>
      <w:r>
        <w:t>All joints and connections are to be made by welding or by means of screws.</w:t>
      </w:r>
    </w:p>
    <w:p w14:paraId="503BDBD6" w14:textId="77777777" w:rsidR="00E32BF6" w:rsidRDefault="002F3625">
      <w:pPr>
        <w:pStyle w:val="E1"/>
      </w:pPr>
      <w:r>
        <w:t xml:space="preserve">The tolerances for the steel structure must be in accordance with those for the other parts of the building. </w:t>
      </w:r>
    </w:p>
    <w:p w14:paraId="236D8FCA" w14:textId="77777777" w:rsidR="00E32BF6" w:rsidRDefault="002F3625">
      <w:pPr>
        <w:pStyle w:val="E1"/>
      </w:pPr>
      <w:r>
        <w:t>Attention must be given to the effects of temperature fluctuation on the steel structure.</w:t>
      </w:r>
    </w:p>
    <w:p w14:paraId="3D31F334" w14:textId="77777777" w:rsidR="00E32BF6" w:rsidRDefault="002F3625">
      <w:pPr>
        <w:pStyle w:val="E1"/>
      </w:pPr>
      <w:r>
        <w:t>The Contractor shall make all necessary expansion joints. Movement shall be made possible by providing double columns.</w:t>
      </w:r>
    </w:p>
    <w:p w14:paraId="404BDBEC" w14:textId="77777777" w:rsidR="00E32BF6" w:rsidRDefault="002F3625">
      <w:pPr>
        <w:pStyle w:val="E1"/>
      </w:pPr>
      <w:r>
        <w:t>The Contractor shall allow for deformation due to permanent loads and the process and sequence of fabrication, erection and construction such that the completed steelwork is within the specified tolerances.</w:t>
      </w:r>
    </w:p>
    <w:p w14:paraId="3940B1E5" w14:textId="77777777" w:rsidR="00E32BF6" w:rsidRDefault="002F3625">
      <w:pPr>
        <w:pStyle w:val="E1"/>
      </w:pPr>
      <w:r>
        <w:t>Braces (wind braces and gable walls) which resist live loads and assure stability of the building are to be used for buildings.</w:t>
      </w:r>
    </w:p>
    <w:p w14:paraId="01F56AC6" w14:textId="77777777" w:rsidR="00E32BF6" w:rsidRDefault="002F3625">
      <w:pPr>
        <w:pStyle w:val="E1"/>
      </w:pPr>
      <w:r>
        <w:t>Connection design shall provide adequate access for welding and inspection during fabrication. The profile of the joint shall enable satisfactory non-destructive testing to be carried out.</w:t>
      </w:r>
    </w:p>
    <w:p w14:paraId="3F0DD378" w14:textId="77777777" w:rsidR="00E32BF6" w:rsidRDefault="002F3625">
      <w:pPr>
        <w:pStyle w:val="E1"/>
      </w:pPr>
      <w:r>
        <w:t>Special attention is drawn to the deflection limitations of the steel structures.</w:t>
      </w:r>
    </w:p>
    <w:p w14:paraId="10767C83" w14:textId="77777777" w:rsidR="00E32BF6" w:rsidRDefault="002F3625">
      <w:pPr>
        <w:pStyle w:val="E1"/>
      </w:pPr>
      <w:r>
        <w:lastRenderedPageBreak/>
        <w:t xml:space="preserve">The maximum deflection of trusses, floor beams and girders may not exceed 1/300 of the span. For trusses the deflection due to dead load may be compensated by super elevation. The maximum deflection of rafters and spars must be less than 1/400 of the span. </w:t>
      </w:r>
    </w:p>
    <w:p w14:paraId="2C9376DF" w14:textId="77777777" w:rsidR="00E32BF6" w:rsidRDefault="002F3625">
      <w:pPr>
        <w:pStyle w:val="E1"/>
      </w:pPr>
      <w:r>
        <w:t xml:space="preserve">The design loads for buildings are to be taken from SBC and AISC standards. </w:t>
      </w:r>
    </w:p>
    <w:p w14:paraId="30441537" w14:textId="77777777" w:rsidR="00E32BF6" w:rsidRDefault="002F3625">
      <w:pPr>
        <w:pStyle w:val="E1"/>
      </w:pPr>
      <w:r>
        <w:t>A velocity of 45 m/sec is to be assumed for calculation of wind loads.</w:t>
      </w:r>
    </w:p>
    <w:p w14:paraId="3EEEAE68" w14:textId="77777777" w:rsidR="00E32BF6" w:rsidRDefault="002F3625">
      <w:pPr>
        <w:pStyle w:val="E1"/>
      </w:pPr>
      <w:r>
        <w:t>Additional to wind loads a vertical live load for roofs is to be calculated with 1 </w:t>
      </w:r>
      <w:proofErr w:type="spellStart"/>
      <w:r>
        <w:t>kN</w:t>
      </w:r>
      <w:proofErr w:type="spellEnd"/>
      <w:r>
        <w:t>/m2. Live loads for flat roofs have to be chosen according to the purpose of use.</w:t>
      </w:r>
    </w:p>
    <w:p w14:paraId="65A593EF" w14:textId="77777777" w:rsidR="00E32BF6" w:rsidRDefault="002F3625">
      <w:pPr>
        <w:pStyle w:val="Heading5"/>
      </w:pPr>
      <w:r>
        <w:t>Erection</w:t>
      </w:r>
      <w:r>
        <w:rPr>
          <w:lang w:val="en-US"/>
        </w:rPr>
        <w:t xml:space="preserve"> Program</w:t>
      </w:r>
    </w:p>
    <w:p w14:paraId="1C2934F5" w14:textId="77777777" w:rsidR="00E32BF6" w:rsidRDefault="002F3625">
      <w:pPr>
        <w:pStyle w:val="E1"/>
      </w:pPr>
      <w:r>
        <w:t>Before starting the execution of the works, the Contractor shall furnish a detailed programme according to the general time schedule. Each month the Contractor shall provide a progress report in duplicate to the Employer, indicating the progress of work.</w:t>
      </w:r>
    </w:p>
    <w:p w14:paraId="73E15B84" w14:textId="77777777" w:rsidR="00E32BF6" w:rsidRDefault="002F3625">
      <w:pPr>
        <w:pStyle w:val="E1"/>
      </w:pPr>
      <w:r>
        <w:t>The Contractor shall be solely responsible for the accuracy of all relevant dimensions of the structure.</w:t>
      </w:r>
    </w:p>
    <w:p w14:paraId="2780BFDB" w14:textId="77777777" w:rsidR="00E32BF6" w:rsidRDefault="002F3625">
      <w:pPr>
        <w:pStyle w:val="Heading5"/>
        <w:rPr>
          <w:lang w:val="en-US"/>
        </w:rPr>
      </w:pPr>
      <w:r>
        <w:rPr>
          <w:lang w:val="en-US"/>
        </w:rPr>
        <w:t>Manufacturer’s Instruction</w:t>
      </w:r>
    </w:p>
    <w:p w14:paraId="114CF36D" w14:textId="77777777" w:rsidR="00E32BF6" w:rsidRDefault="002F3625">
      <w:pPr>
        <w:pStyle w:val="E1"/>
      </w:pPr>
      <w:r>
        <w:t>All work at site, i.e. handling, storage and erection shall be carried out strictly in accordance with the manufacturer’s instructions and recommendations.</w:t>
      </w:r>
    </w:p>
    <w:p w14:paraId="50235F48" w14:textId="77777777" w:rsidR="00E32BF6" w:rsidRDefault="002F3625">
      <w:pPr>
        <w:pStyle w:val="Heading3"/>
      </w:pPr>
      <w:r>
        <w:t>Brickwork</w:t>
      </w:r>
    </w:p>
    <w:p w14:paraId="780B4051" w14:textId="77777777" w:rsidR="00E32BF6" w:rsidRDefault="002F3625">
      <w:pPr>
        <w:pStyle w:val="Heading4"/>
      </w:pPr>
      <w:r>
        <w:t>Materials</w:t>
      </w:r>
    </w:p>
    <w:p w14:paraId="62AF6A98" w14:textId="77777777" w:rsidR="00E32BF6" w:rsidRDefault="002F3625">
      <w:pPr>
        <w:pStyle w:val="E1"/>
      </w:pPr>
      <w:r>
        <w:t>Clay bricks and blocks, calcium silicate bricks and concrete bricks and blocks shall comply with the relevant requirements of BS 3921, BS 187, BS EN 772-2, BS EN 772-3 and BS EN 771-3 respectively. The dimensions of special bricks shall comply with BS 4729.</w:t>
      </w:r>
    </w:p>
    <w:p w14:paraId="7E993D21" w14:textId="77777777" w:rsidR="00E32BF6" w:rsidRDefault="002F3625">
      <w:pPr>
        <w:pStyle w:val="E1"/>
      </w:pPr>
      <w:r>
        <w:t>Clay bricks and blocks, calcium silicate bricks and concrete bricks and blocks shall comply with the relevant requirements of BS 3921, BS 187, BS EN 772-2, BS EN 772-3 and BS EN 771-3 respectively. The dimensions of special bricks shall comply with BS 4729.</w:t>
      </w:r>
    </w:p>
    <w:p w14:paraId="57CB1B1D" w14:textId="77777777" w:rsidR="00E32BF6" w:rsidRDefault="002F3625">
      <w:pPr>
        <w:pStyle w:val="E1"/>
      </w:pPr>
      <w:r>
        <w:t>The Contractor shall supply the brick samples of each type to be used together with the test certificates for crushing strength through the independent laboratory to the Employer for his approval. The crushing test shall be fulfilled according BS EN 772-2. Separate samples of each type of block taken at random from loads delivered shall be deposited for approval by the Employer. The Employer will reject any load or part load which would be determined below the required strength, uncured, under or over the required size, damage or to have any other defect which may consider detrimental to the work concerned.</w:t>
      </w:r>
    </w:p>
    <w:p w14:paraId="25DC18C1" w14:textId="77777777" w:rsidR="00E32BF6" w:rsidRDefault="002F3625">
      <w:pPr>
        <w:pStyle w:val="E1"/>
      </w:pPr>
      <w:r>
        <w:t>Bricks and blocks shall where practicable be grooved or keyed where they are to receive plastering or rendering.</w:t>
      </w:r>
    </w:p>
    <w:p w14:paraId="07AE6933" w14:textId="77777777" w:rsidR="00E32BF6" w:rsidRDefault="002F3625">
      <w:pPr>
        <w:pStyle w:val="Heading4"/>
      </w:pPr>
      <w:r>
        <w:t>Workmanship</w:t>
      </w:r>
    </w:p>
    <w:p w14:paraId="49068F23" w14:textId="77777777" w:rsidR="00E32BF6" w:rsidRDefault="002F3625">
      <w:pPr>
        <w:pStyle w:val="E1"/>
      </w:pPr>
      <w:r>
        <w:t>Unless otherwise specified, brick and blockwork walls shall be constructed in accordance with the recommendations of BS EN 1996.</w:t>
      </w:r>
    </w:p>
    <w:p w14:paraId="1BAE01BE" w14:textId="77777777" w:rsidR="00E32BF6" w:rsidRDefault="002F3625">
      <w:pPr>
        <w:pStyle w:val="E1"/>
      </w:pPr>
      <w:r>
        <w:lastRenderedPageBreak/>
        <w:t>Prior to the laying of any facing brickwork, sample panels 900 mm by 600 mm of each facing brick shall be built using mortars made with different fine aggregates, white or coloured cements, or colouring agents as directed by the Employer. When the required ingredients for the mortar have been determined and approved by the Employer they shall be used for all mortar for facing brickwork and the appropriate test panel shall be retained for reference and shall represent the standard to which all facing brickwork shall conform.</w:t>
      </w:r>
    </w:p>
    <w:p w14:paraId="7D858932" w14:textId="77777777" w:rsidR="00E32BF6" w:rsidRDefault="002F3625">
      <w:pPr>
        <w:pStyle w:val="E1"/>
      </w:pPr>
      <w:r>
        <w:t>Reinforcement has to be applied in accordance with static requirements, fire rating etc.</w:t>
      </w:r>
    </w:p>
    <w:p w14:paraId="06ED45B1" w14:textId="77777777" w:rsidR="00E32BF6" w:rsidRDefault="002F3625">
      <w:pPr>
        <w:pStyle w:val="E1"/>
      </w:pPr>
      <w:r>
        <w:t>Lugs galvanized mild steel butterfly type shall be provided at all junctions between block walls and reinforced concrete columns. These lugs are to be cast into reinforced concrete columns and built into ends of exterior wall panels. They shall be spaced vertically not exceeding 450 mm.</w:t>
      </w:r>
    </w:p>
    <w:p w14:paraId="57975AF6" w14:textId="77777777" w:rsidR="00E32BF6" w:rsidRDefault="002F3625">
      <w:pPr>
        <w:pStyle w:val="Heading4"/>
      </w:pPr>
      <w:r>
        <w:t>Mortar for brickwork and blockwork</w:t>
      </w:r>
    </w:p>
    <w:p w14:paraId="64896A07" w14:textId="77777777" w:rsidR="00E32BF6" w:rsidRDefault="002F3625">
      <w:pPr>
        <w:pStyle w:val="E1"/>
      </w:pPr>
      <w:r>
        <w:t>Cement shall be ordinary Portland cement. Lime shall be hydrated high calcium lime or hydrated semi-hydraulic lime to BS EN 459-1. Sand shall be clean natural sand free from clay or clay film over the grains or shall be crushed natural stone of approved quality.</w:t>
      </w:r>
    </w:p>
    <w:p w14:paraId="06B58682" w14:textId="77777777" w:rsidR="00E32BF6" w:rsidRDefault="002F3625">
      <w:pPr>
        <w:pStyle w:val="E1"/>
      </w:pPr>
      <w:r>
        <w:t>Both sand and crushed stone shall be to BS EN 13139. Water used for mixing mortar shall be from the same source as water used for concrete.</w:t>
      </w:r>
    </w:p>
    <w:p w14:paraId="7CF5D548" w14:textId="77777777" w:rsidR="00E32BF6" w:rsidRDefault="002F3625">
      <w:pPr>
        <w:pStyle w:val="E1"/>
      </w:pPr>
      <w:r>
        <w:t>Lime mortar shall be used for brickwork and blockwork above the ground level damp proof course unless otherwise specified or ordered by the Employer. Such mortar shall consist of cement, lime and sand in the proportions of 1:1:6 unless otherwise specified or ordered by the Employer.</w:t>
      </w:r>
    </w:p>
    <w:p w14:paraId="7E0423DD" w14:textId="77777777" w:rsidR="00E32BF6" w:rsidRDefault="002F3625">
      <w:pPr>
        <w:pStyle w:val="E1"/>
      </w:pPr>
      <w:r>
        <w:t>Cement and lime shall be stored at the site in a perfectly dry structure and all consignments shall be used in order of delivery. Cement and lime affected by dampness shall not be used in the works.</w:t>
      </w:r>
    </w:p>
    <w:p w14:paraId="7FE0C719" w14:textId="77777777" w:rsidR="00E32BF6" w:rsidRDefault="002F3625">
      <w:pPr>
        <w:pStyle w:val="E1"/>
      </w:pPr>
      <w:r>
        <w:t>Vertical damp proof courses shall be approved at all door and window reveals and shall comply with BS 8215.</w:t>
      </w:r>
    </w:p>
    <w:p w14:paraId="6D4306FC" w14:textId="77777777" w:rsidR="00E32BF6" w:rsidRDefault="002F3625">
      <w:pPr>
        <w:pStyle w:val="E1"/>
      </w:pPr>
      <w:r>
        <w:t>Contractor shall also make provision for pocket chases etc. for electrical and other installations.</w:t>
      </w:r>
    </w:p>
    <w:p w14:paraId="3F6FE9F5" w14:textId="77777777" w:rsidR="00E32BF6" w:rsidRDefault="002F3625">
      <w:pPr>
        <w:pStyle w:val="E1"/>
      </w:pPr>
      <w:r>
        <w:t>Mortar shall be mixed and used in accordance with clauses 2.1.2 (3) of BS EN 1996-2 including PD 6697 (recommendation for the design of masonry structures to BS EN 1996-1 and BS EN 1996-2).</w:t>
      </w:r>
    </w:p>
    <w:p w14:paraId="436F31F2" w14:textId="77777777" w:rsidR="00E32BF6" w:rsidRDefault="002F3625">
      <w:pPr>
        <w:pStyle w:val="E1"/>
      </w:pPr>
      <w:r>
        <w:t>Where approved by the Employer, plasticizers or proprietary masonry cements may be used as an alternative to lime in the mortar. In this case the proportions of the mix shall be based upon the manufacturer's instructions but shall be to the Employer's approval.</w:t>
      </w:r>
    </w:p>
    <w:p w14:paraId="1BDBF7DE" w14:textId="77777777" w:rsidR="00E32BF6" w:rsidRDefault="002F3625">
      <w:pPr>
        <w:pStyle w:val="E1"/>
      </w:pPr>
      <w:r>
        <w:t>All engineering brickwork and brickwork below damp proof course level shall be built using cement mortar.</w:t>
      </w:r>
    </w:p>
    <w:p w14:paraId="60C0C927" w14:textId="77777777" w:rsidR="00E32BF6" w:rsidRDefault="002F3625">
      <w:pPr>
        <w:pStyle w:val="Heading4"/>
      </w:pPr>
      <w:r>
        <w:lastRenderedPageBreak/>
        <w:t>Joints in brickwork and blockwork</w:t>
      </w:r>
    </w:p>
    <w:p w14:paraId="5EF1BE46" w14:textId="77777777" w:rsidR="00E32BF6" w:rsidRDefault="002F3625">
      <w:pPr>
        <w:pStyle w:val="E1"/>
      </w:pPr>
      <w:r>
        <w:t>Joints shall be broken accurately and the thickness of bed joints shall be not greater than 12 mm and not less than 9 mm.</w:t>
      </w:r>
    </w:p>
    <w:p w14:paraId="7B1D6CDA" w14:textId="77777777" w:rsidR="00E32BF6" w:rsidRDefault="002F3625">
      <w:pPr>
        <w:pStyle w:val="E1"/>
      </w:pPr>
      <w:r>
        <w:t>Facing brickwork shall be finished with weathered joints 3 mm deep formed before the mortar has set.</w:t>
      </w:r>
    </w:p>
    <w:p w14:paraId="32E5D6D7" w14:textId="77777777" w:rsidR="00E32BF6" w:rsidRDefault="002F3625">
      <w:pPr>
        <w:pStyle w:val="E1"/>
      </w:pPr>
      <w:r>
        <w:t>Brickwork or blockwork for internal surfaces which are not to be rendered or plastered shall be fair faced with a flush joint made as work proceeds.</w:t>
      </w:r>
    </w:p>
    <w:p w14:paraId="366FC275" w14:textId="77777777" w:rsidR="00E32BF6" w:rsidRDefault="002F3625">
      <w:pPr>
        <w:pStyle w:val="E1"/>
      </w:pPr>
      <w:r>
        <w:t>Joints in brickwork or blockwork which is to be rendered or plastered shall be raked out to a depth of 5 to 10 mm.</w:t>
      </w:r>
    </w:p>
    <w:p w14:paraId="7883DFDD" w14:textId="77777777" w:rsidR="00E32BF6" w:rsidRDefault="002F3625">
      <w:pPr>
        <w:pStyle w:val="E1"/>
      </w:pPr>
      <w:r>
        <w:t>Separation joints shall be formed by inserting approved joint filler 10 mm thick. 4 weeks after the bricks have been laid the filler shall be raked out to a depth of 20 mm and the joints shall be pointed with mortar.</w:t>
      </w:r>
    </w:p>
    <w:p w14:paraId="7630078F" w14:textId="77777777" w:rsidR="00E32BF6" w:rsidRDefault="002F3625">
      <w:pPr>
        <w:pStyle w:val="Heading3"/>
      </w:pPr>
      <w:r>
        <w:t>Painting</w:t>
      </w:r>
    </w:p>
    <w:p w14:paraId="2B9EF6E8" w14:textId="77777777" w:rsidR="00E32BF6" w:rsidRDefault="002F3625">
      <w:pPr>
        <w:pStyle w:val="E1"/>
      </w:pPr>
      <w:r>
        <w:t>Subject of this specification are external paints on plaster and concrete as well as internal paints on plaster, concrete, gypsum and metal.</w:t>
      </w:r>
    </w:p>
    <w:p w14:paraId="0C72E2CC" w14:textId="77777777" w:rsidR="00E32BF6" w:rsidRDefault="002F3625">
      <w:pPr>
        <w:pStyle w:val="Heading4"/>
      </w:pPr>
      <w:r>
        <w:t>Materials</w:t>
      </w:r>
    </w:p>
    <w:p w14:paraId="2E736EA6" w14:textId="77777777" w:rsidR="00E32BF6" w:rsidRDefault="002F3625">
      <w:pPr>
        <w:pStyle w:val="E1"/>
      </w:pPr>
      <w:r>
        <w:t>All materials are to be delivered to the site in original barrels. At the latest after the drying none of the paints or coats used shall cause any odour nuisance. For control purposes the individual paints are to be different in shade as far as oil-and varnish-paints are concerned.</w:t>
      </w:r>
    </w:p>
    <w:p w14:paraId="1D68952C" w14:textId="77777777" w:rsidR="00E32BF6" w:rsidRDefault="002F3625">
      <w:pPr>
        <w:pStyle w:val="E1"/>
      </w:pPr>
      <w:r>
        <w:t>External paint on plaster areas:</w:t>
      </w:r>
    </w:p>
    <w:p w14:paraId="502F7BAB" w14:textId="77777777" w:rsidR="00E32BF6" w:rsidRDefault="002F3625">
      <w:pPr>
        <w:pStyle w:val="E1"/>
      </w:pPr>
      <w:r>
        <w:t xml:space="preserve">This paint is to be carried out with plastic dispersion. It is to be capable of breathing, shall be rain-tight and completely resistant against exhaust gases of any kind. The paint is to consist of a prime coat and a finish coat. According to the suction capacity of the base, thinning with water of up to 50 % is allowed. </w:t>
      </w:r>
    </w:p>
    <w:p w14:paraId="48A84249" w14:textId="77777777" w:rsidR="00E32BF6" w:rsidRDefault="002F3625">
      <w:pPr>
        <w:pStyle w:val="E1"/>
      </w:pPr>
      <w:r>
        <w:t>As far as the finish coat is concerned, the thinning is limited to 10 % however.</w:t>
      </w:r>
    </w:p>
    <w:p w14:paraId="7A03CB53" w14:textId="77777777" w:rsidR="00E32BF6" w:rsidRDefault="002F3625">
      <w:pPr>
        <w:pStyle w:val="E1"/>
      </w:pPr>
      <w:r>
        <w:t>External paint on concrete:</w:t>
      </w:r>
    </w:p>
    <w:p w14:paraId="7E9C2310" w14:textId="77777777" w:rsidR="00E32BF6" w:rsidRDefault="002F3625">
      <w:pPr>
        <w:pStyle w:val="E1"/>
      </w:pPr>
      <w:r>
        <w:t>This paint is to be conducted with concrete scumble glaze. It is to be capable of breathing, shall be lightfast, weather resistant and hardened against exhaust gases of any kind. The surface of this paint is to be glazing. The paint consists of a prime coat with undiluted colour and a finish coat with the same colour. The drying times between the individual paints are to be strictly adhered to.</w:t>
      </w:r>
    </w:p>
    <w:p w14:paraId="46FA1D04" w14:textId="77777777" w:rsidR="00E32BF6" w:rsidRDefault="002F3625">
      <w:pPr>
        <w:pStyle w:val="E1"/>
      </w:pPr>
      <w:r>
        <w:t>Internal paint on plaster areas:</w:t>
      </w:r>
    </w:p>
    <w:p w14:paraId="0437F434" w14:textId="77777777" w:rsidR="00E32BF6" w:rsidRDefault="002F3625">
      <w:pPr>
        <w:pStyle w:val="E1"/>
      </w:pPr>
      <w:r>
        <w:t xml:space="preserve">This paint is to be conducted with plastic dispersion. It is to be capable of breathing, shall be lightfast and wash-resistant. The paint consists of a prime coat, the so-called impregnation base, </w:t>
      </w:r>
      <w:r>
        <w:lastRenderedPageBreak/>
        <w:t>thinned up to 30 % according to the suction capacity of the base. This paint is not to rest glossy (bright) on the surface.</w:t>
      </w:r>
    </w:p>
    <w:p w14:paraId="71A028E2" w14:textId="77777777" w:rsidR="00E32BF6" w:rsidRDefault="002F3625">
      <w:pPr>
        <w:pStyle w:val="E1"/>
      </w:pPr>
      <w:r>
        <w:t>The second paint also consists of dispersion, however, thinned up to 10 % only. The third paint is to be thinned up to 5 % only.</w:t>
      </w:r>
    </w:p>
    <w:p w14:paraId="284D5692" w14:textId="77777777" w:rsidR="00E32BF6" w:rsidRDefault="002F3625">
      <w:pPr>
        <w:pStyle w:val="E1"/>
      </w:pPr>
      <w:r>
        <w:t>Internal paint on concrete:</w:t>
      </w:r>
    </w:p>
    <w:p w14:paraId="39FEEB3E" w14:textId="77777777" w:rsidR="00E32BF6" w:rsidRDefault="002F3625">
      <w:pPr>
        <w:pStyle w:val="E1"/>
      </w:pPr>
      <w:r>
        <w:t>This paint is to be carried out exactly in the same manner as external paint on concrete. Special attention shall be paid that the finish concrete surface shall be either semi glossy or mat to avoid any reflection caused by the lighting system.</w:t>
      </w:r>
    </w:p>
    <w:p w14:paraId="039378F4" w14:textId="77777777" w:rsidR="00E32BF6" w:rsidRDefault="002F3625">
      <w:pPr>
        <w:pStyle w:val="E1"/>
      </w:pPr>
      <w:r>
        <w:t>Paint on metal:</w:t>
      </w:r>
    </w:p>
    <w:p w14:paraId="4B93CA6F" w14:textId="77777777" w:rsidR="00E32BF6" w:rsidRDefault="002F3625">
      <w:pPr>
        <w:pStyle w:val="E1"/>
      </w:pPr>
      <w:r>
        <w:t>The paint on metal consists of three coats, i.e. a prime coat by twofold application of protection against corrosion according to specification. Holes, cracks etc. are to be levelled with suitable sealing material. Onto the prime coat a rubbing varnish paint of impact resisting rubbing varnish is to be applied. After the drying of the rubbing varnish the finish varnish coat is to be applied with silky lustre varnish. Structural steelwork is to be painted according to specification sections above.</w:t>
      </w:r>
    </w:p>
    <w:p w14:paraId="7FC9DB16" w14:textId="77777777" w:rsidR="00E32BF6" w:rsidRDefault="002F3625">
      <w:pPr>
        <w:pStyle w:val="Heading4"/>
      </w:pPr>
      <w:r>
        <w:t>Workmanship</w:t>
      </w:r>
    </w:p>
    <w:p w14:paraId="7DE6E83B" w14:textId="77777777" w:rsidR="00E32BF6" w:rsidRDefault="002F3625">
      <w:pPr>
        <w:pStyle w:val="E1"/>
      </w:pPr>
      <w:r>
        <w:t>For the respective paints sufficiently big samples with at least three gradations of colour are to be mixed.</w:t>
      </w:r>
    </w:p>
    <w:p w14:paraId="1E680869" w14:textId="77777777" w:rsidR="00E32BF6" w:rsidRDefault="002F3625">
      <w:pPr>
        <w:pStyle w:val="E1"/>
      </w:pPr>
      <w:r>
        <w:t>The base is to be cleaned of all contaminations, influencing the paint and its adhesion capacity respectively. Loose plaster and damages respectively are to be removed or to be repaired with the same material. For repairs of plaster gypsum is to be used by no means.</w:t>
      </w:r>
    </w:p>
    <w:p w14:paraId="18176A0E" w14:textId="77777777" w:rsidR="00E32BF6" w:rsidRDefault="002F3625">
      <w:pPr>
        <w:pStyle w:val="E1"/>
      </w:pPr>
      <w:r>
        <w:t>The repaired surface is to be in accordance with the original surface; no application points are to show. The surfaces to be painted are to be absolutely dry, formwork lube residues are to be removed from concrete surfaces and to be pre-treated respectively so as to guarantee a perfect adhesion of the paint without spotting. Dispersion paints are to be applied with a lambskin roller, at places of difficult access suitable brushes are to be used. The paints are to be applied in such a manner that the painted surface appears as uniform surface without application points, strips, brush streaks, splashes etc. Separation lines between paints of different colours as well as delimitation lines are to be sharp and clean.</w:t>
      </w:r>
    </w:p>
    <w:p w14:paraId="554C609E" w14:textId="77777777" w:rsidR="00E32BF6" w:rsidRDefault="002F3625">
      <w:pPr>
        <w:pStyle w:val="E1"/>
      </w:pPr>
      <w:r>
        <w:t xml:space="preserve">Painting works outside are to be carried out at the most favourable weather-conditions prevailing for the respective kind of paint. No painting works are to take place if the temperature of the base or the surrounding air is above 50°C. </w:t>
      </w:r>
    </w:p>
    <w:p w14:paraId="6E237CD0" w14:textId="77777777" w:rsidR="00E32BF6" w:rsidRDefault="002F3625">
      <w:pPr>
        <w:pStyle w:val="E1"/>
      </w:pPr>
      <w:r>
        <w:t xml:space="preserve">The temperature limits indicated are to be adjusted correspondingly when using special materials. The paints are to be applied in such a manner that they appear as uniform surface without application points, strips, brush streaks, splashes etc. </w:t>
      </w:r>
    </w:p>
    <w:p w14:paraId="62783B96" w14:textId="77777777" w:rsidR="00E32BF6" w:rsidRDefault="002F3625">
      <w:pPr>
        <w:pStyle w:val="E1"/>
      </w:pPr>
      <w:r>
        <w:t xml:space="preserve">Separation lines in the paint as well as delimitation lines are to be sharp and clean. In addition to the visual check on the paints pine hole check and dry film thickness shall be required by </w:t>
      </w:r>
      <w:r>
        <w:lastRenderedPageBreak/>
        <w:t>using appropriate equipment to conform the continuity of the painting and also the thickness of the coating.</w:t>
      </w:r>
    </w:p>
    <w:p w14:paraId="3992C56E" w14:textId="77777777" w:rsidR="00E32BF6" w:rsidRDefault="002F3625">
      <w:pPr>
        <w:pStyle w:val="E1"/>
      </w:pPr>
      <w:r>
        <w:t>After the completion of the paint the ground and body colours used, the method of rust removal, as well as year and time of the paint (from ... to ...) are to be indicated at an easily visible place with varnish paint of corresponding hiding power and durability.</w:t>
      </w:r>
    </w:p>
    <w:p w14:paraId="4EACE1EE" w14:textId="1A9A5023" w:rsidR="00E32BF6" w:rsidRDefault="002F3625">
      <w:pPr>
        <w:pStyle w:val="E1"/>
      </w:pPr>
      <w:r>
        <w:t>Because of excellent readability the text is to be written in sufficiently big letters and numbers. The examination of the paints is conducted according to the following method:</w:t>
      </w:r>
    </w:p>
    <w:p w14:paraId="2D010EB5" w14:textId="77777777" w:rsidR="003B63A2" w:rsidRDefault="003B63A2">
      <w:pPr>
        <w:pStyle w:val="E1"/>
      </w:pPr>
    </w:p>
    <w:p w14:paraId="5964408D" w14:textId="77777777" w:rsidR="00E32BF6" w:rsidRDefault="002F3625">
      <w:pPr>
        <w:pStyle w:val="P1"/>
      </w:pPr>
      <w:r>
        <w:t>Degree of rust removal</w:t>
      </w:r>
    </w:p>
    <w:p w14:paraId="760D39EF" w14:textId="77777777" w:rsidR="00E32BF6" w:rsidRDefault="002F3625">
      <w:pPr>
        <w:pStyle w:val="P1"/>
      </w:pPr>
      <w:r>
        <w:t>Thickness of the prime and finish coats</w:t>
      </w:r>
    </w:p>
    <w:p w14:paraId="7474886C" w14:textId="77777777" w:rsidR="00E32BF6" w:rsidRDefault="002F3625">
      <w:pPr>
        <w:pStyle w:val="P1"/>
      </w:pPr>
      <w:r>
        <w:t>Overall dry layer</w:t>
      </w:r>
    </w:p>
    <w:p w14:paraId="35A28827" w14:textId="77777777" w:rsidR="00E32BF6" w:rsidRDefault="002F3625">
      <w:pPr>
        <w:pStyle w:val="P1"/>
      </w:pPr>
      <w:r>
        <w:t>Non-porous state</w:t>
      </w:r>
    </w:p>
    <w:p w14:paraId="374E0FD1" w14:textId="77777777" w:rsidR="00E32BF6" w:rsidRDefault="002F3625">
      <w:pPr>
        <w:pStyle w:val="P1"/>
      </w:pPr>
      <w:r>
        <w:t>Observance of the working conditions</w:t>
      </w:r>
    </w:p>
    <w:p w14:paraId="48C1A1FD" w14:textId="77777777" w:rsidR="00E32BF6" w:rsidRDefault="002F3625">
      <w:pPr>
        <w:pStyle w:val="P1"/>
      </w:pPr>
      <w:r>
        <w:t>Observance of intermediate and final drying times</w:t>
      </w:r>
    </w:p>
    <w:p w14:paraId="47703150" w14:textId="77777777" w:rsidR="00E32BF6" w:rsidRDefault="002F3625">
      <w:pPr>
        <w:pStyle w:val="E1"/>
      </w:pPr>
      <w:r>
        <w:t>Wings of doors and gates are to be treated in horizontal position. All surfaces, objects, fittings etc. which are subjected to the danger of contamination or damages are to be covered or otherwise protected according to the circumstances. Paints not in compliance with the specification are to be removed; these surfaces are to be coated again with the corresponding paint.</w:t>
      </w:r>
    </w:p>
    <w:p w14:paraId="3620B210" w14:textId="77777777" w:rsidR="00E32BF6" w:rsidRDefault="002F3625">
      <w:pPr>
        <w:pStyle w:val="Heading3"/>
      </w:pPr>
      <w:r>
        <w:t>Water Proofing</w:t>
      </w:r>
    </w:p>
    <w:p w14:paraId="1F5BEE26" w14:textId="77777777" w:rsidR="00E32BF6" w:rsidRDefault="002F3625">
      <w:pPr>
        <w:pStyle w:val="E1"/>
      </w:pPr>
      <w:r>
        <w:t>The waterproofing of the usable areas for the roof shall be guaranteed for 10 years for material, workmanship and other liabilities which may be caused by leaks/failure of the system. The guarantee provided by the Bidder shall be supported by manufacturers guarantee for the same period.</w:t>
      </w:r>
    </w:p>
    <w:p w14:paraId="24CBF595" w14:textId="77777777" w:rsidR="00E32BF6" w:rsidRDefault="002F3625">
      <w:pPr>
        <w:pStyle w:val="Heading3"/>
      </w:pPr>
      <w:r>
        <w:t>Ladder Access to Roofs</w:t>
      </w:r>
    </w:p>
    <w:p w14:paraId="3F991D6F" w14:textId="77777777" w:rsidR="00E32BF6" w:rsidRDefault="002F3625">
      <w:pPr>
        <w:pStyle w:val="E1"/>
      </w:pPr>
      <w:r>
        <w:t>The Bidder shall install ladders for maintenance access to the roofs where PV arrays are installed.</w:t>
      </w:r>
    </w:p>
    <w:p w14:paraId="700B1006" w14:textId="77777777" w:rsidR="00E32BF6" w:rsidRDefault="002F3625">
      <w:pPr>
        <w:pStyle w:val="E1"/>
      </w:pPr>
      <w:r>
        <w:t>For tall buildings and roofs, permanent access ladders of corrosion resistant aluminium material shall be securely attached and mounted to the walls of the respective buildings. The lowest rung of any permanent ladder shall be 3m above the ground to prevent unauthorised access to the roofs. Further moveable aluminium ladders shall be provided for access to the 3m rung.</w:t>
      </w:r>
    </w:p>
    <w:p w14:paraId="7372BB2D" w14:textId="77777777" w:rsidR="00E32BF6" w:rsidRDefault="002F3625">
      <w:pPr>
        <w:pStyle w:val="E1"/>
      </w:pPr>
      <w:r>
        <w:t xml:space="preserve">For standard </w:t>
      </w:r>
      <w:proofErr w:type="gramStart"/>
      <w:r>
        <w:t>single story</w:t>
      </w:r>
      <w:proofErr w:type="gramEnd"/>
      <w:r>
        <w:t xml:space="preserve"> buildings and low roofs permanent access ladders are not required and simple moveable aluminium ladders of sufficient length shall suffice. All moveable ladders shall be kept locked in the plant rooms.</w:t>
      </w:r>
    </w:p>
    <w:p w14:paraId="13839713" w14:textId="77777777" w:rsidR="00E32BF6" w:rsidRDefault="002F3625">
      <w:pPr>
        <w:pStyle w:val="Heading2"/>
        <w:rPr>
          <w:rFonts w:hint="eastAsia"/>
        </w:rPr>
      </w:pPr>
      <w:bookmarkStart w:id="1557" w:name="_Toc182302419"/>
      <w:bookmarkStart w:id="1558" w:name="_Toc243452791"/>
      <w:bookmarkStart w:id="1559" w:name="_Toc326335205"/>
      <w:bookmarkStart w:id="1560" w:name="_Toc421119402"/>
      <w:bookmarkStart w:id="1561" w:name="_Toc424118553"/>
      <w:bookmarkStart w:id="1562" w:name="_Toc321401899"/>
      <w:bookmarkStart w:id="1563" w:name="_Toc321402197"/>
      <w:bookmarkStart w:id="1564" w:name="_Toc321402353"/>
      <w:bookmarkStart w:id="1565" w:name="_Toc321402508"/>
      <w:bookmarkStart w:id="1566" w:name="_Toc448913162"/>
      <w:bookmarkStart w:id="1567" w:name="_Toc448913174"/>
      <w:bookmarkStart w:id="1568" w:name="_Toc448913185"/>
      <w:bookmarkStart w:id="1569" w:name="_Toc448913198"/>
      <w:bookmarkStart w:id="1570" w:name="_Toc448913199"/>
      <w:bookmarkStart w:id="1571" w:name="_Toc448913209"/>
      <w:bookmarkStart w:id="1572" w:name="_Toc448913224"/>
      <w:bookmarkStart w:id="1573" w:name="_Toc448913228"/>
      <w:bookmarkStart w:id="1574" w:name="_Toc448913242"/>
      <w:bookmarkStart w:id="1575" w:name="_Toc448913243"/>
      <w:bookmarkStart w:id="1576" w:name="_Toc448913248"/>
      <w:bookmarkStart w:id="1577" w:name="_Toc448913294"/>
      <w:bookmarkStart w:id="1578" w:name="_Toc448913295"/>
      <w:bookmarkStart w:id="1579" w:name="_Toc448913299"/>
      <w:bookmarkStart w:id="1580" w:name="_Toc448913302"/>
      <w:bookmarkStart w:id="1581" w:name="_Toc448913304"/>
      <w:bookmarkStart w:id="1582" w:name="_Toc448913306"/>
      <w:bookmarkStart w:id="1583" w:name="_Toc448913311"/>
      <w:bookmarkStart w:id="1584" w:name="_Toc448913320"/>
      <w:bookmarkStart w:id="1585" w:name="_Toc448913323"/>
      <w:bookmarkStart w:id="1586" w:name="_Toc448913325"/>
      <w:bookmarkStart w:id="1587" w:name="_Toc448913326"/>
      <w:bookmarkStart w:id="1588" w:name="_Toc448913328"/>
      <w:bookmarkStart w:id="1589" w:name="_Toc448913329"/>
      <w:bookmarkStart w:id="1590" w:name="_Toc448913330"/>
      <w:bookmarkStart w:id="1591" w:name="_Toc448913331"/>
      <w:bookmarkStart w:id="1592" w:name="_Toc448913332"/>
      <w:bookmarkStart w:id="1593" w:name="_Toc448913333"/>
      <w:bookmarkStart w:id="1594" w:name="_Toc448913334"/>
      <w:bookmarkStart w:id="1595" w:name="_Toc448913335"/>
      <w:bookmarkStart w:id="1596" w:name="_Toc448913336"/>
      <w:bookmarkStart w:id="1597" w:name="_Toc448913337"/>
      <w:bookmarkStart w:id="1598" w:name="_Toc448913338"/>
      <w:bookmarkStart w:id="1599" w:name="_Toc448913339"/>
      <w:bookmarkStart w:id="1600" w:name="_Toc448913340"/>
      <w:bookmarkStart w:id="1601" w:name="_Toc448913342"/>
      <w:bookmarkStart w:id="1602" w:name="_Toc448913345"/>
      <w:bookmarkStart w:id="1603" w:name="_Toc448913347"/>
      <w:bookmarkStart w:id="1604" w:name="_Toc448913348"/>
      <w:bookmarkStart w:id="1605" w:name="_Toc448913349"/>
      <w:bookmarkStart w:id="1606" w:name="_Toc448913369"/>
      <w:bookmarkStart w:id="1607" w:name="_Toc448913378"/>
      <w:bookmarkStart w:id="1608" w:name="_Toc448913405"/>
      <w:bookmarkStart w:id="1609" w:name="_Toc448913408"/>
      <w:bookmarkStart w:id="1610" w:name="_Toc448913410"/>
      <w:bookmarkStart w:id="1611" w:name="_Toc449259080"/>
      <w:bookmarkStart w:id="1612" w:name="_Toc447533387"/>
      <w:bookmarkStart w:id="1613" w:name="_Ref447546425"/>
      <w:bookmarkStart w:id="1614" w:name="_Toc448402540"/>
      <w:bookmarkStart w:id="1615" w:name="_Toc448905872"/>
      <w:bookmarkStart w:id="1616" w:name="_Toc449445798"/>
      <w:bookmarkStart w:id="1617" w:name="_Toc449538165"/>
      <w:bookmarkStart w:id="1618" w:name="_Toc449701053"/>
      <w:bookmarkStart w:id="1619" w:name="_Toc449701204"/>
      <w:bookmarkStart w:id="1620" w:name="_Toc449712743"/>
      <w:bookmarkStart w:id="1621" w:name="_Toc449775217"/>
      <w:bookmarkStart w:id="1622" w:name="_Ref450036382"/>
      <w:bookmarkStart w:id="1623" w:name="_Toc450040335"/>
      <w:bookmarkStart w:id="1624" w:name="_Toc450043270"/>
      <w:bookmarkStart w:id="1625" w:name="_Toc450044513"/>
      <w:bookmarkStart w:id="1626" w:name="_Toc450048961"/>
      <w:bookmarkStart w:id="1627" w:name="_Toc450902351"/>
      <w:bookmarkStart w:id="1628" w:name="_Toc460249116"/>
      <w:bookmarkStart w:id="1629" w:name="_Toc460247044"/>
      <w:bookmarkStart w:id="1630" w:name="_Toc460422685"/>
      <w:bookmarkStart w:id="1631" w:name="_Toc465871078"/>
      <w:bookmarkStart w:id="1632" w:name="_Toc89871936"/>
      <w:bookmarkStart w:id="1633" w:name="_Toc144626849"/>
      <w:bookmarkStart w:id="1634" w:name="_Toc396477212"/>
      <w:bookmarkStart w:id="1635" w:name="_Toc396693217"/>
      <w:bookmarkEnd w:id="1156"/>
      <w:bookmarkEnd w:id="1552"/>
      <w:bookmarkEnd w:id="1553"/>
      <w:bookmarkEnd w:id="1554"/>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r>
        <w:lastRenderedPageBreak/>
        <w:t xml:space="preserve">Power Plant Control and </w:t>
      </w:r>
      <w:bookmarkEnd w:id="1612"/>
      <w:bookmarkEnd w:id="1613"/>
      <w:bookmarkEnd w:id="1614"/>
      <w:bookmarkEnd w:id="1615"/>
      <w:bookmarkEnd w:id="1616"/>
      <w:bookmarkEnd w:id="1617"/>
      <w:r>
        <w:t>Monitoring system - PCMS</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p>
    <w:p w14:paraId="3A4772C5" w14:textId="77777777" w:rsidR="00E32BF6" w:rsidRDefault="002F3625">
      <w:pPr>
        <w:pStyle w:val="E1"/>
      </w:pPr>
      <w:r>
        <w:t xml:space="preserve">This chapter describes the minimum overall requirements for design, delivery, installation, testing and tuning of the overall Plant Control and Monitoring System (PCMS) which shall be obligator fulfilled by each certain PCMS located at the individual site locations. </w:t>
      </w:r>
    </w:p>
    <w:p w14:paraId="620AB240" w14:textId="77777777" w:rsidR="00E32BF6" w:rsidRDefault="002F3625">
      <w:pPr>
        <w:pStyle w:val="E1"/>
      </w:pPr>
      <w:r>
        <w:t>The PCMS shall provide interactive control and monitoring for specific parts of the PV power plants, the Battery Energy Storage Systems (BESS), diesel power station and auxiliaries, as defined in this specification. Furthermore, all alarms and indications shall be available on Operator workstations. The workstations shall be located close to the Diesel Generator station or in the control room of the already existing Diesel Generator station. The PCMS will be fully compatible with existing D-hybrid central SCADA located in Male.</w:t>
      </w:r>
    </w:p>
    <w:p w14:paraId="4F65346A" w14:textId="77777777" w:rsidR="00E32BF6" w:rsidRDefault="002F3625">
      <w:pPr>
        <w:pStyle w:val="E1"/>
      </w:pPr>
      <w:r>
        <w:t xml:space="preserve">It is within the scope and responsibility of the Contractor to design the details in especially with respect to the technical features and possibilities of the PCMS System family and components finally selected for realization. </w:t>
      </w:r>
    </w:p>
    <w:p w14:paraId="7898A750" w14:textId="77777777" w:rsidR="00E32BF6" w:rsidRDefault="002F3625">
      <w:pPr>
        <w:pStyle w:val="E1"/>
      </w:pPr>
      <w:r>
        <w:t>Special functions and / or exceptions and add-ons dedicated to the individual PV plants are listed in a separate specification dedicated to each plant.</w:t>
      </w:r>
    </w:p>
    <w:p w14:paraId="13579BFB" w14:textId="77777777" w:rsidR="00E32BF6" w:rsidRDefault="002F3625">
      <w:pPr>
        <w:pStyle w:val="Heading3"/>
      </w:pPr>
      <w:r>
        <w:t>General Requirements</w:t>
      </w:r>
    </w:p>
    <w:p w14:paraId="23079FA9" w14:textId="77777777" w:rsidR="00E32BF6" w:rsidRDefault="002F3625">
      <w:pPr>
        <w:pStyle w:val="Heading4"/>
      </w:pPr>
      <w:bookmarkStart w:id="1636" w:name="_Toc443992313"/>
      <w:r>
        <w:t>General Approach</w:t>
      </w:r>
      <w:bookmarkEnd w:id="1636"/>
      <w:r>
        <w:t xml:space="preserve"> </w:t>
      </w:r>
    </w:p>
    <w:p w14:paraId="7684E810" w14:textId="77777777" w:rsidR="00E32BF6" w:rsidRDefault="002F3625">
      <w:pPr>
        <w:pStyle w:val="P1"/>
      </w:pPr>
      <w:r>
        <w:t>The system shall be a state of the art, field proven system based on microprocessor technology. The architecture shall foresee distributed intelligence comparable to an automated real-time control system for data acquisition, processing, transmission, storage and archival, graphical presentation and display.</w:t>
      </w:r>
    </w:p>
    <w:p w14:paraId="63C7AD90" w14:textId="77777777" w:rsidR="00E32BF6" w:rsidRDefault="002F3625">
      <w:pPr>
        <w:pStyle w:val="P1"/>
      </w:pPr>
      <w:r>
        <w:t>All components shall be of approved and reliable design with the highest attainable attributes for uniformity, interoperability and interchangeability. The design shall be modular to facilitate easy maintenance, fault diagnosis and repair of the components, and to support installation and expansion in increments.</w:t>
      </w:r>
    </w:p>
    <w:p w14:paraId="7E5A61F9" w14:textId="77777777" w:rsidR="00E32BF6" w:rsidRDefault="002F3625">
      <w:pPr>
        <w:pStyle w:val="E1"/>
      </w:pPr>
      <w:r>
        <w:t>The Bidder shall provide a common Plant Control and Monitoring System with central operator station and data handling facilities.</w:t>
      </w:r>
    </w:p>
    <w:p w14:paraId="6C6D868A" w14:textId="77777777" w:rsidR="00E32BF6" w:rsidRDefault="002F3625">
      <w:pPr>
        <w:pStyle w:val="E1"/>
      </w:pPr>
      <w:r>
        <w:t xml:space="preserve">The minimum data logging interval for all relevant parameters that will be defined by the Employer during detailed design and that can be stored shall be </w:t>
      </w:r>
      <w:r>
        <w:rPr>
          <w:rFonts w:cs="Arial"/>
        </w:rPr>
        <w:t>≤</w:t>
      </w:r>
      <w:r>
        <w:t xml:space="preserve"> 1 minute. </w:t>
      </w:r>
    </w:p>
    <w:p w14:paraId="40CF4A5A" w14:textId="77777777" w:rsidR="00E32BF6" w:rsidRDefault="002F3625">
      <w:pPr>
        <w:pStyle w:val="E1"/>
        <w:rPr>
          <w:lang w:val="en-US"/>
        </w:rPr>
      </w:pPr>
      <w:r>
        <w:rPr>
          <w:lang w:val="en-US"/>
        </w:rPr>
        <w:t>The PCMS System provided by the Contractor should be easily adjustable to operate either Type A, B or Type C without the need of extra specialist.</w:t>
      </w:r>
    </w:p>
    <w:p w14:paraId="153C2687" w14:textId="77777777" w:rsidR="00DC1354" w:rsidRPr="00DC1354" w:rsidRDefault="00DC1354" w:rsidP="00DC1354">
      <w:pPr>
        <w:tabs>
          <w:tab w:val="left" w:pos="9639"/>
        </w:tabs>
        <w:suppressAutoHyphens w:val="0"/>
        <w:autoSpaceDN/>
        <w:jc w:val="both"/>
        <w:rPr>
          <w:lang w:val="en-US"/>
        </w:rPr>
      </w:pPr>
      <w:r w:rsidRPr="00DC1354">
        <w:rPr>
          <w:lang w:val="en-US"/>
        </w:rPr>
        <w:t>The PCMS shall have engineer level rights to allow the following changes without the need of an extra specialist, and during the training session the utility engineers shall be properly trained to bring these changes. And PCMS user manual should clearly explain the procedures.</w:t>
      </w:r>
    </w:p>
    <w:p w14:paraId="3F9EBF71" w14:textId="77777777" w:rsidR="00DC1354" w:rsidRPr="00DC1354" w:rsidRDefault="00DC1354" w:rsidP="00DC1354">
      <w:pPr>
        <w:numPr>
          <w:ilvl w:val="0"/>
          <w:numId w:val="25"/>
        </w:numPr>
        <w:tabs>
          <w:tab w:val="left" w:pos="9639"/>
        </w:tabs>
        <w:suppressAutoHyphens w:val="0"/>
        <w:autoSpaceDN/>
        <w:jc w:val="both"/>
        <w:rPr>
          <w:lang w:val="en-US"/>
        </w:rPr>
      </w:pPr>
      <w:r w:rsidRPr="00DC1354">
        <w:rPr>
          <w:lang w:val="en-US"/>
        </w:rPr>
        <w:t>Add/Remove/Resize generators to system</w:t>
      </w:r>
    </w:p>
    <w:p w14:paraId="482326F2" w14:textId="77777777" w:rsidR="00DC1354" w:rsidRPr="00DC1354" w:rsidRDefault="00DC1354" w:rsidP="00DC1354">
      <w:pPr>
        <w:numPr>
          <w:ilvl w:val="0"/>
          <w:numId w:val="25"/>
        </w:numPr>
        <w:tabs>
          <w:tab w:val="left" w:pos="9639"/>
        </w:tabs>
        <w:suppressAutoHyphens w:val="0"/>
        <w:autoSpaceDN/>
        <w:jc w:val="both"/>
        <w:rPr>
          <w:lang w:val="en-US"/>
        </w:rPr>
      </w:pPr>
      <w:r w:rsidRPr="00DC1354">
        <w:rPr>
          <w:lang w:val="en-US"/>
        </w:rPr>
        <w:t>Add/Remove/Reconfigure PV Inverters</w:t>
      </w:r>
    </w:p>
    <w:p w14:paraId="0799E40A" w14:textId="77777777" w:rsidR="00DC1354" w:rsidRPr="00DC1354" w:rsidRDefault="00DC1354" w:rsidP="00DC1354">
      <w:pPr>
        <w:numPr>
          <w:ilvl w:val="0"/>
          <w:numId w:val="25"/>
        </w:numPr>
        <w:tabs>
          <w:tab w:val="left" w:pos="9639"/>
        </w:tabs>
        <w:suppressAutoHyphens w:val="0"/>
        <w:autoSpaceDN/>
        <w:jc w:val="both"/>
        <w:rPr>
          <w:lang w:val="en-US"/>
        </w:rPr>
      </w:pPr>
      <w:r w:rsidRPr="00DC1354">
        <w:rPr>
          <w:lang w:val="en-US"/>
        </w:rPr>
        <w:lastRenderedPageBreak/>
        <w:t>Add/Remove/Reconfigure BESS</w:t>
      </w:r>
    </w:p>
    <w:p w14:paraId="35CE0A1B" w14:textId="77777777" w:rsidR="00DC1354" w:rsidRPr="00DC1354" w:rsidRDefault="00DC1354" w:rsidP="00DC1354">
      <w:pPr>
        <w:numPr>
          <w:ilvl w:val="0"/>
          <w:numId w:val="25"/>
        </w:numPr>
        <w:tabs>
          <w:tab w:val="left" w:pos="9639"/>
        </w:tabs>
        <w:suppressAutoHyphens w:val="0"/>
        <w:autoSpaceDN/>
        <w:jc w:val="both"/>
        <w:rPr>
          <w:lang w:val="en-US"/>
        </w:rPr>
      </w:pPr>
      <w:r w:rsidRPr="00DC1354">
        <w:rPr>
          <w:lang w:val="en-US"/>
        </w:rPr>
        <w:t>Add/Remove/Reconfigure Weather Monitoring system</w:t>
      </w:r>
    </w:p>
    <w:p w14:paraId="3C6689AC" w14:textId="77777777" w:rsidR="00DC1354" w:rsidRPr="00DC1354" w:rsidRDefault="00DC1354" w:rsidP="00DC1354">
      <w:pPr>
        <w:numPr>
          <w:ilvl w:val="0"/>
          <w:numId w:val="25"/>
        </w:numPr>
        <w:tabs>
          <w:tab w:val="left" w:pos="9639"/>
        </w:tabs>
        <w:suppressAutoHyphens w:val="0"/>
        <w:autoSpaceDN/>
        <w:jc w:val="both"/>
        <w:rPr>
          <w:lang w:val="en-US"/>
        </w:rPr>
      </w:pPr>
      <w:r w:rsidRPr="00DC1354">
        <w:rPr>
          <w:lang w:val="en-US"/>
        </w:rPr>
        <w:t>Add/Remove/Reconfigure Fuel Measuring Meters</w:t>
      </w:r>
    </w:p>
    <w:p w14:paraId="6B644006" w14:textId="77777777" w:rsidR="00E32BF6" w:rsidRDefault="002F3625">
      <w:pPr>
        <w:pStyle w:val="Heading4"/>
      </w:pPr>
      <w:bookmarkStart w:id="1637" w:name="_Toc443992314"/>
      <w:r>
        <w:t>Scope and Limits</w:t>
      </w:r>
      <w:bookmarkEnd w:id="1637"/>
    </w:p>
    <w:p w14:paraId="7FF92481" w14:textId="77777777" w:rsidR="00E32BF6" w:rsidRDefault="002F3625">
      <w:pPr>
        <w:pStyle w:val="E1"/>
      </w:pPr>
      <w:r>
        <w:t xml:space="preserve">All components for the PCMS, interfaces and interconnection at the defined destinations, including all equipment for safe, undisturbed and reliable operation, cabling, connectors, patch panels, accessories, tools, software, even if not mentioned explicitly in this document are within the scope of the Contractor. </w:t>
      </w:r>
    </w:p>
    <w:p w14:paraId="13FA72A9" w14:textId="77777777" w:rsidR="00E32BF6" w:rsidRDefault="002F3625">
      <w:pPr>
        <w:pStyle w:val="E1"/>
      </w:pPr>
      <w:r>
        <w:t>All required interfaces and switches shall be included and provided by the Contractor.</w:t>
      </w:r>
    </w:p>
    <w:p w14:paraId="0A0D725F" w14:textId="77777777" w:rsidR="00E32BF6" w:rsidRDefault="002F3625">
      <w:pPr>
        <w:pStyle w:val="Heading4"/>
      </w:pPr>
      <w:bookmarkStart w:id="1638" w:name="_Toc443992315"/>
      <w:r>
        <w:t>Bid Documentation</w:t>
      </w:r>
      <w:bookmarkEnd w:id="1638"/>
    </w:p>
    <w:p w14:paraId="40E96A19" w14:textId="77777777" w:rsidR="00E32BF6" w:rsidRDefault="002F3625">
      <w:pPr>
        <w:pStyle w:val="E1"/>
      </w:pPr>
      <w:r>
        <w:t xml:space="preserve">The bid documentation shall describe </w:t>
      </w:r>
    </w:p>
    <w:p w14:paraId="559814C7" w14:textId="77777777" w:rsidR="00E32BF6" w:rsidRDefault="002F3625">
      <w:pPr>
        <w:pStyle w:val="P1"/>
      </w:pPr>
      <w:r>
        <w:t xml:space="preserve">The full system functionality, </w:t>
      </w:r>
    </w:p>
    <w:p w14:paraId="4661EC03" w14:textId="77777777" w:rsidR="00E32BF6" w:rsidRDefault="002F3625">
      <w:pPr>
        <w:pStyle w:val="P1"/>
      </w:pPr>
      <w:r>
        <w:t xml:space="preserve">The main system components, </w:t>
      </w:r>
    </w:p>
    <w:p w14:paraId="35A80123" w14:textId="77777777" w:rsidR="00E32BF6" w:rsidRDefault="002F3625">
      <w:pPr>
        <w:pStyle w:val="P1"/>
      </w:pPr>
      <w:r>
        <w:t xml:space="preserve">Performance and parameters (data sheets), </w:t>
      </w:r>
    </w:p>
    <w:p w14:paraId="09407196" w14:textId="77777777" w:rsidR="00E32BF6" w:rsidRDefault="002F3625">
      <w:pPr>
        <w:pStyle w:val="P1"/>
      </w:pPr>
      <w:r>
        <w:t xml:space="preserve">redundancy and/or failure measure concept, </w:t>
      </w:r>
    </w:p>
    <w:p w14:paraId="0852411E" w14:textId="77777777" w:rsidR="00E32BF6" w:rsidRDefault="002F3625">
      <w:pPr>
        <w:pStyle w:val="P1"/>
      </w:pPr>
      <w:r>
        <w:t xml:space="preserve">communication interfaces, </w:t>
      </w:r>
    </w:p>
    <w:p w14:paraId="5698C329" w14:textId="77777777" w:rsidR="00E32BF6" w:rsidRDefault="002F3625">
      <w:pPr>
        <w:pStyle w:val="P1"/>
      </w:pPr>
      <w:r>
        <w:t xml:space="preserve">a backup and recovery concept for the PCMS, </w:t>
      </w:r>
    </w:p>
    <w:p w14:paraId="3D83DCA1" w14:textId="77777777" w:rsidR="00E32BF6" w:rsidRDefault="002F3625">
      <w:pPr>
        <w:pStyle w:val="P1"/>
      </w:pPr>
      <w:r>
        <w:t xml:space="preserve">anti-virus and malware protection, </w:t>
      </w:r>
    </w:p>
    <w:p w14:paraId="06B3D313" w14:textId="77777777" w:rsidR="00E32BF6" w:rsidRDefault="002F3625">
      <w:pPr>
        <w:pStyle w:val="Heading4"/>
      </w:pPr>
      <w:bookmarkStart w:id="1639" w:name="_Ref443571555"/>
      <w:bookmarkStart w:id="1640" w:name="_Toc443992316"/>
      <w:r>
        <w:t>Spares and spare capacity</w:t>
      </w:r>
      <w:bookmarkEnd w:id="1639"/>
      <w:bookmarkEnd w:id="1640"/>
    </w:p>
    <w:p w14:paraId="3BB5376D" w14:textId="77777777" w:rsidR="00E32BF6" w:rsidRDefault="002F3625">
      <w:pPr>
        <w:pStyle w:val="E1"/>
      </w:pPr>
      <w:r>
        <w:t>Spare capacity on hardware level:</w:t>
      </w:r>
    </w:p>
    <w:p w14:paraId="321C1AED" w14:textId="77777777" w:rsidR="00E32BF6" w:rsidRDefault="002F3625">
      <w:pPr>
        <w:pStyle w:val="E1"/>
      </w:pPr>
      <w:r>
        <w:t xml:space="preserve">A minimum spare capacity at hardware level of 20 % shall be considered in the design. </w:t>
      </w:r>
    </w:p>
    <w:p w14:paraId="7B41D720" w14:textId="77777777" w:rsidR="00E32BF6" w:rsidRDefault="002F3625">
      <w:pPr>
        <w:pStyle w:val="E1"/>
      </w:pPr>
      <w:r>
        <w:t>Spare capacity in data network and signal transmission and processing:</w:t>
      </w:r>
    </w:p>
    <w:p w14:paraId="27E6EF72" w14:textId="77777777" w:rsidR="00E32BF6" w:rsidRDefault="002F3625">
      <w:pPr>
        <w:pStyle w:val="E1"/>
      </w:pPr>
      <w:r>
        <w:t>Signal transmission and processing have to be prepared with sufficient capacity and spare in bandwidth, bitrate, reliable termination etc. to guarantee the reliable function of the plant.</w:t>
      </w:r>
    </w:p>
    <w:p w14:paraId="617CB5F7" w14:textId="77777777" w:rsidR="00E32BF6" w:rsidRDefault="002F3625">
      <w:pPr>
        <w:pStyle w:val="Heading4"/>
      </w:pPr>
      <w:bookmarkStart w:id="1641" w:name="_Toc443992317"/>
      <w:r>
        <w:t>Spare Parts and Special Tools</w:t>
      </w:r>
      <w:bookmarkEnd w:id="1641"/>
    </w:p>
    <w:p w14:paraId="085D9E80" w14:textId="77777777" w:rsidR="00E32BF6" w:rsidRDefault="002F3625">
      <w:pPr>
        <w:pStyle w:val="E1"/>
      </w:pPr>
      <w:r>
        <w:t xml:space="preserve">All special tools required for the operation and maintenance of the system shall be provided by Bidder. </w:t>
      </w:r>
    </w:p>
    <w:p w14:paraId="0A9638D8" w14:textId="77777777" w:rsidR="00E32BF6" w:rsidRDefault="002F3625">
      <w:pPr>
        <w:pStyle w:val="E1"/>
      </w:pPr>
      <w:r>
        <w:t xml:space="preserve">The Bidder shall also provide a list of spare parts necessary to allow quick repair of the most likely equipment faults including data logger, communication equipment, range extenders/media converters, hard disks and power supplies. </w:t>
      </w:r>
    </w:p>
    <w:p w14:paraId="400F6D9E" w14:textId="77777777" w:rsidR="00E32BF6" w:rsidRDefault="002F3625">
      <w:pPr>
        <w:pStyle w:val="Heading3"/>
      </w:pPr>
      <w:bookmarkStart w:id="1642" w:name="_Toc443992416"/>
      <w:r>
        <w:lastRenderedPageBreak/>
        <w:t>Main functionality</w:t>
      </w:r>
    </w:p>
    <w:p w14:paraId="2AED1440" w14:textId="77777777" w:rsidR="00E32BF6" w:rsidRDefault="002F3625">
      <w:pPr>
        <w:pStyle w:val="Heading4"/>
      </w:pPr>
      <w:r>
        <w:t>High Diesel efficiency</w:t>
      </w:r>
    </w:p>
    <w:p w14:paraId="642EAA86" w14:textId="77777777" w:rsidR="00E32BF6" w:rsidRDefault="002F3625">
      <w:pPr>
        <w:pStyle w:val="E1"/>
      </w:pPr>
      <w:r>
        <w:t xml:space="preserve">Respecting the limits of grid stability and energy spinning reserve, the system shall always be running on the generator point where the highest efficiency of the diesel system can be achieved and at the same time the maximum available PV energy to be fed in the system. </w:t>
      </w:r>
    </w:p>
    <w:p w14:paraId="6D50B743" w14:textId="77777777" w:rsidR="00E32BF6" w:rsidRDefault="002F3625">
      <w:pPr>
        <w:pStyle w:val="E1"/>
      </w:pPr>
      <w:proofErr w:type="gramStart"/>
      <w:r>
        <w:t>Therefore</w:t>
      </w:r>
      <w:proofErr w:type="gramEnd"/>
      <w:r>
        <w:t xml:space="preserve"> the PCMS will chose the smallest possible Diesel Generator and have it running on a high percentage of its rated power. If sufficient PV energy is available and the system is already running with the smallest generator, the PCMS will allow the genset to go down to its minimum load and even underneath this minimum load for a certain time, depending on the manufacturers specifications. In any case the PCMS always has to take care that there is no reverse current in any of the three phases.</w:t>
      </w:r>
    </w:p>
    <w:p w14:paraId="4C936459" w14:textId="77777777" w:rsidR="00E32BF6" w:rsidRDefault="002F3625">
      <w:pPr>
        <w:pStyle w:val="Heading4"/>
      </w:pPr>
      <w:r>
        <w:t>Maximum PV energy to be used</w:t>
      </w:r>
    </w:p>
    <w:p w14:paraId="4D7D9075" w14:textId="77777777" w:rsidR="00E32BF6" w:rsidRDefault="002F3625">
      <w:pPr>
        <w:pStyle w:val="E1"/>
      </w:pPr>
      <w:r>
        <w:t>In order to have the highest benefit of the solar power, the PCMS should not cut the PV power until a certain minimum level of power production of the genset is reached and the batteries are charged up to a predefined maximum level. The minimum and maximum limits of the Battery shall be variable and are set at the commissioning of the system.</w:t>
      </w:r>
    </w:p>
    <w:p w14:paraId="651BC872" w14:textId="77777777" w:rsidR="00E32BF6" w:rsidRDefault="002F3625">
      <w:pPr>
        <w:pStyle w:val="E1"/>
      </w:pPr>
      <w:r>
        <w:t xml:space="preserve">The system shall be designed in order to allow a genset with maximum rated capacity smaller than the actual load in the system running in parallel to the BESS and the PV system, if there is enough energy from the PV system available. </w:t>
      </w:r>
    </w:p>
    <w:p w14:paraId="75E5A57D" w14:textId="77777777" w:rsidR="00E32BF6" w:rsidRDefault="002F3625">
      <w:pPr>
        <w:pStyle w:val="Heading4"/>
      </w:pPr>
      <w:r>
        <w:t>Emergency Mode</w:t>
      </w:r>
    </w:p>
    <w:p w14:paraId="060A91B8" w14:textId="77777777" w:rsidR="00E32BF6" w:rsidRDefault="002F3625">
      <w:r>
        <w:t>It is mandatory that an emergency mode for the PV inverters is implemented. This mode will automatically be activated in the PV inverters, once the communication to the PCMS is lost due to component failure, communication cable break or any other reason.</w:t>
      </w:r>
    </w:p>
    <w:p w14:paraId="5E84E322" w14:textId="77777777" w:rsidR="00E32BF6" w:rsidRDefault="002F3625">
      <w:r>
        <w:t xml:space="preserve">Once the communication is lost, the PV inverter shall automatically change into emergency mode. The PV inverter shall then work as a normal grid connected inverter that is limited in </w:t>
      </w:r>
      <w:proofErr w:type="spellStart"/>
      <w:proofErr w:type="gramStart"/>
      <w:r>
        <w:t>it’s</w:t>
      </w:r>
      <w:proofErr w:type="spellEnd"/>
      <w:proofErr w:type="gramEnd"/>
      <w:r>
        <w:t xml:space="preserve"> output power to a certain value that is to be set during commissioning and shall be easily adjustable by the operator at a later stage if necessary.</w:t>
      </w:r>
    </w:p>
    <w:p w14:paraId="2B0A7E66" w14:textId="77777777" w:rsidR="00E32BF6" w:rsidRDefault="002F3625">
      <w:r>
        <w:t>All other parameters on the inverter shall also be easily changeable for this specific mode and may be different to the normal operation.</w:t>
      </w:r>
    </w:p>
    <w:p w14:paraId="4C9FC9DF" w14:textId="77777777" w:rsidR="00E32BF6" w:rsidRDefault="002F3625">
      <w:pPr>
        <w:pStyle w:val="Heading4"/>
      </w:pPr>
      <w:r>
        <w:t>System stability</w:t>
      </w:r>
    </w:p>
    <w:p w14:paraId="29106068" w14:textId="77777777" w:rsidR="00E32BF6" w:rsidRDefault="002F3625">
      <w:pPr>
        <w:pStyle w:val="E1"/>
      </w:pPr>
      <w:r>
        <w:t xml:space="preserve">In this case most of the energy in the system will be provided by the PV system. The Diesel Generator will still act as frequency and voltage regulator but shall be supported by the BESS and the PV system with reactive and active power to serve the demanded energy. </w:t>
      </w:r>
    </w:p>
    <w:p w14:paraId="744F3AF0" w14:textId="77777777" w:rsidR="00E32BF6" w:rsidRDefault="002F3625">
      <w:pPr>
        <w:pStyle w:val="E1"/>
      </w:pPr>
      <w:r>
        <w:t xml:space="preserve">In such a scenario, the BESS shall always be able to support the system, until a new genset is started to take over the load in case of sudden PV drops and load variations. The PCMS must </w:t>
      </w:r>
      <w:r>
        <w:lastRenderedPageBreak/>
        <w:t>always react quickly enough to avoid a blackout in the system due to sudden PV drops or load increases.</w:t>
      </w:r>
    </w:p>
    <w:p w14:paraId="1E94FC21" w14:textId="77777777" w:rsidR="00E32BF6" w:rsidRDefault="002F3625">
      <w:pPr>
        <w:pStyle w:val="Heading4"/>
      </w:pPr>
      <w:r>
        <w:t>Generator switching</w:t>
      </w:r>
    </w:p>
    <w:p w14:paraId="54994A0A" w14:textId="77777777" w:rsidR="00E32BF6" w:rsidRDefault="002F3625">
      <w:pPr>
        <w:pStyle w:val="E1"/>
      </w:pPr>
      <w:r>
        <w:t>It shall also be avoided to have frequent start and stop scenarios of the Diesel Generator. If an additional genset is started or the genset was switched for a bigger one, there shall be a minimum time for how long this genset has to stay online, before it is switched off or changed for a smaller one. This parameter shall be easily adjustable by the operator. Additional parameters have to be respected before a genset can be switched.</w:t>
      </w:r>
    </w:p>
    <w:p w14:paraId="17BA497C" w14:textId="77777777" w:rsidR="00E32BF6" w:rsidRDefault="002F3625">
      <w:pPr>
        <w:pStyle w:val="Heading4"/>
      </w:pPr>
      <w:r>
        <w:t>Load ramp</w:t>
      </w:r>
    </w:p>
    <w:p w14:paraId="60A1EA71" w14:textId="77777777" w:rsidR="00E32BF6" w:rsidRDefault="002F3625">
      <w:pPr>
        <w:pStyle w:val="E1"/>
      </w:pPr>
      <w:r>
        <w:t>If the PV system is already providing its maximum available power to the system and the load demand is still rising the Diesel Generator has to provide this energy. If there are slow load changes, the Diesel Generator will directly serve the loads and rise its power output. For sudden load changes caused by either PV drops or load increase, or both at the same time, the BESS shall support the system. The parameter of the allowed load ramp on the genset shall be adjustable by the operator.</w:t>
      </w:r>
    </w:p>
    <w:p w14:paraId="3EABED6F" w14:textId="77777777" w:rsidR="00E32BF6" w:rsidRDefault="002F3625">
      <w:pPr>
        <w:pStyle w:val="Heading4"/>
      </w:pPr>
      <w:r>
        <w:t>System Parameters</w:t>
      </w:r>
    </w:p>
    <w:p w14:paraId="64C082E1" w14:textId="77777777" w:rsidR="00E32BF6" w:rsidRDefault="002F3625">
      <w:pPr>
        <w:pStyle w:val="E1"/>
      </w:pPr>
      <w:r>
        <w:t>All limits as well as minimum and maximum values of all parameters needed to configure the system shall be easy adjustable by the controller from the controlling room on site as well as from selected users online, anywhere with internet connection. The access has to be Password and Username protected. Especially parameters like: load set-points of Diesel Generators, allowed ramp rates of generator, ramp rates of battery, timing of battery, all setup parameters of needed current sensors and parameters that are provided from genset controllers.</w:t>
      </w:r>
    </w:p>
    <w:p w14:paraId="4869DD7C" w14:textId="77777777" w:rsidR="00E32BF6" w:rsidRDefault="002F3625">
      <w:pPr>
        <w:pStyle w:val="E1"/>
      </w:pPr>
      <w:r>
        <w:t xml:space="preserve">The PCMS shall support at least 6 DG sets (unless specified otherwise in section 2.8-2.23), 10 PV sites and 2 battery inverters without any modification or upgrade to the system. In addition, control logic of PCMS shall be configured such that at least 10 DG sets and 3 battery inverters can be added in future without changes to the control logic. </w:t>
      </w:r>
    </w:p>
    <w:p w14:paraId="2062BF88" w14:textId="77777777" w:rsidR="00E32BF6" w:rsidRDefault="002F3625">
      <w:pPr>
        <w:pStyle w:val="Heading4"/>
      </w:pPr>
      <w:r>
        <w:t>Type C grid building systems</w:t>
      </w:r>
    </w:p>
    <w:p w14:paraId="075A83F3" w14:textId="77777777" w:rsidR="00E32BF6" w:rsidRDefault="002F3625">
      <w:pPr>
        <w:pStyle w:val="E1"/>
      </w:pPr>
      <w:r>
        <w:t xml:space="preserve">For systems with Grid Building Battery Inverters (GRIDB), the main control unit shall turn off the Diesel Generators completely, if the available solar energy and the SOC of the battery allow it. Solar energy shall always be the prioritized energy to be used in the system, and Diesel Generators shall only be turned on if necessary. </w:t>
      </w:r>
    </w:p>
    <w:p w14:paraId="3684B5F4" w14:textId="7CCF922E" w:rsidR="00E32BF6" w:rsidRDefault="002F3625">
      <w:pPr>
        <w:pStyle w:val="E1"/>
      </w:pPr>
      <w:r>
        <w:t>The energy ma</w:t>
      </w:r>
      <w:r w:rsidR="006F45A9">
        <w:t>nage</w:t>
      </w:r>
      <w:r>
        <w:t xml:space="preserve">ment system software and hardware in Type A islands should be ready for future upgrade to Type B or C concept island. </w:t>
      </w:r>
    </w:p>
    <w:p w14:paraId="1C451FB8" w14:textId="1072BF47" w:rsidR="00E32BF6" w:rsidRDefault="002F3625">
      <w:pPr>
        <w:pStyle w:val="E1"/>
      </w:pPr>
      <w:r>
        <w:t>Type C</w:t>
      </w:r>
      <w:r w:rsidR="006F45A9">
        <w:t xml:space="preserve"> should also allow operation of</w:t>
      </w:r>
      <w:r>
        <w:t xml:space="preserve"> multiple masters (grid forming entities such as Battery or Diesel generators) and only use PV as a slave. If one master fails the other master units should able to run the grid giving the system extra redundancy. </w:t>
      </w:r>
    </w:p>
    <w:p w14:paraId="22DE93A9" w14:textId="619D25FD" w:rsidR="00E32BF6" w:rsidRDefault="002F3625" w:rsidP="006F45A9">
      <w:pPr>
        <w:pStyle w:val="E1"/>
      </w:pPr>
      <w:r>
        <w:lastRenderedPageBreak/>
        <w:t xml:space="preserve">The Battery inverter must be synchronized to other voltage sources in both cases: </w:t>
      </w:r>
      <w:proofErr w:type="spellStart"/>
      <w:r>
        <w:rPr>
          <w:i/>
        </w:rPr>
        <w:t>i</w:t>
      </w:r>
      <w:proofErr w:type="spellEnd"/>
      <w:r>
        <w:rPr>
          <w:i/>
        </w:rPr>
        <w:t>)</w:t>
      </w:r>
      <w:r>
        <w:t xml:space="preserve"> Battery inverter is online first and the other voltage source (DG, Grid, other Battery Inverter) must be synched to the battery inverter, </w:t>
      </w:r>
      <w:r>
        <w:rPr>
          <w:i/>
        </w:rPr>
        <w:t>ii</w:t>
      </w:r>
      <w:proofErr w:type="gramStart"/>
      <w:r>
        <w:rPr>
          <w:i/>
        </w:rPr>
        <w:t>)</w:t>
      </w:r>
      <w:r>
        <w:t xml:space="preserve">  Other</w:t>
      </w:r>
      <w:proofErr w:type="gramEnd"/>
      <w:r>
        <w:t xml:space="preserve"> voltage sources are first online (DG, other Battery Inverter), the battery inverter must be synchronized to them. </w:t>
      </w:r>
      <w:r w:rsidR="006F45A9">
        <w:t>Es</w:t>
      </w:r>
      <w:r>
        <w:t>pecially</w:t>
      </w:r>
      <w:r w:rsidR="006F45A9">
        <w:t>,</w:t>
      </w:r>
      <w:r>
        <w:t xml:space="preserve"> when a static (isochronous) voltage source suc</w:t>
      </w:r>
      <w:r w:rsidR="006F45A9">
        <w:t>h like a</w:t>
      </w:r>
      <w:r>
        <w:t xml:space="preserve"> DG without synchronization capability the synchronization must be done with an external synch check and breaker. The measurement of the requirement parameters of voltage, frequency etc. must be done fast and accurate enough to guaranty synchronization.</w:t>
      </w:r>
    </w:p>
    <w:p w14:paraId="4FD38E9D" w14:textId="77777777" w:rsidR="00E32BF6" w:rsidRDefault="00E32BF6">
      <w:pPr>
        <w:pStyle w:val="E1"/>
      </w:pPr>
    </w:p>
    <w:p w14:paraId="0212FD2C" w14:textId="77777777" w:rsidR="00E32BF6" w:rsidRDefault="002F3625">
      <w:pPr>
        <w:pStyle w:val="Heading3"/>
      </w:pPr>
      <w:r>
        <w:t>Main Topics of PCMS</w:t>
      </w:r>
      <w:bookmarkEnd w:id="1642"/>
    </w:p>
    <w:p w14:paraId="2D87362F" w14:textId="77777777" w:rsidR="00E32BF6" w:rsidRDefault="002F3625">
      <w:pPr>
        <w:pStyle w:val="E1"/>
      </w:pPr>
      <w:bookmarkStart w:id="1643" w:name="_Toc443991576"/>
      <w:bookmarkStart w:id="1644" w:name="_Toc443991858"/>
      <w:bookmarkStart w:id="1645" w:name="_Toc443992138"/>
      <w:bookmarkStart w:id="1646" w:name="_Toc443992417"/>
      <w:bookmarkStart w:id="1647" w:name="_Toc374538659"/>
      <w:bookmarkStart w:id="1648" w:name="_Toc443991577"/>
      <w:bookmarkStart w:id="1649" w:name="_Toc443991859"/>
      <w:bookmarkStart w:id="1650" w:name="_Toc443992139"/>
      <w:bookmarkStart w:id="1651" w:name="_Toc443992418"/>
      <w:bookmarkStart w:id="1652" w:name="_Toc365987299"/>
      <w:bookmarkStart w:id="1653" w:name="_Toc368908585"/>
      <w:bookmarkStart w:id="1654" w:name="_Toc365979512"/>
      <w:bookmarkStart w:id="1655" w:name="_Toc365987300"/>
      <w:bookmarkStart w:id="1656" w:name="_Toc368908586"/>
      <w:bookmarkStart w:id="1657" w:name="_Toc365979513"/>
      <w:bookmarkStart w:id="1658" w:name="_Toc365987301"/>
      <w:bookmarkStart w:id="1659" w:name="_Toc368908587"/>
      <w:bookmarkStart w:id="1660" w:name="_Toc365979514"/>
      <w:bookmarkStart w:id="1661" w:name="_Toc365987302"/>
      <w:bookmarkStart w:id="1662" w:name="_Toc368908588"/>
      <w:bookmarkStart w:id="1663" w:name="_Toc365979515"/>
      <w:bookmarkStart w:id="1664" w:name="_Toc365987303"/>
      <w:bookmarkStart w:id="1665" w:name="_Toc368908589"/>
      <w:bookmarkStart w:id="1666" w:name="_Toc326679399"/>
      <w:bookmarkStart w:id="1667" w:name="_Toc326680194"/>
      <w:bookmarkStart w:id="1668" w:name="_Toc326467086"/>
      <w:bookmarkStart w:id="1669" w:name="_Toc443991578"/>
      <w:bookmarkStart w:id="1670" w:name="_Toc443991860"/>
      <w:bookmarkStart w:id="1671" w:name="_Toc443992140"/>
      <w:bookmarkStart w:id="1672" w:name="_Toc443992419"/>
      <w:bookmarkStart w:id="1673" w:name="_Toc443991579"/>
      <w:bookmarkStart w:id="1674" w:name="_Toc443991861"/>
      <w:bookmarkStart w:id="1675" w:name="_Toc443992141"/>
      <w:bookmarkStart w:id="1676" w:name="_Toc443992420"/>
      <w:bookmarkStart w:id="1677" w:name="_Toc443991580"/>
      <w:bookmarkStart w:id="1678" w:name="_Toc443991862"/>
      <w:bookmarkStart w:id="1679" w:name="_Toc443992142"/>
      <w:bookmarkStart w:id="1680" w:name="_Toc443992421"/>
      <w:bookmarkStart w:id="1681" w:name="_Toc443991581"/>
      <w:bookmarkStart w:id="1682" w:name="_Toc443991863"/>
      <w:bookmarkStart w:id="1683" w:name="_Toc443992143"/>
      <w:bookmarkStart w:id="1684" w:name="_Toc443992422"/>
      <w:bookmarkStart w:id="1685" w:name="_Toc443991582"/>
      <w:bookmarkStart w:id="1686" w:name="_Toc443991864"/>
      <w:bookmarkStart w:id="1687" w:name="_Toc443992144"/>
      <w:bookmarkStart w:id="1688" w:name="_Toc443992423"/>
      <w:bookmarkStart w:id="1689" w:name="_Toc443991583"/>
      <w:bookmarkStart w:id="1690" w:name="_Toc443991865"/>
      <w:bookmarkStart w:id="1691" w:name="_Toc443992145"/>
      <w:bookmarkStart w:id="1692" w:name="_Toc443992424"/>
      <w:bookmarkStart w:id="1693" w:name="_Toc443991584"/>
      <w:bookmarkStart w:id="1694" w:name="_Toc443991866"/>
      <w:bookmarkStart w:id="1695" w:name="_Toc443992146"/>
      <w:bookmarkStart w:id="1696" w:name="_Toc443992425"/>
      <w:bookmarkStart w:id="1697" w:name="_Toc443991585"/>
      <w:bookmarkStart w:id="1698" w:name="_Toc443991867"/>
      <w:bookmarkStart w:id="1699" w:name="_Toc443992147"/>
      <w:bookmarkStart w:id="1700" w:name="_Toc443992426"/>
      <w:bookmarkStart w:id="1701" w:name="_Toc443991586"/>
      <w:bookmarkStart w:id="1702" w:name="_Toc443991868"/>
      <w:bookmarkStart w:id="1703" w:name="_Toc443992148"/>
      <w:bookmarkStart w:id="1704" w:name="_Toc443992427"/>
      <w:bookmarkStart w:id="1705" w:name="_Toc443991587"/>
      <w:bookmarkStart w:id="1706" w:name="_Toc443991869"/>
      <w:bookmarkStart w:id="1707" w:name="_Toc443992149"/>
      <w:bookmarkStart w:id="1708" w:name="_Toc443992428"/>
      <w:bookmarkStart w:id="1709" w:name="_Toc443991588"/>
      <w:bookmarkStart w:id="1710" w:name="_Toc443991870"/>
      <w:bookmarkStart w:id="1711" w:name="_Toc443992150"/>
      <w:bookmarkStart w:id="1712" w:name="_Toc443992429"/>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r>
        <w:t>The Contractor shall provide standard hardware and software configurations to the extent possible as long as it meets or exceeds the requirements of this specification. International standards shall be applied for hardware and software interfaces to allow system expansion in terms of equipment and software functions (if required).</w:t>
      </w:r>
    </w:p>
    <w:p w14:paraId="37368191" w14:textId="77777777" w:rsidR="00E32BF6" w:rsidRDefault="002F3625">
      <w:pPr>
        <w:pStyle w:val="Heading4"/>
      </w:pPr>
      <w:bookmarkStart w:id="1713" w:name="_Toc443992431"/>
      <w:r>
        <w:t>System Security</w:t>
      </w:r>
      <w:bookmarkEnd w:id="1713"/>
    </w:p>
    <w:p w14:paraId="41157603" w14:textId="77777777" w:rsidR="00E32BF6" w:rsidRDefault="002F3625">
      <w:pPr>
        <w:pStyle w:val="E1"/>
      </w:pPr>
      <w:r>
        <w:t>The PCMS or each subsystem shall be designed in accordance to ISO / IEC 27002, ISA 99 or equivalent Standard.</w:t>
      </w:r>
    </w:p>
    <w:p w14:paraId="6F5D1EDD" w14:textId="77777777" w:rsidR="00E32BF6" w:rsidRDefault="002F3625">
      <w:pPr>
        <w:pStyle w:val="E1"/>
      </w:pPr>
      <w:r>
        <w:t>For security reasons all log-in and log-out events shall be logged in the event list. All user changes and modifications to the system as well as parameter and program modification shall be logged with the exact time and operator’s assignment in the event list too. It shall be possible to print this information.</w:t>
      </w:r>
    </w:p>
    <w:p w14:paraId="6275F2F4" w14:textId="77777777" w:rsidR="00E32BF6" w:rsidRDefault="002F3625">
      <w:pPr>
        <w:pStyle w:val="E1"/>
      </w:pPr>
      <w:r>
        <w:t>For software security, at least the following has to be provided:</w:t>
      </w:r>
    </w:p>
    <w:p w14:paraId="61F65F6B" w14:textId="77777777" w:rsidR="00E32BF6" w:rsidRDefault="002F3625">
      <w:pPr>
        <w:pStyle w:val="P1"/>
      </w:pPr>
      <w:r>
        <w:t>Up to date anti-virus program to be delivered and installed</w:t>
      </w:r>
    </w:p>
    <w:p w14:paraId="43B77179" w14:textId="77777777" w:rsidR="00E32BF6" w:rsidRDefault="002F3625">
      <w:pPr>
        <w:pStyle w:val="P1"/>
      </w:pPr>
      <w:r>
        <w:t>Up to date firewall to be delivered and installed</w:t>
      </w:r>
    </w:p>
    <w:p w14:paraId="6F89147B" w14:textId="77777777" w:rsidR="00E32BF6" w:rsidRDefault="002F3625">
      <w:pPr>
        <w:pStyle w:val="P1"/>
      </w:pPr>
      <w:r>
        <w:t xml:space="preserve">All access ports (USB, CF-cards, etc.) shall be included in the security scenario and protected/secured against infiltration of malware </w:t>
      </w:r>
    </w:p>
    <w:p w14:paraId="78E3B79A" w14:textId="77777777" w:rsidR="00E32BF6" w:rsidRDefault="002F3625">
      <w:pPr>
        <w:pStyle w:val="Heading4"/>
      </w:pPr>
      <w:bookmarkStart w:id="1714" w:name="_Toc443992432"/>
      <w:r>
        <w:t>Over-Voltage Protection</w:t>
      </w:r>
      <w:bookmarkEnd w:id="1714"/>
    </w:p>
    <w:p w14:paraId="53079823" w14:textId="77777777" w:rsidR="00E32BF6" w:rsidRDefault="002F3625">
      <w:pPr>
        <w:pStyle w:val="E1"/>
      </w:pPr>
      <w:r>
        <w:t>Those parts of the system that are electrically connected to cables leaving a building shall be fitted with over-voltage protection.</w:t>
      </w:r>
    </w:p>
    <w:p w14:paraId="65646708" w14:textId="77777777" w:rsidR="00E32BF6" w:rsidRDefault="002F3625">
      <w:pPr>
        <w:pStyle w:val="Heading4"/>
      </w:pPr>
      <w:bookmarkStart w:id="1715" w:name="_Toc443992433"/>
      <w:r>
        <w:t>Grounding</w:t>
      </w:r>
      <w:bookmarkEnd w:id="1715"/>
    </w:p>
    <w:p w14:paraId="57D18275" w14:textId="77777777" w:rsidR="00E32BF6" w:rsidRDefault="002F3625">
      <w:pPr>
        <w:pStyle w:val="E1"/>
      </w:pPr>
      <w:r>
        <w:t>The PCMS equipment shall be connected via a common potential equalization bar to the earthing network Station.</w:t>
      </w:r>
    </w:p>
    <w:p w14:paraId="1B86B991" w14:textId="77777777" w:rsidR="00E32BF6" w:rsidRDefault="002F3625">
      <w:pPr>
        <w:pStyle w:val="E1"/>
      </w:pPr>
      <w:r>
        <w:t>The Contractor shall coordinate earthing concept and requirements with the manufacturer of the PCMS and accordingly provide the earthing system that shall be approved by the Employer.</w:t>
      </w:r>
    </w:p>
    <w:p w14:paraId="1A89BB35" w14:textId="77777777" w:rsidR="00E32BF6" w:rsidRDefault="002F3625">
      <w:pPr>
        <w:pStyle w:val="Heading4"/>
      </w:pPr>
      <w:bookmarkStart w:id="1716" w:name="_Toc443992434"/>
      <w:r>
        <w:lastRenderedPageBreak/>
        <w:t>Labelling and Marking</w:t>
      </w:r>
      <w:bookmarkEnd w:id="1716"/>
    </w:p>
    <w:p w14:paraId="30DF9754" w14:textId="77777777" w:rsidR="00E32BF6" w:rsidRDefault="002F3625">
      <w:pPr>
        <w:pStyle w:val="E1"/>
      </w:pPr>
      <w:r>
        <w:t xml:space="preserve">All terminals, plugs, internal and external connecting cables shall be labelled durable and readable with a code approved by the Employer. </w:t>
      </w:r>
      <w:bookmarkStart w:id="1717" w:name="_Toc443992435"/>
    </w:p>
    <w:bookmarkEnd w:id="1717"/>
    <w:p w14:paraId="0CBD3867" w14:textId="77777777" w:rsidR="00E32BF6" w:rsidRDefault="002F3625">
      <w:pPr>
        <w:pStyle w:val="E1"/>
      </w:pPr>
      <w:r>
        <w:t>For Ethernet connectivity interfaces, only shielded cables of type CAT 6 or better shall be applied in a structured cabling according to ISO 24702 and to the description within this specification.</w:t>
      </w:r>
    </w:p>
    <w:p w14:paraId="52297473" w14:textId="77777777" w:rsidR="00E32BF6" w:rsidRDefault="002F3625">
      <w:pPr>
        <w:pStyle w:val="E1"/>
      </w:pPr>
      <w:r>
        <w:t>Fibre optic cables shall be delivered and installed according to the description within this specification.</w:t>
      </w:r>
    </w:p>
    <w:p w14:paraId="1B653FFD" w14:textId="77777777" w:rsidR="00E32BF6" w:rsidRDefault="002F3625">
      <w:pPr>
        <w:pStyle w:val="Heading4"/>
      </w:pPr>
      <w:bookmarkStart w:id="1718" w:name="_Toc443992440"/>
      <w:r>
        <w:t>Cabinets</w:t>
      </w:r>
      <w:bookmarkEnd w:id="1718"/>
      <w:r>
        <w:t xml:space="preserve"> </w:t>
      </w:r>
    </w:p>
    <w:p w14:paraId="16548915" w14:textId="77777777" w:rsidR="00E32BF6" w:rsidRDefault="002F3625">
      <w:pPr>
        <w:pStyle w:val="E1"/>
      </w:pPr>
      <w:r>
        <w:t>Central Unit Servers and associated accessories shall be accommodated in dedicated equipment cabinets.</w:t>
      </w:r>
    </w:p>
    <w:p w14:paraId="441B98A3" w14:textId="77777777" w:rsidR="00E32BF6" w:rsidRDefault="002F3625">
      <w:pPr>
        <w:pStyle w:val="E1"/>
      </w:pPr>
      <w:r>
        <w:t>For indoor application, the cabinets shall be constructed as follows:</w:t>
      </w:r>
    </w:p>
    <w:p w14:paraId="71BB6CEB" w14:textId="77777777" w:rsidR="00E32BF6" w:rsidRDefault="002F3625">
      <w:pPr>
        <w:pStyle w:val="P1"/>
      </w:pPr>
      <w:r>
        <w:t xml:space="preserve">Standard sized steel cabinets with external painting colour as per Employer/Engineers approval </w:t>
      </w:r>
    </w:p>
    <w:p w14:paraId="3E4E6D0E" w14:textId="77777777" w:rsidR="00E32BF6" w:rsidRDefault="002F3625">
      <w:pPr>
        <w:pStyle w:val="P1"/>
      </w:pPr>
      <w:r>
        <w:t>Certified for minimum IP41 protection class</w:t>
      </w:r>
    </w:p>
    <w:p w14:paraId="61BA8B53" w14:textId="77777777" w:rsidR="00E32BF6" w:rsidRDefault="002F3625">
      <w:pPr>
        <w:pStyle w:val="P1"/>
      </w:pPr>
      <w:r>
        <w:t>Power distribution box with main filter and main switch (separate 2-pole breakers for each device)</w:t>
      </w:r>
    </w:p>
    <w:p w14:paraId="4C7FD5CE" w14:textId="77777777" w:rsidR="00E32BF6" w:rsidRDefault="002F3625">
      <w:pPr>
        <w:pStyle w:val="P1"/>
      </w:pPr>
      <w:r>
        <w:t>Front-patches for LAN cabling</w:t>
      </w:r>
    </w:p>
    <w:p w14:paraId="5F3A13D4" w14:textId="77777777" w:rsidR="00E32BF6" w:rsidRDefault="002F3625">
      <w:pPr>
        <w:pStyle w:val="P1"/>
      </w:pPr>
      <w:r>
        <w:t>Cable organisers, cable trays, suspensions and termination components with strain relief for all internal and external cabling</w:t>
      </w:r>
    </w:p>
    <w:p w14:paraId="52179D9B" w14:textId="77777777" w:rsidR="00E32BF6" w:rsidRDefault="002F3625">
      <w:pPr>
        <w:pStyle w:val="P1"/>
      </w:pPr>
      <w:r>
        <w:t>Over-voltage protection for all devices (if required)</w:t>
      </w:r>
    </w:p>
    <w:p w14:paraId="6F062B3B" w14:textId="77777777" w:rsidR="00E32BF6" w:rsidRDefault="002F3625">
      <w:pPr>
        <w:pStyle w:val="P1"/>
      </w:pPr>
      <w:r>
        <w:t>20 % housing space for future equipment</w:t>
      </w:r>
    </w:p>
    <w:p w14:paraId="5AB57429" w14:textId="77777777" w:rsidR="00E32BF6" w:rsidRDefault="002F3625">
      <w:pPr>
        <w:pStyle w:val="P1"/>
      </w:pPr>
      <w:r>
        <w:t>Ventilation fan to ensure that maximum allowable operating temperature of all equipment inside the cabinets shall not be exceeded</w:t>
      </w:r>
    </w:p>
    <w:p w14:paraId="7E36414D" w14:textId="77777777" w:rsidR="00E32BF6" w:rsidRDefault="002F3625">
      <w:pPr>
        <w:pStyle w:val="P1"/>
      </w:pPr>
      <w:r>
        <w:t>Bottom cable access</w:t>
      </w:r>
    </w:p>
    <w:p w14:paraId="02742335" w14:textId="77777777" w:rsidR="00E32BF6" w:rsidRDefault="002F3625">
      <w:pPr>
        <w:pStyle w:val="P1"/>
      </w:pPr>
      <w:r>
        <w:t>Document pocket</w:t>
      </w:r>
    </w:p>
    <w:p w14:paraId="3C776206" w14:textId="77777777" w:rsidR="00E32BF6" w:rsidRDefault="002F3625">
      <w:pPr>
        <w:pStyle w:val="P1"/>
      </w:pPr>
      <w:r>
        <w:t>Grounding bus bar for earthing connection</w:t>
      </w:r>
    </w:p>
    <w:p w14:paraId="4AF85BBE" w14:textId="77777777" w:rsidR="00E32BF6" w:rsidRDefault="002F3625">
      <w:pPr>
        <w:pStyle w:val="P1"/>
      </w:pPr>
      <w:r>
        <w:t>Doors with glass front and locking system</w:t>
      </w:r>
    </w:p>
    <w:p w14:paraId="34E47785" w14:textId="77777777" w:rsidR="00E32BF6" w:rsidRDefault="002F3625">
      <w:pPr>
        <w:pStyle w:val="P1"/>
      </w:pPr>
      <w:r>
        <w:t>Inner light and power socket for maintenance</w:t>
      </w:r>
    </w:p>
    <w:p w14:paraId="3BC9E795" w14:textId="77777777" w:rsidR="00E32BF6" w:rsidRDefault="002F3625">
      <w:pPr>
        <w:pStyle w:val="P1"/>
      </w:pPr>
      <w:r>
        <w:t>Provision of easy access for maintenance and repair, all devices with rear plugs shall be draw-able</w:t>
      </w:r>
    </w:p>
    <w:p w14:paraId="4BC616CB" w14:textId="77777777" w:rsidR="00E32BF6" w:rsidRDefault="002F3625">
      <w:pPr>
        <w:pStyle w:val="Heading4"/>
      </w:pPr>
      <w:bookmarkStart w:id="1719" w:name="_Toc443992442"/>
      <w:r>
        <w:lastRenderedPageBreak/>
        <w:t>Electrical Interface Units</w:t>
      </w:r>
      <w:bookmarkEnd w:id="1719"/>
    </w:p>
    <w:p w14:paraId="09655785" w14:textId="58CC27E2" w:rsidR="00E32BF6" w:rsidRDefault="002F3625">
      <w:pPr>
        <w:pStyle w:val="E1"/>
      </w:pPr>
      <w:r>
        <w:t xml:space="preserve">EIUs as data acquisition modules shall be designed and provided to perform the interface between the electrical equipment and the PCMS. The EIU hardware shall be fitted with process interface slot-in modules for digital inputs and outputs, analogue inputs, Ethernet communication modules, etc. Output from all generating sources shall be measured directly and not through any </w:t>
      </w:r>
      <w:r w:rsidR="00B4287E">
        <w:t>intermediary</w:t>
      </w:r>
      <w:r>
        <w:t xml:space="preserve"> meters such as Battery Control Units or Generator controllers. </w:t>
      </w:r>
    </w:p>
    <w:p w14:paraId="0FDB40C4" w14:textId="77777777" w:rsidR="00E32BF6" w:rsidRDefault="002F3625">
      <w:pPr>
        <w:pStyle w:val="E1"/>
      </w:pPr>
      <w:r>
        <w:t>The EIU shall be of same make and type all over the Plant and shall have Ethernet connection with PCMS. The power supply of the EIU shall be powered from the UPS.</w:t>
      </w:r>
    </w:p>
    <w:p w14:paraId="69506290" w14:textId="77777777" w:rsidR="00E32BF6" w:rsidRDefault="002F3625">
      <w:pPr>
        <w:pStyle w:val="Heading4"/>
      </w:pPr>
      <w:bookmarkStart w:id="1720" w:name="_Toc443992444"/>
      <w:r>
        <w:t>Performance and Reliability</w:t>
      </w:r>
      <w:bookmarkEnd w:id="1720"/>
    </w:p>
    <w:p w14:paraId="4BE21377" w14:textId="77777777" w:rsidR="00E32BF6" w:rsidRDefault="002F3625">
      <w:pPr>
        <w:pStyle w:val="E1"/>
      </w:pPr>
      <w:r>
        <w:t>All equipment shall be of high quality and reliability. The overall system availability of the PCMS shall be 99% or better.</w:t>
      </w:r>
    </w:p>
    <w:p w14:paraId="3B119E50" w14:textId="77777777" w:rsidR="00E32BF6" w:rsidRDefault="002F3625">
      <w:pPr>
        <w:pStyle w:val="E1"/>
      </w:pPr>
      <w:r>
        <w:t xml:space="preserve">All equipment shall be protected against cyber-attacks. PCMS lifetime shall be 25 years. </w:t>
      </w:r>
    </w:p>
    <w:p w14:paraId="2DF333FD" w14:textId="77777777" w:rsidR="00E32BF6" w:rsidRDefault="002F3625">
      <w:pPr>
        <w:pStyle w:val="Heading4"/>
      </w:pPr>
      <w:bookmarkStart w:id="1721" w:name="_Toc443992445"/>
      <w:r>
        <w:t>Software Requirements</w:t>
      </w:r>
      <w:bookmarkEnd w:id="1721"/>
    </w:p>
    <w:p w14:paraId="661E2AFA" w14:textId="77777777" w:rsidR="00E32BF6" w:rsidRDefault="002F3625">
      <w:pPr>
        <w:pStyle w:val="E1"/>
      </w:pPr>
      <w:r>
        <w:t xml:space="preserve">The PMCS shall be based on standard proven firmware and software, which shall already </w:t>
      </w:r>
      <w:proofErr w:type="gramStart"/>
      <w:r>
        <w:t>been</w:t>
      </w:r>
      <w:proofErr w:type="gramEnd"/>
      <w:r>
        <w:t xml:space="preserve"> implemented in other systems. The software engineering tool shall be provided to configure, set up and modify the data acquisition, data processing and database system components. The software application shall include facilities to perform programmable logic functions.</w:t>
      </w:r>
    </w:p>
    <w:p w14:paraId="2E63B042" w14:textId="77777777" w:rsidR="00E32BF6" w:rsidRDefault="002F3625">
      <w:pPr>
        <w:pStyle w:val="E1"/>
      </w:pPr>
      <w:r>
        <w:t xml:space="preserve">The software tool of PCMS shall provide a high degree of configurability, including but not limited to, changes in number of DG’s, BESS, PV sites, operational parameters, capacities of generating sources, remote configuration of BESS and inverters where possible. </w:t>
      </w:r>
    </w:p>
    <w:p w14:paraId="416D9BFC" w14:textId="77777777" w:rsidR="00E32BF6" w:rsidRDefault="002F3625">
      <w:pPr>
        <w:pStyle w:val="E1"/>
      </w:pPr>
      <w:r>
        <w:t>The system shall have monitoring and self-diagnostics features for both, hardware and software.</w:t>
      </w:r>
    </w:p>
    <w:p w14:paraId="2505DB61" w14:textId="77777777" w:rsidR="00E32BF6" w:rsidRDefault="002F3625">
      <w:pPr>
        <w:pStyle w:val="E1"/>
      </w:pPr>
      <w:r>
        <w:t>Licensed software copy required for the proposed system shall be provided. The latest proven anti-virus software shall be installed in the PCMS.</w:t>
      </w:r>
    </w:p>
    <w:p w14:paraId="6CBDE0FE" w14:textId="77777777" w:rsidR="00E32BF6" w:rsidRDefault="002F3625">
      <w:pPr>
        <w:pStyle w:val="E1"/>
      </w:pPr>
      <w:r>
        <w:t>All logins to the system shall be password protected. Data transmission via public internet shall be encrypted.</w:t>
      </w:r>
    </w:p>
    <w:p w14:paraId="4B6D586C" w14:textId="77777777" w:rsidR="00E32BF6" w:rsidRDefault="002F3625">
      <w:pPr>
        <w:pStyle w:val="Heading3"/>
      </w:pPr>
      <w:bookmarkStart w:id="1722" w:name="_Toc443992446"/>
      <w:r>
        <w:t>Alarm and Event Management</w:t>
      </w:r>
      <w:bookmarkEnd w:id="1722"/>
    </w:p>
    <w:p w14:paraId="3CE613A8" w14:textId="77777777" w:rsidR="00E32BF6" w:rsidRDefault="002F3625">
      <w:pPr>
        <w:pStyle w:val="Heading4"/>
      </w:pPr>
      <w:bookmarkStart w:id="1723" w:name="_Toc443992447"/>
      <w:r>
        <w:t>General</w:t>
      </w:r>
      <w:bookmarkEnd w:id="1723"/>
    </w:p>
    <w:p w14:paraId="618CE780" w14:textId="77777777" w:rsidR="00E32BF6" w:rsidRDefault="002F3625">
      <w:pPr>
        <w:pStyle w:val="E1"/>
      </w:pPr>
      <w:r>
        <w:t>All alarms including system alarms and important events shall be listed up on the display. The lists shall be in chronological sequence showing:</w:t>
      </w:r>
    </w:p>
    <w:p w14:paraId="759A00AC" w14:textId="77777777" w:rsidR="00E32BF6" w:rsidRDefault="002F3625">
      <w:pPr>
        <w:pStyle w:val="P1"/>
      </w:pPr>
      <w:r>
        <w:t>The precise date and time with the specified resolution in actual sequential of events;</w:t>
      </w:r>
    </w:p>
    <w:p w14:paraId="3018CB42" w14:textId="77777777" w:rsidR="00E32BF6" w:rsidRDefault="002F3625">
      <w:pPr>
        <w:pStyle w:val="P1"/>
      </w:pPr>
      <w:r>
        <w:t>Plant identification code;</w:t>
      </w:r>
    </w:p>
    <w:p w14:paraId="423A77B8" w14:textId="77777777" w:rsidR="00E32BF6" w:rsidRDefault="002F3625">
      <w:pPr>
        <w:pStyle w:val="P1"/>
      </w:pPr>
      <w:r>
        <w:t>Clear text/denomination of alarms and events;</w:t>
      </w:r>
    </w:p>
    <w:p w14:paraId="580FB864" w14:textId="77777777" w:rsidR="00E32BF6" w:rsidRDefault="002F3625">
      <w:pPr>
        <w:pStyle w:val="P1"/>
      </w:pPr>
      <w:r>
        <w:t>Status message (open, close, off, high, low);</w:t>
      </w:r>
    </w:p>
    <w:p w14:paraId="6E21B967" w14:textId="77777777" w:rsidR="00E32BF6" w:rsidRDefault="002F3625">
      <w:pPr>
        <w:pStyle w:val="P1"/>
      </w:pPr>
      <w:r>
        <w:lastRenderedPageBreak/>
        <w:t>The actual value in case of high/low alarms derived from analogue values;</w:t>
      </w:r>
    </w:p>
    <w:p w14:paraId="1ED2A5E5" w14:textId="77777777" w:rsidR="00E32BF6" w:rsidRDefault="002F3625">
      <w:pPr>
        <w:pStyle w:val="P1"/>
      </w:pPr>
      <w:r>
        <w:t>Sorting of alarms per sub group shall be possible.</w:t>
      </w:r>
    </w:p>
    <w:p w14:paraId="1233173D" w14:textId="77777777" w:rsidR="00E32BF6" w:rsidRDefault="002F3625">
      <w:pPr>
        <w:pStyle w:val="E1"/>
      </w:pPr>
      <w:r>
        <w:t>Alarms and signals that happened in the past can be recalled by the operator at any time. If any new alarm appears while monitoring any other page, flashing signal on the screen shall show the new event/signal to the operator.</w:t>
      </w:r>
    </w:p>
    <w:p w14:paraId="4D0F38DB" w14:textId="77777777" w:rsidR="00E32BF6" w:rsidRDefault="002F3625">
      <w:pPr>
        <w:pStyle w:val="E1"/>
      </w:pPr>
      <w:r>
        <w:t>Dedicated soft-pushbuttons shall serve the operator for alarm handling such as buzzer signal acknowledgement, alarm acknowledgement, alarm clearing and page flipping. Differentiation between alarms and events shall be done by colour coding (e.g. Alarms: red colour). Further colour for distinction of alarms according to the degree of urgency or type of alarms is also required.</w:t>
      </w:r>
    </w:p>
    <w:p w14:paraId="5C04FE27" w14:textId="77777777" w:rsidR="00E32BF6" w:rsidRDefault="002F3625">
      <w:pPr>
        <w:pStyle w:val="E1"/>
      </w:pPr>
      <w:r>
        <w:t>Flashing functions of alarm messages shall be according to standards related to conventional alarm.</w:t>
      </w:r>
    </w:p>
    <w:p w14:paraId="4696FAC7" w14:textId="77777777" w:rsidR="00E32BF6" w:rsidRDefault="002F3625">
      <w:pPr>
        <w:pStyle w:val="E1"/>
      </w:pPr>
      <w:r>
        <w:t xml:space="preserve">The flashing frequency for coming and going alarms shall be different. </w:t>
      </w:r>
    </w:p>
    <w:p w14:paraId="291F919D" w14:textId="77777777" w:rsidR="00E32BF6" w:rsidRDefault="002F3625">
      <w:pPr>
        <w:pStyle w:val="E1"/>
      </w:pPr>
      <w:r>
        <w:t>First out alarms shall be marked clearly and needs special acknowledgement.</w:t>
      </w:r>
    </w:p>
    <w:p w14:paraId="3B220E66" w14:textId="77777777" w:rsidR="00E32BF6" w:rsidRDefault="002F3625">
      <w:pPr>
        <w:pStyle w:val="Heading4"/>
      </w:pPr>
      <w:bookmarkStart w:id="1724" w:name="_Toc443992448"/>
      <w:r>
        <w:t>Report Generation</w:t>
      </w:r>
      <w:bookmarkEnd w:id="1724"/>
    </w:p>
    <w:p w14:paraId="248F3B25" w14:textId="77777777" w:rsidR="00E32BF6" w:rsidRDefault="002F3625">
      <w:pPr>
        <w:pStyle w:val="E1"/>
      </w:pPr>
      <w:r>
        <w:t xml:space="preserve">Automatic and configurable generation of typical reports (total or detailed power generation data, problems, efficiency analysis, weather reporting etc.) shall be supported internally or with the help of formatted data output and provisioning of corresponding templates and input filters for e.g. MS Excel or similar. It shall be possible to print the generated reports. The format of the logs and reports shall be subject to the approval of the Employer. Reports shall be generated locally in each island as well as in Central SCADA. </w:t>
      </w:r>
    </w:p>
    <w:p w14:paraId="25DCB6FC" w14:textId="77777777" w:rsidR="00E32BF6" w:rsidRDefault="002F3625">
      <w:pPr>
        <w:pStyle w:val="Heading3"/>
      </w:pPr>
      <w:bookmarkStart w:id="1725" w:name="_Toc325832350"/>
      <w:bookmarkStart w:id="1726" w:name="_Toc443992450"/>
      <w:r>
        <w:t>Data Communication Network</w:t>
      </w:r>
      <w:bookmarkEnd w:id="1725"/>
      <w:bookmarkEnd w:id="1726"/>
    </w:p>
    <w:p w14:paraId="1F64B266" w14:textId="77777777" w:rsidR="00E32BF6" w:rsidRDefault="002F3625">
      <w:pPr>
        <w:pStyle w:val="E1"/>
      </w:pPr>
      <w:r>
        <w:t xml:space="preserve">The PCMS shall have the communication via Modbus TCP to all energy producers, respectively Diesel Generators, PV inverters and BESS units. It will receive all necessary measurement data from those sources, such as voltage, ampere, cos phi, battery SOC, frequency and warnings/alarms at the connection points of the sources. According to the actual state of the system it will then decide and send the control to the relevant sources, if and how they should react, be switched on or off or regulate their power output. The communication shall be realized with network cables CAT 6 and fibre optic cables for longer distances. The system shall communicate with and provide data to the SCADA system. </w:t>
      </w:r>
    </w:p>
    <w:p w14:paraId="751CA627" w14:textId="77777777" w:rsidR="00E32BF6" w:rsidRDefault="002F3625">
      <w:pPr>
        <w:pStyle w:val="E1"/>
      </w:pPr>
      <w:r>
        <w:t>The PCMS shall also be able to include any other sensors necessary for the functioning of the system and provide the data of additionally included sensors in the Modbus protocol. The communication protocol of the sensors to be included may be of a different kind than Modbus.</w:t>
      </w:r>
    </w:p>
    <w:p w14:paraId="671F21B9" w14:textId="77777777" w:rsidR="00E32BF6" w:rsidRDefault="002F3625">
      <w:pPr>
        <w:pStyle w:val="E1"/>
      </w:pPr>
      <w:r>
        <w:t xml:space="preserve">The supplied system shall include a data communication network to ensure the proper interconnection of all components of the PCMS such as but not limited to: cables, accessories, media converters, repeaters, amplifiers, switching and routing equipment including accessories, </w:t>
      </w:r>
      <w:r>
        <w:lastRenderedPageBreak/>
        <w:t>their housing as required, as well as the management systems necessary to operate the data communication network.</w:t>
      </w:r>
    </w:p>
    <w:p w14:paraId="305DA447" w14:textId="77777777" w:rsidR="00E32BF6" w:rsidRDefault="002F3625">
      <w:pPr>
        <w:pStyle w:val="E1"/>
      </w:pPr>
      <w:r>
        <w:t>Ethernet with a minimum data rate of 100 Mbit/s shall be provided.</w:t>
      </w:r>
      <w:bookmarkStart w:id="1727" w:name="_Toc368908593"/>
      <w:bookmarkEnd w:id="1727"/>
      <w:r>
        <w:t xml:space="preserve"> </w:t>
      </w:r>
    </w:p>
    <w:p w14:paraId="13740B1E" w14:textId="77777777" w:rsidR="00E32BF6" w:rsidRDefault="002F3625">
      <w:pPr>
        <w:pStyle w:val="E1"/>
      </w:pPr>
      <w:r>
        <w:t>The network shall be fault tolerant for single failure and shall at least be installed in ring structure.</w:t>
      </w:r>
    </w:p>
    <w:p w14:paraId="65DB30C6" w14:textId="77777777" w:rsidR="00E32BF6" w:rsidRDefault="002F3625">
      <w:pPr>
        <w:pStyle w:val="E1"/>
      </w:pPr>
      <w:r>
        <w:t>Switches used in the network and to interface equipment shall be manageable and able to interface to FOC on upper level cabling structure.</w:t>
      </w:r>
    </w:p>
    <w:p w14:paraId="24EB0295" w14:textId="77777777" w:rsidR="00E32BF6" w:rsidRDefault="002F3625">
      <w:pPr>
        <w:pStyle w:val="E1"/>
      </w:pPr>
      <w:r>
        <w:t>All FOC cables shall be terminated to patch panels; no fibres to be loose.</w:t>
      </w:r>
    </w:p>
    <w:p w14:paraId="66CEE21F" w14:textId="77777777" w:rsidR="00E32BF6" w:rsidRDefault="002F3625">
      <w:pPr>
        <w:pStyle w:val="E1"/>
      </w:pPr>
      <w:r>
        <w:t>Interface to switches shall be performed via patch cables.</w:t>
      </w:r>
    </w:p>
    <w:p w14:paraId="29C5B0DB" w14:textId="77777777" w:rsidR="00E32BF6" w:rsidRDefault="002F3625">
      <w:pPr>
        <w:pStyle w:val="E1"/>
      </w:pPr>
      <w:r>
        <w:t>Underground splices shall not be foreseen.</w:t>
      </w:r>
    </w:p>
    <w:p w14:paraId="201E8320" w14:textId="77777777" w:rsidR="00E32BF6" w:rsidRDefault="002F3625">
      <w:pPr>
        <w:pStyle w:val="Heading3"/>
      </w:pPr>
      <w:bookmarkStart w:id="1728" w:name="_Toc443992455"/>
      <w:r>
        <w:t>Power Supply &amp; Cabling</w:t>
      </w:r>
      <w:bookmarkEnd w:id="1728"/>
    </w:p>
    <w:p w14:paraId="4D9913A1" w14:textId="77777777" w:rsidR="00E32BF6" w:rsidRDefault="002F3625">
      <w:pPr>
        <w:pStyle w:val="Heading4"/>
      </w:pPr>
      <w:bookmarkStart w:id="1729" w:name="_Toc443992456"/>
      <w:r>
        <w:t>General</w:t>
      </w:r>
      <w:bookmarkEnd w:id="1729"/>
    </w:p>
    <w:p w14:paraId="0492D964" w14:textId="77777777" w:rsidR="00E32BF6" w:rsidRDefault="002F3625">
      <w:pPr>
        <w:pStyle w:val="E1"/>
      </w:pPr>
      <w:r>
        <w:t xml:space="preserve">Power supply for PCMS shall be provided from UPS. All redundant devices shall have redundant power supply modules. </w:t>
      </w:r>
    </w:p>
    <w:p w14:paraId="10AA72E6" w14:textId="77777777" w:rsidR="00E32BF6" w:rsidRDefault="002F3625">
      <w:pPr>
        <w:pStyle w:val="E1"/>
      </w:pPr>
      <w:r>
        <w:t xml:space="preserve">The Contractor shall perform all cabling and installations works for outdoor and indoor equipment as well as the interface interconnection and termination at existing devices. No cable joints shall be used for interfacing of PCMS with any other equipment. </w:t>
      </w:r>
    </w:p>
    <w:p w14:paraId="7606A36A" w14:textId="77777777" w:rsidR="00E32BF6" w:rsidRDefault="002F3625">
      <w:pPr>
        <w:pStyle w:val="Heading4"/>
      </w:pPr>
      <w:bookmarkStart w:id="1730" w:name="_Toc327348030"/>
      <w:bookmarkStart w:id="1731" w:name="_Toc328386638"/>
      <w:bookmarkStart w:id="1732" w:name="_Toc443992457"/>
      <w:bookmarkStart w:id="1733" w:name="_Toc272412063"/>
      <w:bookmarkStart w:id="1734" w:name="_Toc290033870"/>
      <w:bookmarkStart w:id="1735" w:name="_Toc326427433"/>
      <w:bookmarkStart w:id="1736" w:name="_Toc326430724"/>
      <w:r>
        <w:t>Additional communication cable</w:t>
      </w:r>
    </w:p>
    <w:p w14:paraId="77B80CBF" w14:textId="0FB151E3" w:rsidR="00E32BF6" w:rsidRDefault="002F3625">
      <w:pPr>
        <w:pStyle w:val="E1"/>
      </w:pPr>
      <w:r>
        <w:t xml:space="preserve">There shall be an additional fibre optic cable installed between the </w:t>
      </w:r>
      <w:r w:rsidR="00F478B5">
        <w:t>powerhouse</w:t>
      </w:r>
      <w:r>
        <w:t xml:space="preserve"> and the council of each island. In the </w:t>
      </w:r>
      <w:r w:rsidR="00F478B5">
        <w:t>powerhouse</w:t>
      </w:r>
      <w:r>
        <w:t xml:space="preserve"> the cable shall be routed to the control room where the PCMS will be installed. It shall be connected to the FOC network of the power plant. In the council the cable shall be routed into a room that is selected from the council. On each side a spare cable of 20 meters shall be left. </w:t>
      </w:r>
    </w:p>
    <w:p w14:paraId="6ACDE34F" w14:textId="77777777" w:rsidR="00E32BF6" w:rsidRDefault="002F3625">
      <w:pPr>
        <w:pStyle w:val="Heading4"/>
      </w:pPr>
      <w:r>
        <w:t>Electrical connections and UPS</w:t>
      </w:r>
    </w:p>
    <w:p w14:paraId="77964B80" w14:textId="77777777" w:rsidR="00E32BF6" w:rsidRDefault="002F3625">
      <w:pPr>
        <w:pStyle w:val="E1"/>
      </w:pPr>
      <w:r>
        <w:t xml:space="preserve">Redundant power supply for PCMS shall be provided from UPS. A minimum of 30 min. of independent power supply shall be guaranteed for on-site conditions. </w:t>
      </w:r>
    </w:p>
    <w:p w14:paraId="5BDB6CCD" w14:textId="77777777" w:rsidR="00E32BF6" w:rsidRDefault="002F3625">
      <w:pPr>
        <w:pStyle w:val="E1"/>
      </w:pPr>
      <w:r>
        <w:t>Over-Voltage Protection: Those parts of the system that are electrically connected to cables leaving a building shall be fitted with over-voltage protection. For special specifications see Chapter 3.9 Lightning protection.</w:t>
      </w:r>
    </w:p>
    <w:p w14:paraId="0BE9E5B1" w14:textId="77777777" w:rsidR="00E32BF6" w:rsidRDefault="002F3625">
      <w:pPr>
        <w:pStyle w:val="E1"/>
      </w:pPr>
      <w:r>
        <w:t xml:space="preserve">Grounding: The PCMS equipment shall be connected via a common potential equalization bar to the earthing network of the diesel power station building. </w:t>
      </w:r>
    </w:p>
    <w:p w14:paraId="271D7C63" w14:textId="77777777" w:rsidR="00E32BF6" w:rsidRDefault="002F3625">
      <w:pPr>
        <w:pStyle w:val="E1"/>
      </w:pPr>
      <w:r>
        <w:t>The Bidder shall coordinate earthing concept and requirements with the manufacturer of the PCMS and accordingly provide the earthing system that shall be approved by the Employer.</w:t>
      </w:r>
    </w:p>
    <w:p w14:paraId="3139A793" w14:textId="77777777" w:rsidR="00E32BF6" w:rsidRDefault="002F3625">
      <w:pPr>
        <w:pStyle w:val="E1"/>
      </w:pPr>
      <w:r>
        <w:lastRenderedPageBreak/>
        <w:t>Labelling and Marking: All terminals, plugs, internal and external connecting cables shall be labelled durable and readable with a code approved by the Employer. Code list shall be included in documentation.</w:t>
      </w:r>
    </w:p>
    <w:p w14:paraId="0BDE826E" w14:textId="77777777" w:rsidR="00E32BF6" w:rsidRDefault="002F3625">
      <w:pPr>
        <w:pStyle w:val="Heading4"/>
      </w:pPr>
      <w:r>
        <w:t>Category 6 cables</w:t>
      </w:r>
    </w:p>
    <w:p w14:paraId="723E6922" w14:textId="77777777" w:rsidR="00E32BF6" w:rsidRDefault="002F3625">
      <w:pPr>
        <w:pStyle w:val="E1"/>
      </w:pPr>
      <w:r>
        <w:t xml:space="preserve">At least shielded Cat 6 cables shall be used for Ethernet communication system with a length less than 100m. The cables shall be according to ISO 24702 suitable to function properly and faultless under the prevailing environmental conditions and rodent-protected for direct buried application. The cables shall have a frequency spectrum up to 250 MHz and be terminated in 8P8C modular connectors. </w:t>
      </w:r>
    </w:p>
    <w:p w14:paraId="5F543FE0" w14:textId="77777777" w:rsidR="00E32BF6" w:rsidRDefault="002F3625">
      <w:pPr>
        <w:pStyle w:val="E1"/>
      </w:pPr>
      <w:r>
        <w:t>The cables shall be halogen free.</w:t>
      </w:r>
    </w:p>
    <w:p w14:paraId="3E235E66" w14:textId="77777777" w:rsidR="00E32BF6" w:rsidRDefault="002F3625">
      <w:pPr>
        <w:pStyle w:val="Heading4"/>
      </w:pPr>
      <w:r>
        <w:t>Fibre Optic Cables</w:t>
      </w:r>
      <w:bookmarkEnd w:id="1730"/>
      <w:bookmarkEnd w:id="1731"/>
      <w:r>
        <w:t xml:space="preserve"> (FOC)</w:t>
      </w:r>
      <w:bookmarkEnd w:id="1732"/>
    </w:p>
    <w:p w14:paraId="6DE949B7" w14:textId="77777777" w:rsidR="00E32BF6" w:rsidRDefault="002F3625">
      <w:pPr>
        <w:pStyle w:val="E1"/>
      </w:pPr>
      <w:r>
        <w:t xml:space="preserve">Depending on the requirements by the proposed control system single mode and / or multi-mode FOCs shall be used. </w:t>
      </w:r>
    </w:p>
    <w:p w14:paraId="29BDE971" w14:textId="77777777" w:rsidR="00E32BF6" w:rsidRDefault="002F3625">
      <w:pPr>
        <w:pStyle w:val="E1"/>
      </w:pPr>
      <w:r>
        <w:t>The manufacturing, construction, labelling and testing of the fibre optic cable system shall meet the requirements established in the relevant applicable ITU and IEC codes, standards and recommendations.</w:t>
      </w:r>
    </w:p>
    <w:p w14:paraId="75B1668B" w14:textId="77777777" w:rsidR="00E32BF6" w:rsidRDefault="002F3625">
      <w:pPr>
        <w:pStyle w:val="E1"/>
      </w:pPr>
      <w:bookmarkStart w:id="1737" w:name="_Toc443992458"/>
      <w:r>
        <w:rPr>
          <w:rFonts w:eastAsia="Calibri"/>
        </w:rPr>
        <w:t>Application</w:t>
      </w:r>
      <w:bookmarkEnd w:id="1737"/>
    </w:p>
    <w:p w14:paraId="31B7E22D" w14:textId="77777777" w:rsidR="00E32BF6" w:rsidRDefault="002F3625">
      <w:pPr>
        <w:pStyle w:val="E1"/>
      </w:pPr>
      <w:r>
        <w:t>The fibre optic cable shall be suitable to function properly and faultlessly under the prevailing environmental conditions and rodent-protected for direct buried application.</w:t>
      </w:r>
    </w:p>
    <w:p w14:paraId="766C9F9A" w14:textId="77777777" w:rsidR="00E32BF6" w:rsidRDefault="002F3625">
      <w:pPr>
        <w:pStyle w:val="E1"/>
      </w:pPr>
      <w:r>
        <w:t xml:space="preserve">The fibre optic cable shall be laid in buried cable conduits. </w:t>
      </w:r>
      <w:proofErr w:type="gramStart"/>
      <w:r>
        <w:t>Therefore</w:t>
      </w:r>
      <w:proofErr w:type="gramEnd"/>
      <w:r>
        <w:t xml:space="preserve"> a fully dielectric fibre optic cable suitable for ducted or direct buried applications, filled with compound to prevent axial and longitudinal ingress of water and / or soluble chemicals throughout the cable shall be provided. The cable shall have loose tubes as secondary coating of fibres.</w:t>
      </w:r>
    </w:p>
    <w:p w14:paraId="4033CD2F" w14:textId="77777777" w:rsidR="00E32BF6" w:rsidRDefault="002F3625">
      <w:pPr>
        <w:pStyle w:val="E1"/>
        <w:rPr>
          <w:rFonts w:eastAsia="Calibri"/>
        </w:rPr>
      </w:pPr>
      <w:bookmarkStart w:id="1738" w:name="_Toc372705028"/>
      <w:bookmarkStart w:id="1739" w:name="_Toc372705261"/>
      <w:bookmarkStart w:id="1740" w:name="_Toc372705337"/>
      <w:bookmarkStart w:id="1741" w:name="_Toc372705421"/>
      <w:bookmarkStart w:id="1742" w:name="_Toc372706045"/>
      <w:bookmarkStart w:id="1743" w:name="_Toc443992459"/>
      <w:bookmarkEnd w:id="1738"/>
      <w:bookmarkEnd w:id="1739"/>
      <w:bookmarkEnd w:id="1740"/>
      <w:bookmarkEnd w:id="1741"/>
      <w:bookmarkEnd w:id="1742"/>
      <w:r>
        <w:rPr>
          <w:rFonts w:eastAsia="Calibri"/>
        </w:rPr>
        <w:t>Main Cable Structure</w:t>
      </w:r>
      <w:bookmarkEnd w:id="1743"/>
    </w:p>
    <w:p w14:paraId="1E534FD4" w14:textId="77777777" w:rsidR="00E32BF6" w:rsidRDefault="002F3625">
      <w:pPr>
        <w:pStyle w:val="E1"/>
      </w:pPr>
      <w:r>
        <w:t xml:space="preserve">The cable shall be: </w:t>
      </w:r>
    </w:p>
    <w:p w14:paraId="7D2A43FD" w14:textId="77777777" w:rsidR="00E32BF6" w:rsidRDefault="002F3625">
      <w:pPr>
        <w:pStyle w:val="P1"/>
      </w:pPr>
      <w:r>
        <w:t>Halogen free</w:t>
      </w:r>
    </w:p>
    <w:p w14:paraId="597F4828" w14:textId="77777777" w:rsidR="00E32BF6" w:rsidRDefault="002F3625">
      <w:pPr>
        <w:pStyle w:val="P1"/>
      </w:pPr>
      <w:r>
        <w:t>Metal free</w:t>
      </w:r>
    </w:p>
    <w:p w14:paraId="02FFFB21" w14:textId="77777777" w:rsidR="00E32BF6" w:rsidRDefault="002F3625">
      <w:pPr>
        <w:pStyle w:val="P1"/>
      </w:pPr>
      <w:r>
        <w:t>Axial and longitudinal tightness against water and / or soluble chemicals</w:t>
      </w:r>
    </w:p>
    <w:p w14:paraId="3151D73D" w14:textId="77777777" w:rsidR="00E32BF6" w:rsidRDefault="002F3625">
      <w:pPr>
        <w:pStyle w:val="P1"/>
      </w:pPr>
      <w:r>
        <w:t>Rodent-protected</w:t>
      </w:r>
    </w:p>
    <w:p w14:paraId="2BBB061F" w14:textId="77777777" w:rsidR="00E32BF6" w:rsidRDefault="002F3625">
      <w:pPr>
        <w:pStyle w:val="P1"/>
      </w:pPr>
      <w:r>
        <w:t>Traction elements of Kevlar</w:t>
      </w:r>
    </w:p>
    <w:p w14:paraId="40E69E44" w14:textId="77777777" w:rsidR="00E32BF6" w:rsidRDefault="002F3625">
      <w:pPr>
        <w:pStyle w:val="P1"/>
      </w:pPr>
      <w:r>
        <w:t>Lifetime of cable &gt;30 years</w:t>
      </w:r>
    </w:p>
    <w:p w14:paraId="6A5269B9" w14:textId="77777777" w:rsidR="00E32BF6" w:rsidRDefault="002F3625">
      <w:pPr>
        <w:pStyle w:val="P1"/>
      </w:pPr>
      <w:r>
        <w:t xml:space="preserve">FOC fibre with primary coating Ø 250 +/- 15µm </w:t>
      </w:r>
    </w:p>
    <w:p w14:paraId="76AEC1EF" w14:textId="77777777" w:rsidR="00E32BF6" w:rsidRDefault="002F3625">
      <w:pPr>
        <w:pStyle w:val="P1"/>
      </w:pPr>
      <w:r>
        <w:t>Secondary coating of fibres</w:t>
      </w:r>
    </w:p>
    <w:p w14:paraId="2952E4F6" w14:textId="77777777" w:rsidR="00E32BF6" w:rsidRDefault="002F3625">
      <w:pPr>
        <w:pStyle w:val="P1"/>
      </w:pPr>
      <w:r>
        <w:lastRenderedPageBreak/>
        <w:t>Filled centre fibre with 24 fibres</w:t>
      </w:r>
    </w:p>
    <w:p w14:paraId="6C268403" w14:textId="2E5E17EE" w:rsidR="00E32BF6" w:rsidRDefault="002F3625">
      <w:pPr>
        <w:pStyle w:val="P1"/>
      </w:pPr>
      <w:r>
        <w:t xml:space="preserve">Standard </w:t>
      </w:r>
      <w:r w:rsidR="00515385">
        <w:t>colouring</w:t>
      </w:r>
    </w:p>
    <w:p w14:paraId="1CA34E58" w14:textId="77777777" w:rsidR="00E32BF6" w:rsidRDefault="002F3625">
      <w:pPr>
        <w:pStyle w:val="E1"/>
      </w:pPr>
      <w:r>
        <w:rPr>
          <w:lang w:val="en-US"/>
        </w:rPr>
        <w:t xml:space="preserve">Outer </w:t>
      </w:r>
      <w:r>
        <w:t>cladding</w:t>
      </w:r>
      <w:r>
        <w:rPr>
          <w:lang w:val="en-US"/>
        </w:rPr>
        <w:t xml:space="preserve">: </w:t>
      </w:r>
    </w:p>
    <w:p w14:paraId="40014522" w14:textId="77777777" w:rsidR="00E32BF6" w:rsidRDefault="002F3625">
      <w:pPr>
        <w:pStyle w:val="P1"/>
      </w:pPr>
      <w:r>
        <w:t>Halogen free</w:t>
      </w:r>
    </w:p>
    <w:p w14:paraId="0BC607EA" w14:textId="77777777" w:rsidR="00E32BF6" w:rsidRDefault="002F3625">
      <w:pPr>
        <w:pStyle w:val="P1"/>
      </w:pPr>
      <w:r>
        <w:t>UV persistent</w:t>
      </w:r>
    </w:p>
    <w:p w14:paraId="472A5853" w14:textId="77777777" w:rsidR="00E32BF6" w:rsidRDefault="002F3625">
      <w:pPr>
        <w:pStyle w:val="P1"/>
      </w:pPr>
      <w:r>
        <w:t>Markings containing</w:t>
      </w:r>
    </w:p>
    <w:p w14:paraId="3E8B4A75" w14:textId="77777777" w:rsidR="00E32BF6" w:rsidRDefault="002F3625">
      <w:pPr>
        <w:pStyle w:val="P1"/>
      </w:pPr>
      <w:r>
        <w:t>Manufacturer numbering</w:t>
      </w:r>
    </w:p>
    <w:p w14:paraId="00B45056" w14:textId="77777777" w:rsidR="00E32BF6" w:rsidRDefault="002F3625">
      <w:pPr>
        <w:pStyle w:val="P1"/>
      </w:pPr>
      <w:r>
        <w:t>Type of cable</w:t>
      </w:r>
    </w:p>
    <w:p w14:paraId="207AA0F3" w14:textId="77777777" w:rsidR="00E32BF6" w:rsidRDefault="002F3625">
      <w:pPr>
        <w:pStyle w:val="P1"/>
      </w:pPr>
      <w:r>
        <w:t>Number of fibres’ and type of fibre</w:t>
      </w:r>
    </w:p>
    <w:p w14:paraId="1B7D5C7A" w14:textId="77777777" w:rsidR="00E32BF6" w:rsidRDefault="002F3625">
      <w:pPr>
        <w:pStyle w:val="P1"/>
      </w:pPr>
      <w:r>
        <w:t>Date; Metering and P/N marking</w:t>
      </w:r>
    </w:p>
    <w:p w14:paraId="33517D44" w14:textId="77777777" w:rsidR="00E32BF6" w:rsidRDefault="002F3625">
      <w:pPr>
        <w:pStyle w:val="E1"/>
      </w:pPr>
      <w:r>
        <w:t xml:space="preserve">Cable markings shall be printed on the outer fibre cable jacket. The markings shall be permanent, insoluble in water and be legible for the duration of cable life. The markings shall be printed at intervals of not more than 2 meters. </w:t>
      </w:r>
    </w:p>
    <w:p w14:paraId="583F59BA" w14:textId="77777777" w:rsidR="00E32BF6" w:rsidRDefault="002F3625">
      <w:pPr>
        <w:pStyle w:val="E1"/>
      </w:pPr>
      <w:bookmarkStart w:id="1744" w:name="_Toc443992460"/>
      <w:r>
        <w:rPr>
          <w:rFonts w:eastAsia="Calibri"/>
        </w:rPr>
        <w:t xml:space="preserve">Fibres and number of </w:t>
      </w:r>
      <w:bookmarkEnd w:id="1744"/>
      <w:r>
        <w:rPr>
          <w:rFonts w:eastAsia="Calibri"/>
        </w:rPr>
        <w:t>fibres</w:t>
      </w:r>
    </w:p>
    <w:p w14:paraId="116229B9" w14:textId="77777777" w:rsidR="00E32BF6" w:rsidRDefault="002F3625">
      <w:pPr>
        <w:pStyle w:val="E1"/>
        <w:rPr>
          <w:lang w:val="en-US"/>
        </w:rPr>
      </w:pPr>
      <w:r>
        <w:rPr>
          <w:lang w:val="en-US"/>
        </w:rPr>
        <w:t>Diameter fibre:9 µm (+/- 10 %) – Single Mode</w:t>
      </w:r>
    </w:p>
    <w:p w14:paraId="7DE764A3" w14:textId="77777777" w:rsidR="00E32BF6" w:rsidRDefault="002F3625">
      <w:pPr>
        <w:pStyle w:val="E1"/>
        <w:rPr>
          <w:lang w:val="it-IT"/>
        </w:rPr>
      </w:pPr>
      <w:r>
        <w:rPr>
          <w:lang w:val="it-IT"/>
        </w:rPr>
        <w:t>Diameter fibre:62,5 µm (+/- 10 %) – Multi Mode</w:t>
      </w:r>
    </w:p>
    <w:p w14:paraId="310CB787" w14:textId="77777777" w:rsidR="00E32BF6" w:rsidRDefault="002F3625">
      <w:pPr>
        <w:pStyle w:val="E1"/>
        <w:rPr>
          <w:lang w:val="it-IT"/>
        </w:rPr>
      </w:pPr>
      <w:r>
        <w:rPr>
          <w:lang w:val="it-IT"/>
        </w:rPr>
        <w:t>Diameter cladding:125 µm(+/- 3µm)</w:t>
      </w:r>
    </w:p>
    <w:p w14:paraId="4FE988B0" w14:textId="77777777" w:rsidR="00E32BF6" w:rsidRPr="003E7CF5" w:rsidRDefault="002F3625">
      <w:pPr>
        <w:pStyle w:val="E1"/>
        <w:rPr>
          <w:lang w:val="it-IT"/>
        </w:rPr>
      </w:pPr>
      <w:r w:rsidRPr="003E7CF5">
        <w:rPr>
          <w:lang w:val="it-IT"/>
        </w:rPr>
        <w:t>Diameter coating:250 µm(+/- 15µm)</w:t>
      </w:r>
    </w:p>
    <w:p w14:paraId="4D2DAF30" w14:textId="77777777" w:rsidR="00E32BF6" w:rsidRPr="003E7CF5" w:rsidRDefault="002F3625">
      <w:pPr>
        <w:pStyle w:val="E1"/>
        <w:rPr>
          <w:lang w:val="it-IT"/>
        </w:rPr>
      </w:pPr>
      <w:r w:rsidRPr="003E7CF5">
        <w:rPr>
          <w:lang w:val="it-IT"/>
        </w:rPr>
        <w:t>Damping: Single Mode max:</w:t>
      </w:r>
    </w:p>
    <w:p w14:paraId="6CA6A9D0" w14:textId="77777777" w:rsidR="00E32BF6" w:rsidRPr="003E7CF5" w:rsidRDefault="002F3625">
      <w:pPr>
        <w:pStyle w:val="E1"/>
        <w:rPr>
          <w:lang w:val="it-IT"/>
        </w:rPr>
      </w:pPr>
      <w:r w:rsidRPr="003E7CF5">
        <w:rPr>
          <w:lang w:val="it-IT"/>
        </w:rPr>
        <w:t xml:space="preserve">&lt; 0,4dB/km, typ. 0,36dB/km at 1310 nm wavelength and </w:t>
      </w:r>
    </w:p>
    <w:p w14:paraId="50CD878C" w14:textId="77777777" w:rsidR="00E32BF6" w:rsidRPr="003E7CF5" w:rsidRDefault="002F3625">
      <w:pPr>
        <w:pStyle w:val="E1"/>
        <w:rPr>
          <w:lang w:val="it-IT"/>
        </w:rPr>
      </w:pPr>
      <w:r w:rsidRPr="003E7CF5">
        <w:rPr>
          <w:lang w:val="it-IT"/>
        </w:rPr>
        <w:t>&lt; 0,3 dB/km, typ. 0,26 dB/km at 1550 nm wavelength.</w:t>
      </w:r>
    </w:p>
    <w:p w14:paraId="77D5F0C7" w14:textId="77777777" w:rsidR="00E32BF6" w:rsidRPr="003E7CF5" w:rsidRDefault="002F3625">
      <w:pPr>
        <w:pStyle w:val="E1"/>
        <w:rPr>
          <w:lang w:val="it-IT"/>
        </w:rPr>
      </w:pPr>
      <w:r w:rsidRPr="003E7CF5">
        <w:rPr>
          <w:lang w:val="it-IT"/>
        </w:rPr>
        <w:t>Multi Mode max:</w:t>
      </w:r>
    </w:p>
    <w:p w14:paraId="65830A36" w14:textId="77777777" w:rsidR="00E32BF6" w:rsidRPr="003E7CF5" w:rsidRDefault="002F3625">
      <w:pPr>
        <w:pStyle w:val="E1"/>
        <w:rPr>
          <w:lang w:val="it-IT"/>
        </w:rPr>
      </w:pPr>
      <w:r w:rsidRPr="003E7CF5">
        <w:rPr>
          <w:lang w:val="it-IT"/>
        </w:rPr>
        <w:t>&lt; 0,9 dB/km, typ. 0,9 dB/km at 1310 nm wavelength.</w:t>
      </w:r>
    </w:p>
    <w:p w14:paraId="6F2BA6A3" w14:textId="77777777" w:rsidR="00E32BF6" w:rsidRPr="003E7CF5" w:rsidRDefault="002F3625">
      <w:pPr>
        <w:pStyle w:val="E1"/>
        <w:rPr>
          <w:lang w:val="it-IT"/>
        </w:rPr>
      </w:pPr>
      <w:r w:rsidRPr="003E7CF5">
        <w:rPr>
          <w:lang w:val="it-IT"/>
        </w:rPr>
        <w:t xml:space="preserve">Number of fibres: The long distance cable shall contain a minimum number f 12 fibres. </w:t>
      </w:r>
    </w:p>
    <w:p w14:paraId="78A4A011" w14:textId="77777777" w:rsidR="00E32BF6" w:rsidRDefault="002F3625">
      <w:pPr>
        <w:pStyle w:val="Heading4"/>
      </w:pPr>
      <w:bookmarkStart w:id="1745" w:name="_Toc143488523"/>
      <w:bookmarkStart w:id="1746" w:name="_Toc443992461"/>
      <w:r>
        <w:t>Measurement after Cable Installation</w:t>
      </w:r>
      <w:bookmarkEnd w:id="1745"/>
      <w:bookmarkEnd w:id="1746"/>
    </w:p>
    <w:p w14:paraId="5E9D98E5" w14:textId="77777777" w:rsidR="00E32BF6" w:rsidRDefault="002F3625">
      <w:pPr>
        <w:pStyle w:val="E1"/>
      </w:pPr>
      <w:bookmarkStart w:id="1747" w:name="_Toc143488525"/>
      <w:bookmarkStart w:id="1748" w:name="_Toc443992462"/>
      <w:r>
        <w:rPr>
          <w:rFonts w:eastAsia="Calibri"/>
        </w:rPr>
        <w:t>Measurement of splices</w:t>
      </w:r>
      <w:bookmarkEnd w:id="1747"/>
      <w:bookmarkEnd w:id="1748"/>
    </w:p>
    <w:p w14:paraId="5EFF789C" w14:textId="77777777" w:rsidR="00E32BF6" w:rsidRDefault="002F3625">
      <w:pPr>
        <w:pStyle w:val="E1"/>
      </w:pPr>
      <w:r>
        <w:t>To verify the maximum damping of splices ODTR measurement in both directions shall be performed. The max damping of 0.1 dB per splice shall not exceed.</w:t>
      </w:r>
    </w:p>
    <w:p w14:paraId="09C2D656" w14:textId="77777777" w:rsidR="00E32BF6" w:rsidRDefault="002F3625">
      <w:pPr>
        <w:pStyle w:val="E1"/>
      </w:pPr>
      <w:bookmarkStart w:id="1749" w:name="_Toc443992463"/>
      <w:r>
        <w:rPr>
          <w:rFonts w:eastAsia="Calibri"/>
        </w:rPr>
        <w:t>Measurement of Cable Run from Termination to Termination</w:t>
      </w:r>
      <w:bookmarkEnd w:id="1749"/>
    </w:p>
    <w:p w14:paraId="12A556AB" w14:textId="77777777" w:rsidR="00E32BF6" w:rsidRDefault="002F3625">
      <w:pPr>
        <w:pStyle w:val="E1"/>
      </w:pPr>
      <w:r>
        <w:t>The characteristics of the cable run shall be measured and verified and protocolled by:</w:t>
      </w:r>
    </w:p>
    <w:p w14:paraId="6BFAA527" w14:textId="77777777" w:rsidR="00E32BF6" w:rsidRDefault="002F3625">
      <w:pPr>
        <w:pStyle w:val="P1"/>
      </w:pPr>
      <w:r>
        <w:lastRenderedPageBreak/>
        <w:t>Bi-directional Power Loss Measurement at 1310 +30/-15 nm and 1550 +30/-70 nm</w:t>
      </w:r>
    </w:p>
    <w:p w14:paraId="099EAA81" w14:textId="77777777" w:rsidR="00E32BF6" w:rsidRDefault="002F3625">
      <w:pPr>
        <w:pStyle w:val="P1"/>
      </w:pPr>
      <w:r>
        <w:t>Bi-directional</w:t>
      </w:r>
      <w:r>
        <w:rPr>
          <w:lang w:val="en-US"/>
        </w:rPr>
        <w:t xml:space="preserve"> OTDR Measurement at 1310 +30/-15 nm und 1550 +30/-70 nm </w:t>
      </w:r>
    </w:p>
    <w:p w14:paraId="26FFC88B" w14:textId="77777777" w:rsidR="00E32BF6" w:rsidRDefault="002F3625">
      <w:pPr>
        <w:pStyle w:val="E1"/>
      </w:pPr>
      <w:r>
        <w:t>The values for maximum damping are:</w:t>
      </w:r>
    </w:p>
    <w:p w14:paraId="3DBD4062" w14:textId="77777777" w:rsidR="00E32BF6" w:rsidRDefault="002F3625">
      <w:pPr>
        <w:pStyle w:val="P1"/>
      </w:pPr>
      <w:r>
        <w:rPr>
          <w:lang w:val="de-DE"/>
        </w:rPr>
        <w:t>max</w:t>
      </w:r>
      <w:r>
        <w:t xml:space="preserve">. damping splice: </w:t>
      </w:r>
      <w:r>
        <w:tab/>
      </w:r>
      <w:r>
        <w:tab/>
        <w:t>0,10 dB</w:t>
      </w:r>
    </w:p>
    <w:p w14:paraId="205BB8CF" w14:textId="77777777" w:rsidR="00E32BF6" w:rsidRDefault="002F3625">
      <w:pPr>
        <w:pStyle w:val="P1"/>
      </w:pPr>
      <w:r>
        <w:rPr>
          <w:lang w:val="en-US"/>
        </w:rPr>
        <w:t>max. damping connectors (pair):</w:t>
      </w:r>
      <w:r>
        <w:rPr>
          <w:lang w:val="en-US"/>
        </w:rPr>
        <w:tab/>
        <w:t xml:space="preserve">0,50 dB </w:t>
      </w:r>
    </w:p>
    <w:p w14:paraId="79CDA26E" w14:textId="77777777" w:rsidR="00E32BF6" w:rsidRDefault="002F3625">
      <w:pPr>
        <w:pStyle w:val="Heading4"/>
      </w:pPr>
      <w:bookmarkStart w:id="1750" w:name="_Toc372705040"/>
      <w:bookmarkStart w:id="1751" w:name="_Toc372705273"/>
      <w:bookmarkStart w:id="1752" w:name="_Toc372705349"/>
      <w:bookmarkStart w:id="1753" w:name="_Toc372705433"/>
      <w:bookmarkStart w:id="1754" w:name="_Toc372706057"/>
      <w:bookmarkStart w:id="1755" w:name="_Toc327348031"/>
      <w:bookmarkStart w:id="1756" w:name="_Toc328386639"/>
      <w:bookmarkStart w:id="1757" w:name="_Toc443992464"/>
      <w:bookmarkEnd w:id="1750"/>
      <w:bookmarkEnd w:id="1751"/>
      <w:bookmarkEnd w:id="1752"/>
      <w:bookmarkEnd w:id="1753"/>
      <w:bookmarkEnd w:id="1754"/>
      <w:r>
        <w:t>Fibre Optic Cable Accessories</w:t>
      </w:r>
      <w:bookmarkEnd w:id="1733"/>
      <w:bookmarkEnd w:id="1734"/>
      <w:bookmarkEnd w:id="1735"/>
      <w:bookmarkEnd w:id="1736"/>
      <w:bookmarkEnd w:id="1755"/>
      <w:bookmarkEnd w:id="1756"/>
      <w:bookmarkEnd w:id="1757"/>
    </w:p>
    <w:p w14:paraId="60DD4FDE" w14:textId="77777777" w:rsidR="00E32BF6" w:rsidRDefault="002F3625">
      <w:pPr>
        <w:pStyle w:val="E1"/>
      </w:pPr>
      <w:r>
        <w:t>A detectable reinforced underground marking and warning tape shall be laid in the ground 300 mm above the protection conduit.</w:t>
      </w:r>
    </w:p>
    <w:p w14:paraId="254DE5DF" w14:textId="77777777" w:rsidR="00E32BF6" w:rsidRDefault="002F3625">
      <w:pPr>
        <w:pStyle w:val="E1"/>
      </w:pPr>
      <w:r>
        <w:t>The patch cord consists of a single / multi-phase fibre optic cable with plug connections on both ends. Pigtails are fibre cables pre-assembled with a connector at one end. The fibres of the patch cords and pigtails shall be according the specified fibres and all components shall have a service life of more than 20 years with a minimum of contact durability of 1000.</w:t>
      </w:r>
    </w:p>
    <w:p w14:paraId="387856E8" w14:textId="77777777" w:rsidR="00E32BF6" w:rsidRDefault="002F3625">
      <w:pPr>
        <w:pStyle w:val="E1"/>
      </w:pPr>
      <w:r>
        <w:t>Type of connectors shall match the requirements of PCMS I/O modules and shall be of same type all over the plant. Contractor shall decide the used type (ST; SC; FC/PC)</w:t>
      </w:r>
    </w:p>
    <w:p w14:paraId="7BAAD347" w14:textId="77777777" w:rsidR="00E32BF6" w:rsidRDefault="002F3625">
      <w:pPr>
        <w:pStyle w:val="E1"/>
      </w:pPr>
      <w:r>
        <w:t>The connecter loss shall not exceed 0.5 dB per connector pair.</w:t>
      </w:r>
    </w:p>
    <w:p w14:paraId="63783231" w14:textId="77777777" w:rsidR="00E32BF6" w:rsidRDefault="002F3625">
      <w:pPr>
        <w:pStyle w:val="E1"/>
      </w:pPr>
      <w:r>
        <w:t>OTDR (Optical Time Domain Reflectometer) test report shall be submitted to Employer/Engineer.</w:t>
      </w:r>
    </w:p>
    <w:p w14:paraId="152A751E" w14:textId="77777777" w:rsidR="00E32BF6" w:rsidRDefault="002F3625">
      <w:pPr>
        <w:pStyle w:val="E1"/>
      </w:pPr>
      <w:r>
        <w:t>The termination of each fibre in transmit and receive direction shall be provided on an optical distribution frame (ODF) for access to the transmission equipment. The ODF for receive and transmit direction shall be configured in accordance to the specified number of fibres (24). The ODF are to be installed in termination cabinets, which may be combined with the communication system.</w:t>
      </w:r>
    </w:p>
    <w:p w14:paraId="18DBC848" w14:textId="77777777" w:rsidR="00E32BF6" w:rsidRDefault="002F3625">
      <w:pPr>
        <w:pStyle w:val="Heading4"/>
      </w:pPr>
      <w:bookmarkStart w:id="1758" w:name="_Toc372705050"/>
      <w:bookmarkStart w:id="1759" w:name="_Toc372705283"/>
      <w:bookmarkStart w:id="1760" w:name="_Toc372705359"/>
      <w:bookmarkStart w:id="1761" w:name="_Toc372705443"/>
      <w:bookmarkStart w:id="1762" w:name="_Toc372706067"/>
      <w:bookmarkStart w:id="1763" w:name="_Toc327348037"/>
      <w:bookmarkStart w:id="1764" w:name="_Toc328386645"/>
      <w:bookmarkStart w:id="1765" w:name="_Toc443992465"/>
      <w:bookmarkEnd w:id="1758"/>
      <w:bookmarkEnd w:id="1759"/>
      <w:bookmarkEnd w:id="1760"/>
      <w:bookmarkEnd w:id="1761"/>
      <w:bookmarkEnd w:id="1762"/>
      <w:r>
        <w:t>Industrial Ethernet Switches</w:t>
      </w:r>
      <w:bookmarkEnd w:id="1763"/>
      <w:bookmarkEnd w:id="1764"/>
      <w:r>
        <w:t xml:space="preserve"> (Managed type)</w:t>
      </w:r>
      <w:bookmarkEnd w:id="1765"/>
    </w:p>
    <w:p w14:paraId="429F3777" w14:textId="77777777" w:rsidR="00E32BF6" w:rsidRDefault="002F3625">
      <w:pPr>
        <w:pStyle w:val="E1"/>
      </w:pPr>
      <w:r>
        <w:t>Industrial Ethernet Switches foreseen for installation shall provide the following:</w:t>
      </w:r>
    </w:p>
    <w:p w14:paraId="711FAABE" w14:textId="77777777" w:rsidR="00E32BF6" w:rsidRDefault="002F3625">
      <w:pPr>
        <w:pStyle w:val="P1"/>
        <w:tabs>
          <w:tab w:val="left" w:pos="851"/>
          <w:tab w:val="left" w:pos="3776"/>
        </w:tabs>
      </w:pPr>
      <w:r>
        <w:t>Compliance:</w:t>
      </w:r>
      <w:r>
        <w:tab/>
        <w:t>IEEE 802.3 ISO/IEC 8802/3</w:t>
      </w:r>
    </w:p>
    <w:p w14:paraId="66E6250C" w14:textId="77777777" w:rsidR="00E32BF6" w:rsidRDefault="002F3625">
      <w:pPr>
        <w:pStyle w:val="P1"/>
        <w:tabs>
          <w:tab w:val="left" w:pos="851"/>
          <w:tab w:val="left" w:pos="3776"/>
        </w:tabs>
      </w:pPr>
      <w:r>
        <w:t xml:space="preserve">Technology: </w:t>
      </w:r>
      <w:r>
        <w:tab/>
        <w:t xml:space="preserve">Store and forward </w:t>
      </w:r>
    </w:p>
    <w:p w14:paraId="26281819" w14:textId="77777777" w:rsidR="00E32BF6" w:rsidRDefault="002F3625">
      <w:pPr>
        <w:pStyle w:val="P1"/>
        <w:tabs>
          <w:tab w:val="left" w:pos="851"/>
          <w:tab w:val="left" w:pos="3776"/>
        </w:tabs>
      </w:pPr>
      <w:r>
        <w:t xml:space="preserve">Filtering Services / prioritization: </w:t>
      </w:r>
      <w:r>
        <w:tab/>
        <w:t>IEEE 802.1 D/p</w:t>
      </w:r>
    </w:p>
    <w:p w14:paraId="6B314FA5" w14:textId="77777777" w:rsidR="00E32BF6" w:rsidRDefault="002F3625">
      <w:pPr>
        <w:pStyle w:val="P1"/>
        <w:tabs>
          <w:tab w:val="left" w:pos="851"/>
          <w:tab w:val="left" w:pos="3776"/>
        </w:tabs>
      </w:pPr>
      <w:r>
        <w:t xml:space="preserve">Port type: </w:t>
      </w:r>
      <w:r>
        <w:tab/>
        <w:t>Min 100 Mbps</w:t>
      </w:r>
      <w:r>
        <w:tab/>
        <w:t>Media as necessary</w:t>
      </w:r>
    </w:p>
    <w:p w14:paraId="5DC9619A" w14:textId="77777777" w:rsidR="00E32BF6" w:rsidRDefault="002F3625">
      <w:pPr>
        <w:pStyle w:val="P1"/>
        <w:tabs>
          <w:tab w:val="left" w:pos="851"/>
          <w:tab w:val="left" w:pos="3776"/>
        </w:tabs>
      </w:pPr>
      <w:r>
        <w:t xml:space="preserve">Diagnostics: </w:t>
      </w:r>
      <w:r>
        <w:tab/>
        <w:t xml:space="preserve">Indication of power status, link status, data, full duplex, </w:t>
      </w:r>
      <w:r>
        <w:tab/>
        <w:t>link failure (fibre disconnected)</w:t>
      </w:r>
    </w:p>
    <w:p w14:paraId="11B24A1C" w14:textId="77777777" w:rsidR="00E32BF6" w:rsidRDefault="002F3625">
      <w:pPr>
        <w:pStyle w:val="P1"/>
        <w:tabs>
          <w:tab w:val="left" w:pos="851"/>
          <w:tab w:val="left" w:pos="3776"/>
        </w:tabs>
      </w:pPr>
      <w:r>
        <w:t xml:space="preserve">Management: </w:t>
      </w:r>
      <w:r>
        <w:tab/>
        <w:t>SNMP, HTTP</w:t>
      </w:r>
    </w:p>
    <w:p w14:paraId="7FD1BCA1" w14:textId="77777777" w:rsidR="00E32BF6" w:rsidRDefault="002F3625">
      <w:pPr>
        <w:pStyle w:val="P1"/>
        <w:tabs>
          <w:tab w:val="left" w:pos="851"/>
          <w:tab w:val="left" w:pos="3776"/>
        </w:tabs>
      </w:pPr>
      <w:r>
        <w:t xml:space="preserve">Design: </w:t>
      </w:r>
      <w:r>
        <w:tab/>
        <w:t>Fan less</w:t>
      </w:r>
    </w:p>
    <w:p w14:paraId="2C3E6FFD" w14:textId="77777777" w:rsidR="00E32BF6" w:rsidRDefault="002F3625">
      <w:pPr>
        <w:pStyle w:val="P1"/>
        <w:tabs>
          <w:tab w:val="left" w:pos="851"/>
          <w:tab w:val="left" w:pos="3776"/>
        </w:tabs>
      </w:pPr>
      <w:r>
        <w:t xml:space="preserve">Mechanical design: </w:t>
      </w:r>
      <w:r>
        <w:tab/>
        <w:t>Stability against shock and vibration</w:t>
      </w:r>
    </w:p>
    <w:p w14:paraId="725B0E5B" w14:textId="77777777" w:rsidR="00E32BF6" w:rsidRDefault="002F3625">
      <w:pPr>
        <w:pStyle w:val="P1"/>
        <w:tabs>
          <w:tab w:val="left" w:pos="851"/>
          <w:tab w:val="left" w:pos="3776"/>
        </w:tabs>
      </w:pPr>
      <w:r>
        <w:lastRenderedPageBreak/>
        <w:t xml:space="preserve">Min. operating temp. range: </w:t>
      </w:r>
      <w:r>
        <w:tab/>
        <w:t>0°C - 55°C</w:t>
      </w:r>
    </w:p>
    <w:p w14:paraId="2A42A3E8" w14:textId="77777777" w:rsidR="00E32BF6" w:rsidRDefault="002F3625">
      <w:pPr>
        <w:pStyle w:val="P1"/>
        <w:tabs>
          <w:tab w:val="left" w:pos="851"/>
          <w:tab w:val="left" w:pos="3776"/>
        </w:tabs>
      </w:pPr>
      <w:r>
        <w:t xml:space="preserve">Rel. humidity: </w:t>
      </w:r>
      <w:r>
        <w:tab/>
        <w:t>0% - 100%</w:t>
      </w:r>
    </w:p>
    <w:p w14:paraId="5996D605" w14:textId="77777777" w:rsidR="00E32BF6" w:rsidRDefault="002F3625">
      <w:pPr>
        <w:pStyle w:val="P1"/>
        <w:tabs>
          <w:tab w:val="left" w:pos="851"/>
          <w:tab w:val="left" w:pos="3776"/>
        </w:tabs>
      </w:pPr>
      <w:r>
        <w:t xml:space="preserve">Diagnostics: </w:t>
      </w:r>
      <w:r>
        <w:tab/>
        <w:t xml:space="preserve">LEDs for indication of power status, link status, data, </w:t>
      </w:r>
      <w:r>
        <w:tab/>
        <w:t>full duplex, link failure (fibre disconnected)</w:t>
      </w:r>
    </w:p>
    <w:p w14:paraId="0A9D5663" w14:textId="77777777" w:rsidR="00E32BF6" w:rsidRDefault="002F3625">
      <w:pPr>
        <w:pStyle w:val="P1"/>
        <w:tabs>
          <w:tab w:val="left" w:pos="851"/>
          <w:tab w:val="left" w:pos="3776"/>
        </w:tabs>
      </w:pPr>
      <w:r>
        <w:t xml:space="preserve">EMC: </w:t>
      </w:r>
      <w:r>
        <w:tab/>
        <w:t>EN 55022, EN 50082-2</w:t>
      </w:r>
    </w:p>
    <w:p w14:paraId="5107BBE7" w14:textId="77777777" w:rsidR="00E32BF6" w:rsidRDefault="002F3625">
      <w:pPr>
        <w:pStyle w:val="P1"/>
      </w:pPr>
      <w:r>
        <w:t xml:space="preserve">VLAN support: </w:t>
      </w:r>
      <w:r>
        <w:tab/>
      </w:r>
      <w:r>
        <w:tab/>
      </w:r>
      <w:r>
        <w:tab/>
        <w:t>IEEE 802.1Q, MAC Address / Port Based</w:t>
      </w:r>
    </w:p>
    <w:p w14:paraId="30C05FA4" w14:textId="77777777" w:rsidR="00E32BF6" w:rsidRDefault="002F3625">
      <w:pPr>
        <w:pStyle w:val="P1"/>
      </w:pPr>
      <w:r>
        <w:t xml:space="preserve">MTBF: </w:t>
      </w:r>
      <w:r>
        <w:tab/>
      </w:r>
      <w:r>
        <w:tab/>
      </w:r>
      <w:r>
        <w:tab/>
      </w:r>
      <w:r>
        <w:tab/>
        <w:t>&gt;20 years</w:t>
      </w:r>
    </w:p>
    <w:p w14:paraId="5F21DE6F" w14:textId="77777777" w:rsidR="00E32BF6" w:rsidRDefault="002F3625">
      <w:pPr>
        <w:pStyle w:val="Heading2"/>
        <w:rPr>
          <w:rFonts w:hint="eastAsia"/>
        </w:rPr>
      </w:pPr>
      <w:bookmarkStart w:id="1766" w:name="_Toc448406269"/>
      <w:bookmarkStart w:id="1767" w:name="_Toc448756063"/>
      <w:bookmarkStart w:id="1768" w:name="_Toc448756207"/>
      <w:bookmarkStart w:id="1769" w:name="_Toc448756415"/>
      <w:bookmarkStart w:id="1770" w:name="_Toc448825013"/>
      <w:bookmarkStart w:id="1771" w:name="_Toc448830946"/>
      <w:bookmarkStart w:id="1772" w:name="_Toc448837782"/>
      <w:bookmarkStart w:id="1773" w:name="_Toc448901697"/>
      <w:bookmarkStart w:id="1774" w:name="_Toc448905370"/>
      <w:bookmarkStart w:id="1775" w:name="_Toc448906184"/>
      <w:bookmarkStart w:id="1776" w:name="_Toc448906345"/>
      <w:bookmarkStart w:id="1777" w:name="_Toc448913412"/>
      <w:bookmarkStart w:id="1778" w:name="_Toc448406271"/>
      <w:bookmarkStart w:id="1779" w:name="_Toc448756065"/>
      <w:bookmarkStart w:id="1780" w:name="_Toc448756209"/>
      <w:bookmarkStart w:id="1781" w:name="_Toc448756417"/>
      <w:bookmarkStart w:id="1782" w:name="_Toc448825015"/>
      <w:bookmarkStart w:id="1783" w:name="_Toc448830948"/>
      <w:bookmarkStart w:id="1784" w:name="_Toc448837784"/>
      <w:bookmarkStart w:id="1785" w:name="_Toc448901699"/>
      <w:bookmarkStart w:id="1786" w:name="_Toc448905372"/>
      <w:bookmarkStart w:id="1787" w:name="_Toc448906186"/>
      <w:bookmarkStart w:id="1788" w:name="_Toc448906347"/>
      <w:bookmarkStart w:id="1789" w:name="_Toc448913414"/>
      <w:bookmarkStart w:id="1790" w:name="_Toc448406272"/>
      <w:bookmarkStart w:id="1791" w:name="_Toc448756066"/>
      <w:bookmarkStart w:id="1792" w:name="_Toc448756210"/>
      <w:bookmarkStart w:id="1793" w:name="_Toc448756418"/>
      <w:bookmarkStart w:id="1794" w:name="_Toc448825016"/>
      <w:bookmarkStart w:id="1795" w:name="_Toc448830949"/>
      <w:bookmarkStart w:id="1796" w:name="_Toc448837785"/>
      <w:bookmarkStart w:id="1797" w:name="_Toc448901700"/>
      <w:bookmarkStart w:id="1798" w:name="_Toc448905373"/>
      <w:bookmarkStart w:id="1799" w:name="_Toc448906187"/>
      <w:bookmarkStart w:id="1800" w:name="_Toc448906348"/>
      <w:bookmarkStart w:id="1801" w:name="_Toc448913415"/>
      <w:bookmarkStart w:id="1802" w:name="_Toc448406273"/>
      <w:bookmarkStart w:id="1803" w:name="_Toc448756067"/>
      <w:bookmarkStart w:id="1804" w:name="_Toc448756211"/>
      <w:bookmarkStart w:id="1805" w:name="_Toc448756419"/>
      <w:bookmarkStart w:id="1806" w:name="_Toc448825017"/>
      <w:bookmarkStart w:id="1807" w:name="_Toc448830950"/>
      <w:bookmarkStart w:id="1808" w:name="_Toc448837786"/>
      <w:bookmarkStart w:id="1809" w:name="_Toc448901701"/>
      <w:bookmarkStart w:id="1810" w:name="_Toc448905374"/>
      <w:bookmarkStart w:id="1811" w:name="_Toc448906188"/>
      <w:bookmarkStart w:id="1812" w:name="_Toc448906349"/>
      <w:bookmarkStart w:id="1813" w:name="_Toc448913416"/>
      <w:bookmarkStart w:id="1814" w:name="_Toc448406274"/>
      <w:bookmarkStart w:id="1815" w:name="_Toc448756068"/>
      <w:bookmarkStart w:id="1816" w:name="_Toc448756212"/>
      <w:bookmarkStart w:id="1817" w:name="_Toc448756420"/>
      <w:bookmarkStart w:id="1818" w:name="_Toc448825018"/>
      <w:bookmarkStart w:id="1819" w:name="_Toc448830951"/>
      <w:bookmarkStart w:id="1820" w:name="_Toc448837787"/>
      <w:bookmarkStart w:id="1821" w:name="_Toc448901702"/>
      <w:bookmarkStart w:id="1822" w:name="_Toc448905375"/>
      <w:bookmarkStart w:id="1823" w:name="_Toc448906189"/>
      <w:bookmarkStart w:id="1824" w:name="_Toc448906350"/>
      <w:bookmarkStart w:id="1825" w:name="_Toc448913417"/>
      <w:bookmarkStart w:id="1826" w:name="_Toc448402541"/>
      <w:bookmarkStart w:id="1827" w:name="_Toc448905873"/>
      <w:bookmarkStart w:id="1828" w:name="_Toc449445799"/>
      <w:bookmarkStart w:id="1829" w:name="_Toc449538167"/>
      <w:bookmarkStart w:id="1830" w:name="_Toc449701056"/>
      <w:bookmarkStart w:id="1831" w:name="_Toc449701207"/>
      <w:bookmarkStart w:id="1832" w:name="_Toc449712746"/>
      <w:bookmarkStart w:id="1833" w:name="_Toc449775220"/>
      <w:bookmarkStart w:id="1834" w:name="_Toc450040336"/>
      <w:bookmarkStart w:id="1835" w:name="_Toc450043271"/>
      <w:bookmarkStart w:id="1836" w:name="_Toc450044514"/>
      <w:bookmarkStart w:id="1837" w:name="_Toc450048962"/>
      <w:bookmarkStart w:id="1838" w:name="_Toc450902352"/>
      <w:bookmarkStart w:id="1839" w:name="_Toc460249117"/>
      <w:bookmarkStart w:id="1840" w:name="_Toc460247045"/>
      <w:bookmarkStart w:id="1841" w:name="_Toc460422686"/>
      <w:bookmarkStart w:id="1842" w:name="_Toc465871079"/>
      <w:bookmarkStart w:id="1843" w:name="_Toc89871937"/>
      <w:bookmarkStart w:id="1844" w:name="_Toc144626850"/>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r>
        <w:t>Utility compatibility</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315F2995" w14:textId="77777777" w:rsidR="00E32BF6" w:rsidRDefault="002F3625">
      <w:pPr>
        <w:pStyle w:val="Heading3"/>
      </w:pPr>
      <w:r>
        <w:t>General</w:t>
      </w:r>
    </w:p>
    <w:p w14:paraId="2ACB0A21" w14:textId="77777777" w:rsidR="00E32BF6" w:rsidRDefault="002F3625">
      <w:pPr>
        <w:pStyle w:val="E1"/>
      </w:pPr>
      <w:r>
        <w:t xml:space="preserve">The applicable standard related to interconnecting an inverter to a utility network is IEC 61727: 2004, “Photovoltaic (PV) systems – Characteristics of the utility interface”. The inverter’s AC voltage, current and frequency shall be compatible with the utility system in accordance with IEC 61727. </w:t>
      </w:r>
    </w:p>
    <w:p w14:paraId="4A505507" w14:textId="77777777" w:rsidR="00E32BF6" w:rsidRDefault="002F3625">
      <w:pPr>
        <w:pStyle w:val="Heading3"/>
      </w:pPr>
      <w:r>
        <w:t>Normal voltage operating range</w:t>
      </w:r>
    </w:p>
    <w:p w14:paraId="06DABA80" w14:textId="77777777" w:rsidR="00E32BF6" w:rsidRDefault="002F3625">
      <w:pPr>
        <w:pStyle w:val="E1"/>
      </w:pPr>
      <w:r>
        <w:t>Inverter shall operate at and shall support the network voltage. The inverter shall synchronise with the utility network before a connection is established. The inverter shall not generate the voltage of the grid, but shall inject current into the system.</w:t>
      </w:r>
    </w:p>
    <w:p w14:paraId="10316285" w14:textId="77777777" w:rsidR="00E32BF6" w:rsidRDefault="002F3625">
      <w:pPr>
        <w:pStyle w:val="Heading3"/>
      </w:pPr>
      <w:r>
        <w:t>Flicker</w:t>
      </w:r>
    </w:p>
    <w:p w14:paraId="519D4DA0" w14:textId="77777777" w:rsidR="00E32BF6" w:rsidRDefault="002F3625">
      <w:pPr>
        <w:pStyle w:val="E1"/>
      </w:pPr>
      <w:r>
        <w:t>The operation of the inverter, in conjunction with other existing and future loads at the same point of connection, shall not cause flicker levels to increase beyond the levels specified in IEC 61000-3.</w:t>
      </w:r>
    </w:p>
    <w:p w14:paraId="1AB7CDA4" w14:textId="77777777" w:rsidR="00E32BF6" w:rsidRDefault="002F3625">
      <w:pPr>
        <w:pStyle w:val="Heading3"/>
      </w:pPr>
      <w:r>
        <w:t>DC injection</w:t>
      </w:r>
    </w:p>
    <w:p w14:paraId="1858D03E" w14:textId="77777777" w:rsidR="00E32BF6" w:rsidRDefault="002F3625">
      <w:pPr>
        <w:pStyle w:val="E1"/>
      </w:pPr>
      <w:r>
        <w:t>The static power converter of the inverter shall not inject DC current exceeding 1 % of the rated AC output current into the utility AC. Interface under any operating condition in accordance with EN 50178. This relates specifically to inverters where the static power converter has no simple separation from the utility network.</w:t>
      </w:r>
    </w:p>
    <w:p w14:paraId="22398ED3" w14:textId="77777777" w:rsidR="00E32BF6" w:rsidRDefault="002F3625">
      <w:pPr>
        <w:pStyle w:val="Heading3"/>
      </w:pPr>
      <w:r>
        <w:t>Electromagnetic Compatibility</w:t>
      </w:r>
    </w:p>
    <w:p w14:paraId="15290641" w14:textId="77777777" w:rsidR="00E32BF6" w:rsidRDefault="002F3625">
      <w:pPr>
        <w:pStyle w:val="E1"/>
      </w:pPr>
      <w:r>
        <w:t xml:space="preserve">EMC to possible electromagnetic emissions from facilities or equipment to be installed, so the installation team is right to safe conditions of use, as well as the equipment to be connected to it. The inverter must be prepared and be electromagnetic compatible in function of </w:t>
      </w:r>
      <w:r>
        <w:rPr>
          <w:rFonts w:cs="Arial"/>
        </w:rPr>
        <w:t>electromagnetic immunity (IEC61000-6-2) and Emission (IEC61000-6-4).</w:t>
      </w:r>
    </w:p>
    <w:p w14:paraId="61E197AB" w14:textId="77777777" w:rsidR="00E32BF6" w:rsidRDefault="002F3625">
      <w:pPr>
        <w:pStyle w:val="Heading3"/>
      </w:pPr>
      <w:r>
        <w:lastRenderedPageBreak/>
        <w:t>Harmonics and waveform distortion</w:t>
      </w:r>
    </w:p>
    <w:p w14:paraId="268473D5" w14:textId="77777777" w:rsidR="00E32BF6" w:rsidRDefault="002F3625">
      <w:pPr>
        <w:pStyle w:val="E1"/>
      </w:pPr>
      <w:r>
        <w:t>In accordance with IEC 61000-3, only devices that inject low levels of current and voltage harmonics will be accepted; the higher harmonic levels increase the potential for adverse effects on connected equipment.</w:t>
      </w:r>
    </w:p>
    <w:p w14:paraId="425C7DC2" w14:textId="77777777" w:rsidR="00E32BF6" w:rsidRDefault="002F3625">
      <w:pPr>
        <w:pStyle w:val="E1"/>
      </w:pPr>
      <w:r>
        <w:t xml:space="preserve">Acceptable levels of harmonics, voltage and current depend upon distribution system characteristics, type of service, connected loads or apparatus, and established utility practice. The embedded generator output shall have low current-distortion levels to ensure that no adverse effects are caused to other equipment connected to the utility system. </w:t>
      </w:r>
    </w:p>
    <w:p w14:paraId="71514AF9" w14:textId="77777777" w:rsidR="00E32BF6" w:rsidRDefault="002F3625">
      <w:pPr>
        <w:pStyle w:val="E1"/>
      </w:pPr>
      <w:r>
        <w:t>Total harmonic current distortion shall be less than 5% at rated generator output in accordance with IEC 61000-3-. Each individual harmonic shall be limited to the percentages listed below.</w:t>
      </w:r>
    </w:p>
    <w:tbl>
      <w:tblPr>
        <w:tblW w:w="8788" w:type="dxa"/>
        <w:tblInd w:w="856" w:type="dxa"/>
        <w:tblLayout w:type="fixed"/>
        <w:tblCellMar>
          <w:left w:w="10" w:type="dxa"/>
          <w:right w:w="10" w:type="dxa"/>
        </w:tblCellMar>
        <w:tblLook w:val="04A0" w:firstRow="1" w:lastRow="0" w:firstColumn="1" w:lastColumn="0" w:noHBand="0" w:noVBand="1"/>
      </w:tblPr>
      <w:tblGrid>
        <w:gridCol w:w="4139"/>
        <w:gridCol w:w="4649"/>
      </w:tblGrid>
      <w:tr w:rsidR="00E32BF6" w14:paraId="25274190" w14:textId="77777777">
        <w:trPr>
          <w:trHeight w:hRule="exact" w:val="355"/>
        </w:trPr>
        <w:tc>
          <w:tcPr>
            <w:tcW w:w="8788" w:type="dxa"/>
            <w:gridSpan w:val="2"/>
            <w:tcBorders>
              <w:top w:val="single" w:sz="4" w:space="0" w:color="000000"/>
              <w:left w:val="single" w:sz="4" w:space="0" w:color="000000"/>
              <w:bottom w:val="single" w:sz="4" w:space="0" w:color="000000"/>
              <w:right w:val="single" w:sz="4" w:space="0" w:color="000000"/>
            </w:tcBorders>
            <w:shd w:val="clear" w:color="auto" w:fill="002060"/>
            <w:tcMar>
              <w:top w:w="0" w:type="dxa"/>
              <w:left w:w="0" w:type="dxa"/>
              <w:bottom w:w="0" w:type="dxa"/>
              <w:right w:w="0" w:type="dxa"/>
            </w:tcMar>
          </w:tcPr>
          <w:p w14:paraId="56B627F2" w14:textId="77777777" w:rsidR="00E32BF6" w:rsidRDefault="002F3625">
            <w:pPr>
              <w:pStyle w:val="E0Table"/>
              <w:jc w:val="center"/>
            </w:pPr>
            <w:r>
              <w:rPr>
                <w:b/>
                <w:bCs/>
                <w:color w:val="FFFFFF"/>
              </w:rPr>
              <w:t>Cu</w:t>
            </w:r>
            <w:r>
              <w:rPr>
                <w:b/>
                <w:bCs/>
                <w:spacing w:val="-1"/>
              </w:rPr>
              <w:t>r</w:t>
            </w:r>
            <w:r>
              <w:rPr>
                <w:b/>
                <w:bCs/>
              </w:rPr>
              <w:t>r</w:t>
            </w:r>
            <w:r>
              <w:rPr>
                <w:b/>
                <w:bCs/>
                <w:spacing w:val="-2"/>
              </w:rPr>
              <w:t>e</w:t>
            </w:r>
            <w:r>
              <w:rPr>
                <w:b/>
                <w:bCs/>
              </w:rPr>
              <w:t>nt d</w:t>
            </w:r>
            <w:r>
              <w:rPr>
                <w:b/>
                <w:bCs/>
                <w:spacing w:val="1"/>
              </w:rPr>
              <w:t>i</w:t>
            </w:r>
            <w:r>
              <w:rPr>
                <w:b/>
                <w:bCs/>
              </w:rPr>
              <w:t>stort</w:t>
            </w:r>
            <w:r>
              <w:rPr>
                <w:b/>
                <w:bCs/>
                <w:spacing w:val="1"/>
              </w:rPr>
              <w:t>i</w:t>
            </w:r>
            <w:r>
              <w:rPr>
                <w:b/>
                <w:bCs/>
              </w:rPr>
              <w:t>on l</w:t>
            </w:r>
            <w:r>
              <w:rPr>
                <w:b/>
                <w:bCs/>
                <w:spacing w:val="1"/>
              </w:rPr>
              <w:t>i</w:t>
            </w:r>
            <w:r>
              <w:rPr>
                <w:b/>
                <w:bCs/>
              </w:rPr>
              <w:t>m</w:t>
            </w:r>
            <w:r>
              <w:rPr>
                <w:b/>
                <w:bCs/>
                <w:spacing w:val="1"/>
              </w:rPr>
              <w:t>i</w:t>
            </w:r>
            <w:r>
              <w:rPr>
                <w:b/>
                <w:bCs/>
              </w:rPr>
              <w:t xml:space="preserve">t </w:t>
            </w:r>
            <w:r>
              <w:rPr>
                <w:b/>
                <w:bCs/>
                <w:spacing w:val="-3"/>
              </w:rPr>
              <w:t>a</w:t>
            </w:r>
            <w:r>
              <w:rPr>
                <w:b/>
                <w:bCs/>
              </w:rPr>
              <w:t xml:space="preserve">s a </w:t>
            </w:r>
            <w:r>
              <w:rPr>
                <w:b/>
                <w:bCs/>
                <w:spacing w:val="-1"/>
              </w:rPr>
              <w:t>f</w:t>
            </w:r>
            <w:r>
              <w:rPr>
                <w:b/>
                <w:bCs/>
              </w:rPr>
              <w:t>un</w:t>
            </w:r>
            <w:r>
              <w:rPr>
                <w:b/>
                <w:bCs/>
                <w:spacing w:val="-1"/>
              </w:rPr>
              <w:t>c</w:t>
            </w:r>
            <w:r>
              <w:rPr>
                <w:b/>
                <w:bCs/>
              </w:rPr>
              <w:t>t</w:t>
            </w:r>
            <w:r>
              <w:rPr>
                <w:b/>
                <w:bCs/>
                <w:spacing w:val="1"/>
              </w:rPr>
              <w:t>i</w:t>
            </w:r>
            <w:r>
              <w:rPr>
                <w:b/>
                <w:bCs/>
              </w:rPr>
              <w:t>on of</w:t>
            </w:r>
            <w:r>
              <w:rPr>
                <w:b/>
                <w:bCs/>
                <w:spacing w:val="-1"/>
              </w:rPr>
              <w:t xml:space="preserve"> </w:t>
            </w:r>
            <w:r>
              <w:rPr>
                <w:b/>
                <w:bCs/>
              </w:rPr>
              <w:t>h</w:t>
            </w:r>
            <w:r>
              <w:rPr>
                <w:b/>
                <w:bCs/>
                <w:spacing w:val="1"/>
              </w:rPr>
              <w:t>a</w:t>
            </w:r>
            <w:r>
              <w:rPr>
                <w:b/>
                <w:bCs/>
              </w:rPr>
              <w:t>rmoni</w:t>
            </w:r>
            <w:r>
              <w:rPr>
                <w:b/>
                <w:bCs/>
                <w:spacing w:val="2"/>
              </w:rPr>
              <w:t>c</w:t>
            </w:r>
            <w:r>
              <w:rPr>
                <w:b/>
                <w:bCs/>
              </w:rPr>
              <w:t>s</w:t>
            </w:r>
          </w:p>
        </w:tc>
      </w:tr>
      <w:tr w:rsidR="00E32BF6" w14:paraId="073D5BFC" w14:textId="77777777">
        <w:trPr>
          <w:trHeight w:hRule="exact" w:val="312"/>
        </w:trPr>
        <w:tc>
          <w:tcPr>
            <w:tcW w:w="4139" w:type="dxa"/>
            <w:tcBorders>
              <w:top w:val="single" w:sz="4" w:space="0" w:color="000000"/>
              <w:left w:val="single" w:sz="4" w:space="0" w:color="000000"/>
              <w:bottom w:val="single" w:sz="4" w:space="0" w:color="000000"/>
              <w:right w:val="single" w:sz="4" w:space="0" w:color="000000"/>
            </w:tcBorders>
            <w:shd w:val="clear" w:color="auto" w:fill="002060"/>
            <w:tcMar>
              <w:top w:w="0" w:type="dxa"/>
              <w:left w:w="0" w:type="dxa"/>
              <w:bottom w:w="0" w:type="dxa"/>
              <w:right w:w="0" w:type="dxa"/>
            </w:tcMar>
          </w:tcPr>
          <w:p w14:paraId="6E0AF233" w14:textId="77777777" w:rsidR="00E32BF6" w:rsidRDefault="002F3625">
            <w:pPr>
              <w:pStyle w:val="E0Table"/>
              <w:jc w:val="center"/>
            </w:pPr>
            <w:r>
              <w:rPr>
                <w:color w:val="FFFFFF"/>
              </w:rPr>
              <w:t>1</w:t>
            </w:r>
          </w:p>
        </w:tc>
        <w:tc>
          <w:tcPr>
            <w:tcW w:w="4649" w:type="dxa"/>
            <w:tcBorders>
              <w:top w:val="single" w:sz="4" w:space="0" w:color="000000"/>
              <w:left w:val="single" w:sz="4" w:space="0" w:color="000000"/>
              <w:bottom w:val="single" w:sz="4" w:space="0" w:color="000000"/>
              <w:right w:val="single" w:sz="4" w:space="0" w:color="000000"/>
            </w:tcBorders>
            <w:shd w:val="clear" w:color="auto" w:fill="002060"/>
            <w:tcMar>
              <w:top w:w="0" w:type="dxa"/>
              <w:left w:w="0" w:type="dxa"/>
              <w:bottom w:w="0" w:type="dxa"/>
              <w:right w:w="0" w:type="dxa"/>
            </w:tcMar>
          </w:tcPr>
          <w:p w14:paraId="34FA73E8" w14:textId="77777777" w:rsidR="00E32BF6" w:rsidRDefault="002F3625">
            <w:pPr>
              <w:pStyle w:val="E0Table"/>
              <w:jc w:val="center"/>
            </w:pPr>
            <w:r>
              <w:rPr>
                <w:b/>
                <w:bCs/>
                <w:color w:val="FFFFFF"/>
              </w:rPr>
              <w:t>2</w:t>
            </w:r>
          </w:p>
        </w:tc>
      </w:tr>
      <w:tr w:rsidR="00E32BF6" w14:paraId="2B8F3478" w14:textId="77777777">
        <w:trPr>
          <w:trHeight w:hRule="exact" w:val="397"/>
        </w:trPr>
        <w:tc>
          <w:tcPr>
            <w:tcW w:w="413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57FE77B6" w14:textId="77777777" w:rsidR="00E32BF6" w:rsidRDefault="002F3625">
            <w:pPr>
              <w:pStyle w:val="E0Table"/>
            </w:pPr>
            <w:r>
              <w:rPr>
                <w:b/>
                <w:spacing w:val="-1"/>
              </w:rPr>
              <w:t>O</w:t>
            </w:r>
            <w:r>
              <w:rPr>
                <w:b/>
                <w:bCs/>
                <w:spacing w:val="1"/>
              </w:rPr>
              <w:t>d</w:t>
            </w:r>
            <w:r>
              <w:rPr>
                <w:b/>
                <w:bCs/>
              </w:rPr>
              <w:t>d</w:t>
            </w:r>
            <w:r>
              <w:rPr>
                <w:b/>
                <w:bCs/>
                <w:spacing w:val="-1"/>
              </w:rPr>
              <w:t xml:space="preserve"> ha</w:t>
            </w:r>
            <w:r>
              <w:rPr>
                <w:b/>
                <w:bCs/>
                <w:spacing w:val="4"/>
              </w:rPr>
              <w:t>r</w:t>
            </w:r>
            <w:r>
              <w:rPr>
                <w:b/>
                <w:bCs/>
                <w:spacing w:val="-4"/>
              </w:rPr>
              <w:t>m</w:t>
            </w:r>
            <w:r>
              <w:rPr>
                <w:b/>
                <w:bCs/>
                <w:spacing w:val="1"/>
              </w:rPr>
              <w:t>o</w:t>
            </w:r>
            <w:r>
              <w:rPr>
                <w:b/>
                <w:bCs/>
                <w:spacing w:val="-2"/>
              </w:rPr>
              <w:t>n</w:t>
            </w:r>
            <w:r>
              <w:rPr>
                <w:b/>
                <w:bCs/>
              </w:rPr>
              <w:t>ics</w:t>
            </w:r>
          </w:p>
        </w:tc>
        <w:tc>
          <w:tcPr>
            <w:tcW w:w="464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58435E8D" w14:textId="77777777" w:rsidR="00E32BF6" w:rsidRDefault="002F3625">
            <w:pPr>
              <w:pStyle w:val="E0Table"/>
            </w:pPr>
            <w:r>
              <w:rPr>
                <w:b/>
              </w:rPr>
              <w:t>Dist</w:t>
            </w:r>
            <w:r>
              <w:rPr>
                <w:b/>
                <w:bCs/>
                <w:spacing w:val="-2"/>
              </w:rPr>
              <w:t>o</w:t>
            </w:r>
            <w:r>
              <w:rPr>
                <w:b/>
                <w:bCs/>
                <w:spacing w:val="-1"/>
              </w:rPr>
              <w:t>r</w:t>
            </w:r>
            <w:r>
              <w:rPr>
                <w:b/>
                <w:bCs/>
              </w:rPr>
              <w:t>ti</w:t>
            </w:r>
            <w:r>
              <w:rPr>
                <w:b/>
                <w:bCs/>
                <w:spacing w:val="1"/>
              </w:rPr>
              <w:t>o</w:t>
            </w:r>
            <w:r>
              <w:rPr>
                <w:b/>
                <w:bCs/>
              </w:rPr>
              <w:t>n</w:t>
            </w:r>
            <w:r>
              <w:rPr>
                <w:b/>
                <w:bCs/>
                <w:spacing w:val="-1"/>
              </w:rPr>
              <w:t xml:space="preserve"> </w:t>
            </w:r>
            <w:r>
              <w:rPr>
                <w:b/>
                <w:bCs/>
              </w:rPr>
              <w:t>l</w:t>
            </w:r>
            <w:r>
              <w:rPr>
                <w:b/>
                <w:bCs/>
                <w:spacing w:val="3"/>
              </w:rPr>
              <w:t>i</w:t>
            </w:r>
            <w:r>
              <w:rPr>
                <w:b/>
                <w:bCs/>
                <w:spacing w:val="-4"/>
              </w:rPr>
              <w:t>m</w:t>
            </w:r>
            <w:r>
              <w:rPr>
                <w:b/>
                <w:bCs/>
              </w:rPr>
              <w:t>it</w:t>
            </w:r>
          </w:p>
        </w:tc>
      </w:tr>
      <w:tr w:rsidR="00E32BF6" w14:paraId="5832856E" w14:textId="77777777">
        <w:trPr>
          <w:trHeight w:hRule="exact" w:val="434"/>
        </w:trPr>
        <w:tc>
          <w:tcPr>
            <w:tcW w:w="413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2FDCB2FE" w14:textId="77777777" w:rsidR="00E32BF6" w:rsidRDefault="002F3625">
            <w:pPr>
              <w:pStyle w:val="E0Table"/>
            </w:pPr>
            <w:r>
              <w:rPr>
                <w:spacing w:val="1"/>
              </w:rPr>
              <w:t>3</w:t>
            </w:r>
            <w:proofErr w:type="spellStart"/>
            <w:r>
              <w:rPr>
                <w:spacing w:val="1"/>
                <w:position w:val="8"/>
              </w:rPr>
              <w:t>r</w:t>
            </w:r>
            <w:r>
              <w:rPr>
                <w:position w:val="8"/>
              </w:rPr>
              <w:t>d</w:t>
            </w:r>
            <w:proofErr w:type="spellEnd"/>
            <w:r>
              <w:rPr>
                <w:spacing w:val="16"/>
                <w:position w:val="8"/>
              </w:rPr>
              <w:t xml:space="preserve"> </w:t>
            </w:r>
            <w:r>
              <w:rPr>
                <w:spacing w:val="-2"/>
              </w:rPr>
              <w:t>t</w:t>
            </w:r>
            <w:r>
              <w:rPr>
                <w:spacing w:val="1"/>
              </w:rPr>
              <w:t>h</w:t>
            </w:r>
            <w:r>
              <w:t>r</w:t>
            </w:r>
            <w:r>
              <w:rPr>
                <w:spacing w:val="-1"/>
              </w:rPr>
              <w:t>o</w:t>
            </w:r>
            <w:r>
              <w:rPr>
                <w:spacing w:val="1"/>
              </w:rPr>
              <w:t>u</w:t>
            </w:r>
            <w:r>
              <w:rPr>
                <w:spacing w:val="-1"/>
              </w:rPr>
              <w:t>g</w:t>
            </w:r>
            <w:r>
              <w:t>h</w:t>
            </w:r>
            <w:r>
              <w:rPr>
                <w:spacing w:val="-1"/>
              </w:rPr>
              <w:t xml:space="preserve"> 9</w:t>
            </w:r>
            <w:proofErr w:type="spellStart"/>
            <w:r>
              <w:rPr>
                <w:spacing w:val="3"/>
                <w:position w:val="8"/>
              </w:rPr>
              <w:t>th</w:t>
            </w:r>
            <w:proofErr w:type="spellEnd"/>
          </w:p>
        </w:tc>
        <w:tc>
          <w:tcPr>
            <w:tcW w:w="464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40CB741E" w14:textId="77777777" w:rsidR="00E32BF6" w:rsidRDefault="002F3625">
            <w:pPr>
              <w:pStyle w:val="E0Table"/>
            </w:pPr>
            <w:r>
              <w:rPr>
                <w:spacing w:val="-2"/>
              </w:rPr>
              <w:t>L</w:t>
            </w:r>
            <w:r>
              <w:rPr>
                <w:spacing w:val="-1"/>
              </w:rPr>
              <w:t>e</w:t>
            </w:r>
            <w:r>
              <w:t>ss</w:t>
            </w:r>
            <w:r>
              <w:rPr>
                <w:spacing w:val="-1"/>
              </w:rPr>
              <w:t xml:space="preserve"> </w:t>
            </w:r>
            <w:r>
              <w:t>t</w:t>
            </w:r>
            <w:r>
              <w:rPr>
                <w:spacing w:val="1"/>
              </w:rPr>
              <w:t>h</w:t>
            </w:r>
            <w:r>
              <w:rPr>
                <w:spacing w:val="-1"/>
              </w:rPr>
              <w:t>a</w:t>
            </w:r>
            <w:r>
              <w:t>n</w:t>
            </w:r>
            <w:r>
              <w:rPr>
                <w:spacing w:val="1"/>
              </w:rPr>
              <w:t xml:space="preserve"> 4</w:t>
            </w:r>
            <w:r>
              <w:t>,0</w:t>
            </w:r>
            <w:r>
              <w:rPr>
                <w:spacing w:val="1"/>
              </w:rPr>
              <w:t xml:space="preserve"> </w:t>
            </w:r>
            <w:r>
              <w:t>%</w:t>
            </w:r>
          </w:p>
        </w:tc>
      </w:tr>
      <w:tr w:rsidR="00E32BF6" w14:paraId="2AF8AAD0" w14:textId="77777777">
        <w:trPr>
          <w:trHeight w:hRule="exact" w:val="426"/>
        </w:trPr>
        <w:tc>
          <w:tcPr>
            <w:tcW w:w="413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2535A155" w14:textId="77777777" w:rsidR="00E32BF6" w:rsidRDefault="002F3625">
            <w:pPr>
              <w:pStyle w:val="E0Table"/>
            </w:pPr>
            <w:r>
              <w:rPr>
                <w:spacing w:val="1"/>
              </w:rPr>
              <w:t>1</w:t>
            </w:r>
            <w:r>
              <w:rPr>
                <w:spacing w:val="-1"/>
              </w:rPr>
              <w:t>1</w:t>
            </w:r>
            <w:proofErr w:type="spellStart"/>
            <w:r>
              <w:rPr>
                <w:spacing w:val="3"/>
                <w:position w:val="8"/>
              </w:rPr>
              <w:t>t</w:t>
            </w:r>
            <w:r>
              <w:rPr>
                <w:position w:val="8"/>
              </w:rPr>
              <w:t>h</w:t>
            </w:r>
            <w:proofErr w:type="spellEnd"/>
            <w:r>
              <w:rPr>
                <w:spacing w:val="13"/>
                <w:position w:val="8"/>
              </w:rPr>
              <w:t xml:space="preserve"> </w:t>
            </w:r>
            <w:r>
              <w:t>t</w:t>
            </w:r>
            <w:r>
              <w:rPr>
                <w:spacing w:val="1"/>
              </w:rPr>
              <w:t>h</w:t>
            </w:r>
            <w:r>
              <w:rPr>
                <w:spacing w:val="-2"/>
              </w:rPr>
              <w:t>r</w:t>
            </w:r>
            <w:r>
              <w:rPr>
                <w:spacing w:val="1"/>
              </w:rPr>
              <w:t>ou</w:t>
            </w:r>
            <w:r>
              <w:rPr>
                <w:spacing w:val="-1"/>
              </w:rPr>
              <w:t>g</w:t>
            </w:r>
            <w:r>
              <w:t>h</w:t>
            </w:r>
            <w:r>
              <w:rPr>
                <w:spacing w:val="-1"/>
              </w:rPr>
              <w:t xml:space="preserve"> </w:t>
            </w:r>
            <w:r>
              <w:rPr>
                <w:spacing w:val="1"/>
              </w:rPr>
              <w:t>1</w:t>
            </w:r>
            <w:r>
              <w:rPr>
                <w:spacing w:val="-1"/>
              </w:rPr>
              <w:t>5</w:t>
            </w:r>
            <w:proofErr w:type="spellStart"/>
            <w:r>
              <w:rPr>
                <w:spacing w:val="3"/>
                <w:position w:val="8"/>
              </w:rPr>
              <w:t>th</w:t>
            </w:r>
            <w:proofErr w:type="spellEnd"/>
          </w:p>
        </w:tc>
        <w:tc>
          <w:tcPr>
            <w:tcW w:w="464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157B0197" w14:textId="77777777" w:rsidR="00E32BF6" w:rsidRDefault="002F3625">
            <w:pPr>
              <w:pStyle w:val="E0Table"/>
            </w:pPr>
            <w:r>
              <w:rPr>
                <w:spacing w:val="-2"/>
              </w:rPr>
              <w:t>L</w:t>
            </w:r>
            <w:r>
              <w:rPr>
                <w:spacing w:val="-1"/>
              </w:rPr>
              <w:t>e</w:t>
            </w:r>
            <w:r>
              <w:t>ss</w:t>
            </w:r>
            <w:r>
              <w:rPr>
                <w:spacing w:val="-1"/>
              </w:rPr>
              <w:t xml:space="preserve"> </w:t>
            </w:r>
            <w:r>
              <w:t>t</w:t>
            </w:r>
            <w:r>
              <w:rPr>
                <w:spacing w:val="1"/>
              </w:rPr>
              <w:t>h</w:t>
            </w:r>
            <w:r>
              <w:rPr>
                <w:spacing w:val="-1"/>
              </w:rPr>
              <w:t>a</w:t>
            </w:r>
            <w:r>
              <w:t>n</w:t>
            </w:r>
            <w:r>
              <w:rPr>
                <w:spacing w:val="1"/>
              </w:rPr>
              <w:t xml:space="preserve"> 2</w:t>
            </w:r>
            <w:r>
              <w:t>,0</w:t>
            </w:r>
            <w:r>
              <w:rPr>
                <w:spacing w:val="1"/>
              </w:rPr>
              <w:t xml:space="preserve"> </w:t>
            </w:r>
            <w:r>
              <w:t>%</w:t>
            </w:r>
          </w:p>
        </w:tc>
      </w:tr>
      <w:tr w:rsidR="00E32BF6" w14:paraId="7DB2D89E" w14:textId="77777777">
        <w:trPr>
          <w:trHeight w:hRule="exact" w:val="418"/>
        </w:trPr>
        <w:tc>
          <w:tcPr>
            <w:tcW w:w="413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20BDC6CE" w14:textId="77777777" w:rsidR="00E32BF6" w:rsidRDefault="002F3625">
            <w:pPr>
              <w:pStyle w:val="E0Table"/>
            </w:pPr>
            <w:r>
              <w:rPr>
                <w:spacing w:val="1"/>
              </w:rPr>
              <w:t>1</w:t>
            </w:r>
            <w:r>
              <w:rPr>
                <w:spacing w:val="-1"/>
              </w:rPr>
              <w:t>7</w:t>
            </w:r>
            <w:proofErr w:type="spellStart"/>
            <w:r>
              <w:rPr>
                <w:spacing w:val="3"/>
                <w:position w:val="8"/>
              </w:rPr>
              <w:t>t</w:t>
            </w:r>
            <w:r>
              <w:rPr>
                <w:position w:val="8"/>
              </w:rPr>
              <w:t>h</w:t>
            </w:r>
            <w:proofErr w:type="spellEnd"/>
            <w:r>
              <w:rPr>
                <w:spacing w:val="13"/>
                <w:position w:val="8"/>
              </w:rPr>
              <w:t xml:space="preserve"> </w:t>
            </w:r>
            <w:r>
              <w:t>t</w:t>
            </w:r>
            <w:r>
              <w:rPr>
                <w:spacing w:val="1"/>
              </w:rPr>
              <w:t>h</w:t>
            </w:r>
            <w:r>
              <w:rPr>
                <w:spacing w:val="-2"/>
              </w:rPr>
              <w:t>r</w:t>
            </w:r>
            <w:r>
              <w:rPr>
                <w:spacing w:val="1"/>
              </w:rPr>
              <w:t>ou</w:t>
            </w:r>
            <w:r>
              <w:rPr>
                <w:spacing w:val="-1"/>
              </w:rPr>
              <w:t>g</w:t>
            </w:r>
            <w:r>
              <w:t>h</w:t>
            </w:r>
            <w:r>
              <w:rPr>
                <w:spacing w:val="-1"/>
              </w:rPr>
              <w:t xml:space="preserve"> </w:t>
            </w:r>
            <w:r>
              <w:rPr>
                <w:spacing w:val="1"/>
              </w:rPr>
              <w:t>2</w:t>
            </w:r>
            <w:r>
              <w:rPr>
                <w:spacing w:val="2"/>
              </w:rPr>
              <w:t>1</w:t>
            </w:r>
            <w:proofErr w:type="spellStart"/>
            <w:r>
              <w:rPr>
                <w:spacing w:val="-3"/>
                <w:position w:val="8"/>
              </w:rPr>
              <w:t>st</w:t>
            </w:r>
            <w:proofErr w:type="spellEnd"/>
          </w:p>
        </w:tc>
        <w:tc>
          <w:tcPr>
            <w:tcW w:w="464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2B808D20" w14:textId="77777777" w:rsidR="00E32BF6" w:rsidRDefault="002F3625">
            <w:pPr>
              <w:pStyle w:val="E0Table"/>
            </w:pPr>
            <w:r>
              <w:rPr>
                <w:spacing w:val="-2"/>
              </w:rPr>
              <w:t>L</w:t>
            </w:r>
            <w:r>
              <w:rPr>
                <w:spacing w:val="-1"/>
              </w:rPr>
              <w:t>e</w:t>
            </w:r>
            <w:r>
              <w:t>ss</w:t>
            </w:r>
            <w:r>
              <w:rPr>
                <w:spacing w:val="-1"/>
              </w:rPr>
              <w:t xml:space="preserve"> </w:t>
            </w:r>
            <w:r>
              <w:t>t</w:t>
            </w:r>
            <w:r>
              <w:rPr>
                <w:spacing w:val="1"/>
              </w:rPr>
              <w:t>h</w:t>
            </w:r>
            <w:r>
              <w:rPr>
                <w:spacing w:val="-1"/>
              </w:rPr>
              <w:t>a</w:t>
            </w:r>
            <w:r>
              <w:t>n</w:t>
            </w:r>
            <w:r>
              <w:rPr>
                <w:spacing w:val="1"/>
              </w:rPr>
              <w:t xml:space="preserve"> 1</w:t>
            </w:r>
            <w:r>
              <w:t>,5</w:t>
            </w:r>
            <w:r>
              <w:rPr>
                <w:spacing w:val="1"/>
              </w:rPr>
              <w:t xml:space="preserve"> </w:t>
            </w:r>
            <w:r>
              <w:t>%</w:t>
            </w:r>
          </w:p>
        </w:tc>
      </w:tr>
      <w:tr w:rsidR="00E32BF6" w14:paraId="774D1C1B" w14:textId="77777777">
        <w:trPr>
          <w:trHeight w:hRule="exact" w:val="424"/>
        </w:trPr>
        <w:tc>
          <w:tcPr>
            <w:tcW w:w="413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512D16FD" w14:textId="77777777" w:rsidR="00E32BF6" w:rsidRDefault="002F3625">
            <w:pPr>
              <w:pStyle w:val="E0Table"/>
            </w:pPr>
            <w:r>
              <w:rPr>
                <w:spacing w:val="1"/>
              </w:rPr>
              <w:t>23</w:t>
            </w:r>
            <w:proofErr w:type="spellStart"/>
            <w:r>
              <w:rPr>
                <w:spacing w:val="1"/>
                <w:position w:val="8"/>
              </w:rPr>
              <w:t>r</w:t>
            </w:r>
            <w:r>
              <w:rPr>
                <w:position w:val="8"/>
              </w:rPr>
              <w:t>d</w:t>
            </w:r>
            <w:proofErr w:type="spellEnd"/>
            <w:r>
              <w:rPr>
                <w:spacing w:val="13"/>
                <w:position w:val="8"/>
              </w:rPr>
              <w:t xml:space="preserve"> </w:t>
            </w:r>
            <w:r>
              <w:t>t</w:t>
            </w:r>
            <w:r>
              <w:rPr>
                <w:spacing w:val="1"/>
              </w:rPr>
              <w:t>h</w:t>
            </w:r>
            <w:r>
              <w:rPr>
                <w:spacing w:val="-2"/>
              </w:rPr>
              <w:t>r</w:t>
            </w:r>
            <w:r>
              <w:rPr>
                <w:spacing w:val="1"/>
              </w:rPr>
              <w:t>ou</w:t>
            </w:r>
            <w:r>
              <w:rPr>
                <w:spacing w:val="-1"/>
              </w:rPr>
              <w:t>g</w:t>
            </w:r>
            <w:r>
              <w:t>h</w:t>
            </w:r>
            <w:r>
              <w:rPr>
                <w:spacing w:val="-1"/>
              </w:rPr>
              <w:t xml:space="preserve"> 3</w:t>
            </w:r>
            <w:r>
              <w:rPr>
                <w:spacing w:val="2"/>
              </w:rPr>
              <w:t>3</w:t>
            </w:r>
            <w:proofErr w:type="spellStart"/>
            <w:r>
              <w:rPr>
                <w:spacing w:val="1"/>
                <w:position w:val="8"/>
              </w:rPr>
              <w:t>rd</w:t>
            </w:r>
            <w:proofErr w:type="spellEnd"/>
          </w:p>
        </w:tc>
        <w:tc>
          <w:tcPr>
            <w:tcW w:w="464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49D7CFD6" w14:textId="77777777" w:rsidR="00E32BF6" w:rsidRDefault="002F3625">
            <w:pPr>
              <w:pStyle w:val="E0Table"/>
            </w:pPr>
            <w:r>
              <w:rPr>
                <w:spacing w:val="-2"/>
              </w:rPr>
              <w:t>L</w:t>
            </w:r>
            <w:r>
              <w:rPr>
                <w:spacing w:val="-1"/>
              </w:rPr>
              <w:t>e</w:t>
            </w:r>
            <w:r>
              <w:t>ss</w:t>
            </w:r>
            <w:r>
              <w:rPr>
                <w:spacing w:val="-1"/>
              </w:rPr>
              <w:t xml:space="preserve"> </w:t>
            </w:r>
            <w:r>
              <w:t>t</w:t>
            </w:r>
            <w:r>
              <w:rPr>
                <w:spacing w:val="1"/>
              </w:rPr>
              <w:t>h</w:t>
            </w:r>
            <w:r>
              <w:rPr>
                <w:spacing w:val="-1"/>
              </w:rPr>
              <w:t>a</w:t>
            </w:r>
            <w:r>
              <w:t>n</w:t>
            </w:r>
            <w:r>
              <w:rPr>
                <w:spacing w:val="1"/>
              </w:rPr>
              <w:t xml:space="preserve"> 0</w:t>
            </w:r>
            <w:r>
              <w:t>,6</w:t>
            </w:r>
            <w:r>
              <w:rPr>
                <w:spacing w:val="1"/>
              </w:rPr>
              <w:t xml:space="preserve"> </w:t>
            </w:r>
            <w:r>
              <w:t>%</w:t>
            </w:r>
          </w:p>
        </w:tc>
      </w:tr>
      <w:tr w:rsidR="00E32BF6" w14:paraId="2E8EC5B1" w14:textId="77777777">
        <w:trPr>
          <w:trHeight w:hRule="exact" w:val="427"/>
        </w:trPr>
        <w:tc>
          <w:tcPr>
            <w:tcW w:w="413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643C3011" w14:textId="77777777" w:rsidR="00E32BF6" w:rsidRDefault="002F3625">
            <w:pPr>
              <w:pStyle w:val="E0Table"/>
            </w:pPr>
            <w:r>
              <w:rPr>
                <w:b/>
              </w:rPr>
              <w:t>E</w:t>
            </w:r>
            <w:r>
              <w:rPr>
                <w:b/>
                <w:bCs/>
                <w:spacing w:val="-1"/>
              </w:rPr>
              <w:t>v</w:t>
            </w:r>
            <w:r>
              <w:rPr>
                <w:b/>
                <w:bCs/>
                <w:spacing w:val="1"/>
              </w:rPr>
              <w:t>e</w:t>
            </w:r>
            <w:r>
              <w:rPr>
                <w:b/>
                <w:bCs/>
              </w:rPr>
              <w:t>n</w:t>
            </w:r>
            <w:r>
              <w:rPr>
                <w:b/>
                <w:bCs/>
                <w:spacing w:val="-1"/>
              </w:rPr>
              <w:t xml:space="preserve"> </w:t>
            </w:r>
            <w:r>
              <w:rPr>
                <w:b/>
                <w:bCs/>
                <w:spacing w:val="1"/>
              </w:rPr>
              <w:t>h</w:t>
            </w:r>
            <w:r>
              <w:rPr>
                <w:b/>
                <w:bCs/>
                <w:spacing w:val="-1"/>
              </w:rPr>
              <w:t>a</w:t>
            </w:r>
            <w:r>
              <w:rPr>
                <w:b/>
                <w:bCs/>
                <w:spacing w:val="1"/>
              </w:rPr>
              <w:t>r</w:t>
            </w:r>
            <w:r>
              <w:rPr>
                <w:b/>
                <w:bCs/>
                <w:spacing w:val="-4"/>
              </w:rPr>
              <w:t>m</w:t>
            </w:r>
            <w:r>
              <w:rPr>
                <w:b/>
                <w:bCs/>
                <w:spacing w:val="1"/>
              </w:rPr>
              <w:t>o</w:t>
            </w:r>
            <w:r>
              <w:rPr>
                <w:b/>
                <w:bCs/>
                <w:spacing w:val="-2"/>
              </w:rPr>
              <w:t>n</w:t>
            </w:r>
            <w:r>
              <w:rPr>
                <w:b/>
                <w:bCs/>
                <w:spacing w:val="3"/>
              </w:rPr>
              <w:t>i</w:t>
            </w:r>
            <w:r>
              <w:rPr>
                <w:b/>
                <w:bCs/>
                <w:spacing w:val="-1"/>
              </w:rPr>
              <w:t>c</w:t>
            </w:r>
            <w:r>
              <w:rPr>
                <w:b/>
                <w:bCs/>
              </w:rPr>
              <w:t>s</w:t>
            </w:r>
          </w:p>
        </w:tc>
        <w:tc>
          <w:tcPr>
            <w:tcW w:w="464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740CEA8B" w14:textId="77777777" w:rsidR="00E32BF6" w:rsidRDefault="002F3625">
            <w:pPr>
              <w:pStyle w:val="E0Table"/>
            </w:pPr>
            <w:r>
              <w:rPr>
                <w:b/>
              </w:rPr>
              <w:t>Dist</w:t>
            </w:r>
            <w:r>
              <w:rPr>
                <w:b/>
                <w:bCs/>
                <w:spacing w:val="-2"/>
              </w:rPr>
              <w:t>o</w:t>
            </w:r>
            <w:r>
              <w:rPr>
                <w:b/>
                <w:bCs/>
                <w:spacing w:val="-1"/>
              </w:rPr>
              <w:t>r</w:t>
            </w:r>
            <w:r>
              <w:rPr>
                <w:b/>
                <w:bCs/>
              </w:rPr>
              <w:t>ti</w:t>
            </w:r>
            <w:r>
              <w:rPr>
                <w:b/>
                <w:bCs/>
                <w:spacing w:val="1"/>
              </w:rPr>
              <w:t>o</w:t>
            </w:r>
            <w:r>
              <w:rPr>
                <w:b/>
                <w:bCs/>
              </w:rPr>
              <w:t>n</w:t>
            </w:r>
            <w:r>
              <w:rPr>
                <w:b/>
                <w:bCs/>
                <w:spacing w:val="-1"/>
              </w:rPr>
              <w:t xml:space="preserve"> </w:t>
            </w:r>
            <w:r>
              <w:rPr>
                <w:b/>
                <w:bCs/>
              </w:rPr>
              <w:t>l</w:t>
            </w:r>
            <w:r>
              <w:rPr>
                <w:b/>
                <w:bCs/>
                <w:spacing w:val="3"/>
              </w:rPr>
              <w:t>i</w:t>
            </w:r>
            <w:r>
              <w:rPr>
                <w:b/>
                <w:bCs/>
                <w:spacing w:val="-4"/>
              </w:rPr>
              <w:t>m</w:t>
            </w:r>
            <w:r>
              <w:rPr>
                <w:b/>
                <w:bCs/>
              </w:rPr>
              <w:t>it</w:t>
            </w:r>
          </w:p>
        </w:tc>
      </w:tr>
      <w:tr w:rsidR="00E32BF6" w14:paraId="43912712" w14:textId="77777777">
        <w:trPr>
          <w:trHeight w:hRule="exact" w:val="422"/>
        </w:trPr>
        <w:tc>
          <w:tcPr>
            <w:tcW w:w="413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3642E00F" w14:textId="77777777" w:rsidR="00E32BF6" w:rsidRDefault="002F3625">
            <w:pPr>
              <w:pStyle w:val="E0Table"/>
            </w:pPr>
            <w:r>
              <w:rPr>
                <w:spacing w:val="1"/>
              </w:rPr>
              <w:t>2</w:t>
            </w:r>
            <w:proofErr w:type="spellStart"/>
            <w:r>
              <w:rPr>
                <w:spacing w:val="-2"/>
                <w:position w:val="8"/>
              </w:rPr>
              <w:t>n</w:t>
            </w:r>
            <w:r>
              <w:rPr>
                <w:position w:val="8"/>
              </w:rPr>
              <w:t>d</w:t>
            </w:r>
            <w:proofErr w:type="spellEnd"/>
            <w:r>
              <w:rPr>
                <w:spacing w:val="16"/>
                <w:position w:val="8"/>
              </w:rPr>
              <w:t xml:space="preserve"> </w:t>
            </w:r>
            <w:r>
              <w:t>t</w:t>
            </w:r>
            <w:r>
              <w:rPr>
                <w:spacing w:val="1"/>
              </w:rPr>
              <w:t>h</w:t>
            </w:r>
            <w:r>
              <w:t>r</w:t>
            </w:r>
            <w:r>
              <w:rPr>
                <w:spacing w:val="1"/>
              </w:rPr>
              <w:t>ou</w:t>
            </w:r>
            <w:r>
              <w:rPr>
                <w:spacing w:val="-1"/>
              </w:rPr>
              <w:t>g</w:t>
            </w:r>
            <w:r>
              <w:t>h</w:t>
            </w:r>
            <w:r>
              <w:rPr>
                <w:spacing w:val="-1"/>
              </w:rPr>
              <w:t xml:space="preserve"> </w:t>
            </w:r>
            <w:r>
              <w:t>8</w:t>
            </w:r>
            <w:proofErr w:type="spellStart"/>
            <w:r>
              <w:rPr>
                <w:spacing w:val="3"/>
                <w:position w:val="8"/>
              </w:rPr>
              <w:t>th</w:t>
            </w:r>
            <w:proofErr w:type="spellEnd"/>
          </w:p>
        </w:tc>
        <w:tc>
          <w:tcPr>
            <w:tcW w:w="464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3E9A613D" w14:textId="77777777" w:rsidR="00E32BF6" w:rsidRDefault="002F3625">
            <w:pPr>
              <w:pStyle w:val="E0Table"/>
            </w:pPr>
            <w:r>
              <w:rPr>
                <w:spacing w:val="-2"/>
              </w:rPr>
              <w:t>L</w:t>
            </w:r>
            <w:r>
              <w:rPr>
                <w:spacing w:val="-1"/>
              </w:rPr>
              <w:t>e</w:t>
            </w:r>
            <w:r>
              <w:t>ss</w:t>
            </w:r>
            <w:r>
              <w:rPr>
                <w:spacing w:val="-1"/>
              </w:rPr>
              <w:t xml:space="preserve"> </w:t>
            </w:r>
            <w:r>
              <w:t>t</w:t>
            </w:r>
            <w:r>
              <w:rPr>
                <w:spacing w:val="1"/>
              </w:rPr>
              <w:t>h</w:t>
            </w:r>
            <w:r>
              <w:rPr>
                <w:spacing w:val="-1"/>
              </w:rPr>
              <w:t>a</w:t>
            </w:r>
            <w:r>
              <w:t>n</w:t>
            </w:r>
            <w:r>
              <w:rPr>
                <w:spacing w:val="1"/>
              </w:rPr>
              <w:t xml:space="preserve"> 1</w:t>
            </w:r>
            <w:r>
              <w:t>,0</w:t>
            </w:r>
            <w:r>
              <w:rPr>
                <w:spacing w:val="1"/>
              </w:rPr>
              <w:t xml:space="preserve"> </w:t>
            </w:r>
            <w:r>
              <w:t>%</w:t>
            </w:r>
          </w:p>
        </w:tc>
      </w:tr>
      <w:tr w:rsidR="00E32BF6" w14:paraId="51D00CAA" w14:textId="77777777">
        <w:trPr>
          <w:trHeight w:hRule="exact" w:val="428"/>
        </w:trPr>
        <w:tc>
          <w:tcPr>
            <w:tcW w:w="413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3294A313" w14:textId="77777777" w:rsidR="00E32BF6" w:rsidRDefault="002F3625">
            <w:pPr>
              <w:pStyle w:val="E0Table"/>
            </w:pPr>
            <w:r>
              <w:rPr>
                <w:spacing w:val="1"/>
              </w:rPr>
              <w:t>1</w:t>
            </w:r>
            <w:r>
              <w:rPr>
                <w:spacing w:val="-1"/>
              </w:rPr>
              <w:t>0</w:t>
            </w:r>
            <w:proofErr w:type="spellStart"/>
            <w:r>
              <w:rPr>
                <w:spacing w:val="3"/>
                <w:position w:val="8"/>
              </w:rPr>
              <w:t>t</w:t>
            </w:r>
            <w:r>
              <w:rPr>
                <w:position w:val="8"/>
              </w:rPr>
              <w:t>h</w:t>
            </w:r>
            <w:proofErr w:type="spellEnd"/>
            <w:r>
              <w:rPr>
                <w:spacing w:val="13"/>
                <w:position w:val="8"/>
              </w:rPr>
              <w:t xml:space="preserve"> </w:t>
            </w:r>
            <w:r>
              <w:t>t</w:t>
            </w:r>
            <w:r>
              <w:rPr>
                <w:spacing w:val="1"/>
              </w:rPr>
              <w:t>h</w:t>
            </w:r>
            <w:r>
              <w:rPr>
                <w:spacing w:val="-2"/>
              </w:rPr>
              <w:t>r</w:t>
            </w:r>
            <w:r>
              <w:rPr>
                <w:spacing w:val="1"/>
              </w:rPr>
              <w:t>ou</w:t>
            </w:r>
            <w:r>
              <w:rPr>
                <w:spacing w:val="-1"/>
              </w:rPr>
              <w:t>g</w:t>
            </w:r>
            <w:r>
              <w:t>h</w:t>
            </w:r>
            <w:r>
              <w:rPr>
                <w:spacing w:val="-1"/>
              </w:rPr>
              <w:t xml:space="preserve"> </w:t>
            </w:r>
            <w:r>
              <w:rPr>
                <w:spacing w:val="1"/>
              </w:rPr>
              <w:t>3</w:t>
            </w:r>
            <w:r>
              <w:rPr>
                <w:spacing w:val="2"/>
              </w:rPr>
              <w:t>2</w:t>
            </w:r>
            <w:proofErr w:type="spellStart"/>
            <w:r>
              <w:rPr>
                <w:spacing w:val="-2"/>
                <w:position w:val="8"/>
              </w:rPr>
              <w:t>nd</w:t>
            </w:r>
            <w:proofErr w:type="spellEnd"/>
          </w:p>
        </w:tc>
        <w:tc>
          <w:tcPr>
            <w:tcW w:w="464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0B40D8F6" w14:textId="77777777" w:rsidR="00E32BF6" w:rsidRDefault="002F3625">
            <w:pPr>
              <w:pStyle w:val="E0Table"/>
            </w:pPr>
            <w:r>
              <w:rPr>
                <w:spacing w:val="-2"/>
              </w:rPr>
              <w:t>L</w:t>
            </w:r>
            <w:r>
              <w:rPr>
                <w:spacing w:val="-1"/>
              </w:rPr>
              <w:t>e</w:t>
            </w:r>
            <w:r>
              <w:t>ss</w:t>
            </w:r>
            <w:r>
              <w:rPr>
                <w:spacing w:val="-1"/>
              </w:rPr>
              <w:t xml:space="preserve"> </w:t>
            </w:r>
            <w:r>
              <w:t>t</w:t>
            </w:r>
            <w:r>
              <w:rPr>
                <w:spacing w:val="1"/>
              </w:rPr>
              <w:t>h</w:t>
            </w:r>
            <w:r>
              <w:rPr>
                <w:spacing w:val="-1"/>
              </w:rPr>
              <w:t>a</w:t>
            </w:r>
            <w:r>
              <w:t>n</w:t>
            </w:r>
            <w:r>
              <w:rPr>
                <w:spacing w:val="1"/>
              </w:rPr>
              <w:t xml:space="preserve"> 0</w:t>
            </w:r>
            <w:r>
              <w:t>,5</w:t>
            </w:r>
            <w:r>
              <w:rPr>
                <w:spacing w:val="1"/>
              </w:rPr>
              <w:t xml:space="preserve"> </w:t>
            </w:r>
            <w:r>
              <w:t>%</w:t>
            </w:r>
          </w:p>
        </w:tc>
      </w:tr>
    </w:tbl>
    <w:p w14:paraId="3582B18C" w14:textId="77777777" w:rsidR="00E32BF6" w:rsidRDefault="002F3625">
      <w:pPr>
        <w:pStyle w:val="Heading3"/>
      </w:pPr>
      <w:r>
        <w:t>Power factor</w:t>
      </w:r>
    </w:p>
    <w:p w14:paraId="71E20EE4" w14:textId="77777777" w:rsidR="00E32BF6" w:rsidRDefault="002F3625">
      <w:pPr>
        <w:pStyle w:val="E1"/>
      </w:pPr>
      <w:r>
        <w:t>The inverter shall not inject reactive power into the utility network, while the drain of reactive power shall be limited to a power factor of 85%. The inverter shall operate at these power factors in the range 10% to 100% of nominal power.</w:t>
      </w:r>
    </w:p>
    <w:p w14:paraId="0862222A" w14:textId="77777777" w:rsidR="00E32BF6" w:rsidRDefault="002F3625">
      <w:pPr>
        <w:pStyle w:val="Heading3"/>
      </w:pPr>
      <w:r>
        <w:t>Synchronization</w:t>
      </w:r>
    </w:p>
    <w:p w14:paraId="37C556F0" w14:textId="77777777" w:rsidR="00E32BF6" w:rsidRDefault="002F3625">
      <w:pPr>
        <w:pStyle w:val="E1"/>
      </w:pPr>
      <w:r>
        <w:rPr>
          <w:rFonts w:eastAsia="MS Gothic"/>
          <w:bCs/>
          <w:iCs/>
        </w:rPr>
        <w:t>The inverter shall synchronize with the utility network before the parallel connection is</w:t>
      </w:r>
      <w:r>
        <w:t xml:space="preserve"> made. Automatic synchronization equipment shall be the only method of synchronization. The limits for the synchronizing parameters for each phase are:</w:t>
      </w:r>
    </w:p>
    <w:p w14:paraId="28A4F913" w14:textId="77777777" w:rsidR="00E32BF6" w:rsidRDefault="002F3625">
      <w:pPr>
        <w:pStyle w:val="P1"/>
      </w:pPr>
      <w:r>
        <w:t>frequency difference: 0,3 Hz,</w:t>
      </w:r>
    </w:p>
    <w:p w14:paraId="5BF4171B" w14:textId="77777777" w:rsidR="00E32BF6" w:rsidRDefault="002F3625">
      <w:pPr>
        <w:pStyle w:val="P1"/>
      </w:pPr>
      <w:r>
        <w:t>Voltage difference: 5 % = 11,5 V per phase, and phase angle difference: 20°.</w:t>
      </w:r>
    </w:p>
    <w:p w14:paraId="3E275268" w14:textId="77777777" w:rsidR="00E32BF6" w:rsidRDefault="002F3625">
      <w:pPr>
        <w:pStyle w:val="Heading3"/>
      </w:pPr>
      <w:r>
        <w:t>Safety and protection</w:t>
      </w:r>
    </w:p>
    <w:p w14:paraId="05913355" w14:textId="77777777" w:rsidR="00E32BF6" w:rsidRDefault="002F3625">
      <w:pPr>
        <w:pStyle w:val="E1"/>
      </w:pPr>
      <w:r>
        <w:t>General: The safe operation of the inverter in conjunction with the utility network shall be ensured at all times.</w:t>
      </w:r>
    </w:p>
    <w:p w14:paraId="2E6AE54C" w14:textId="77777777" w:rsidR="00E32BF6" w:rsidRDefault="002F3625">
      <w:pPr>
        <w:pStyle w:val="E1"/>
      </w:pPr>
      <w:r>
        <w:lastRenderedPageBreak/>
        <w:t>Safety disconnection from utility network: The inverter shall automatically and safely disconnect from the grid in the event of an abnormal condition. Abnormal conditions include</w:t>
      </w:r>
    </w:p>
    <w:p w14:paraId="55EB6EE6" w14:textId="77777777" w:rsidR="00E32BF6" w:rsidRDefault="002F3625">
      <w:pPr>
        <w:pStyle w:val="P1"/>
      </w:pPr>
      <w:r>
        <w:t>network voltage or frequency out-of-bounds conditions,</w:t>
      </w:r>
    </w:p>
    <w:p w14:paraId="440A42AC" w14:textId="77777777" w:rsidR="00E32BF6" w:rsidRDefault="002F3625">
      <w:pPr>
        <w:pStyle w:val="P1"/>
      </w:pPr>
      <w:r>
        <w:t>loss-of-grid conditions and prevention of islanding</w:t>
      </w:r>
    </w:p>
    <w:p w14:paraId="58ACA782" w14:textId="77777777" w:rsidR="00E32BF6" w:rsidRDefault="002F3625">
      <w:pPr>
        <w:pStyle w:val="P1"/>
      </w:pPr>
      <w:r>
        <w:t>DC current injection threshold exceeded</w:t>
      </w:r>
    </w:p>
    <w:p w14:paraId="72A31D0F" w14:textId="77777777" w:rsidR="00E32BF6" w:rsidRDefault="002F3625">
      <w:pPr>
        <w:pStyle w:val="P1"/>
      </w:pPr>
      <w:r>
        <w:t>PV field earth leakage</w:t>
      </w:r>
    </w:p>
    <w:p w14:paraId="769ECBCC" w14:textId="77777777" w:rsidR="00E32BF6" w:rsidRDefault="002F3625">
      <w:pPr>
        <w:pStyle w:val="P1"/>
      </w:pPr>
      <w:r>
        <w:t>Inverter over temperature</w:t>
      </w:r>
    </w:p>
    <w:p w14:paraId="44FD3AFC" w14:textId="77777777" w:rsidR="00E32BF6" w:rsidRDefault="002F3625">
      <w:pPr>
        <w:pStyle w:val="E1"/>
      </w:pPr>
      <w:r>
        <w:t>Disconnection switching unit: The inverter shall be equipped with a disconnection switching unit which separates the inverter from the grid due to the above abnormal conditions.</w:t>
      </w:r>
    </w:p>
    <w:p w14:paraId="41CCA259" w14:textId="77777777" w:rsidR="00E32BF6" w:rsidRDefault="002F3625">
      <w:pPr>
        <w:pStyle w:val="P1"/>
      </w:pPr>
      <w:r>
        <w:t>The disconnection switching unit shall be able to operate under all operating conditions of the utility network.</w:t>
      </w:r>
    </w:p>
    <w:p w14:paraId="627D1123" w14:textId="77777777" w:rsidR="00E32BF6" w:rsidRDefault="002F3625">
      <w:pPr>
        <w:pStyle w:val="P1"/>
      </w:pPr>
      <w:r>
        <w:t>A failure within the disconnection switching unit shall lead to disconnection and indication of the failure condition.</w:t>
      </w:r>
    </w:p>
    <w:p w14:paraId="73075FA0" w14:textId="77777777" w:rsidR="00E32BF6" w:rsidRDefault="002F3625">
      <w:pPr>
        <w:pStyle w:val="P1"/>
      </w:pPr>
      <w:r>
        <w:t>A single failure within the disconnection switching unit shall not lead to failure to disconnect.</w:t>
      </w:r>
    </w:p>
    <w:p w14:paraId="7CEC7D40" w14:textId="77777777" w:rsidR="00E32BF6" w:rsidRDefault="002F3625">
      <w:pPr>
        <w:pStyle w:val="P1"/>
      </w:pPr>
      <w:r>
        <w:t xml:space="preserve">Failures with one common cause shall be </w:t>
      </w:r>
      <w:proofErr w:type="gramStart"/>
      <w:r>
        <w:t>taken into account</w:t>
      </w:r>
      <w:proofErr w:type="gramEnd"/>
      <w:r>
        <w:t xml:space="preserve"> and addressed through adequate redundancy.</w:t>
      </w:r>
    </w:p>
    <w:p w14:paraId="178DF178" w14:textId="77777777" w:rsidR="00E32BF6" w:rsidRDefault="002F3625">
      <w:pPr>
        <w:pStyle w:val="P1"/>
      </w:pPr>
      <w:r>
        <w:t>The disconnection switching unit shall disconnect from the network by means of two series switches. Each switch shall be separately rated to the inverter’s nominal power output. At least one of the switches shall be an electromechanical switch while the second switch may be part of the existing solid state switching circuits of a utility-interconnected static power converter. The electromechanical switch shall disconnect the inverter on the neutral and the live wire(s).</w:t>
      </w:r>
    </w:p>
    <w:p w14:paraId="3B754DC1" w14:textId="77777777" w:rsidR="00E32BF6" w:rsidRDefault="002F3625">
      <w:pPr>
        <w:pStyle w:val="P1"/>
      </w:pPr>
      <w:r>
        <w:t>The fault current breaking capacity of the disconnecting switch shall be appropriately sized for the application.</w:t>
      </w:r>
    </w:p>
    <w:p w14:paraId="1E34B1B1" w14:textId="77777777" w:rsidR="00E32BF6" w:rsidRDefault="002F3625">
      <w:pPr>
        <w:pStyle w:val="E1"/>
      </w:pPr>
      <w:r>
        <w:t>Abnormal conditions can arise on the utility system and requires a response from the connected inverter. This response is to ensure the safety of utility maintenance personnel and the general public, and also to avoid damage to connected equipment. The abnormal utility conditions of concern are voltage and frequency excursions above or below the values stated in this clause. The inverter shall disconnect if these conditions occur. The parameters for disconnection shall correspond to those below, but shall be adjustable.</w:t>
      </w:r>
    </w:p>
    <w:p w14:paraId="66919F33" w14:textId="77777777" w:rsidR="00E32BF6" w:rsidRDefault="002F3625">
      <w:pPr>
        <w:pStyle w:val="E1"/>
      </w:pPr>
      <w:r>
        <w:t xml:space="preserve">Over-voltage and under-voltage: The inverter shall cease to energize the utility distribution system should the network voltage deviate outside the conditions specified in table below. This applies to any phase of a multiphase system. The system shall sense abnormal voltage and respond. The following conditions shall be met, with voltages in </w:t>
      </w:r>
      <w:proofErr w:type="spellStart"/>
      <w:r>
        <w:t>r.m.s.</w:t>
      </w:r>
      <w:proofErr w:type="spellEnd"/>
      <w:r>
        <w:t xml:space="preserve"> and measured at the POC (Point of Connection). All discussions regarding system voltage refer to the nominal voltage. </w:t>
      </w:r>
      <w:r>
        <w:lastRenderedPageBreak/>
        <w:t>The parameters for disconnection shall correspond to those below, but shall be adjustable in the field.</w:t>
      </w:r>
    </w:p>
    <w:p w14:paraId="7B9567CD" w14:textId="77777777" w:rsidR="00E32BF6" w:rsidRDefault="00E32BF6">
      <w:pPr>
        <w:pageBreakBefore/>
        <w:spacing w:after="200" w:line="276" w:lineRule="auto"/>
        <w:ind w:left="0"/>
      </w:pPr>
    </w:p>
    <w:tbl>
      <w:tblPr>
        <w:tblW w:w="9214" w:type="dxa"/>
        <w:tblInd w:w="856" w:type="dxa"/>
        <w:tblLayout w:type="fixed"/>
        <w:tblCellMar>
          <w:left w:w="10" w:type="dxa"/>
          <w:right w:w="10" w:type="dxa"/>
        </w:tblCellMar>
        <w:tblLook w:val="04A0" w:firstRow="1" w:lastRow="0" w:firstColumn="1" w:lastColumn="0" w:noHBand="0" w:noVBand="1"/>
      </w:tblPr>
      <w:tblGrid>
        <w:gridCol w:w="4536"/>
        <w:gridCol w:w="4678"/>
      </w:tblGrid>
      <w:tr w:rsidR="00E32BF6" w14:paraId="258377AA" w14:textId="77777777">
        <w:trPr>
          <w:trHeight w:hRule="exact" w:val="384"/>
        </w:trPr>
        <w:tc>
          <w:tcPr>
            <w:tcW w:w="9214" w:type="dxa"/>
            <w:gridSpan w:val="2"/>
            <w:tcBorders>
              <w:top w:val="single" w:sz="4" w:space="0" w:color="000000"/>
              <w:left w:val="single" w:sz="4" w:space="0" w:color="000000"/>
              <w:bottom w:val="single" w:sz="4" w:space="0" w:color="000000"/>
              <w:right w:val="single" w:sz="4" w:space="0" w:color="000000"/>
            </w:tcBorders>
            <w:shd w:val="clear" w:color="auto" w:fill="002060"/>
            <w:tcMar>
              <w:top w:w="0" w:type="dxa"/>
              <w:left w:w="0" w:type="dxa"/>
              <w:bottom w:w="0" w:type="dxa"/>
              <w:right w:w="0" w:type="dxa"/>
            </w:tcMar>
          </w:tcPr>
          <w:p w14:paraId="2DBC227A" w14:textId="77777777" w:rsidR="00E32BF6" w:rsidRDefault="002F3625">
            <w:pPr>
              <w:pStyle w:val="E0Table"/>
              <w:jc w:val="center"/>
            </w:pPr>
            <w:r>
              <w:rPr>
                <w:b/>
                <w:bCs/>
                <w:color w:val="FFFFFF"/>
              </w:rPr>
              <w:t>R</w:t>
            </w:r>
            <w:r>
              <w:rPr>
                <w:b/>
                <w:bCs/>
                <w:color w:val="FFFFFF"/>
                <w:spacing w:val="-1"/>
              </w:rPr>
              <w:t>e</w:t>
            </w:r>
            <w:r>
              <w:rPr>
                <w:b/>
                <w:bCs/>
                <w:color w:val="FFFFFF"/>
              </w:rPr>
              <w:t xml:space="preserve">sponse to </w:t>
            </w:r>
            <w:r>
              <w:rPr>
                <w:b/>
                <w:bCs/>
                <w:color w:val="FFFFFF"/>
                <w:spacing w:val="-1"/>
              </w:rPr>
              <w:t>a</w:t>
            </w:r>
            <w:r>
              <w:rPr>
                <w:b/>
                <w:bCs/>
                <w:color w:val="FFFFFF"/>
              </w:rPr>
              <w:t>bnorm</w:t>
            </w:r>
            <w:r>
              <w:rPr>
                <w:b/>
                <w:bCs/>
                <w:color w:val="FFFFFF"/>
                <w:spacing w:val="-1"/>
              </w:rPr>
              <w:t>a</w:t>
            </w:r>
            <w:r>
              <w:rPr>
                <w:b/>
                <w:bCs/>
                <w:color w:val="FFFFFF"/>
              </w:rPr>
              <w:t>l v</w:t>
            </w:r>
            <w:r>
              <w:rPr>
                <w:b/>
                <w:bCs/>
                <w:color w:val="FFFFFF"/>
                <w:spacing w:val="3"/>
              </w:rPr>
              <w:t>o</w:t>
            </w:r>
            <w:r>
              <w:rPr>
                <w:b/>
                <w:bCs/>
                <w:color w:val="FFFFFF"/>
              </w:rPr>
              <w:t>l</w:t>
            </w:r>
            <w:r>
              <w:rPr>
                <w:b/>
                <w:bCs/>
                <w:color w:val="FFFFFF"/>
                <w:spacing w:val="1"/>
              </w:rPr>
              <w:t>t</w:t>
            </w:r>
            <w:r>
              <w:rPr>
                <w:b/>
                <w:bCs/>
                <w:color w:val="FFFFFF"/>
                <w:spacing w:val="-1"/>
              </w:rPr>
              <w:t>a</w:t>
            </w:r>
            <w:r>
              <w:rPr>
                <w:b/>
                <w:bCs/>
                <w:color w:val="FFFFFF"/>
                <w:spacing w:val="-2"/>
              </w:rPr>
              <w:t>g</w:t>
            </w:r>
            <w:r>
              <w:rPr>
                <w:b/>
                <w:bCs/>
                <w:color w:val="FFFFFF"/>
                <w:spacing w:val="-1"/>
              </w:rPr>
              <w:t>e</w:t>
            </w:r>
            <w:r>
              <w:rPr>
                <w:b/>
                <w:bCs/>
                <w:color w:val="FFFFFF"/>
              </w:rPr>
              <w:t>s</w:t>
            </w:r>
          </w:p>
        </w:tc>
      </w:tr>
      <w:tr w:rsidR="00E32BF6" w14:paraId="46A6E43C" w14:textId="77777777">
        <w:trPr>
          <w:trHeight w:hRule="exact" w:val="490"/>
        </w:trPr>
        <w:tc>
          <w:tcPr>
            <w:tcW w:w="4536" w:type="dxa"/>
            <w:tcBorders>
              <w:top w:val="single" w:sz="4" w:space="0" w:color="000000"/>
              <w:left w:val="single" w:sz="4" w:space="0" w:color="000000"/>
              <w:bottom w:val="single" w:sz="4" w:space="0" w:color="000000"/>
              <w:right w:val="single" w:sz="4" w:space="0" w:color="000000"/>
            </w:tcBorders>
            <w:shd w:val="clear" w:color="auto" w:fill="002060"/>
            <w:tcMar>
              <w:top w:w="0" w:type="dxa"/>
              <w:left w:w="0" w:type="dxa"/>
              <w:bottom w:w="0" w:type="dxa"/>
              <w:right w:w="0" w:type="dxa"/>
            </w:tcMar>
          </w:tcPr>
          <w:p w14:paraId="3F928A54" w14:textId="77777777" w:rsidR="00E32BF6" w:rsidRDefault="002F3625">
            <w:pPr>
              <w:pStyle w:val="E0Table"/>
              <w:jc w:val="center"/>
              <w:rPr>
                <w:b/>
                <w:bCs/>
                <w:color w:val="FFFFFF"/>
              </w:rPr>
            </w:pPr>
            <w:r>
              <w:rPr>
                <w:b/>
                <w:bCs/>
                <w:color w:val="FFFFFF"/>
              </w:rPr>
              <w:t>1</w:t>
            </w:r>
          </w:p>
        </w:tc>
        <w:tc>
          <w:tcPr>
            <w:tcW w:w="4678" w:type="dxa"/>
            <w:tcBorders>
              <w:top w:val="single" w:sz="4" w:space="0" w:color="000000"/>
              <w:left w:val="single" w:sz="4" w:space="0" w:color="000000"/>
              <w:bottom w:val="single" w:sz="4" w:space="0" w:color="000000"/>
              <w:right w:val="single" w:sz="4" w:space="0" w:color="000000"/>
            </w:tcBorders>
            <w:shd w:val="clear" w:color="auto" w:fill="002060"/>
            <w:tcMar>
              <w:top w:w="0" w:type="dxa"/>
              <w:left w:w="0" w:type="dxa"/>
              <w:bottom w:w="0" w:type="dxa"/>
              <w:right w:w="0" w:type="dxa"/>
            </w:tcMar>
          </w:tcPr>
          <w:p w14:paraId="73D17C9F" w14:textId="77777777" w:rsidR="00E32BF6" w:rsidRDefault="002F3625">
            <w:pPr>
              <w:pStyle w:val="E0Table"/>
              <w:jc w:val="center"/>
              <w:rPr>
                <w:b/>
                <w:bCs/>
                <w:color w:val="FFFFFF"/>
              </w:rPr>
            </w:pPr>
            <w:r>
              <w:rPr>
                <w:b/>
                <w:bCs/>
                <w:color w:val="FFFFFF"/>
              </w:rPr>
              <w:t>2</w:t>
            </w:r>
          </w:p>
        </w:tc>
      </w:tr>
      <w:tr w:rsidR="00E32BF6" w14:paraId="61FC7649" w14:textId="77777777">
        <w:trPr>
          <w:trHeight w:hRule="exact" w:val="686"/>
        </w:trPr>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0B8EB109" w14:textId="77777777" w:rsidR="00E32BF6" w:rsidRDefault="002F3625">
            <w:pPr>
              <w:pStyle w:val="E0Table"/>
            </w:pPr>
            <w:r>
              <w:rPr>
                <w:b/>
                <w:bCs/>
                <w:sz w:val="18"/>
                <w:szCs w:val="18"/>
              </w:rPr>
              <w:t>V</w:t>
            </w:r>
            <w:r>
              <w:rPr>
                <w:b/>
                <w:bCs/>
                <w:spacing w:val="-2"/>
                <w:sz w:val="18"/>
                <w:szCs w:val="18"/>
              </w:rPr>
              <w:t>o</w:t>
            </w:r>
            <w:r>
              <w:rPr>
                <w:b/>
                <w:bCs/>
                <w:sz w:val="18"/>
                <w:szCs w:val="18"/>
              </w:rPr>
              <w:t>lt</w:t>
            </w:r>
            <w:r>
              <w:rPr>
                <w:b/>
                <w:bCs/>
                <w:spacing w:val="-1"/>
                <w:sz w:val="18"/>
                <w:szCs w:val="18"/>
              </w:rPr>
              <w:t>a</w:t>
            </w:r>
            <w:r>
              <w:rPr>
                <w:b/>
                <w:bCs/>
                <w:spacing w:val="1"/>
                <w:sz w:val="18"/>
                <w:szCs w:val="18"/>
              </w:rPr>
              <w:t>g</w:t>
            </w:r>
            <w:r>
              <w:rPr>
                <w:b/>
                <w:bCs/>
                <w:sz w:val="18"/>
                <w:szCs w:val="18"/>
              </w:rPr>
              <w:t xml:space="preserve">e </w:t>
            </w:r>
            <w:r>
              <w:rPr>
                <w:b/>
                <w:bCs/>
                <w:spacing w:val="-1"/>
                <w:sz w:val="18"/>
                <w:szCs w:val="18"/>
              </w:rPr>
              <w:t>r</w:t>
            </w:r>
            <w:r>
              <w:rPr>
                <w:b/>
                <w:bCs/>
                <w:spacing w:val="1"/>
                <w:sz w:val="18"/>
                <w:szCs w:val="18"/>
              </w:rPr>
              <w:t>a</w:t>
            </w:r>
            <w:r>
              <w:rPr>
                <w:b/>
                <w:bCs/>
                <w:spacing w:val="-2"/>
                <w:sz w:val="18"/>
                <w:szCs w:val="18"/>
              </w:rPr>
              <w:t>n</w:t>
            </w:r>
            <w:r>
              <w:rPr>
                <w:b/>
                <w:bCs/>
                <w:spacing w:val="1"/>
                <w:sz w:val="18"/>
                <w:szCs w:val="18"/>
              </w:rPr>
              <w:t>g</w:t>
            </w:r>
            <w:r>
              <w:rPr>
                <w:b/>
                <w:bCs/>
                <w:sz w:val="18"/>
                <w:szCs w:val="18"/>
              </w:rPr>
              <w:t>e</w:t>
            </w:r>
          </w:p>
          <w:p w14:paraId="7C2A5492" w14:textId="77777777" w:rsidR="00E32BF6" w:rsidRDefault="002F3625">
            <w:pPr>
              <w:pStyle w:val="E0Table"/>
            </w:pPr>
            <w:r>
              <w:rPr>
                <w:b/>
                <w:bCs/>
                <w:sz w:val="18"/>
                <w:szCs w:val="18"/>
              </w:rPr>
              <w:t>(</w:t>
            </w:r>
            <w:r>
              <w:rPr>
                <w:b/>
                <w:bCs/>
                <w:spacing w:val="-1"/>
                <w:sz w:val="18"/>
                <w:szCs w:val="18"/>
              </w:rPr>
              <w:t>a</w:t>
            </w:r>
            <w:r>
              <w:rPr>
                <w:b/>
                <w:bCs/>
                <w:sz w:val="18"/>
                <w:szCs w:val="18"/>
              </w:rPr>
              <w:t>t</w:t>
            </w:r>
            <w:r>
              <w:rPr>
                <w:b/>
                <w:bCs/>
                <w:spacing w:val="1"/>
                <w:sz w:val="18"/>
                <w:szCs w:val="18"/>
              </w:rPr>
              <w:t xml:space="preserve"> </w:t>
            </w:r>
            <w:r>
              <w:rPr>
                <w:b/>
                <w:bCs/>
                <w:spacing w:val="-2"/>
                <w:sz w:val="18"/>
                <w:szCs w:val="18"/>
              </w:rPr>
              <w:t>p</w:t>
            </w:r>
            <w:r>
              <w:rPr>
                <w:b/>
                <w:bCs/>
                <w:spacing w:val="-1"/>
                <w:sz w:val="18"/>
                <w:szCs w:val="18"/>
              </w:rPr>
              <w:t>o</w:t>
            </w:r>
            <w:r>
              <w:rPr>
                <w:b/>
                <w:bCs/>
                <w:spacing w:val="3"/>
                <w:sz w:val="18"/>
                <w:szCs w:val="18"/>
              </w:rPr>
              <w:t>i</w:t>
            </w:r>
            <w:r>
              <w:rPr>
                <w:b/>
                <w:bCs/>
                <w:spacing w:val="-2"/>
                <w:sz w:val="18"/>
                <w:szCs w:val="18"/>
              </w:rPr>
              <w:t>n</w:t>
            </w:r>
            <w:r>
              <w:rPr>
                <w:b/>
                <w:bCs/>
                <w:sz w:val="18"/>
                <w:szCs w:val="18"/>
              </w:rPr>
              <w:t>t</w:t>
            </w:r>
            <w:r>
              <w:rPr>
                <w:b/>
                <w:bCs/>
                <w:spacing w:val="1"/>
                <w:sz w:val="18"/>
                <w:szCs w:val="18"/>
              </w:rPr>
              <w:t xml:space="preserve"> </w:t>
            </w:r>
            <w:r>
              <w:rPr>
                <w:b/>
                <w:bCs/>
                <w:spacing w:val="-1"/>
                <w:sz w:val="18"/>
                <w:szCs w:val="18"/>
              </w:rPr>
              <w:t>o</w:t>
            </w:r>
            <w:r>
              <w:rPr>
                <w:b/>
                <w:bCs/>
                <w:sz w:val="18"/>
                <w:szCs w:val="18"/>
              </w:rPr>
              <w:t>f</w:t>
            </w:r>
            <w:r>
              <w:rPr>
                <w:b/>
                <w:bCs/>
                <w:spacing w:val="3"/>
                <w:sz w:val="18"/>
                <w:szCs w:val="18"/>
              </w:rPr>
              <w:t xml:space="preserve"> </w:t>
            </w:r>
            <w:r>
              <w:rPr>
                <w:b/>
                <w:bCs/>
                <w:spacing w:val="-2"/>
                <w:sz w:val="18"/>
                <w:szCs w:val="18"/>
              </w:rPr>
              <w:t>u</w:t>
            </w:r>
            <w:r>
              <w:rPr>
                <w:b/>
                <w:bCs/>
                <w:sz w:val="18"/>
                <w:szCs w:val="18"/>
              </w:rPr>
              <w:t>ti</w:t>
            </w:r>
            <w:r>
              <w:rPr>
                <w:b/>
                <w:bCs/>
                <w:spacing w:val="1"/>
                <w:sz w:val="18"/>
                <w:szCs w:val="18"/>
              </w:rPr>
              <w:t>l</w:t>
            </w:r>
            <w:r>
              <w:rPr>
                <w:b/>
                <w:bCs/>
                <w:sz w:val="18"/>
                <w:szCs w:val="18"/>
              </w:rPr>
              <w:t>ity</w:t>
            </w:r>
            <w:r>
              <w:rPr>
                <w:b/>
                <w:bCs/>
                <w:spacing w:val="2"/>
                <w:sz w:val="18"/>
                <w:szCs w:val="18"/>
              </w:rPr>
              <w:t xml:space="preserve"> </w:t>
            </w:r>
            <w:r>
              <w:rPr>
                <w:b/>
                <w:bCs/>
                <w:spacing w:val="-1"/>
                <w:sz w:val="18"/>
                <w:szCs w:val="18"/>
              </w:rPr>
              <w:t>co</w:t>
            </w:r>
            <w:r>
              <w:rPr>
                <w:b/>
                <w:bCs/>
                <w:spacing w:val="1"/>
                <w:sz w:val="18"/>
                <w:szCs w:val="18"/>
              </w:rPr>
              <w:t>n</w:t>
            </w:r>
            <w:r>
              <w:rPr>
                <w:b/>
                <w:bCs/>
                <w:spacing w:val="-2"/>
                <w:sz w:val="18"/>
                <w:szCs w:val="18"/>
              </w:rPr>
              <w:t>n</w:t>
            </w:r>
            <w:r>
              <w:rPr>
                <w:b/>
                <w:bCs/>
                <w:spacing w:val="-1"/>
                <w:sz w:val="18"/>
                <w:szCs w:val="18"/>
              </w:rPr>
              <w:t>ec</w:t>
            </w:r>
            <w:r>
              <w:rPr>
                <w:b/>
                <w:bCs/>
                <w:sz w:val="18"/>
                <w:szCs w:val="18"/>
              </w:rPr>
              <w:t>t</w:t>
            </w:r>
            <w:r>
              <w:rPr>
                <w:b/>
                <w:bCs/>
                <w:spacing w:val="3"/>
                <w:sz w:val="18"/>
                <w:szCs w:val="18"/>
              </w:rPr>
              <w:t>i</w:t>
            </w:r>
            <w:r>
              <w:rPr>
                <w:b/>
                <w:bCs/>
                <w:spacing w:val="-1"/>
                <w:sz w:val="18"/>
                <w:szCs w:val="18"/>
              </w:rPr>
              <w:t>o</w:t>
            </w:r>
            <w:r>
              <w:rPr>
                <w:b/>
                <w:bCs/>
                <w:spacing w:val="-2"/>
                <w:sz w:val="18"/>
                <w:szCs w:val="18"/>
              </w:rPr>
              <w:t>n</w:t>
            </w:r>
            <w:r>
              <w:rPr>
                <w:b/>
                <w:bCs/>
                <w:sz w:val="18"/>
                <w:szCs w:val="18"/>
              </w:rPr>
              <w:t>)</w:t>
            </w:r>
          </w:p>
        </w:tc>
        <w:tc>
          <w:tcPr>
            <w:tcW w:w="467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7EFB6EFB" w14:textId="77777777" w:rsidR="00E32BF6" w:rsidRDefault="002F3625">
            <w:pPr>
              <w:pStyle w:val="E0Table"/>
            </w:pPr>
            <w:r>
              <w:rPr>
                <w:b/>
                <w:bCs/>
                <w:spacing w:val="3"/>
                <w:sz w:val="18"/>
                <w:szCs w:val="18"/>
              </w:rPr>
              <w:t>M</w:t>
            </w:r>
            <w:r>
              <w:rPr>
                <w:b/>
                <w:bCs/>
                <w:spacing w:val="-4"/>
                <w:sz w:val="18"/>
                <w:szCs w:val="18"/>
              </w:rPr>
              <w:t>a</w:t>
            </w:r>
            <w:r>
              <w:rPr>
                <w:b/>
                <w:bCs/>
                <w:spacing w:val="3"/>
                <w:sz w:val="18"/>
                <w:szCs w:val="18"/>
              </w:rPr>
              <w:t>x</w:t>
            </w:r>
            <w:r>
              <w:rPr>
                <w:b/>
                <w:bCs/>
                <w:sz w:val="18"/>
                <w:szCs w:val="18"/>
              </w:rPr>
              <w:t>i</w:t>
            </w:r>
            <w:r>
              <w:rPr>
                <w:b/>
                <w:bCs/>
                <w:spacing w:val="-3"/>
                <w:sz w:val="18"/>
                <w:szCs w:val="18"/>
              </w:rPr>
              <w:t>m</w:t>
            </w:r>
            <w:r>
              <w:rPr>
                <w:b/>
                <w:bCs/>
                <w:spacing w:val="1"/>
                <w:sz w:val="18"/>
                <w:szCs w:val="18"/>
              </w:rPr>
              <w:t>u</w:t>
            </w:r>
            <w:r>
              <w:rPr>
                <w:b/>
                <w:bCs/>
                <w:sz w:val="18"/>
                <w:szCs w:val="18"/>
              </w:rPr>
              <w:t>m</w:t>
            </w:r>
            <w:r>
              <w:rPr>
                <w:b/>
                <w:bCs/>
                <w:spacing w:val="-3"/>
                <w:sz w:val="18"/>
                <w:szCs w:val="18"/>
              </w:rPr>
              <w:t xml:space="preserve"> </w:t>
            </w:r>
            <w:r>
              <w:rPr>
                <w:b/>
                <w:bCs/>
                <w:sz w:val="18"/>
                <w:szCs w:val="18"/>
              </w:rPr>
              <w:t>t</w:t>
            </w:r>
            <w:r>
              <w:rPr>
                <w:b/>
                <w:bCs/>
                <w:spacing w:val="-1"/>
                <w:sz w:val="18"/>
                <w:szCs w:val="18"/>
              </w:rPr>
              <w:t>r</w:t>
            </w:r>
            <w:r>
              <w:rPr>
                <w:b/>
                <w:bCs/>
                <w:spacing w:val="3"/>
                <w:sz w:val="18"/>
                <w:szCs w:val="18"/>
              </w:rPr>
              <w:t>i</w:t>
            </w:r>
            <w:r>
              <w:rPr>
                <w:b/>
                <w:bCs/>
                <w:sz w:val="18"/>
                <w:szCs w:val="18"/>
              </w:rPr>
              <w:t>p</w:t>
            </w:r>
            <w:r>
              <w:rPr>
                <w:b/>
                <w:bCs/>
                <w:spacing w:val="-1"/>
                <w:sz w:val="18"/>
                <w:szCs w:val="18"/>
              </w:rPr>
              <w:t xml:space="preserve"> </w:t>
            </w:r>
            <w:r>
              <w:rPr>
                <w:b/>
                <w:bCs/>
                <w:sz w:val="18"/>
                <w:szCs w:val="18"/>
              </w:rPr>
              <w:t>t</w:t>
            </w:r>
            <w:r>
              <w:rPr>
                <w:b/>
                <w:bCs/>
                <w:spacing w:val="3"/>
                <w:sz w:val="18"/>
                <w:szCs w:val="18"/>
              </w:rPr>
              <w:t>i</w:t>
            </w:r>
            <w:r>
              <w:rPr>
                <w:b/>
                <w:bCs/>
                <w:spacing w:val="-4"/>
                <w:sz w:val="18"/>
                <w:szCs w:val="18"/>
              </w:rPr>
              <w:t>m</w:t>
            </w:r>
            <w:r>
              <w:rPr>
                <w:b/>
                <w:bCs/>
                <w:sz w:val="18"/>
                <w:szCs w:val="18"/>
              </w:rPr>
              <w:t>e</w:t>
            </w:r>
          </w:p>
          <w:p w14:paraId="0EDD7C76" w14:textId="77777777" w:rsidR="00E32BF6" w:rsidRDefault="002F3625">
            <w:pPr>
              <w:pStyle w:val="E0Table"/>
              <w:rPr>
                <w:sz w:val="18"/>
                <w:szCs w:val="18"/>
              </w:rPr>
            </w:pPr>
            <w:r>
              <w:rPr>
                <w:sz w:val="18"/>
                <w:szCs w:val="18"/>
              </w:rPr>
              <w:t>S</w:t>
            </w:r>
          </w:p>
        </w:tc>
      </w:tr>
      <w:tr w:rsidR="00E32BF6" w14:paraId="667158CF" w14:textId="77777777">
        <w:trPr>
          <w:trHeight w:hRule="exact" w:val="426"/>
        </w:trPr>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2D52A9EF" w14:textId="77777777" w:rsidR="00E32BF6" w:rsidRDefault="002F3625">
            <w:pPr>
              <w:pStyle w:val="E0Table"/>
            </w:pPr>
            <w:r>
              <w:rPr>
                <w:sz w:val="18"/>
                <w:szCs w:val="18"/>
              </w:rPr>
              <w:t>V</w:t>
            </w:r>
            <w:r>
              <w:rPr>
                <w:spacing w:val="2"/>
                <w:sz w:val="18"/>
                <w:szCs w:val="18"/>
              </w:rPr>
              <w:t xml:space="preserve"> </w:t>
            </w:r>
            <w:r>
              <w:rPr>
                <w:sz w:val="18"/>
                <w:szCs w:val="18"/>
              </w:rPr>
              <w:t>&lt;</w:t>
            </w:r>
            <w:r>
              <w:rPr>
                <w:spacing w:val="-3"/>
                <w:sz w:val="18"/>
                <w:szCs w:val="18"/>
              </w:rPr>
              <w:t xml:space="preserve"> </w:t>
            </w:r>
            <w:r>
              <w:rPr>
                <w:spacing w:val="1"/>
                <w:sz w:val="18"/>
                <w:szCs w:val="18"/>
              </w:rPr>
              <w:t>5</w:t>
            </w:r>
            <w:r>
              <w:rPr>
                <w:sz w:val="18"/>
                <w:szCs w:val="18"/>
              </w:rPr>
              <w:t>0</w:t>
            </w:r>
            <w:r>
              <w:rPr>
                <w:spacing w:val="1"/>
                <w:sz w:val="18"/>
                <w:szCs w:val="18"/>
              </w:rPr>
              <w:t xml:space="preserve"> </w:t>
            </w:r>
            <w:r>
              <w:rPr>
                <w:sz w:val="18"/>
                <w:szCs w:val="18"/>
              </w:rPr>
              <w:t>%</w:t>
            </w:r>
          </w:p>
        </w:tc>
        <w:tc>
          <w:tcPr>
            <w:tcW w:w="467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574E0060" w14:textId="77777777" w:rsidR="00E32BF6" w:rsidRDefault="002F3625">
            <w:pPr>
              <w:pStyle w:val="E0Table"/>
            </w:pPr>
            <w:r>
              <w:rPr>
                <w:spacing w:val="1"/>
                <w:sz w:val="18"/>
                <w:szCs w:val="18"/>
              </w:rPr>
              <w:t>0</w:t>
            </w:r>
            <w:r>
              <w:rPr>
                <w:sz w:val="18"/>
                <w:szCs w:val="18"/>
              </w:rPr>
              <w:t>,2</w:t>
            </w:r>
            <w:r>
              <w:rPr>
                <w:spacing w:val="1"/>
                <w:sz w:val="18"/>
                <w:szCs w:val="18"/>
              </w:rPr>
              <w:t xml:space="preserve"> </w:t>
            </w:r>
            <w:r>
              <w:rPr>
                <w:sz w:val="18"/>
                <w:szCs w:val="18"/>
              </w:rPr>
              <w:t>s</w:t>
            </w:r>
          </w:p>
        </w:tc>
      </w:tr>
      <w:tr w:rsidR="00E32BF6" w14:paraId="4170DF36" w14:textId="77777777">
        <w:trPr>
          <w:trHeight w:hRule="exact" w:val="417"/>
        </w:trPr>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2568F9A8" w14:textId="77777777" w:rsidR="00E32BF6" w:rsidRDefault="002F3625">
            <w:pPr>
              <w:pStyle w:val="E0Table"/>
            </w:pPr>
            <w:r>
              <w:rPr>
                <w:spacing w:val="1"/>
                <w:sz w:val="18"/>
                <w:szCs w:val="18"/>
              </w:rPr>
              <w:t>5</w:t>
            </w:r>
            <w:r>
              <w:rPr>
                <w:sz w:val="18"/>
                <w:szCs w:val="18"/>
              </w:rPr>
              <w:t>0</w:t>
            </w:r>
            <w:r>
              <w:rPr>
                <w:spacing w:val="1"/>
                <w:sz w:val="18"/>
                <w:szCs w:val="18"/>
              </w:rPr>
              <w:t xml:space="preserve"> </w:t>
            </w:r>
            <w:r>
              <w:rPr>
                <w:sz w:val="18"/>
                <w:szCs w:val="18"/>
              </w:rPr>
              <w:t>% ≤</w:t>
            </w:r>
            <w:r>
              <w:rPr>
                <w:spacing w:val="-2"/>
                <w:sz w:val="18"/>
                <w:szCs w:val="18"/>
              </w:rPr>
              <w:t xml:space="preserve"> </w:t>
            </w:r>
            <w:r>
              <w:rPr>
                <w:sz w:val="18"/>
                <w:szCs w:val="18"/>
              </w:rPr>
              <w:t>V</w:t>
            </w:r>
            <w:r>
              <w:rPr>
                <w:spacing w:val="3"/>
                <w:sz w:val="18"/>
                <w:szCs w:val="18"/>
              </w:rPr>
              <w:t xml:space="preserve"> </w:t>
            </w:r>
            <w:r>
              <w:rPr>
                <w:sz w:val="18"/>
                <w:szCs w:val="18"/>
              </w:rPr>
              <w:t>&lt;</w:t>
            </w:r>
            <w:r>
              <w:rPr>
                <w:spacing w:val="-3"/>
                <w:sz w:val="18"/>
                <w:szCs w:val="18"/>
              </w:rPr>
              <w:t xml:space="preserve"> </w:t>
            </w:r>
            <w:r>
              <w:rPr>
                <w:spacing w:val="1"/>
                <w:sz w:val="18"/>
                <w:szCs w:val="18"/>
              </w:rPr>
              <w:t>8</w:t>
            </w:r>
            <w:r>
              <w:rPr>
                <w:sz w:val="18"/>
                <w:szCs w:val="18"/>
              </w:rPr>
              <w:t>5</w:t>
            </w:r>
            <w:r>
              <w:rPr>
                <w:spacing w:val="1"/>
                <w:sz w:val="18"/>
                <w:szCs w:val="18"/>
              </w:rPr>
              <w:t xml:space="preserve"> </w:t>
            </w:r>
            <w:r>
              <w:rPr>
                <w:sz w:val="18"/>
                <w:szCs w:val="18"/>
              </w:rPr>
              <w:t>%</w:t>
            </w:r>
          </w:p>
        </w:tc>
        <w:tc>
          <w:tcPr>
            <w:tcW w:w="467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473E708E" w14:textId="77777777" w:rsidR="00E32BF6" w:rsidRDefault="002F3625">
            <w:pPr>
              <w:pStyle w:val="E0Table"/>
            </w:pPr>
            <w:r>
              <w:rPr>
                <w:sz w:val="18"/>
                <w:szCs w:val="18"/>
              </w:rPr>
              <w:t>2</w:t>
            </w:r>
            <w:r>
              <w:rPr>
                <w:spacing w:val="1"/>
                <w:sz w:val="18"/>
                <w:szCs w:val="18"/>
              </w:rPr>
              <w:t xml:space="preserve"> </w:t>
            </w:r>
            <w:r>
              <w:rPr>
                <w:sz w:val="18"/>
                <w:szCs w:val="18"/>
              </w:rPr>
              <w:t>s</w:t>
            </w:r>
          </w:p>
        </w:tc>
      </w:tr>
      <w:tr w:rsidR="00E32BF6" w14:paraId="58AF2009" w14:textId="77777777">
        <w:trPr>
          <w:trHeight w:hRule="exact" w:val="424"/>
        </w:trPr>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222FFC7A" w14:textId="77777777" w:rsidR="00E32BF6" w:rsidRDefault="002F3625">
            <w:pPr>
              <w:pStyle w:val="E0Table"/>
            </w:pPr>
            <w:r>
              <w:rPr>
                <w:spacing w:val="1"/>
                <w:sz w:val="18"/>
                <w:szCs w:val="18"/>
              </w:rPr>
              <w:t>8</w:t>
            </w:r>
            <w:r>
              <w:rPr>
                <w:sz w:val="18"/>
                <w:szCs w:val="18"/>
              </w:rPr>
              <w:t>5</w:t>
            </w:r>
            <w:r>
              <w:rPr>
                <w:spacing w:val="1"/>
                <w:sz w:val="18"/>
                <w:szCs w:val="18"/>
              </w:rPr>
              <w:t xml:space="preserve"> </w:t>
            </w:r>
            <w:r>
              <w:rPr>
                <w:sz w:val="18"/>
                <w:szCs w:val="18"/>
              </w:rPr>
              <w:t>% ≤</w:t>
            </w:r>
            <w:r>
              <w:rPr>
                <w:spacing w:val="-2"/>
                <w:sz w:val="18"/>
                <w:szCs w:val="18"/>
              </w:rPr>
              <w:t xml:space="preserve"> </w:t>
            </w:r>
            <w:r>
              <w:rPr>
                <w:sz w:val="18"/>
                <w:szCs w:val="18"/>
              </w:rPr>
              <w:t>V</w:t>
            </w:r>
            <w:r>
              <w:rPr>
                <w:spacing w:val="3"/>
                <w:sz w:val="18"/>
                <w:szCs w:val="18"/>
              </w:rPr>
              <w:t xml:space="preserve"> </w:t>
            </w:r>
            <w:r>
              <w:rPr>
                <w:sz w:val="18"/>
                <w:szCs w:val="18"/>
              </w:rPr>
              <w:t>≤</w:t>
            </w:r>
            <w:r>
              <w:rPr>
                <w:spacing w:val="-2"/>
                <w:sz w:val="18"/>
                <w:szCs w:val="18"/>
              </w:rPr>
              <w:t xml:space="preserve"> </w:t>
            </w:r>
            <w:r>
              <w:rPr>
                <w:spacing w:val="1"/>
                <w:sz w:val="18"/>
                <w:szCs w:val="18"/>
              </w:rPr>
              <w:t>1</w:t>
            </w:r>
            <w:r>
              <w:rPr>
                <w:spacing w:val="-1"/>
                <w:sz w:val="18"/>
                <w:szCs w:val="18"/>
              </w:rPr>
              <w:t>1</w:t>
            </w:r>
            <w:r>
              <w:rPr>
                <w:sz w:val="18"/>
                <w:szCs w:val="18"/>
              </w:rPr>
              <w:t>0</w:t>
            </w:r>
            <w:r>
              <w:rPr>
                <w:spacing w:val="1"/>
                <w:sz w:val="18"/>
                <w:szCs w:val="18"/>
              </w:rPr>
              <w:t xml:space="preserve"> </w:t>
            </w:r>
            <w:r>
              <w:rPr>
                <w:sz w:val="18"/>
                <w:szCs w:val="18"/>
              </w:rPr>
              <w:t>%</w:t>
            </w:r>
          </w:p>
        </w:tc>
        <w:tc>
          <w:tcPr>
            <w:tcW w:w="467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25F59057" w14:textId="77777777" w:rsidR="00E32BF6" w:rsidRDefault="002F3625">
            <w:pPr>
              <w:pStyle w:val="E0Table"/>
            </w:pPr>
            <w:r>
              <w:rPr>
                <w:sz w:val="18"/>
                <w:szCs w:val="18"/>
              </w:rPr>
              <w:t>C</w:t>
            </w:r>
            <w:r>
              <w:rPr>
                <w:spacing w:val="1"/>
                <w:sz w:val="18"/>
                <w:szCs w:val="18"/>
              </w:rPr>
              <w:t>on</w:t>
            </w:r>
            <w:r>
              <w:rPr>
                <w:sz w:val="18"/>
                <w:szCs w:val="18"/>
              </w:rPr>
              <w:t>t</w:t>
            </w:r>
            <w:r>
              <w:rPr>
                <w:spacing w:val="-2"/>
                <w:sz w:val="18"/>
                <w:szCs w:val="18"/>
              </w:rPr>
              <w:t>i</w:t>
            </w:r>
            <w:r>
              <w:rPr>
                <w:spacing w:val="1"/>
                <w:sz w:val="18"/>
                <w:szCs w:val="18"/>
              </w:rPr>
              <w:t>n</w:t>
            </w:r>
            <w:r>
              <w:rPr>
                <w:spacing w:val="-1"/>
                <w:sz w:val="18"/>
                <w:szCs w:val="18"/>
              </w:rPr>
              <w:t>u</w:t>
            </w:r>
            <w:r>
              <w:rPr>
                <w:spacing w:val="1"/>
                <w:sz w:val="18"/>
                <w:szCs w:val="18"/>
              </w:rPr>
              <w:t>ou</w:t>
            </w:r>
            <w:r>
              <w:rPr>
                <w:sz w:val="18"/>
                <w:szCs w:val="18"/>
              </w:rPr>
              <w:t>s</w:t>
            </w:r>
            <w:r>
              <w:rPr>
                <w:spacing w:val="-1"/>
                <w:sz w:val="18"/>
                <w:szCs w:val="18"/>
              </w:rPr>
              <w:t xml:space="preserve"> </w:t>
            </w:r>
            <w:r>
              <w:rPr>
                <w:spacing w:val="1"/>
                <w:sz w:val="18"/>
                <w:szCs w:val="18"/>
              </w:rPr>
              <w:t>op</w:t>
            </w:r>
            <w:r>
              <w:rPr>
                <w:spacing w:val="-1"/>
                <w:sz w:val="18"/>
                <w:szCs w:val="18"/>
              </w:rPr>
              <w:t>e</w:t>
            </w:r>
            <w:r>
              <w:rPr>
                <w:sz w:val="18"/>
                <w:szCs w:val="18"/>
              </w:rPr>
              <w:t>r</w:t>
            </w:r>
            <w:r>
              <w:rPr>
                <w:spacing w:val="-1"/>
                <w:sz w:val="18"/>
                <w:szCs w:val="18"/>
              </w:rPr>
              <w:t>a</w:t>
            </w:r>
            <w:r>
              <w:rPr>
                <w:sz w:val="18"/>
                <w:szCs w:val="18"/>
              </w:rPr>
              <w:t>t</w:t>
            </w:r>
            <w:r>
              <w:rPr>
                <w:spacing w:val="-2"/>
                <w:sz w:val="18"/>
                <w:szCs w:val="18"/>
              </w:rPr>
              <w:t>i</w:t>
            </w:r>
            <w:r>
              <w:rPr>
                <w:spacing w:val="1"/>
                <w:sz w:val="18"/>
                <w:szCs w:val="18"/>
              </w:rPr>
              <w:t>o</w:t>
            </w:r>
            <w:r>
              <w:rPr>
                <w:sz w:val="18"/>
                <w:szCs w:val="18"/>
              </w:rPr>
              <w:t>n</w:t>
            </w:r>
          </w:p>
        </w:tc>
      </w:tr>
      <w:tr w:rsidR="00E32BF6" w14:paraId="5A8B284F" w14:textId="77777777">
        <w:trPr>
          <w:trHeight w:hRule="exact" w:val="430"/>
        </w:trPr>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516CEF95" w14:textId="77777777" w:rsidR="00E32BF6" w:rsidRDefault="002F3625">
            <w:pPr>
              <w:pStyle w:val="E0Table"/>
            </w:pPr>
            <w:r>
              <w:rPr>
                <w:spacing w:val="1"/>
                <w:sz w:val="18"/>
                <w:szCs w:val="18"/>
              </w:rPr>
              <w:t>11</w:t>
            </w:r>
            <w:r>
              <w:rPr>
                <w:sz w:val="18"/>
                <w:szCs w:val="18"/>
              </w:rPr>
              <w:t>0</w:t>
            </w:r>
            <w:r>
              <w:rPr>
                <w:spacing w:val="-1"/>
                <w:sz w:val="18"/>
                <w:szCs w:val="18"/>
              </w:rPr>
              <w:t xml:space="preserve"> </w:t>
            </w:r>
            <w:r>
              <w:rPr>
                <w:sz w:val="18"/>
                <w:szCs w:val="18"/>
              </w:rPr>
              <w:t xml:space="preserve">% &lt; V &lt; </w:t>
            </w:r>
            <w:r>
              <w:rPr>
                <w:spacing w:val="1"/>
                <w:sz w:val="18"/>
                <w:szCs w:val="18"/>
              </w:rPr>
              <w:t>1</w:t>
            </w:r>
            <w:r>
              <w:rPr>
                <w:spacing w:val="-1"/>
                <w:sz w:val="18"/>
                <w:szCs w:val="18"/>
              </w:rPr>
              <w:t>2</w:t>
            </w:r>
            <w:r>
              <w:rPr>
                <w:sz w:val="18"/>
                <w:szCs w:val="18"/>
              </w:rPr>
              <w:t>0</w:t>
            </w:r>
            <w:r>
              <w:rPr>
                <w:spacing w:val="1"/>
                <w:sz w:val="18"/>
                <w:szCs w:val="18"/>
              </w:rPr>
              <w:t xml:space="preserve"> </w:t>
            </w:r>
            <w:r>
              <w:rPr>
                <w:sz w:val="18"/>
                <w:szCs w:val="18"/>
              </w:rPr>
              <w:t>%</w:t>
            </w:r>
          </w:p>
        </w:tc>
        <w:tc>
          <w:tcPr>
            <w:tcW w:w="467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5B2FF9B3" w14:textId="77777777" w:rsidR="00E32BF6" w:rsidRDefault="002F3625">
            <w:pPr>
              <w:pStyle w:val="E0Table"/>
            </w:pPr>
            <w:r>
              <w:rPr>
                <w:sz w:val="18"/>
                <w:szCs w:val="18"/>
              </w:rPr>
              <w:t>2</w:t>
            </w:r>
            <w:r>
              <w:rPr>
                <w:spacing w:val="1"/>
                <w:sz w:val="18"/>
                <w:szCs w:val="18"/>
              </w:rPr>
              <w:t xml:space="preserve"> </w:t>
            </w:r>
            <w:r>
              <w:rPr>
                <w:sz w:val="18"/>
                <w:szCs w:val="18"/>
              </w:rPr>
              <w:t>s</w:t>
            </w:r>
          </w:p>
        </w:tc>
      </w:tr>
      <w:tr w:rsidR="00E32BF6" w14:paraId="3AF74660" w14:textId="77777777">
        <w:trPr>
          <w:trHeight w:hRule="exact" w:val="422"/>
        </w:trPr>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27964833" w14:textId="77777777" w:rsidR="00E32BF6" w:rsidRDefault="002F3625">
            <w:pPr>
              <w:pStyle w:val="E0Table"/>
            </w:pPr>
            <w:r>
              <w:rPr>
                <w:spacing w:val="1"/>
                <w:sz w:val="18"/>
                <w:szCs w:val="18"/>
              </w:rPr>
              <w:t>12</w:t>
            </w:r>
            <w:r>
              <w:rPr>
                <w:sz w:val="18"/>
                <w:szCs w:val="18"/>
              </w:rPr>
              <w:t>0</w:t>
            </w:r>
            <w:r>
              <w:rPr>
                <w:spacing w:val="-1"/>
                <w:sz w:val="18"/>
                <w:szCs w:val="18"/>
              </w:rPr>
              <w:t xml:space="preserve"> </w:t>
            </w:r>
            <w:r>
              <w:rPr>
                <w:sz w:val="18"/>
                <w:szCs w:val="18"/>
              </w:rPr>
              <w:t>% ≤ V</w:t>
            </w:r>
          </w:p>
        </w:tc>
        <w:tc>
          <w:tcPr>
            <w:tcW w:w="467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4B5C9CC6" w14:textId="77777777" w:rsidR="00E32BF6" w:rsidRDefault="002F3625">
            <w:pPr>
              <w:pStyle w:val="E0Table"/>
            </w:pPr>
            <w:r>
              <w:rPr>
                <w:spacing w:val="1"/>
                <w:sz w:val="18"/>
                <w:szCs w:val="18"/>
              </w:rPr>
              <w:t>0</w:t>
            </w:r>
            <w:r>
              <w:rPr>
                <w:sz w:val="18"/>
                <w:szCs w:val="18"/>
              </w:rPr>
              <w:t>,</w:t>
            </w:r>
            <w:r>
              <w:rPr>
                <w:spacing w:val="-1"/>
                <w:sz w:val="18"/>
                <w:szCs w:val="18"/>
              </w:rPr>
              <w:t>1</w:t>
            </w:r>
            <w:r>
              <w:rPr>
                <w:sz w:val="18"/>
                <w:szCs w:val="18"/>
              </w:rPr>
              <w:t>6</w:t>
            </w:r>
            <w:r>
              <w:rPr>
                <w:spacing w:val="1"/>
                <w:sz w:val="18"/>
                <w:szCs w:val="18"/>
              </w:rPr>
              <w:t xml:space="preserve"> </w:t>
            </w:r>
            <w:r>
              <w:rPr>
                <w:sz w:val="18"/>
                <w:szCs w:val="18"/>
              </w:rPr>
              <w:t>s</w:t>
            </w:r>
          </w:p>
        </w:tc>
      </w:tr>
    </w:tbl>
    <w:p w14:paraId="3B53A0AD" w14:textId="77777777" w:rsidR="00E32BF6" w:rsidRDefault="00E32BF6">
      <w:pPr>
        <w:pStyle w:val="E1"/>
      </w:pPr>
    </w:p>
    <w:p w14:paraId="1247D17C" w14:textId="77777777" w:rsidR="00E32BF6" w:rsidRDefault="002F3625">
      <w:pPr>
        <w:pStyle w:val="E1"/>
      </w:pPr>
      <w:r>
        <w:t xml:space="preserve">Over-frequency and under-frequency: The inverter system shall cease to energize the utility network when the utility frequency deviates outside the specified conditions. When the utility frequency is outside the range of 49,5 Hz and 50,5 Hz, the system shall cease to energize the utility. </w:t>
      </w:r>
    </w:p>
    <w:p w14:paraId="683C4435" w14:textId="77777777" w:rsidR="00E32BF6" w:rsidRDefault="002F3625">
      <w:pPr>
        <w:pStyle w:val="E1"/>
      </w:pPr>
      <w:r>
        <w:t>Prevention of islanding: An islanding condition shall cause the inverter to cease to energize the utility network within 2 s, irrespective of connected loads or inverters. One active islanding detection method and one passive island detection method shall be used to avoid an unintentional island.</w:t>
      </w:r>
    </w:p>
    <w:tbl>
      <w:tblPr>
        <w:tblW w:w="9214" w:type="dxa"/>
        <w:tblInd w:w="959" w:type="dxa"/>
        <w:tblCellMar>
          <w:left w:w="10" w:type="dxa"/>
          <w:right w:w="10" w:type="dxa"/>
        </w:tblCellMar>
        <w:tblLook w:val="04A0" w:firstRow="1" w:lastRow="0" w:firstColumn="1" w:lastColumn="0" w:noHBand="0" w:noVBand="1"/>
      </w:tblPr>
      <w:tblGrid>
        <w:gridCol w:w="4536"/>
        <w:gridCol w:w="4678"/>
      </w:tblGrid>
      <w:tr w:rsidR="00E32BF6" w14:paraId="1B8193A8" w14:textId="77777777">
        <w:tc>
          <w:tcPr>
            <w:tcW w:w="9214" w:type="dxa"/>
            <w:gridSpan w:val="2"/>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tcPr>
          <w:p w14:paraId="6B118E00" w14:textId="77777777" w:rsidR="00E32BF6" w:rsidRDefault="002F3625">
            <w:pPr>
              <w:pStyle w:val="E0Table"/>
              <w:jc w:val="center"/>
            </w:pPr>
            <w:r>
              <w:rPr>
                <w:b/>
                <w:bCs/>
                <w:color w:val="FFFFFF"/>
                <w:spacing w:val="-2"/>
              </w:rPr>
              <w:t>A</w:t>
            </w:r>
            <w:r>
              <w:rPr>
                <w:b/>
                <w:bCs/>
              </w:rPr>
              <w:t>ct</w:t>
            </w:r>
            <w:r>
              <w:rPr>
                <w:b/>
                <w:bCs/>
                <w:spacing w:val="2"/>
              </w:rPr>
              <w:t>i</w:t>
            </w:r>
            <w:r>
              <w:rPr>
                <w:b/>
                <w:bCs/>
                <w:spacing w:val="-1"/>
              </w:rPr>
              <w:t>v</w:t>
            </w:r>
            <w:r>
              <w:rPr>
                <w:b/>
                <w:bCs/>
              </w:rPr>
              <w:t>e</w:t>
            </w:r>
            <w:r>
              <w:rPr>
                <w:b/>
                <w:bCs/>
                <w:spacing w:val="-4"/>
              </w:rPr>
              <w:t xml:space="preserve"> </w:t>
            </w:r>
            <w:r>
              <w:rPr>
                <w:b/>
                <w:bCs/>
                <w:spacing w:val="3"/>
              </w:rPr>
              <w:t>a</w:t>
            </w:r>
            <w:r>
              <w:rPr>
                <w:b/>
                <w:bCs/>
                <w:spacing w:val="-1"/>
              </w:rPr>
              <w:t>n</w:t>
            </w:r>
            <w:r>
              <w:rPr>
                <w:b/>
                <w:bCs/>
              </w:rPr>
              <w:t>d</w:t>
            </w:r>
            <w:r>
              <w:rPr>
                <w:b/>
                <w:bCs/>
                <w:spacing w:val="-2"/>
              </w:rPr>
              <w:t xml:space="preserve"> </w:t>
            </w:r>
            <w:r>
              <w:rPr>
                <w:b/>
                <w:bCs/>
                <w:spacing w:val="1"/>
              </w:rPr>
              <w:t>p</w:t>
            </w:r>
            <w:r>
              <w:rPr>
                <w:b/>
                <w:bCs/>
              </w:rPr>
              <w:t>as</w:t>
            </w:r>
            <w:r>
              <w:rPr>
                <w:b/>
                <w:bCs/>
                <w:spacing w:val="-1"/>
              </w:rPr>
              <w:t>s</w:t>
            </w:r>
            <w:r>
              <w:rPr>
                <w:b/>
                <w:bCs/>
              </w:rPr>
              <w:t>i</w:t>
            </w:r>
            <w:r>
              <w:rPr>
                <w:b/>
                <w:bCs/>
                <w:spacing w:val="-1"/>
              </w:rPr>
              <w:t>v</w:t>
            </w:r>
            <w:r>
              <w:rPr>
                <w:b/>
                <w:bCs/>
              </w:rPr>
              <w:t>e</w:t>
            </w:r>
            <w:r>
              <w:rPr>
                <w:b/>
                <w:bCs/>
                <w:spacing w:val="-5"/>
              </w:rPr>
              <w:t xml:space="preserve"> </w:t>
            </w:r>
            <w:r>
              <w:rPr>
                <w:b/>
                <w:bCs/>
                <w:spacing w:val="2"/>
              </w:rPr>
              <w:t>t</w:t>
            </w:r>
            <w:r>
              <w:rPr>
                <w:b/>
                <w:bCs/>
                <w:spacing w:val="-1"/>
              </w:rPr>
              <w:t>y</w:t>
            </w:r>
            <w:r>
              <w:rPr>
                <w:b/>
                <w:bCs/>
                <w:spacing w:val="1"/>
              </w:rPr>
              <w:t>p</w:t>
            </w:r>
            <w:r>
              <w:rPr>
                <w:b/>
                <w:bCs/>
              </w:rPr>
              <w:t>es</w:t>
            </w:r>
            <w:r>
              <w:rPr>
                <w:b/>
                <w:bCs/>
                <w:spacing w:val="-4"/>
              </w:rPr>
              <w:t xml:space="preserve"> </w:t>
            </w:r>
            <w:r>
              <w:rPr>
                <w:b/>
                <w:bCs/>
                <w:spacing w:val="1"/>
              </w:rPr>
              <w:t>o</w:t>
            </w:r>
            <w:r>
              <w:rPr>
                <w:b/>
                <w:bCs/>
              </w:rPr>
              <w:t>f</w:t>
            </w:r>
            <w:r>
              <w:rPr>
                <w:b/>
                <w:bCs/>
                <w:spacing w:val="-3"/>
              </w:rPr>
              <w:t xml:space="preserve"> </w:t>
            </w:r>
            <w:r>
              <w:rPr>
                <w:b/>
                <w:bCs/>
                <w:spacing w:val="3"/>
              </w:rPr>
              <w:t>a</w:t>
            </w:r>
            <w:r>
              <w:rPr>
                <w:b/>
                <w:bCs/>
                <w:spacing w:val="1"/>
              </w:rPr>
              <w:t>n</w:t>
            </w:r>
            <w:r>
              <w:rPr>
                <w:b/>
                <w:bCs/>
              </w:rPr>
              <w:t>t</w:t>
            </w:r>
            <w:r>
              <w:rPr>
                <w:b/>
                <w:bCs/>
                <w:spacing w:val="3"/>
              </w:rPr>
              <w:t>i</w:t>
            </w:r>
            <w:r>
              <w:rPr>
                <w:b/>
                <w:bCs/>
                <w:spacing w:val="-2"/>
              </w:rPr>
              <w:t>-</w:t>
            </w:r>
            <w:r>
              <w:rPr>
                <w:b/>
                <w:bCs/>
                <w:spacing w:val="2"/>
              </w:rPr>
              <w:t>i</w:t>
            </w:r>
            <w:r>
              <w:rPr>
                <w:b/>
                <w:bCs/>
                <w:spacing w:val="-1"/>
              </w:rPr>
              <w:t>s</w:t>
            </w:r>
            <w:r>
              <w:rPr>
                <w:b/>
                <w:bCs/>
              </w:rPr>
              <w:t>la</w:t>
            </w:r>
            <w:r>
              <w:rPr>
                <w:b/>
                <w:bCs/>
                <w:spacing w:val="-1"/>
              </w:rPr>
              <w:t>n</w:t>
            </w:r>
            <w:r>
              <w:rPr>
                <w:b/>
                <w:bCs/>
                <w:spacing w:val="1"/>
              </w:rPr>
              <w:t>d</w:t>
            </w:r>
            <w:r>
              <w:rPr>
                <w:b/>
                <w:bCs/>
                <w:spacing w:val="2"/>
              </w:rPr>
              <w:t>i</w:t>
            </w:r>
            <w:r>
              <w:rPr>
                <w:b/>
                <w:bCs/>
                <w:spacing w:val="1"/>
              </w:rPr>
              <w:t>n</w:t>
            </w:r>
            <w:r>
              <w:rPr>
                <w:b/>
                <w:bCs/>
              </w:rPr>
              <w:t>g</w:t>
            </w:r>
            <w:r>
              <w:rPr>
                <w:b/>
                <w:bCs/>
                <w:spacing w:val="-12"/>
              </w:rPr>
              <w:t xml:space="preserve"> </w:t>
            </w:r>
            <w:r>
              <w:rPr>
                <w:b/>
                <w:bCs/>
                <w:spacing w:val="1"/>
              </w:rPr>
              <w:t>pro</w:t>
            </w:r>
            <w:r>
              <w:rPr>
                <w:b/>
                <w:bCs/>
              </w:rPr>
              <w:t>tecti</w:t>
            </w:r>
            <w:r>
              <w:rPr>
                <w:b/>
                <w:bCs/>
                <w:spacing w:val="1"/>
              </w:rPr>
              <w:t>o</w:t>
            </w:r>
            <w:r>
              <w:rPr>
                <w:b/>
                <w:bCs/>
              </w:rPr>
              <w:t>n</w:t>
            </w:r>
            <w:r>
              <w:rPr>
                <w:b/>
                <w:bCs/>
                <w:spacing w:val="-9"/>
              </w:rPr>
              <w:t xml:space="preserve"> </w:t>
            </w:r>
            <w:r>
              <w:rPr>
                <w:b/>
                <w:bCs/>
                <w:spacing w:val="1"/>
              </w:rPr>
              <w:t>o</w:t>
            </w:r>
            <w:r>
              <w:rPr>
                <w:b/>
                <w:bCs/>
              </w:rPr>
              <w:t>f</w:t>
            </w:r>
            <w:r>
              <w:rPr>
                <w:b/>
                <w:bCs/>
                <w:spacing w:val="-3"/>
              </w:rPr>
              <w:t xml:space="preserve"> </w:t>
            </w:r>
            <w:r>
              <w:rPr>
                <w:b/>
                <w:bCs/>
              </w:rPr>
              <w:t>i</w:t>
            </w:r>
            <w:r>
              <w:rPr>
                <w:b/>
                <w:bCs/>
                <w:spacing w:val="1"/>
              </w:rPr>
              <w:t>n</w:t>
            </w:r>
            <w:r>
              <w:rPr>
                <w:b/>
                <w:bCs/>
                <w:spacing w:val="-1"/>
              </w:rPr>
              <w:t>v</w:t>
            </w:r>
            <w:r>
              <w:rPr>
                <w:b/>
                <w:bCs/>
              </w:rPr>
              <w:t>e</w:t>
            </w:r>
            <w:r>
              <w:rPr>
                <w:b/>
                <w:bCs/>
                <w:spacing w:val="7"/>
              </w:rPr>
              <w:t>r</w:t>
            </w:r>
            <w:r>
              <w:rPr>
                <w:b/>
                <w:bCs/>
              </w:rPr>
              <w:t>te</w:t>
            </w:r>
            <w:r>
              <w:rPr>
                <w:b/>
                <w:bCs/>
                <w:spacing w:val="1"/>
              </w:rPr>
              <w:t>r</w:t>
            </w:r>
            <w:r>
              <w:rPr>
                <w:b/>
                <w:bCs/>
              </w:rPr>
              <w:t>s</w:t>
            </w:r>
          </w:p>
        </w:tc>
      </w:tr>
      <w:tr w:rsidR="00E32BF6" w14:paraId="580D8D9C" w14:textId="77777777">
        <w:tc>
          <w:tcPr>
            <w:tcW w:w="4536"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tcPr>
          <w:p w14:paraId="550A5F09" w14:textId="77777777" w:rsidR="00E32BF6" w:rsidRDefault="002F3625">
            <w:pPr>
              <w:pStyle w:val="E0Table"/>
              <w:jc w:val="center"/>
            </w:pPr>
            <w:r>
              <w:rPr>
                <w:b/>
                <w:bCs/>
                <w:color w:val="FFFFFF"/>
              </w:rPr>
              <w:t>Ac</w:t>
            </w:r>
            <w:r>
              <w:rPr>
                <w:b/>
                <w:bCs/>
                <w:spacing w:val="1"/>
              </w:rPr>
              <w:t>t</w:t>
            </w:r>
            <w:r>
              <w:rPr>
                <w:b/>
                <w:bCs/>
              </w:rPr>
              <w:t>i</w:t>
            </w:r>
            <w:r>
              <w:rPr>
                <w:b/>
                <w:bCs/>
                <w:spacing w:val="1"/>
              </w:rPr>
              <w:t>v</w:t>
            </w:r>
            <w:r>
              <w:rPr>
                <w:b/>
                <w:bCs/>
              </w:rPr>
              <w:t>e</w:t>
            </w:r>
            <w:r>
              <w:rPr>
                <w:b/>
                <w:bCs/>
                <w:spacing w:val="-4"/>
              </w:rPr>
              <w:t xml:space="preserve"> </w:t>
            </w:r>
            <w:r>
              <w:rPr>
                <w:b/>
                <w:bCs/>
                <w:spacing w:val="1"/>
              </w:rPr>
              <w:t>ty</w:t>
            </w:r>
            <w:r>
              <w:rPr>
                <w:b/>
                <w:bCs/>
              </w:rPr>
              <w:t>pe</w:t>
            </w:r>
          </w:p>
        </w:tc>
        <w:tc>
          <w:tcPr>
            <w:tcW w:w="4678"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tcPr>
          <w:p w14:paraId="09ECAF4B" w14:textId="77777777" w:rsidR="00E32BF6" w:rsidRDefault="002F3625">
            <w:pPr>
              <w:pStyle w:val="E0Table"/>
              <w:jc w:val="center"/>
            </w:pPr>
            <w:r>
              <w:rPr>
                <w:b/>
                <w:bCs/>
                <w:color w:val="FFFFFF"/>
              </w:rPr>
              <w:t>P</w:t>
            </w:r>
            <w:r>
              <w:rPr>
                <w:b/>
                <w:bCs/>
                <w:spacing w:val="1"/>
              </w:rPr>
              <w:t>a</w:t>
            </w:r>
            <w:r>
              <w:rPr>
                <w:b/>
                <w:bCs/>
                <w:spacing w:val="-1"/>
              </w:rPr>
              <w:t>ss</w:t>
            </w:r>
            <w:r>
              <w:rPr>
                <w:b/>
                <w:bCs/>
              </w:rPr>
              <w:t>i</w:t>
            </w:r>
            <w:r>
              <w:rPr>
                <w:b/>
                <w:bCs/>
                <w:spacing w:val="1"/>
              </w:rPr>
              <w:t>v</w:t>
            </w:r>
            <w:r>
              <w:rPr>
                <w:b/>
                <w:bCs/>
              </w:rPr>
              <w:t>e</w:t>
            </w:r>
            <w:r>
              <w:rPr>
                <w:b/>
                <w:bCs/>
                <w:spacing w:val="-5"/>
              </w:rPr>
              <w:t xml:space="preserve"> </w:t>
            </w:r>
            <w:r>
              <w:rPr>
                <w:b/>
                <w:bCs/>
                <w:spacing w:val="1"/>
              </w:rPr>
              <w:t>ty</w:t>
            </w:r>
            <w:r>
              <w:rPr>
                <w:b/>
                <w:bCs/>
              </w:rPr>
              <w:t>pe</w:t>
            </w:r>
          </w:p>
        </w:tc>
      </w:tr>
      <w:tr w:rsidR="00E32BF6" w14:paraId="0E2DB0FB" w14:textId="77777777">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FE90CF" w14:textId="77777777" w:rsidR="00E32BF6" w:rsidRDefault="002F3625">
            <w:pPr>
              <w:pStyle w:val="E0Table"/>
            </w:pPr>
            <w:r>
              <w:t>Fr</w:t>
            </w:r>
            <w:r>
              <w:rPr>
                <w:spacing w:val="1"/>
              </w:rPr>
              <w:t>eq</w:t>
            </w:r>
            <w:r>
              <w:rPr>
                <w:spacing w:val="-1"/>
              </w:rPr>
              <w:t>u</w:t>
            </w:r>
            <w:r>
              <w:t>e</w:t>
            </w:r>
            <w:r>
              <w:rPr>
                <w:spacing w:val="-1"/>
              </w:rPr>
              <w:t>n</w:t>
            </w:r>
            <w:r>
              <w:rPr>
                <w:spacing w:val="3"/>
              </w:rPr>
              <w:t>c</w:t>
            </w:r>
            <w:r>
              <w:t>y</w:t>
            </w:r>
            <w:r>
              <w:rPr>
                <w:spacing w:val="-9"/>
              </w:rPr>
              <w:t xml:space="preserve"> </w:t>
            </w:r>
            <w:r>
              <w:rPr>
                <w:spacing w:val="2"/>
              </w:rPr>
              <w:t>s</w:t>
            </w:r>
            <w:r>
              <w:rPr>
                <w:spacing w:val="-1"/>
              </w:rPr>
              <w:t>h</w:t>
            </w:r>
            <w:r>
              <w:rPr>
                <w:spacing w:val="2"/>
              </w:rPr>
              <w:t>i</w:t>
            </w:r>
            <w:r>
              <w:rPr>
                <w:spacing w:val="-2"/>
              </w:rPr>
              <w:t>f</w:t>
            </w:r>
            <w:r>
              <w:t>t</w:t>
            </w:r>
          </w:p>
        </w:tc>
        <w:tc>
          <w:tcPr>
            <w:tcW w:w="46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0627B2" w14:textId="77777777" w:rsidR="00E32BF6" w:rsidRDefault="002F3625">
            <w:pPr>
              <w:pStyle w:val="E0Table"/>
            </w:pPr>
            <w:r>
              <w:rPr>
                <w:spacing w:val="2"/>
              </w:rPr>
              <w:t>P</w:t>
            </w:r>
            <w:r>
              <w:rPr>
                <w:spacing w:val="1"/>
              </w:rPr>
              <w:t>o</w:t>
            </w:r>
            <w:r>
              <w:rPr>
                <w:spacing w:val="-5"/>
              </w:rPr>
              <w:t>w</w:t>
            </w:r>
            <w:r>
              <w:t>er</w:t>
            </w:r>
            <w:r>
              <w:rPr>
                <w:spacing w:val="-4"/>
              </w:rPr>
              <w:t xml:space="preserve"> </w:t>
            </w:r>
            <w:r>
              <w:rPr>
                <w:spacing w:val="1"/>
              </w:rPr>
              <w:t>p</w:t>
            </w:r>
            <w:r>
              <w:rPr>
                <w:spacing w:val="-1"/>
              </w:rPr>
              <w:t>h</w:t>
            </w:r>
            <w:r>
              <w:rPr>
                <w:spacing w:val="3"/>
              </w:rPr>
              <w:t>a</w:t>
            </w:r>
            <w:r>
              <w:rPr>
                <w:spacing w:val="-1"/>
              </w:rPr>
              <w:t>s</w:t>
            </w:r>
            <w:r>
              <w:t>e</w:t>
            </w:r>
            <w:r>
              <w:rPr>
                <w:spacing w:val="-4"/>
              </w:rPr>
              <w:t xml:space="preserve"> </w:t>
            </w:r>
            <w:r>
              <w:rPr>
                <w:spacing w:val="2"/>
              </w:rPr>
              <w:t>j</w:t>
            </w:r>
            <w:r>
              <w:rPr>
                <w:spacing w:val="1"/>
              </w:rPr>
              <w:t>u</w:t>
            </w:r>
            <w:r>
              <w:rPr>
                <w:spacing w:val="-4"/>
              </w:rPr>
              <w:t>m</w:t>
            </w:r>
            <w:r>
              <w:t>p</w:t>
            </w:r>
            <w:r>
              <w:rPr>
                <w:spacing w:val="-3"/>
              </w:rPr>
              <w:t xml:space="preserve"> </w:t>
            </w:r>
            <w:r>
              <w:rPr>
                <w:spacing w:val="1"/>
              </w:rPr>
              <w:t>d</w:t>
            </w:r>
            <w:r>
              <w:t>ete</w:t>
            </w:r>
            <w:r>
              <w:rPr>
                <w:spacing w:val="1"/>
              </w:rPr>
              <w:t>c</w:t>
            </w:r>
            <w:r>
              <w:t>ti</w:t>
            </w:r>
            <w:r>
              <w:rPr>
                <w:spacing w:val="1"/>
              </w:rPr>
              <w:t>o</w:t>
            </w:r>
            <w:r>
              <w:t>n</w:t>
            </w:r>
          </w:p>
        </w:tc>
      </w:tr>
      <w:tr w:rsidR="00E32BF6" w14:paraId="11FB49B4" w14:textId="77777777">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EB5472" w14:textId="77777777" w:rsidR="00E32BF6" w:rsidRDefault="002F3625">
            <w:pPr>
              <w:pStyle w:val="E0Table"/>
            </w:pPr>
            <w:r>
              <w:rPr>
                <w:spacing w:val="-2"/>
              </w:rPr>
              <w:t>A</w:t>
            </w:r>
            <w:r>
              <w:t>ct</w:t>
            </w:r>
            <w:r>
              <w:rPr>
                <w:spacing w:val="2"/>
              </w:rPr>
              <w:t>i</w:t>
            </w:r>
            <w:r>
              <w:rPr>
                <w:spacing w:val="-1"/>
              </w:rPr>
              <w:t>v</w:t>
            </w:r>
            <w:r>
              <w:t>e</w:t>
            </w:r>
            <w:r>
              <w:rPr>
                <w:spacing w:val="-4"/>
              </w:rPr>
              <w:t xml:space="preserve"> </w:t>
            </w:r>
            <w:r>
              <w:rPr>
                <w:spacing w:val="1"/>
              </w:rPr>
              <w:t>p</w:t>
            </w:r>
            <w:r>
              <w:rPr>
                <w:spacing w:val="3"/>
              </w:rPr>
              <w:t>o</w:t>
            </w:r>
            <w:r>
              <w:rPr>
                <w:spacing w:val="-5"/>
              </w:rPr>
              <w:t>w</w:t>
            </w:r>
            <w:r>
              <w:t>er</w:t>
            </w:r>
            <w:r>
              <w:rPr>
                <w:spacing w:val="-1"/>
              </w:rPr>
              <w:t xml:space="preserve"> </w:t>
            </w:r>
            <w:r>
              <w:rPr>
                <w:spacing w:val="-2"/>
              </w:rPr>
              <w:t>f</w:t>
            </w:r>
            <w:r>
              <w:rPr>
                <w:spacing w:val="2"/>
              </w:rPr>
              <w:t>l</w:t>
            </w:r>
            <w:r>
              <w:rPr>
                <w:spacing w:val="-1"/>
              </w:rPr>
              <w:t>u</w:t>
            </w:r>
            <w:r>
              <w:t>ct</w:t>
            </w:r>
            <w:r>
              <w:rPr>
                <w:spacing w:val="-1"/>
              </w:rPr>
              <w:t>u</w:t>
            </w:r>
            <w:r>
              <w:rPr>
                <w:spacing w:val="3"/>
              </w:rPr>
              <w:t>a</w:t>
            </w:r>
            <w:r>
              <w:t>ti</w:t>
            </w:r>
            <w:r>
              <w:rPr>
                <w:spacing w:val="1"/>
              </w:rPr>
              <w:t>o</w:t>
            </w:r>
            <w:r>
              <w:t>n</w:t>
            </w:r>
          </w:p>
        </w:tc>
        <w:tc>
          <w:tcPr>
            <w:tcW w:w="46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1342ED" w14:textId="77777777" w:rsidR="00E32BF6" w:rsidRDefault="002F3625">
            <w:pPr>
              <w:pStyle w:val="E0Table"/>
            </w:pPr>
            <w:r>
              <w:rPr>
                <w:spacing w:val="1"/>
              </w:rPr>
              <w:t>3</w:t>
            </w:r>
            <w:proofErr w:type="spellStart"/>
            <w:r>
              <w:rPr>
                <w:position w:val="9"/>
              </w:rPr>
              <w:t>rd</w:t>
            </w:r>
            <w:proofErr w:type="spellEnd"/>
            <w:r>
              <w:rPr>
                <w:spacing w:val="15"/>
                <w:position w:val="9"/>
              </w:rPr>
              <w:t xml:space="preserve"> </w:t>
            </w:r>
            <w:r>
              <w:rPr>
                <w:spacing w:val="-1"/>
              </w:rPr>
              <w:t>h</w:t>
            </w:r>
            <w:r>
              <w:t>a</w:t>
            </w:r>
            <w:r>
              <w:rPr>
                <w:spacing w:val="3"/>
              </w:rPr>
              <w:t>r</w:t>
            </w:r>
            <w:r>
              <w:rPr>
                <w:spacing w:val="-4"/>
              </w:rPr>
              <w:t>m</w:t>
            </w:r>
            <w:r>
              <w:rPr>
                <w:spacing w:val="1"/>
              </w:rPr>
              <w:t>o</w:t>
            </w:r>
            <w:r>
              <w:rPr>
                <w:spacing w:val="-1"/>
              </w:rPr>
              <w:t>n</w:t>
            </w:r>
            <w:r>
              <w:t>ic</w:t>
            </w:r>
            <w:r>
              <w:rPr>
                <w:spacing w:val="-5"/>
              </w:rPr>
              <w:t xml:space="preserve"> </w:t>
            </w:r>
            <w:r>
              <w:rPr>
                <w:spacing w:val="-1"/>
              </w:rPr>
              <w:t>v</w:t>
            </w:r>
            <w:r>
              <w:rPr>
                <w:spacing w:val="1"/>
              </w:rPr>
              <w:t>o</w:t>
            </w:r>
            <w:r>
              <w:t>lta</w:t>
            </w:r>
            <w:r>
              <w:rPr>
                <w:spacing w:val="-1"/>
              </w:rPr>
              <w:t>g</w:t>
            </w:r>
            <w:r>
              <w:t>e</w:t>
            </w:r>
            <w:r>
              <w:rPr>
                <w:spacing w:val="-5"/>
              </w:rPr>
              <w:t xml:space="preserve"> </w:t>
            </w:r>
            <w:r>
              <w:rPr>
                <w:spacing w:val="1"/>
              </w:rPr>
              <w:t>r</w:t>
            </w:r>
            <w:r>
              <w:rPr>
                <w:spacing w:val="2"/>
              </w:rPr>
              <w:t>i</w:t>
            </w:r>
            <w:r>
              <w:rPr>
                <w:spacing w:val="-1"/>
              </w:rPr>
              <w:t>s</w:t>
            </w:r>
            <w:r>
              <w:t>e</w:t>
            </w:r>
          </w:p>
        </w:tc>
      </w:tr>
      <w:tr w:rsidR="00E32BF6" w14:paraId="54F5ECD6" w14:textId="77777777">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473C6E" w14:textId="77777777" w:rsidR="00E32BF6" w:rsidRDefault="002F3625">
            <w:pPr>
              <w:pStyle w:val="E0Table"/>
            </w:pPr>
            <w:r>
              <w:rPr>
                <w:spacing w:val="-1"/>
              </w:rPr>
              <w:t>R</w:t>
            </w:r>
            <w:r>
              <w:t>e</w:t>
            </w:r>
            <w:r>
              <w:rPr>
                <w:spacing w:val="1"/>
              </w:rPr>
              <w:t>a</w:t>
            </w:r>
            <w:r>
              <w:t>ct</w:t>
            </w:r>
            <w:r>
              <w:rPr>
                <w:spacing w:val="2"/>
              </w:rPr>
              <w:t>i</w:t>
            </w:r>
            <w:r>
              <w:rPr>
                <w:spacing w:val="-1"/>
              </w:rPr>
              <w:t>v</w:t>
            </w:r>
            <w:r>
              <w:t>e</w:t>
            </w:r>
            <w:r>
              <w:rPr>
                <w:spacing w:val="-6"/>
              </w:rPr>
              <w:t xml:space="preserve"> </w:t>
            </w:r>
            <w:r>
              <w:rPr>
                <w:spacing w:val="1"/>
              </w:rPr>
              <w:t>p</w:t>
            </w:r>
            <w:r>
              <w:rPr>
                <w:spacing w:val="3"/>
              </w:rPr>
              <w:t>o</w:t>
            </w:r>
            <w:r>
              <w:rPr>
                <w:spacing w:val="-5"/>
              </w:rPr>
              <w:t>w</w:t>
            </w:r>
            <w:r>
              <w:t>er</w:t>
            </w:r>
            <w:r>
              <w:rPr>
                <w:spacing w:val="-4"/>
              </w:rPr>
              <w:t xml:space="preserve"> </w:t>
            </w:r>
            <w:r>
              <w:rPr>
                <w:spacing w:val="-2"/>
              </w:rPr>
              <w:t>f</w:t>
            </w:r>
            <w:r>
              <w:rPr>
                <w:spacing w:val="2"/>
              </w:rPr>
              <w:t>l</w:t>
            </w:r>
            <w:r>
              <w:rPr>
                <w:spacing w:val="-1"/>
              </w:rPr>
              <w:t>u</w:t>
            </w:r>
            <w:r>
              <w:t>c</w:t>
            </w:r>
            <w:r>
              <w:rPr>
                <w:spacing w:val="2"/>
              </w:rPr>
              <w:t>t</w:t>
            </w:r>
            <w:r>
              <w:rPr>
                <w:spacing w:val="-1"/>
              </w:rPr>
              <w:t>u</w:t>
            </w:r>
            <w:r>
              <w:t>ati</w:t>
            </w:r>
            <w:r>
              <w:rPr>
                <w:spacing w:val="1"/>
              </w:rPr>
              <w:t>o</w:t>
            </w:r>
            <w:r>
              <w:t>n</w:t>
            </w:r>
          </w:p>
        </w:tc>
        <w:tc>
          <w:tcPr>
            <w:tcW w:w="46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E63115" w14:textId="77777777" w:rsidR="00E32BF6" w:rsidRDefault="002F3625">
            <w:pPr>
              <w:pStyle w:val="E0Table"/>
            </w:pPr>
            <w:r>
              <w:t>Fr</w:t>
            </w:r>
            <w:r>
              <w:rPr>
                <w:spacing w:val="1"/>
              </w:rPr>
              <w:t>eq</w:t>
            </w:r>
            <w:r>
              <w:rPr>
                <w:spacing w:val="-1"/>
              </w:rPr>
              <w:t>u</w:t>
            </w:r>
            <w:r>
              <w:t>e</w:t>
            </w:r>
            <w:r>
              <w:rPr>
                <w:spacing w:val="-1"/>
              </w:rPr>
              <w:t>n</w:t>
            </w:r>
            <w:r>
              <w:rPr>
                <w:spacing w:val="3"/>
              </w:rPr>
              <w:t>c</w:t>
            </w:r>
            <w:r>
              <w:t>y</w:t>
            </w:r>
            <w:r>
              <w:rPr>
                <w:spacing w:val="-9"/>
              </w:rPr>
              <w:t xml:space="preserve"> </w:t>
            </w:r>
            <w:r>
              <w:t>c</w:t>
            </w:r>
            <w:r>
              <w:rPr>
                <w:spacing w:val="-1"/>
              </w:rPr>
              <w:t>h</w:t>
            </w:r>
            <w:r>
              <w:rPr>
                <w:spacing w:val="3"/>
              </w:rPr>
              <w:t>a</w:t>
            </w:r>
            <w:r>
              <w:rPr>
                <w:spacing w:val="1"/>
              </w:rPr>
              <w:t>n</w:t>
            </w:r>
            <w:r>
              <w:rPr>
                <w:spacing w:val="-1"/>
              </w:rPr>
              <w:t>g</w:t>
            </w:r>
            <w:r>
              <w:t>e</w:t>
            </w:r>
            <w:r>
              <w:rPr>
                <w:spacing w:val="-5"/>
              </w:rPr>
              <w:t xml:space="preserve"> </w:t>
            </w:r>
            <w:r>
              <w:rPr>
                <w:spacing w:val="1"/>
              </w:rPr>
              <w:t>r</w:t>
            </w:r>
            <w:r>
              <w:t xml:space="preserve">ate </w:t>
            </w:r>
            <w:r>
              <w:rPr>
                <w:spacing w:val="1"/>
              </w:rPr>
              <w:t>d</w:t>
            </w:r>
            <w:r>
              <w:t>ete</w:t>
            </w:r>
            <w:r>
              <w:rPr>
                <w:spacing w:val="1"/>
              </w:rPr>
              <w:t>c</w:t>
            </w:r>
            <w:r>
              <w:t>ti</w:t>
            </w:r>
            <w:r>
              <w:rPr>
                <w:spacing w:val="1"/>
              </w:rPr>
              <w:t>o</w:t>
            </w:r>
            <w:r>
              <w:t>n</w:t>
            </w:r>
          </w:p>
        </w:tc>
      </w:tr>
      <w:tr w:rsidR="00E32BF6" w14:paraId="2CADBB95" w14:textId="77777777">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8BB178" w14:textId="77777777" w:rsidR="00E32BF6" w:rsidRDefault="002F3625">
            <w:pPr>
              <w:pStyle w:val="E0Table"/>
            </w:pPr>
            <w:r>
              <w:rPr>
                <w:spacing w:val="-2"/>
              </w:rPr>
              <w:t>L</w:t>
            </w:r>
            <w:r>
              <w:rPr>
                <w:spacing w:val="1"/>
              </w:rPr>
              <w:t>o</w:t>
            </w:r>
            <w:r>
              <w:t>ad</w:t>
            </w:r>
            <w:r>
              <w:rPr>
                <w:spacing w:val="-2"/>
              </w:rPr>
              <w:t xml:space="preserve"> f</w:t>
            </w:r>
            <w:r>
              <w:rPr>
                <w:spacing w:val="2"/>
              </w:rPr>
              <w:t>l</w:t>
            </w:r>
            <w:r>
              <w:rPr>
                <w:spacing w:val="-1"/>
              </w:rPr>
              <w:t>u</w:t>
            </w:r>
            <w:r>
              <w:t>ct</w:t>
            </w:r>
            <w:r>
              <w:rPr>
                <w:spacing w:val="-1"/>
              </w:rPr>
              <w:t>u</w:t>
            </w:r>
            <w:r>
              <w:rPr>
                <w:spacing w:val="3"/>
              </w:rPr>
              <w:t>a</w:t>
            </w:r>
            <w:r>
              <w:t>ti</w:t>
            </w:r>
            <w:r>
              <w:rPr>
                <w:spacing w:val="1"/>
              </w:rPr>
              <w:t>o</w:t>
            </w:r>
            <w:r>
              <w:t>n</w:t>
            </w:r>
          </w:p>
        </w:tc>
        <w:tc>
          <w:tcPr>
            <w:tcW w:w="46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243FBA" w14:textId="77777777" w:rsidR="00E32BF6" w:rsidRDefault="00E32BF6">
            <w:pPr>
              <w:pStyle w:val="E0Table"/>
            </w:pPr>
          </w:p>
        </w:tc>
      </w:tr>
    </w:tbl>
    <w:p w14:paraId="20020418" w14:textId="77777777" w:rsidR="00E32BF6" w:rsidRDefault="00E32BF6">
      <w:pPr>
        <w:pStyle w:val="E1"/>
      </w:pPr>
    </w:p>
    <w:p w14:paraId="0863D2B5" w14:textId="77777777" w:rsidR="00E32BF6" w:rsidRDefault="002F3625">
      <w:pPr>
        <w:pStyle w:val="E1"/>
      </w:pPr>
      <w:r>
        <w:t xml:space="preserve">DC current injection: The static power converter of the inverter shall not inject DC current greater than 1 % of the rated AC output current into the utility interface under any operating condition. The inverter shall cease to energize the utility network within 500 </w:t>
      </w:r>
      <w:proofErr w:type="spellStart"/>
      <w:r>
        <w:t>ms</w:t>
      </w:r>
      <w:proofErr w:type="spellEnd"/>
      <w:r>
        <w:t xml:space="preserve"> if this threshold is exceeded.</w:t>
      </w:r>
    </w:p>
    <w:p w14:paraId="78970FE4" w14:textId="77777777" w:rsidR="00E32BF6" w:rsidRDefault="002F3625">
      <w:pPr>
        <w:pStyle w:val="E1"/>
      </w:pPr>
      <w:r>
        <w:t>Response to utility recovery: After a voltage or frequency out-of-range condition that has caused the inverter to cease energizing the utility network, the inverter shall not re-energize the utility network for 60 s after the utility service voltage and frequency have recovered to within the specified ranges.</w:t>
      </w:r>
    </w:p>
    <w:p w14:paraId="56498920" w14:textId="77777777" w:rsidR="00E32BF6" w:rsidRDefault="002F3625">
      <w:pPr>
        <w:pStyle w:val="Heading2"/>
        <w:rPr>
          <w:rFonts w:hint="eastAsia"/>
        </w:rPr>
      </w:pPr>
      <w:bookmarkStart w:id="1845" w:name="_Ref402205917"/>
      <w:bookmarkStart w:id="1846" w:name="_Toc408127785"/>
      <w:bookmarkStart w:id="1847" w:name="_Toc450040337"/>
      <w:bookmarkStart w:id="1848" w:name="_Toc450043272"/>
      <w:bookmarkStart w:id="1849" w:name="_Toc450044515"/>
      <w:bookmarkStart w:id="1850" w:name="_Toc450048963"/>
      <w:bookmarkStart w:id="1851" w:name="_Toc450902353"/>
      <w:bookmarkStart w:id="1852" w:name="_Toc460249118"/>
      <w:bookmarkStart w:id="1853" w:name="_Toc460247046"/>
      <w:bookmarkStart w:id="1854" w:name="_Toc460422687"/>
      <w:bookmarkStart w:id="1855" w:name="_Toc465871080"/>
      <w:bookmarkStart w:id="1856" w:name="_Toc89871938"/>
      <w:bookmarkStart w:id="1857" w:name="_Toc144626851"/>
      <w:r>
        <w:lastRenderedPageBreak/>
        <w:t>Earthing</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5E1E6EA9" w14:textId="77777777" w:rsidR="00E32BF6" w:rsidRDefault="002F3625">
      <w:pPr>
        <w:pStyle w:val="Heading3"/>
      </w:pPr>
      <w:r>
        <w:t xml:space="preserve">General requirements </w:t>
      </w:r>
    </w:p>
    <w:p w14:paraId="508821A9" w14:textId="77777777" w:rsidR="00E32BF6" w:rsidRDefault="002F3625">
      <w:pPr>
        <w:pStyle w:val="E1"/>
      </w:pPr>
      <w:r>
        <w:t>The bonding of equipment should prevent dangerous voltage differentials arising between metallic equipment during fault conditions, and provide alternative conduction paths to power cables should ground surges from nearby lightning strikes arise.</w:t>
      </w:r>
    </w:p>
    <w:p w14:paraId="11802930" w14:textId="0F4E16C1" w:rsidR="00E32BF6" w:rsidRDefault="002F3625">
      <w:pPr>
        <w:pStyle w:val="E1"/>
      </w:pPr>
      <w:r>
        <w:t xml:space="preserve">The main earth point for the system shall be a systems earth electrode, as specified in Section </w:t>
      </w:r>
      <w:r>
        <w:fldChar w:fldCharType="begin"/>
      </w:r>
      <w:r>
        <w:instrText xml:space="preserve"> REF _Ref402244116 </w:instrText>
      </w:r>
      <w:r>
        <w:fldChar w:fldCharType="separate"/>
      </w:r>
      <w:r w:rsidR="000D151C">
        <w:t>Earth electrode</w:t>
      </w:r>
      <w:r>
        <w:fldChar w:fldCharType="end"/>
      </w:r>
      <w:r>
        <w:t>. It shall be located directly below each array structure.</w:t>
      </w:r>
    </w:p>
    <w:p w14:paraId="7CB8D347" w14:textId="77777777" w:rsidR="00E32BF6" w:rsidRDefault="002F3625">
      <w:pPr>
        <w:pStyle w:val="E1"/>
      </w:pPr>
      <w:r>
        <w:t xml:space="preserve">The earth electrode shall be the common point for the casings of all balance of system components, and the array structure. </w:t>
      </w:r>
    </w:p>
    <w:p w14:paraId="598E3783" w14:textId="77777777" w:rsidR="00E32BF6" w:rsidRDefault="002F3625">
      <w:pPr>
        <w:pStyle w:val="E1"/>
      </w:pPr>
      <w:r>
        <w:t>The risk of lightning strikes varies according to location. However, for all site locations the following basic guidelines will apply, as the electrical distribution is contained within one building.</w:t>
      </w:r>
    </w:p>
    <w:p w14:paraId="3FF48C02" w14:textId="766553FB" w:rsidR="00E32BF6" w:rsidRDefault="002F3625">
      <w:pPr>
        <w:pStyle w:val="E1"/>
      </w:pPr>
      <w:r>
        <w:t xml:space="preserve">For some sites additional lightning protection circuits may be </w:t>
      </w:r>
      <w:r w:rsidRPr="00D80893">
        <w:t xml:space="preserve">required, but </w:t>
      </w:r>
      <w:r w:rsidR="00D80893">
        <w:t>for the</w:t>
      </w:r>
      <w:r w:rsidRPr="00D80893">
        <w:t xml:space="preserve"> system configurations all with</w:t>
      </w:r>
      <w:r>
        <w:t>in one building that no additional protection will be required.</w:t>
      </w:r>
    </w:p>
    <w:p w14:paraId="23AC0664" w14:textId="77777777" w:rsidR="00E32BF6" w:rsidRDefault="002F3625">
      <w:pPr>
        <w:pStyle w:val="Heading3"/>
      </w:pPr>
      <w:bookmarkStart w:id="1858" w:name="_Ref402244116"/>
      <w:r>
        <w:t>Earth electrode</w:t>
      </w:r>
      <w:bookmarkEnd w:id="1858"/>
    </w:p>
    <w:p w14:paraId="197DDFC1" w14:textId="77777777" w:rsidR="00E32BF6" w:rsidRDefault="002F3625">
      <w:pPr>
        <w:pStyle w:val="E1"/>
      </w:pPr>
      <w:r>
        <w:t>Two types of earth electrode are suitable:</w:t>
      </w:r>
    </w:p>
    <w:p w14:paraId="0CFDB626" w14:textId="77777777" w:rsidR="00E32BF6" w:rsidRDefault="002F3625">
      <w:pPr>
        <w:pStyle w:val="P1"/>
      </w:pPr>
      <w:r>
        <w:t>Spike earths</w:t>
      </w:r>
    </w:p>
    <w:p w14:paraId="7C418AC5" w14:textId="77777777" w:rsidR="00E32BF6" w:rsidRDefault="002F3625">
      <w:pPr>
        <w:pStyle w:val="P1"/>
      </w:pPr>
      <w:r>
        <w:t>Multiple spike earths (trench earth)</w:t>
      </w:r>
    </w:p>
    <w:p w14:paraId="7975A5E4" w14:textId="77777777" w:rsidR="00E32BF6" w:rsidRDefault="002F3625">
      <w:pPr>
        <w:pStyle w:val="E1"/>
      </w:pPr>
      <w:r>
        <w:t xml:space="preserve">Bare copper or bare galvanised steel, in stranded, strip or rod form are satisfactory earth materials in non-aggressive soils. Because galvanised ferrous materials corrode sacrificially to copper, galvanised iron and steel electrodes should not be buried in close proximity to bare copper. In aggressive soils only galvanised steel earth rods should be used. The down conductors shall be connected to copper or galvanised/stainless earth spikes of minimum length 1200mm. </w:t>
      </w:r>
    </w:p>
    <w:p w14:paraId="316A259F" w14:textId="77777777" w:rsidR="00E32BF6" w:rsidRDefault="002F3625">
      <w:pPr>
        <w:pStyle w:val="E1"/>
      </w:pPr>
      <w:r>
        <w:t>The spikes shall be driven vertically into the ground till buried to a depth of at least 0.3 m. If necessary, several spikes shall be interconnected as a trench earth to achieve the required resistance.</w:t>
      </w:r>
    </w:p>
    <w:p w14:paraId="50322019" w14:textId="77777777" w:rsidR="00E32BF6" w:rsidRDefault="002F3625">
      <w:pPr>
        <w:pStyle w:val="E1"/>
      </w:pPr>
      <w:r>
        <w:t xml:space="preserve">10mm2 shall be used as earth straps to bind components to the earth electrode, </w:t>
      </w:r>
      <w:proofErr w:type="gramStart"/>
      <w:r>
        <w:t>No</w:t>
      </w:r>
      <w:proofErr w:type="gramEnd"/>
      <w:r>
        <w:t xml:space="preserve"> loops shall be created to avoid inductive voltage. PE cable will be wired jointly with the positive and negative unipolar cable. Under no circumstances shall connection points, bolts, screws, etc. used for bonding or earthing be utilised for any other purpose. It will be responsibility of the Bidder to supply and fit earth terminals or clamps on equipment that must be earthed where these are not provided.</w:t>
      </w:r>
    </w:p>
    <w:p w14:paraId="2E064908" w14:textId="77777777" w:rsidR="00E32BF6" w:rsidRDefault="002F3625">
      <w:pPr>
        <w:pStyle w:val="Heading3"/>
      </w:pPr>
      <w:bookmarkStart w:id="1859" w:name="_Ref402243989"/>
      <w:r>
        <w:t>PV mounting structure earthing</w:t>
      </w:r>
      <w:bookmarkEnd w:id="1859"/>
    </w:p>
    <w:p w14:paraId="422C8B9A" w14:textId="77777777" w:rsidR="00E32BF6" w:rsidRDefault="002F3625">
      <w:pPr>
        <w:pStyle w:val="E1"/>
      </w:pPr>
      <w:r>
        <w:t xml:space="preserve">PV mounting structure and PV module frame shall be connected to the earthing system. </w:t>
      </w:r>
    </w:p>
    <w:p w14:paraId="41F468AA" w14:textId="77777777" w:rsidR="00E32BF6" w:rsidRDefault="002F3625">
      <w:pPr>
        <w:pStyle w:val="E1"/>
      </w:pPr>
      <w:r>
        <w:lastRenderedPageBreak/>
        <w:t>Earthing of exposed conductive parts of electrical equipment, including structural metalwork is also generally required.</w:t>
      </w:r>
    </w:p>
    <w:p w14:paraId="586013CE" w14:textId="77777777" w:rsidR="00E32BF6" w:rsidRDefault="002F3625">
      <w:pPr>
        <w:pStyle w:val="P1"/>
      </w:pPr>
      <w:r>
        <w:t>Each PV roof system structure shall always be bonded directly to its own earth electrode. The bonding material shall be minimum 10mm2.</w:t>
      </w:r>
    </w:p>
    <w:p w14:paraId="78E49BB3" w14:textId="77777777" w:rsidR="00E32BF6" w:rsidRDefault="002F3625">
      <w:pPr>
        <w:pStyle w:val="P1"/>
      </w:pPr>
      <w:r>
        <w:t>For multiple PV arrays, it is recommended that a trench be used to bond the individual earth spikes together underground.</w:t>
      </w:r>
    </w:p>
    <w:p w14:paraId="7536285F" w14:textId="77777777" w:rsidR="00E32BF6" w:rsidRDefault="002F3625">
      <w:pPr>
        <w:pStyle w:val="E1"/>
      </w:pPr>
      <w:r>
        <w:t xml:space="preserve">Continuity between the module frames and the mounting structure shall be maintained. </w:t>
      </w:r>
    </w:p>
    <w:p w14:paraId="39B7B894" w14:textId="77777777" w:rsidR="00E32BF6" w:rsidRDefault="002F3625">
      <w:pPr>
        <w:pStyle w:val="Heading3"/>
      </w:pPr>
      <w:r>
        <w:t>Equipment Earthing and Bonding</w:t>
      </w:r>
    </w:p>
    <w:p w14:paraId="5830C72D" w14:textId="77777777" w:rsidR="00E32BF6" w:rsidRDefault="002F3625">
      <w:pPr>
        <w:pStyle w:val="E1"/>
      </w:pPr>
      <w:r>
        <w:t>All metal equipment and casings shall be bonded together, as they are inter-connected by the power cables. The bonding shall be made using copper conductors of 10mm2 minimum. A separate conductor shall be used specifically for that purpose.</w:t>
      </w:r>
    </w:p>
    <w:p w14:paraId="6255F924" w14:textId="6AC8C1C7" w:rsidR="00E32BF6" w:rsidRDefault="002F3625">
      <w:pPr>
        <w:pStyle w:val="E1"/>
      </w:pPr>
      <w:r>
        <w:t>The resistance requirem</w:t>
      </w:r>
      <w:r w:rsidR="00515385">
        <w:t>e</w:t>
      </w:r>
      <w:r>
        <w:t>nt in between enclosures shall be less than 1 ohm. The resistance measured against ground shall be less than 1 ohm.</w:t>
      </w:r>
    </w:p>
    <w:p w14:paraId="1743B438" w14:textId="77777777" w:rsidR="00E32BF6" w:rsidRDefault="002F3625">
      <w:pPr>
        <w:pStyle w:val="E1"/>
      </w:pPr>
      <w:r>
        <w:t xml:space="preserve">The design shall base on international standards and codes like IEC or specific Maldivian standards and codes. The specific standards applicable for earthing requirements are: </w:t>
      </w:r>
    </w:p>
    <w:p w14:paraId="1B658F87" w14:textId="77777777" w:rsidR="00E32BF6" w:rsidRDefault="002F3625">
      <w:pPr>
        <w:pStyle w:val="E1"/>
      </w:pPr>
      <w:r>
        <w:t>IEC 60364-7-712 Electrical installations of buildings Part 7-712 Requirements for special installation locations-Solar photovoltaic (PV) power supply systems</w:t>
      </w:r>
    </w:p>
    <w:p w14:paraId="223FF6F3" w14:textId="77777777" w:rsidR="00E32BF6" w:rsidRDefault="002F3625">
      <w:pPr>
        <w:pStyle w:val="E1"/>
      </w:pPr>
      <w:r>
        <w:t>IEC 60364-5-54 Electrical installations of buildings Part 5-54 Selection and erection of electrical equipment - Earthing arrangements, protective conductors and protective bonding conductors</w:t>
      </w:r>
    </w:p>
    <w:p w14:paraId="0AF19801" w14:textId="77777777" w:rsidR="00E32BF6" w:rsidRDefault="002F3625">
      <w:pPr>
        <w:pStyle w:val="Heading2"/>
        <w:rPr>
          <w:rFonts w:hint="eastAsia"/>
        </w:rPr>
      </w:pPr>
      <w:bookmarkStart w:id="1860" w:name="_Toc89871939"/>
      <w:bookmarkStart w:id="1861" w:name="_Toc144626852"/>
      <w:r>
        <w:t>Over voltage protection</w:t>
      </w:r>
      <w:bookmarkEnd w:id="1860"/>
      <w:bookmarkEnd w:id="1861"/>
    </w:p>
    <w:p w14:paraId="71611C07" w14:textId="77777777" w:rsidR="00E32BF6" w:rsidRDefault="002F3625">
      <w:pPr>
        <w:pStyle w:val="E1"/>
      </w:pPr>
      <w:r>
        <w:t>Lightning protection shall be designed inherently into the system configurations, earthing, and some level of surge protection shall be built into the inverters themselves.</w:t>
      </w:r>
    </w:p>
    <w:p w14:paraId="357D2531" w14:textId="77777777" w:rsidR="00E32BF6" w:rsidRDefault="002F3625">
      <w:pPr>
        <w:pStyle w:val="E1"/>
      </w:pPr>
      <w:r>
        <w:t>For mitigation of overcurrent the Bidder shall follow the installation practice below:</w:t>
      </w:r>
    </w:p>
    <w:p w14:paraId="1D088AF7" w14:textId="77777777" w:rsidR="00E32BF6" w:rsidRDefault="002F3625">
      <w:pPr>
        <w:pStyle w:val="P1"/>
      </w:pPr>
      <w:r>
        <w:t>All DC cables should be installed to provide as short runs as possible and positive and negative cables of the same string or main DC supply should be bundled together, avoiding the creation of loops in the system. This requirement for short runs and bundling includes any associated earth/bonding conductors.</w:t>
      </w:r>
    </w:p>
    <w:p w14:paraId="6BC7E81D" w14:textId="77777777" w:rsidR="00E32BF6" w:rsidRDefault="002F3625">
      <w:pPr>
        <w:pStyle w:val="P1"/>
      </w:pPr>
      <w:r>
        <w:t>Long cables (</w:t>
      </w:r>
      <w:proofErr w:type="spellStart"/>
      <w:r>
        <w:t>eg.</w:t>
      </w:r>
      <w:proofErr w:type="spellEnd"/>
      <w:r>
        <w:t xml:space="preserve"> PV main DC cables over about 50 m) should be installed in earthed metal conduit or trunking, or be screened cables such as mineral insulated or armoured.</w:t>
      </w:r>
    </w:p>
    <w:p w14:paraId="6F209E30" w14:textId="77777777" w:rsidR="00E32BF6" w:rsidRDefault="002F3625">
      <w:pPr>
        <w:pStyle w:val="E1"/>
      </w:pPr>
      <w:proofErr w:type="gramStart"/>
      <w:r>
        <w:t>Additional</w:t>
      </w:r>
      <w:proofErr w:type="gramEnd"/>
      <w:r>
        <w:t xml:space="preserve"> the following overvoltage protection devices shall be provided:</w:t>
      </w:r>
    </w:p>
    <w:p w14:paraId="516188CE" w14:textId="77777777" w:rsidR="00E32BF6" w:rsidRDefault="002F3625">
      <w:pPr>
        <w:pStyle w:val="P1"/>
      </w:pPr>
      <w:r>
        <w:t>DC system: surge arrestors, class 2, on the inverter DC inputs or DC distribution box shall be provided.</w:t>
      </w:r>
    </w:p>
    <w:p w14:paraId="25CA19EF" w14:textId="77777777" w:rsidR="00E32BF6" w:rsidRDefault="002F3625">
      <w:pPr>
        <w:pStyle w:val="P1"/>
      </w:pPr>
      <w:r>
        <w:t>AC system: surge arrestors, class 2, at the incoming point of supply shall be provided.  The surge arrestors shall be installed in the Main DB.</w:t>
      </w:r>
    </w:p>
    <w:p w14:paraId="5551AA28" w14:textId="77777777" w:rsidR="00E32BF6" w:rsidRDefault="002F3625">
      <w:pPr>
        <w:pStyle w:val="E1"/>
      </w:pPr>
      <w:r>
        <w:lastRenderedPageBreak/>
        <w:t>The surge arrestors shall be of class 2 with visual fault indication, 40kA (8/20) according to IEC 61643-1 for sensitive electronics, clamping voltage to less than 1,500V. Units with replaceable LP modules are required.</w:t>
      </w:r>
    </w:p>
    <w:p w14:paraId="38F9B38C" w14:textId="77777777" w:rsidR="00E32BF6" w:rsidRDefault="002F3625">
      <w:pPr>
        <w:pStyle w:val="Heading2"/>
        <w:rPr>
          <w:rFonts w:hint="eastAsia"/>
        </w:rPr>
      </w:pPr>
      <w:bookmarkStart w:id="1862" w:name="_Toc408127787"/>
      <w:bookmarkStart w:id="1863" w:name="_Toc448402542"/>
      <w:bookmarkStart w:id="1864" w:name="_Toc448905874"/>
      <w:bookmarkStart w:id="1865" w:name="_Toc449445800"/>
      <w:bookmarkStart w:id="1866" w:name="_Toc449538168"/>
      <w:bookmarkStart w:id="1867" w:name="_Toc449701057"/>
      <w:bookmarkStart w:id="1868" w:name="_Toc449701208"/>
      <w:bookmarkStart w:id="1869" w:name="_Toc449712747"/>
      <w:bookmarkStart w:id="1870" w:name="_Toc449775221"/>
      <w:bookmarkStart w:id="1871" w:name="_Toc450040339"/>
      <w:bookmarkStart w:id="1872" w:name="_Toc450043274"/>
      <w:bookmarkStart w:id="1873" w:name="_Toc450044517"/>
      <w:bookmarkStart w:id="1874" w:name="_Toc450048965"/>
      <w:bookmarkStart w:id="1875" w:name="_Toc450902355"/>
      <w:bookmarkStart w:id="1876" w:name="_Toc460249120"/>
      <w:bookmarkStart w:id="1877" w:name="_Toc460247048"/>
      <w:bookmarkStart w:id="1878" w:name="_Toc460422690"/>
      <w:bookmarkStart w:id="1879" w:name="_Toc465871082"/>
      <w:bookmarkStart w:id="1880" w:name="_Toc89871940"/>
      <w:bookmarkStart w:id="1881" w:name="_Toc144626853"/>
      <w:bookmarkStart w:id="1882" w:name="_Toc447533388"/>
      <w:r>
        <w:t>Labelling, safety signs and notices</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5E69D4BB" w14:textId="77777777" w:rsidR="00E32BF6" w:rsidRDefault="002F3625">
      <w:pPr>
        <w:pStyle w:val="E1"/>
      </w:pPr>
      <w:r>
        <w:t>All labelling and signage must be in English. All notices, labels or signs shall be durable and not removable except by determined and deliberate action. The inscriptions shall be legible and indelible. All custom signage to be ABS plastic silk-screened quality, indelible and shall be easily noticeable.</w:t>
      </w:r>
    </w:p>
    <w:p w14:paraId="1D12DFBB" w14:textId="77777777" w:rsidR="00E32BF6" w:rsidRDefault="002F3625">
      <w:pPr>
        <w:pStyle w:val="E1"/>
      </w:pPr>
      <w:r>
        <w:t>Where possible, standard approved symbolic safety signage is to be used. All DB labels shall be professional quality signage.</w:t>
      </w:r>
    </w:p>
    <w:p w14:paraId="781DBB95" w14:textId="77777777" w:rsidR="00E32BF6" w:rsidRDefault="002F3625">
      <w:pPr>
        <w:pStyle w:val="E1"/>
      </w:pPr>
      <w:r>
        <w:t>In addition to the standard electrical labels required in terms of British DTI standards regarding electrical installations, the following signs are required:</w:t>
      </w:r>
    </w:p>
    <w:tbl>
      <w:tblPr>
        <w:tblW w:w="9355" w:type="dxa"/>
        <w:tblInd w:w="959" w:type="dxa"/>
        <w:tblLayout w:type="fixed"/>
        <w:tblCellMar>
          <w:left w:w="10" w:type="dxa"/>
          <w:right w:w="10" w:type="dxa"/>
        </w:tblCellMar>
        <w:tblLook w:val="04A0" w:firstRow="1" w:lastRow="0" w:firstColumn="1" w:lastColumn="0" w:noHBand="0" w:noVBand="1"/>
      </w:tblPr>
      <w:tblGrid>
        <w:gridCol w:w="2410"/>
        <w:gridCol w:w="1134"/>
        <w:gridCol w:w="5811"/>
      </w:tblGrid>
      <w:tr w:rsidR="00E32BF6" w14:paraId="66668866" w14:textId="77777777">
        <w:trPr>
          <w:tblHeader/>
        </w:trPr>
        <w:tc>
          <w:tcPr>
            <w:tcW w:w="2410" w:type="dxa"/>
            <w:shd w:val="clear" w:color="auto" w:fill="auto"/>
            <w:tcMar>
              <w:top w:w="0" w:type="dxa"/>
              <w:left w:w="108" w:type="dxa"/>
              <w:bottom w:w="0" w:type="dxa"/>
              <w:right w:w="108" w:type="dxa"/>
            </w:tcMar>
          </w:tcPr>
          <w:p w14:paraId="27B23B3E" w14:textId="77777777" w:rsidR="00E32BF6" w:rsidRDefault="002F3625">
            <w:pPr>
              <w:pStyle w:val="E0"/>
              <w:rPr>
                <w:b/>
                <w:bCs/>
              </w:rPr>
            </w:pPr>
            <w:r>
              <w:rPr>
                <w:b/>
                <w:bCs/>
              </w:rPr>
              <w:t>Locations</w:t>
            </w:r>
          </w:p>
        </w:tc>
        <w:tc>
          <w:tcPr>
            <w:tcW w:w="1134" w:type="dxa"/>
            <w:shd w:val="clear" w:color="auto" w:fill="auto"/>
            <w:tcMar>
              <w:top w:w="0" w:type="dxa"/>
              <w:left w:w="108" w:type="dxa"/>
              <w:bottom w:w="0" w:type="dxa"/>
              <w:right w:w="108" w:type="dxa"/>
            </w:tcMar>
          </w:tcPr>
          <w:p w14:paraId="7B977397" w14:textId="77777777" w:rsidR="00E32BF6" w:rsidRDefault="002F3625">
            <w:pPr>
              <w:pStyle w:val="E0"/>
              <w:jc w:val="center"/>
              <w:rPr>
                <w:b/>
                <w:bCs/>
              </w:rPr>
            </w:pPr>
            <w:r>
              <w:rPr>
                <w:b/>
                <w:bCs/>
              </w:rPr>
              <w:t>Sign number</w:t>
            </w:r>
          </w:p>
        </w:tc>
        <w:tc>
          <w:tcPr>
            <w:tcW w:w="5811" w:type="dxa"/>
            <w:shd w:val="clear" w:color="auto" w:fill="auto"/>
            <w:tcMar>
              <w:top w:w="0" w:type="dxa"/>
              <w:left w:w="108" w:type="dxa"/>
              <w:bottom w:w="0" w:type="dxa"/>
              <w:right w:w="108" w:type="dxa"/>
            </w:tcMar>
          </w:tcPr>
          <w:p w14:paraId="7C3A5F4A" w14:textId="77777777" w:rsidR="00E32BF6" w:rsidRDefault="002F3625">
            <w:pPr>
              <w:pStyle w:val="E0"/>
              <w:rPr>
                <w:b/>
                <w:bCs/>
              </w:rPr>
            </w:pPr>
            <w:r>
              <w:rPr>
                <w:b/>
                <w:bCs/>
              </w:rPr>
              <w:t>Example design</w:t>
            </w:r>
          </w:p>
        </w:tc>
      </w:tr>
      <w:tr w:rsidR="00E32BF6" w14:paraId="1CCFECD3" w14:textId="77777777">
        <w:tc>
          <w:tcPr>
            <w:tcW w:w="2410" w:type="dxa"/>
            <w:shd w:val="clear" w:color="auto" w:fill="auto"/>
            <w:tcMar>
              <w:top w:w="0" w:type="dxa"/>
              <w:left w:w="108" w:type="dxa"/>
              <w:bottom w:w="0" w:type="dxa"/>
              <w:right w:w="108" w:type="dxa"/>
            </w:tcMar>
          </w:tcPr>
          <w:p w14:paraId="068BAE44" w14:textId="77777777" w:rsidR="00E32BF6" w:rsidRDefault="002F3625">
            <w:pPr>
              <w:pStyle w:val="P0"/>
              <w:jc w:val="left"/>
            </w:pPr>
            <w:r>
              <w:t>Main DB</w:t>
            </w:r>
          </w:p>
          <w:p w14:paraId="37A907D3" w14:textId="77777777" w:rsidR="00E32BF6" w:rsidRDefault="002F3625">
            <w:pPr>
              <w:pStyle w:val="P0"/>
              <w:jc w:val="left"/>
            </w:pPr>
            <w:r>
              <w:t>Main display</w:t>
            </w:r>
          </w:p>
        </w:tc>
        <w:tc>
          <w:tcPr>
            <w:tcW w:w="1134" w:type="dxa"/>
            <w:shd w:val="clear" w:color="auto" w:fill="auto"/>
            <w:tcMar>
              <w:top w:w="0" w:type="dxa"/>
              <w:left w:w="108" w:type="dxa"/>
              <w:bottom w:w="0" w:type="dxa"/>
              <w:right w:w="108" w:type="dxa"/>
            </w:tcMar>
          </w:tcPr>
          <w:p w14:paraId="6A9DE811" w14:textId="77777777" w:rsidR="00E32BF6" w:rsidRDefault="002F3625">
            <w:pPr>
              <w:ind w:left="0"/>
              <w:jc w:val="center"/>
              <w:rPr>
                <w:rFonts w:cs="Arial"/>
              </w:rPr>
            </w:pPr>
            <w:r>
              <w:rPr>
                <w:rFonts w:cs="Arial"/>
              </w:rPr>
              <w:t>1</w:t>
            </w:r>
          </w:p>
        </w:tc>
        <w:tc>
          <w:tcPr>
            <w:tcW w:w="5811" w:type="dxa"/>
            <w:shd w:val="clear" w:color="auto" w:fill="auto"/>
            <w:tcMar>
              <w:top w:w="0" w:type="dxa"/>
              <w:left w:w="108" w:type="dxa"/>
              <w:bottom w:w="0" w:type="dxa"/>
              <w:right w:w="108" w:type="dxa"/>
            </w:tcMar>
          </w:tcPr>
          <w:p w14:paraId="46DCB9C7" w14:textId="77777777" w:rsidR="00E32BF6" w:rsidRDefault="002F3625">
            <w:pPr>
              <w:pStyle w:val="E0"/>
            </w:pPr>
            <w:r>
              <w:rPr>
                <w:rFonts w:cs="Arial"/>
                <w:noProof/>
                <w:lang w:val="en-US" w:eastAsia="en-US"/>
              </w:rPr>
              <w:drawing>
                <wp:inline distT="0" distB="0" distL="0" distR="0" wp14:anchorId="0ABB141A" wp14:editId="45FEE191">
                  <wp:extent cx="3551108" cy="1198138"/>
                  <wp:effectExtent l="0" t="0" r="0" b="2012"/>
                  <wp:docPr id="30" name="Imagen 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3551108" cy="1198138"/>
                          </a:xfrm>
                          <a:prstGeom prst="rect">
                            <a:avLst/>
                          </a:prstGeom>
                          <a:noFill/>
                          <a:ln>
                            <a:noFill/>
                            <a:prstDash/>
                          </a:ln>
                        </pic:spPr>
                      </pic:pic>
                    </a:graphicData>
                  </a:graphic>
                </wp:inline>
              </w:drawing>
            </w:r>
          </w:p>
        </w:tc>
      </w:tr>
      <w:tr w:rsidR="00E32BF6" w14:paraId="7690563F" w14:textId="77777777">
        <w:tc>
          <w:tcPr>
            <w:tcW w:w="2410" w:type="dxa"/>
            <w:shd w:val="clear" w:color="auto" w:fill="auto"/>
            <w:tcMar>
              <w:top w:w="0" w:type="dxa"/>
              <w:left w:w="108" w:type="dxa"/>
              <w:bottom w:w="0" w:type="dxa"/>
              <w:right w:w="108" w:type="dxa"/>
            </w:tcMar>
          </w:tcPr>
          <w:p w14:paraId="6FBD12D9" w14:textId="77777777" w:rsidR="00E32BF6" w:rsidRDefault="002F3625">
            <w:pPr>
              <w:pStyle w:val="P0"/>
              <w:jc w:val="left"/>
            </w:pPr>
            <w:r>
              <w:t>FENAKA</w:t>
            </w:r>
          </w:p>
          <w:p w14:paraId="4388F183" w14:textId="77777777" w:rsidR="00E32BF6" w:rsidRDefault="002F3625">
            <w:pPr>
              <w:pStyle w:val="P0"/>
              <w:jc w:val="left"/>
            </w:pPr>
            <w:r>
              <w:t>Transformer</w:t>
            </w:r>
          </w:p>
          <w:p w14:paraId="77A610F8" w14:textId="77777777" w:rsidR="00E32BF6" w:rsidRDefault="002F3625">
            <w:pPr>
              <w:pStyle w:val="P0"/>
              <w:jc w:val="left"/>
            </w:pPr>
            <w:r>
              <w:t>Tx breaker cubicle</w:t>
            </w:r>
          </w:p>
          <w:p w14:paraId="38E5E6E4" w14:textId="77777777" w:rsidR="00E32BF6" w:rsidRDefault="002F3625">
            <w:pPr>
              <w:pStyle w:val="P0"/>
              <w:jc w:val="left"/>
            </w:pPr>
            <w:r>
              <w:t>Main DB</w:t>
            </w:r>
          </w:p>
          <w:p w14:paraId="66D788C6" w14:textId="77777777" w:rsidR="00E32BF6" w:rsidRDefault="002F3625">
            <w:pPr>
              <w:pStyle w:val="P0"/>
              <w:jc w:val="left"/>
            </w:pPr>
            <w:r>
              <w:t>Inverter DB</w:t>
            </w:r>
          </w:p>
        </w:tc>
        <w:tc>
          <w:tcPr>
            <w:tcW w:w="1134" w:type="dxa"/>
            <w:shd w:val="clear" w:color="auto" w:fill="auto"/>
            <w:tcMar>
              <w:top w:w="0" w:type="dxa"/>
              <w:left w:w="108" w:type="dxa"/>
              <w:bottom w:w="0" w:type="dxa"/>
              <w:right w:w="108" w:type="dxa"/>
            </w:tcMar>
          </w:tcPr>
          <w:p w14:paraId="75A70CDC" w14:textId="77777777" w:rsidR="00E32BF6" w:rsidRDefault="002F3625">
            <w:pPr>
              <w:ind w:left="0"/>
              <w:jc w:val="center"/>
              <w:rPr>
                <w:rFonts w:cs="Arial"/>
              </w:rPr>
            </w:pPr>
            <w:r>
              <w:rPr>
                <w:rFonts w:cs="Arial"/>
              </w:rPr>
              <w:t>2</w:t>
            </w:r>
          </w:p>
        </w:tc>
        <w:tc>
          <w:tcPr>
            <w:tcW w:w="5811" w:type="dxa"/>
            <w:shd w:val="clear" w:color="auto" w:fill="auto"/>
            <w:tcMar>
              <w:top w:w="0" w:type="dxa"/>
              <w:left w:w="108" w:type="dxa"/>
              <w:bottom w:w="0" w:type="dxa"/>
              <w:right w:w="108" w:type="dxa"/>
            </w:tcMar>
          </w:tcPr>
          <w:p w14:paraId="24A55A92" w14:textId="77777777" w:rsidR="00E32BF6" w:rsidRDefault="002F3625">
            <w:pPr>
              <w:pStyle w:val="E0"/>
            </w:pPr>
            <w:r>
              <w:rPr>
                <w:rFonts w:cs="Arial"/>
                <w:noProof/>
                <w:lang w:val="en-US" w:eastAsia="en-US"/>
              </w:rPr>
              <w:drawing>
                <wp:inline distT="0" distB="0" distL="0" distR="0" wp14:anchorId="5E205363" wp14:editId="192BE365">
                  <wp:extent cx="3413985" cy="1307774"/>
                  <wp:effectExtent l="0" t="0" r="0" b="6676"/>
                  <wp:docPr id="31" name="Imagen 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3413985" cy="1307774"/>
                          </a:xfrm>
                          <a:prstGeom prst="rect">
                            <a:avLst/>
                          </a:prstGeom>
                          <a:noFill/>
                          <a:ln>
                            <a:noFill/>
                            <a:prstDash/>
                          </a:ln>
                        </pic:spPr>
                      </pic:pic>
                    </a:graphicData>
                  </a:graphic>
                </wp:inline>
              </w:drawing>
            </w:r>
          </w:p>
        </w:tc>
      </w:tr>
      <w:tr w:rsidR="00E32BF6" w14:paraId="6A510F8F" w14:textId="77777777">
        <w:tc>
          <w:tcPr>
            <w:tcW w:w="2410" w:type="dxa"/>
            <w:shd w:val="clear" w:color="auto" w:fill="auto"/>
            <w:tcMar>
              <w:top w:w="0" w:type="dxa"/>
              <w:left w:w="108" w:type="dxa"/>
              <w:bottom w:w="0" w:type="dxa"/>
              <w:right w:w="108" w:type="dxa"/>
            </w:tcMar>
          </w:tcPr>
          <w:p w14:paraId="1A49AC78" w14:textId="77777777" w:rsidR="00E32BF6" w:rsidRDefault="002F3625">
            <w:pPr>
              <w:pStyle w:val="P0"/>
              <w:jc w:val="left"/>
            </w:pPr>
            <w:r>
              <w:t>Inverter</w:t>
            </w:r>
          </w:p>
          <w:p w14:paraId="176A3B8E" w14:textId="77777777" w:rsidR="00E32BF6" w:rsidRDefault="002F3625">
            <w:pPr>
              <w:pStyle w:val="P0"/>
              <w:jc w:val="left"/>
            </w:pPr>
            <w:r>
              <w:t>Inverter DB</w:t>
            </w:r>
          </w:p>
        </w:tc>
        <w:tc>
          <w:tcPr>
            <w:tcW w:w="1134" w:type="dxa"/>
            <w:shd w:val="clear" w:color="auto" w:fill="auto"/>
            <w:tcMar>
              <w:top w:w="0" w:type="dxa"/>
              <w:left w:w="108" w:type="dxa"/>
              <w:bottom w:w="0" w:type="dxa"/>
              <w:right w:w="108" w:type="dxa"/>
            </w:tcMar>
          </w:tcPr>
          <w:p w14:paraId="617B86C2" w14:textId="77777777" w:rsidR="00E32BF6" w:rsidRDefault="002F3625">
            <w:pPr>
              <w:ind w:left="0"/>
              <w:jc w:val="center"/>
              <w:rPr>
                <w:rFonts w:cs="Arial"/>
              </w:rPr>
            </w:pPr>
            <w:r>
              <w:rPr>
                <w:rFonts w:cs="Arial"/>
              </w:rPr>
              <w:t>3</w:t>
            </w:r>
          </w:p>
        </w:tc>
        <w:tc>
          <w:tcPr>
            <w:tcW w:w="5811" w:type="dxa"/>
            <w:shd w:val="clear" w:color="auto" w:fill="auto"/>
            <w:tcMar>
              <w:top w:w="0" w:type="dxa"/>
              <w:left w:w="108" w:type="dxa"/>
              <w:bottom w:w="0" w:type="dxa"/>
              <w:right w:w="108" w:type="dxa"/>
            </w:tcMar>
          </w:tcPr>
          <w:p w14:paraId="5AEDA7F4" w14:textId="77777777" w:rsidR="00E32BF6" w:rsidRDefault="002F3625">
            <w:pPr>
              <w:pStyle w:val="E0"/>
            </w:pPr>
            <w:r>
              <w:rPr>
                <w:rFonts w:cs="Arial"/>
                <w:noProof/>
                <w:lang w:val="en-US" w:eastAsia="en-US"/>
              </w:rPr>
              <w:drawing>
                <wp:inline distT="0" distB="0" distL="0" distR="0" wp14:anchorId="43BF58C8" wp14:editId="1EBDC840">
                  <wp:extent cx="3433654" cy="1224829"/>
                  <wp:effectExtent l="0" t="0" r="0" b="0"/>
                  <wp:docPr id="32" name="Imagen 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3433654" cy="1224829"/>
                          </a:xfrm>
                          <a:prstGeom prst="rect">
                            <a:avLst/>
                          </a:prstGeom>
                          <a:noFill/>
                          <a:ln>
                            <a:noFill/>
                            <a:prstDash/>
                          </a:ln>
                        </pic:spPr>
                      </pic:pic>
                    </a:graphicData>
                  </a:graphic>
                </wp:inline>
              </w:drawing>
            </w:r>
          </w:p>
        </w:tc>
      </w:tr>
      <w:tr w:rsidR="00E32BF6" w14:paraId="7568DEF6" w14:textId="77777777">
        <w:tc>
          <w:tcPr>
            <w:tcW w:w="2410" w:type="dxa"/>
            <w:shd w:val="clear" w:color="auto" w:fill="auto"/>
            <w:tcMar>
              <w:top w:w="0" w:type="dxa"/>
              <w:left w:w="108" w:type="dxa"/>
              <w:bottom w:w="0" w:type="dxa"/>
              <w:right w:w="108" w:type="dxa"/>
            </w:tcMar>
          </w:tcPr>
          <w:p w14:paraId="42CECB93" w14:textId="77777777" w:rsidR="00E32BF6" w:rsidRDefault="002F3625">
            <w:pPr>
              <w:pStyle w:val="P0"/>
              <w:jc w:val="left"/>
            </w:pPr>
            <w:r>
              <w:lastRenderedPageBreak/>
              <w:t>Main DB</w:t>
            </w:r>
          </w:p>
        </w:tc>
        <w:tc>
          <w:tcPr>
            <w:tcW w:w="1134" w:type="dxa"/>
            <w:shd w:val="clear" w:color="auto" w:fill="auto"/>
            <w:tcMar>
              <w:top w:w="0" w:type="dxa"/>
              <w:left w:w="108" w:type="dxa"/>
              <w:bottom w:w="0" w:type="dxa"/>
              <w:right w:w="108" w:type="dxa"/>
            </w:tcMar>
          </w:tcPr>
          <w:p w14:paraId="12648C17" w14:textId="77777777" w:rsidR="00E32BF6" w:rsidRDefault="002F3625">
            <w:pPr>
              <w:ind w:left="0"/>
              <w:jc w:val="center"/>
              <w:rPr>
                <w:rFonts w:cs="Arial"/>
              </w:rPr>
            </w:pPr>
            <w:r>
              <w:rPr>
                <w:rFonts w:cs="Arial"/>
              </w:rPr>
              <w:t>4</w:t>
            </w:r>
          </w:p>
        </w:tc>
        <w:tc>
          <w:tcPr>
            <w:tcW w:w="5811" w:type="dxa"/>
            <w:shd w:val="clear" w:color="auto" w:fill="auto"/>
            <w:tcMar>
              <w:top w:w="0" w:type="dxa"/>
              <w:left w:w="108" w:type="dxa"/>
              <w:bottom w:w="0" w:type="dxa"/>
              <w:right w:w="108" w:type="dxa"/>
            </w:tcMar>
          </w:tcPr>
          <w:p w14:paraId="365EFEFC" w14:textId="77777777" w:rsidR="00E32BF6" w:rsidRDefault="002F3625">
            <w:pPr>
              <w:pStyle w:val="E0"/>
            </w:pPr>
            <w:r>
              <w:rPr>
                <w:rFonts w:cs="Arial"/>
                <w:noProof/>
                <w:lang w:val="en-US" w:eastAsia="en-US"/>
              </w:rPr>
              <w:drawing>
                <wp:inline distT="0" distB="0" distL="0" distR="0" wp14:anchorId="71B7FFB0" wp14:editId="3AD8E4DF">
                  <wp:extent cx="3390896" cy="936601"/>
                  <wp:effectExtent l="0" t="0" r="4" b="0"/>
                  <wp:docPr id="33" name="Imagen 1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3390896" cy="936601"/>
                          </a:xfrm>
                          <a:prstGeom prst="rect">
                            <a:avLst/>
                          </a:prstGeom>
                          <a:noFill/>
                          <a:ln>
                            <a:noFill/>
                            <a:prstDash/>
                          </a:ln>
                        </pic:spPr>
                      </pic:pic>
                    </a:graphicData>
                  </a:graphic>
                </wp:inline>
              </w:drawing>
            </w:r>
          </w:p>
        </w:tc>
      </w:tr>
      <w:tr w:rsidR="00E32BF6" w14:paraId="7B878EA3" w14:textId="77777777">
        <w:tc>
          <w:tcPr>
            <w:tcW w:w="2410" w:type="dxa"/>
            <w:shd w:val="clear" w:color="auto" w:fill="auto"/>
            <w:tcMar>
              <w:top w:w="0" w:type="dxa"/>
              <w:left w:w="108" w:type="dxa"/>
              <w:bottom w:w="0" w:type="dxa"/>
              <w:right w:w="108" w:type="dxa"/>
            </w:tcMar>
          </w:tcPr>
          <w:p w14:paraId="533E8644" w14:textId="77777777" w:rsidR="00E32BF6" w:rsidRDefault="002F3625">
            <w:pPr>
              <w:pStyle w:val="P0"/>
              <w:jc w:val="left"/>
            </w:pPr>
            <w:r>
              <w:t>Tx Breaker cubicle</w:t>
            </w:r>
          </w:p>
        </w:tc>
        <w:tc>
          <w:tcPr>
            <w:tcW w:w="1134" w:type="dxa"/>
            <w:shd w:val="clear" w:color="auto" w:fill="auto"/>
            <w:tcMar>
              <w:top w:w="0" w:type="dxa"/>
              <w:left w:w="108" w:type="dxa"/>
              <w:bottom w:w="0" w:type="dxa"/>
              <w:right w:w="108" w:type="dxa"/>
            </w:tcMar>
          </w:tcPr>
          <w:p w14:paraId="20B1C522" w14:textId="77777777" w:rsidR="00E32BF6" w:rsidRDefault="002F3625">
            <w:pPr>
              <w:ind w:left="0"/>
              <w:jc w:val="center"/>
              <w:rPr>
                <w:rFonts w:cs="Arial"/>
              </w:rPr>
            </w:pPr>
            <w:r>
              <w:rPr>
                <w:rFonts w:cs="Arial"/>
              </w:rPr>
              <w:t>5</w:t>
            </w:r>
          </w:p>
        </w:tc>
        <w:tc>
          <w:tcPr>
            <w:tcW w:w="5811" w:type="dxa"/>
            <w:shd w:val="clear" w:color="auto" w:fill="auto"/>
            <w:tcMar>
              <w:top w:w="0" w:type="dxa"/>
              <w:left w:w="108" w:type="dxa"/>
              <w:bottom w:w="0" w:type="dxa"/>
              <w:right w:w="108" w:type="dxa"/>
            </w:tcMar>
          </w:tcPr>
          <w:p w14:paraId="5EE46871" w14:textId="77777777" w:rsidR="00E32BF6" w:rsidRDefault="002F3625">
            <w:pPr>
              <w:pStyle w:val="E0"/>
            </w:pPr>
            <w:r>
              <w:rPr>
                <w:rFonts w:cs="Arial"/>
                <w:noProof/>
                <w:lang w:val="en-US" w:eastAsia="en-US"/>
              </w:rPr>
              <w:drawing>
                <wp:inline distT="0" distB="0" distL="0" distR="0" wp14:anchorId="2DD10213" wp14:editId="46495C2F">
                  <wp:extent cx="3381615" cy="965194"/>
                  <wp:effectExtent l="0" t="0" r="9285" b="6356"/>
                  <wp:docPr id="34" name="Imagen 1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3381615" cy="965194"/>
                          </a:xfrm>
                          <a:prstGeom prst="rect">
                            <a:avLst/>
                          </a:prstGeom>
                          <a:noFill/>
                          <a:ln>
                            <a:noFill/>
                            <a:prstDash/>
                          </a:ln>
                        </pic:spPr>
                      </pic:pic>
                    </a:graphicData>
                  </a:graphic>
                </wp:inline>
              </w:drawing>
            </w:r>
          </w:p>
        </w:tc>
      </w:tr>
      <w:tr w:rsidR="00E32BF6" w14:paraId="2CF417C5" w14:textId="77777777">
        <w:tc>
          <w:tcPr>
            <w:tcW w:w="2410" w:type="dxa"/>
            <w:shd w:val="clear" w:color="auto" w:fill="auto"/>
            <w:tcMar>
              <w:top w:w="0" w:type="dxa"/>
              <w:left w:w="108" w:type="dxa"/>
              <w:bottom w:w="0" w:type="dxa"/>
              <w:right w:w="108" w:type="dxa"/>
            </w:tcMar>
          </w:tcPr>
          <w:p w14:paraId="1A781062" w14:textId="77777777" w:rsidR="00E32BF6" w:rsidRDefault="002F3625">
            <w:pPr>
              <w:pStyle w:val="P0"/>
              <w:jc w:val="left"/>
            </w:pPr>
            <w:r>
              <w:t>PV Array JB</w:t>
            </w:r>
          </w:p>
        </w:tc>
        <w:tc>
          <w:tcPr>
            <w:tcW w:w="1134" w:type="dxa"/>
            <w:shd w:val="clear" w:color="auto" w:fill="auto"/>
            <w:tcMar>
              <w:top w:w="0" w:type="dxa"/>
              <w:left w:w="108" w:type="dxa"/>
              <w:bottom w:w="0" w:type="dxa"/>
              <w:right w:w="108" w:type="dxa"/>
            </w:tcMar>
          </w:tcPr>
          <w:p w14:paraId="0B193B2C" w14:textId="77777777" w:rsidR="00E32BF6" w:rsidRDefault="002F3625">
            <w:pPr>
              <w:ind w:left="0"/>
              <w:jc w:val="center"/>
              <w:rPr>
                <w:rFonts w:cs="Arial"/>
              </w:rPr>
            </w:pPr>
            <w:r>
              <w:rPr>
                <w:rFonts w:cs="Arial"/>
              </w:rPr>
              <w:t>6</w:t>
            </w:r>
          </w:p>
        </w:tc>
        <w:tc>
          <w:tcPr>
            <w:tcW w:w="5811" w:type="dxa"/>
            <w:shd w:val="clear" w:color="auto" w:fill="auto"/>
            <w:tcMar>
              <w:top w:w="0" w:type="dxa"/>
              <w:left w:w="108" w:type="dxa"/>
              <w:bottom w:w="0" w:type="dxa"/>
              <w:right w:w="108" w:type="dxa"/>
            </w:tcMar>
          </w:tcPr>
          <w:p w14:paraId="61FFC9F8" w14:textId="77777777" w:rsidR="00E32BF6" w:rsidRDefault="002F3625">
            <w:pPr>
              <w:pStyle w:val="E0"/>
            </w:pPr>
            <w:r>
              <w:rPr>
                <w:rFonts w:cs="Arial"/>
                <w:noProof/>
                <w:lang w:val="en-US" w:eastAsia="en-US"/>
              </w:rPr>
              <w:drawing>
                <wp:inline distT="0" distB="0" distL="0" distR="0" wp14:anchorId="07624348" wp14:editId="5FBBCA37">
                  <wp:extent cx="3290312" cy="915094"/>
                  <wp:effectExtent l="0" t="0" r="5338" b="0"/>
                  <wp:docPr id="35" name="Imagen 1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3290312" cy="915094"/>
                          </a:xfrm>
                          <a:prstGeom prst="rect">
                            <a:avLst/>
                          </a:prstGeom>
                          <a:noFill/>
                          <a:ln>
                            <a:noFill/>
                            <a:prstDash/>
                          </a:ln>
                        </pic:spPr>
                      </pic:pic>
                    </a:graphicData>
                  </a:graphic>
                </wp:inline>
              </w:drawing>
            </w:r>
          </w:p>
        </w:tc>
      </w:tr>
      <w:tr w:rsidR="00E32BF6" w14:paraId="7DB169D1" w14:textId="77777777">
        <w:tc>
          <w:tcPr>
            <w:tcW w:w="2410" w:type="dxa"/>
            <w:shd w:val="clear" w:color="auto" w:fill="auto"/>
            <w:tcMar>
              <w:top w:w="0" w:type="dxa"/>
              <w:left w:w="108" w:type="dxa"/>
              <w:bottom w:w="0" w:type="dxa"/>
              <w:right w:w="108" w:type="dxa"/>
            </w:tcMar>
          </w:tcPr>
          <w:p w14:paraId="2B40B0E4" w14:textId="77777777" w:rsidR="00E32BF6" w:rsidRDefault="002F3625">
            <w:pPr>
              <w:pStyle w:val="P0"/>
              <w:jc w:val="left"/>
            </w:pPr>
            <w:r>
              <w:t>PV array JB</w:t>
            </w:r>
          </w:p>
          <w:p w14:paraId="6BCEE9E0" w14:textId="77777777" w:rsidR="00E32BF6" w:rsidRDefault="002F3625">
            <w:pPr>
              <w:pStyle w:val="P0"/>
              <w:jc w:val="left"/>
            </w:pPr>
            <w:r>
              <w:t>Inverter DB</w:t>
            </w:r>
          </w:p>
          <w:p w14:paraId="7BEF286A" w14:textId="77777777" w:rsidR="00E32BF6" w:rsidRDefault="002F3625">
            <w:pPr>
              <w:pStyle w:val="P0"/>
              <w:jc w:val="left"/>
            </w:pPr>
            <w:r>
              <w:t>Long DC cable runs from array JB to inverter</w:t>
            </w:r>
          </w:p>
        </w:tc>
        <w:tc>
          <w:tcPr>
            <w:tcW w:w="1134" w:type="dxa"/>
            <w:shd w:val="clear" w:color="auto" w:fill="auto"/>
            <w:tcMar>
              <w:top w:w="0" w:type="dxa"/>
              <w:left w:w="108" w:type="dxa"/>
              <w:bottom w:w="0" w:type="dxa"/>
              <w:right w:w="108" w:type="dxa"/>
            </w:tcMar>
          </w:tcPr>
          <w:p w14:paraId="20EE5608" w14:textId="77777777" w:rsidR="00E32BF6" w:rsidRDefault="002F3625">
            <w:pPr>
              <w:ind w:left="0"/>
              <w:jc w:val="center"/>
              <w:rPr>
                <w:rFonts w:cs="Arial"/>
              </w:rPr>
            </w:pPr>
            <w:r>
              <w:rPr>
                <w:rFonts w:cs="Arial"/>
              </w:rPr>
              <w:t>7</w:t>
            </w:r>
          </w:p>
        </w:tc>
        <w:tc>
          <w:tcPr>
            <w:tcW w:w="5811" w:type="dxa"/>
            <w:shd w:val="clear" w:color="auto" w:fill="auto"/>
            <w:tcMar>
              <w:top w:w="0" w:type="dxa"/>
              <w:left w:w="108" w:type="dxa"/>
              <w:bottom w:w="0" w:type="dxa"/>
              <w:right w:w="108" w:type="dxa"/>
            </w:tcMar>
          </w:tcPr>
          <w:p w14:paraId="72673D8E" w14:textId="77777777" w:rsidR="00E32BF6" w:rsidRDefault="002F3625">
            <w:pPr>
              <w:pStyle w:val="E0"/>
            </w:pPr>
            <w:r>
              <w:rPr>
                <w:rFonts w:cs="Arial"/>
                <w:noProof/>
                <w:shd w:val="clear" w:color="auto" w:fill="FFFF00"/>
                <w:lang w:val="en-US" w:eastAsia="en-US"/>
              </w:rPr>
              <w:drawing>
                <wp:inline distT="0" distB="0" distL="0" distR="0" wp14:anchorId="42498E80" wp14:editId="1AEC9B45">
                  <wp:extent cx="3286765" cy="927878"/>
                  <wp:effectExtent l="0" t="0" r="8885" b="5572"/>
                  <wp:docPr id="36" name="Imagen 1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3286765" cy="927878"/>
                          </a:xfrm>
                          <a:prstGeom prst="rect">
                            <a:avLst/>
                          </a:prstGeom>
                          <a:noFill/>
                          <a:ln>
                            <a:noFill/>
                            <a:prstDash/>
                          </a:ln>
                        </pic:spPr>
                      </pic:pic>
                    </a:graphicData>
                  </a:graphic>
                </wp:inline>
              </w:drawing>
            </w:r>
          </w:p>
        </w:tc>
      </w:tr>
      <w:tr w:rsidR="00E32BF6" w14:paraId="402968A8" w14:textId="77777777">
        <w:tc>
          <w:tcPr>
            <w:tcW w:w="2410" w:type="dxa"/>
            <w:shd w:val="clear" w:color="auto" w:fill="auto"/>
            <w:tcMar>
              <w:top w:w="0" w:type="dxa"/>
              <w:left w:w="108" w:type="dxa"/>
              <w:bottom w:w="0" w:type="dxa"/>
              <w:right w:w="108" w:type="dxa"/>
            </w:tcMar>
          </w:tcPr>
          <w:p w14:paraId="1A35733C" w14:textId="77777777" w:rsidR="00E32BF6" w:rsidRDefault="002F3625">
            <w:pPr>
              <w:pStyle w:val="P0"/>
              <w:jc w:val="left"/>
            </w:pPr>
            <w:r>
              <w:t>Roof top locations</w:t>
            </w:r>
          </w:p>
          <w:p w14:paraId="0F928577" w14:textId="77777777" w:rsidR="00E32BF6" w:rsidRDefault="002F3625">
            <w:pPr>
              <w:pStyle w:val="P0"/>
              <w:jc w:val="left"/>
            </w:pPr>
            <w:r>
              <w:t>PV Array JB</w:t>
            </w:r>
          </w:p>
        </w:tc>
        <w:tc>
          <w:tcPr>
            <w:tcW w:w="1134" w:type="dxa"/>
            <w:shd w:val="clear" w:color="auto" w:fill="auto"/>
            <w:tcMar>
              <w:top w:w="0" w:type="dxa"/>
              <w:left w:w="108" w:type="dxa"/>
              <w:bottom w:w="0" w:type="dxa"/>
              <w:right w:w="108" w:type="dxa"/>
            </w:tcMar>
          </w:tcPr>
          <w:p w14:paraId="0316D058" w14:textId="77777777" w:rsidR="00E32BF6" w:rsidRDefault="002F3625">
            <w:pPr>
              <w:ind w:left="0"/>
              <w:jc w:val="center"/>
              <w:rPr>
                <w:rFonts w:cs="Arial"/>
              </w:rPr>
            </w:pPr>
            <w:r>
              <w:rPr>
                <w:rFonts w:cs="Arial"/>
              </w:rPr>
              <w:t>8</w:t>
            </w:r>
          </w:p>
        </w:tc>
        <w:tc>
          <w:tcPr>
            <w:tcW w:w="5811" w:type="dxa"/>
            <w:shd w:val="clear" w:color="auto" w:fill="auto"/>
            <w:tcMar>
              <w:top w:w="0" w:type="dxa"/>
              <w:left w:w="108" w:type="dxa"/>
              <w:bottom w:w="0" w:type="dxa"/>
              <w:right w:w="108" w:type="dxa"/>
            </w:tcMar>
          </w:tcPr>
          <w:p w14:paraId="1D437698" w14:textId="77777777" w:rsidR="00E32BF6" w:rsidRDefault="002F3625">
            <w:pPr>
              <w:pStyle w:val="E0"/>
            </w:pPr>
            <w:r>
              <w:rPr>
                <w:rFonts w:cs="Arial"/>
                <w:noProof/>
                <w:lang w:val="en-US" w:eastAsia="en-US"/>
              </w:rPr>
              <w:drawing>
                <wp:inline distT="0" distB="0" distL="0" distR="0" wp14:anchorId="020D6695" wp14:editId="572524AA">
                  <wp:extent cx="3384989" cy="902668"/>
                  <wp:effectExtent l="0" t="0" r="5911" b="0"/>
                  <wp:docPr id="37" name="Imagen 1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3384989" cy="902668"/>
                          </a:xfrm>
                          <a:prstGeom prst="rect">
                            <a:avLst/>
                          </a:prstGeom>
                          <a:noFill/>
                          <a:ln>
                            <a:noFill/>
                            <a:prstDash/>
                          </a:ln>
                        </pic:spPr>
                      </pic:pic>
                    </a:graphicData>
                  </a:graphic>
                </wp:inline>
              </w:drawing>
            </w:r>
          </w:p>
        </w:tc>
      </w:tr>
    </w:tbl>
    <w:p w14:paraId="0FA0D1CC" w14:textId="77777777" w:rsidR="00E32BF6" w:rsidRDefault="002F3625">
      <w:pPr>
        <w:pStyle w:val="Heading2"/>
        <w:rPr>
          <w:rFonts w:hint="eastAsia"/>
        </w:rPr>
      </w:pPr>
      <w:bookmarkStart w:id="1883" w:name="_Toc448913420"/>
      <w:bookmarkStart w:id="1884" w:name="_Toc408127788"/>
      <w:bookmarkStart w:id="1885" w:name="_Toc448402543"/>
      <w:bookmarkStart w:id="1886" w:name="_Toc448905875"/>
      <w:bookmarkStart w:id="1887" w:name="_Toc449445801"/>
      <w:bookmarkStart w:id="1888" w:name="_Toc449538169"/>
      <w:bookmarkStart w:id="1889" w:name="_Toc449701058"/>
      <w:bookmarkStart w:id="1890" w:name="_Toc449701209"/>
      <w:bookmarkStart w:id="1891" w:name="_Toc449712748"/>
      <w:bookmarkStart w:id="1892" w:name="_Toc449775222"/>
      <w:bookmarkStart w:id="1893" w:name="_Toc450040340"/>
      <w:bookmarkStart w:id="1894" w:name="_Toc450043275"/>
      <w:bookmarkStart w:id="1895" w:name="_Toc450044518"/>
      <w:bookmarkStart w:id="1896" w:name="_Toc450048966"/>
      <w:bookmarkStart w:id="1897" w:name="_Toc450902356"/>
      <w:bookmarkStart w:id="1898" w:name="_Toc460249121"/>
      <w:bookmarkStart w:id="1899" w:name="_Toc460247049"/>
      <w:bookmarkStart w:id="1900" w:name="_Toc460422691"/>
      <w:bookmarkStart w:id="1901" w:name="_Toc465871083"/>
      <w:bookmarkStart w:id="1902" w:name="_Toc89871941"/>
      <w:bookmarkStart w:id="1903" w:name="_Toc144626854"/>
      <w:bookmarkEnd w:id="1883"/>
      <w:r>
        <w:t>Noise and Radio Interference</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p>
    <w:p w14:paraId="279D2DA4" w14:textId="77777777" w:rsidR="00E32BF6" w:rsidRDefault="002F3625">
      <w:pPr>
        <w:pStyle w:val="E1"/>
      </w:pPr>
      <w:r>
        <w:t xml:space="preserve">The systems offered shall be designed, supplied and installed to minimise audible noise. The maximum allowable residual sound level is 50 dB </w:t>
      </w:r>
      <w:proofErr w:type="spellStart"/>
      <w:r>
        <w:t>LAeq</w:t>
      </w:r>
      <w:proofErr w:type="spellEnd"/>
      <w:r>
        <w:t xml:space="preserve"> for all electronic equipment. This requirement does not apply to the Diesel Generators.</w:t>
      </w:r>
    </w:p>
    <w:p w14:paraId="53ECBEB3" w14:textId="77777777" w:rsidR="00E32BF6" w:rsidRDefault="002F3625">
      <w:pPr>
        <w:pStyle w:val="E1"/>
      </w:pPr>
      <w:r>
        <w:t>The systems shall be screened from emitting electromagnetic interference.</w:t>
      </w:r>
    </w:p>
    <w:p w14:paraId="3C5CB5DD" w14:textId="77777777" w:rsidR="00E32BF6" w:rsidRDefault="002F3625">
      <w:pPr>
        <w:pStyle w:val="E1"/>
      </w:pPr>
      <w:r>
        <w:t>No equipment may generate any radio interference with other equipment or systems and all equipment shall be suppressed to prevent interference of commercial radio and TV reception. The equipment and methods used in determining the acceptable levels of radio interference shall be as specified in IEC CISPR 22.6</w:t>
      </w:r>
    </w:p>
    <w:p w14:paraId="4BB9BB26" w14:textId="77777777" w:rsidR="00E32BF6" w:rsidRDefault="002F3625">
      <w:pPr>
        <w:pStyle w:val="Heading2"/>
        <w:rPr>
          <w:rFonts w:hint="eastAsia"/>
        </w:rPr>
      </w:pPr>
      <w:bookmarkStart w:id="1904" w:name="_Toc408127789"/>
      <w:bookmarkStart w:id="1905" w:name="_Toc448402544"/>
      <w:bookmarkStart w:id="1906" w:name="_Toc448905876"/>
      <w:bookmarkStart w:id="1907" w:name="_Toc449445802"/>
      <w:bookmarkStart w:id="1908" w:name="_Toc449538170"/>
      <w:bookmarkStart w:id="1909" w:name="_Toc449701059"/>
      <w:bookmarkStart w:id="1910" w:name="_Toc449701210"/>
      <w:bookmarkStart w:id="1911" w:name="_Toc449712749"/>
      <w:bookmarkStart w:id="1912" w:name="_Toc449775223"/>
      <w:bookmarkStart w:id="1913" w:name="_Toc448756073"/>
      <w:bookmarkStart w:id="1914" w:name="_Toc448756217"/>
      <w:bookmarkStart w:id="1915" w:name="_Toc448756425"/>
      <w:bookmarkStart w:id="1916" w:name="_Toc448825023"/>
      <w:bookmarkStart w:id="1917" w:name="_Toc448830956"/>
      <w:bookmarkStart w:id="1918" w:name="_Toc448837792"/>
      <w:bookmarkStart w:id="1919" w:name="_Toc448901707"/>
      <w:bookmarkStart w:id="1920" w:name="_Toc448905380"/>
      <w:bookmarkStart w:id="1921" w:name="_Toc448906194"/>
      <w:bookmarkStart w:id="1922" w:name="_Toc448906355"/>
      <w:bookmarkStart w:id="1923" w:name="_Toc448913423"/>
      <w:bookmarkStart w:id="1924" w:name="_Toc448402545"/>
      <w:bookmarkStart w:id="1925" w:name="_Toc448905877"/>
      <w:bookmarkStart w:id="1926" w:name="_Toc449445803"/>
      <w:bookmarkStart w:id="1927" w:name="_Toc449538171"/>
      <w:bookmarkStart w:id="1928" w:name="_Toc449701060"/>
      <w:bookmarkStart w:id="1929" w:name="_Toc449701211"/>
      <w:bookmarkStart w:id="1930" w:name="_Toc449712750"/>
      <w:bookmarkStart w:id="1931" w:name="_Toc449775224"/>
      <w:bookmarkStart w:id="1932" w:name="_Toc450040341"/>
      <w:bookmarkStart w:id="1933" w:name="_Toc450043276"/>
      <w:bookmarkStart w:id="1934" w:name="_Toc450044519"/>
      <w:bookmarkStart w:id="1935" w:name="_Toc450048967"/>
      <w:bookmarkStart w:id="1936" w:name="_Toc450902357"/>
      <w:bookmarkStart w:id="1937" w:name="_Toc460249122"/>
      <w:bookmarkStart w:id="1938" w:name="_Toc460247050"/>
      <w:bookmarkStart w:id="1939" w:name="_Toc460422692"/>
      <w:bookmarkStart w:id="1940" w:name="_Toc465871084"/>
      <w:bookmarkStart w:id="1941" w:name="_Toc89871942"/>
      <w:bookmarkStart w:id="1942" w:name="_Toc144626855"/>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r>
        <w:lastRenderedPageBreak/>
        <w:t>Commissioning and Onsite Acceptance Tests</w:t>
      </w:r>
      <w:bookmarkEnd w:id="1634"/>
      <w:bookmarkEnd w:id="1635"/>
      <w:bookmarkEnd w:id="1882"/>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2F4D6ECE" w14:textId="77777777" w:rsidR="00E32BF6" w:rsidRDefault="002F3625">
      <w:pPr>
        <w:pStyle w:val="E1"/>
      </w:pPr>
      <w:r>
        <w:t xml:space="preserve">Prior to delivery of the project, the Bidder must perform a series of onsite tests to verify the proper performance of every system. </w:t>
      </w:r>
    </w:p>
    <w:p w14:paraId="48A0B20C" w14:textId="77777777" w:rsidR="00E32BF6" w:rsidRDefault="002F3625">
      <w:pPr>
        <w:pStyle w:val="E1"/>
      </w:pPr>
      <w:r>
        <w:t>The onsite test will be divided per individual systems: PV plant and control system. After performing the tests per each system, it will be performed the tests for the entire hybrid plant.</w:t>
      </w:r>
    </w:p>
    <w:p w14:paraId="57DB4EB3" w14:textId="77777777" w:rsidR="00E32BF6" w:rsidRDefault="002F3625">
      <w:pPr>
        <w:pStyle w:val="E1"/>
      </w:pPr>
      <w:r>
        <w:t>Commissioning tests effectively place responsibility for system or component performance on the supplier. The commissioning tests are the responsibility of the supplier.</w:t>
      </w:r>
    </w:p>
    <w:p w14:paraId="136708CA" w14:textId="77777777" w:rsidR="00E32BF6" w:rsidRDefault="002F3625">
      <w:pPr>
        <w:pStyle w:val="E1"/>
      </w:pPr>
      <w:r>
        <w:t>All the tests shall be properly documented and checked by the Project Management Team prior to the delivery of the project.</w:t>
      </w:r>
    </w:p>
    <w:p w14:paraId="72C8E61A" w14:textId="77777777" w:rsidR="00E32BF6" w:rsidRDefault="002F3625">
      <w:pPr>
        <w:pStyle w:val="E1"/>
      </w:pPr>
      <w:r>
        <w:t xml:space="preserve">Tests shall be made on the functioning of solar panels, and respective electrical components, isolators and circuit breakers, metering, earthing, bonding, and operation of the data-logging system and monitoring. </w:t>
      </w:r>
    </w:p>
    <w:p w14:paraId="2030608B" w14:textId="77777777" w:rsidR="00E32BF6" w:rsidRDefault="002F3625">
      <w:pPr>
        <w:pStyle w:val="E1"/>
      </w:pPr>
      <w:r>
        <w:t>The procedure for the commissioning and onsite test of the PV plants shall include at least the items summarized below:</w:t>
      </w:r>
    </w:p>
    <w:p w14:paraId="7AF479F4" w14:textId="77777777" w:rsidR="00E32BF6" w:rsidRDefault="002F3625">
      <w:pPr>
        <w:pStyle w:val="P1"/>
      </w:pPr>
      <w:r>
        <w:t>Gathering and review of information (technical specifications and as-built electrical plans).</w:t>
      </w:r>
    </w:p>
    <w:p w14:paraId="0FF76E18" w14:textId="77777777" w:rsidR="00E32BF6" w:rsidRDefault="002F3625">
      <w:pPr>
        <w:pStyle w:val="P1"/>
      </w:pPr>
      <w:r>
        <w:t>PV modules visual check.</w:t>
      </w:r>
    </w:p>
    <w:p w14:paraId="22474A4A" w14:textId="77777777" w:rsidR="00E32BF6" w:rsidRDefault="002F3625">
      <w:pPr>
        <w:pStyle w:val="P1"/>
      </w:pPr>
      <w:r>
        <w:t>Mounting structure visual check.</w:t>
      </w:r>
    </w:p>
    <w:p w14:paraId="23F9BBDF" w14:textId="77777777" w:rsidR="00E32BF6" w:rsidRDefault="002F3625">
      <w:pPr>
        <w:pStyle w:val="P1"/>
      </w:pPr>
      <w:r>
        <w:t>String combiner boxes inspection (enclosure quality, internal isolators, cable glands and labelling, etc.).</w:t>
      </w:r>
    </w:p>
    <w:p w14:paraId="3EA91C53" w14:textId="77777777" w:rsidR="00E32BF6" w:rsidRDefault="002F3625">
      <w:pPr>
        <w:pStyle w:val="P1"/>
      </w:pPr>
      <w:r>
        <w:t>Cable inspection.</w:t>
      </w:r>
    </w:p>
    <w:p w14:paraId="78B06C79" w14:textId="77777777" w:rsidR="00E32BF6" w:rsidRDefault="002F3625">
      <w:pPr>
        <w:pStyle w:val="P1"/>
      </w:pPr>
      <w:r>
        <w:t>Cabling earthing and earth faults.</w:t>
      </w:r>
    </w:p>
    <w:p w14:paraId="233E535F" w14:textId="77777777" w:rsidR="00E32BF6" w:rsidRDefault="002F3625">
      <w:pPr>
        <w:pStyle w:val="P1"/>
      </w:pPr>
      <w:r>
        <w:t>Array tests (measurement and record solar irradiance and string/array IV curves)</w:t>
      </w:r>
    </w:p>
    <w:p w14:paraId="29112F44" w14:textId="77777777" w:rsidR="00E32BF6" w:rsidRDefault="002F3625">
      <w:pPr>
        <w:pStyle w:val="P1"/>
      </w:pPr>
      <w:r>
        <w:t>Inverters test (commissioning procedure provided by the supplier).</w:t>
      </w:r>
    </w:p>
    <w:p w14:paraId="134F0FAF" w14:textId="77777777" w:rsidR="00E32BF6" w:rsidRDefault="002F3625">
      <w:pPr>
        <w:pStyle w:val="Heading3"/>
      </w:pPr>
      <w:r>
        <w:t>Cold Commissioning: Testing of the PV Plant</w:t>
      </w:r>
    </w:p>
    <w:p w14:paraId="5B196718" w14:textId="77777777" w:rsidR="00E32BF6" w:rsidRDefault="002F3625">
      <w:pPr>
        <w:pStyle w:val="E1"/>
      </w:pPr>
      <w:r>
        <w:t>The verification of the Commissioning tests will be based at least on IEC 62446-1, 2016: Grid-connected photovoltaic systems – Minimum requirements for system documentation, Commissioning tests, and inspection, for all electrical Commissioning. The verifications shall include, but not be limited to, the following equipment to be tested:</w:t>
      </w:r>
    </w:p>
    <w:p w14:paraId="7894D83C" w14:textId="77777777" w:rsidR="00E32BF6" w:rsidRDefault="002F3625">
      <w:pPr>
        <w:pStyle w:val="P1"/>
      </w:pPr>
      <w:r>
        <w:t>PV modules</w:t>
      </w:r>
    </w:p>
    <w:p w14:paraId="013871CF" w14:textId="77777777" w:rsidR="00E32BF6" w:rsidRDefault="002F3625">
      <w:pPr>
        <w:pStyle w:val="P1"/>
      </w:pPr>
      <w:r>
        <w:t>PV modules support structure</w:t>
      </w:r>
    </w:p>
    <w:p w14:paraId="6D72B6FD" w14:textId="77777777" w:rsidR="00E32BF6" w:rsidRDefault="002F3625">
      <w:pPr>
        <w:pStyle w:val="P1"/>
      </w:pPr>
      <w:r>
        <w:t>Support structure foundations</w:t>
      </w:r>
    </w:p>
    <w:p w14:paraId="64E2E8DE" w14:textId="77777777" w:rsidR="00E32BF6" w:rsidRDefault="002F3625">
      <w:pPr>
        <w:pStyle w:val="P1"/>
      </w:pPr>
      <w:r>
        <w:t>String cabling</w:t>
      </w:r>
    </w:p>
    <w:p w14:paraId="700C73AC" w14:textId="77777777" w:rsidR="00E32BF6" w:rsidRDefault="002F3625">
      <w:pPr>
        <w:pStyle w:val="P1"/>
      </w:pPr>
      <w:r>
        <w:lastRenderedPageBreak/>
        <w:t xml:space="preserve">LV DC cabling </w:t>
      </w:r>
    </w:p>
    <w:p w14:paraId="28BE8453" w14:textId="77777777" w:rsidR="00E32BF6" w:rsidRDefault="002F3625">
      <w:pPr>
        <w:pStyle w:val="P1"/>
      </w:pPr>
      <w:r>
        <w:t>String combiner boxes</w:t>
      </w:r>
    </w:p>
    <w:p w14:paraId="2FE71AED" w14:textId="77777777" w:rsidR="00E32BF6" w:rsidRDefault="002F3625">
      <w:pPr>
        <w:pStyle w:val="P1"/>
      </w:pPr>
      <w:r>
        <w:t>Inverters</w:t>
      </w:r>
    </w:p>
    <w:p w14:paraId="5000C778" w14:textId="77777777" w:rsidR="00E32BF6" w:rsidRDefault="002F3625">
      <w:pPr>
        <w:pStyle w:val="P1"/>
      </w:pPr>
      <w:r>
        <w:t>Cable trays, inspection chambers, wiring, etc. both for DC and AC power, data transmission, and all other required transmission lines, including junction boxes, fuses, and all other required electrical equipment</w:t>
      </w:r>
    </w:p>
    <w:p w14:paraId="48F12A79" w14:textId="77777777" w:rsidR="00E32BF6" w:rsidRDefault="002F3625">
      <w:pPr>
        <w:pStyle w:val="P1"/>
      </w:pPr>
      <w:r>
        <w:t>Meteorological stations and monitoring system</w:t>
      </w:r>
    </w:p>
    <w:p w14:paraId="66F742AA" w14:textId="77777777" w:rsidR="00E32BF6" w:rsidRDefault="002F3625">
      <w:pPr>
        <w:pStyle w:val="P1"/>
      </w:pPr>
      <w:r>
        <w:t>Low-voltage installation, civil works, and medium-voltage installation (if applicable)</w:t>
      </w:r>
    </w:p>
    <w:p w14:paraId="36C56460" w14:textId="77777777" w:rsidR="00E32BF6" w:rsidRDefault="002F3625">
      <w:pPr>
        <w:pStyle w:val="P1"/>
      </w:pPr>
      <w:r>
        <w:t>All measurements as defined and described in IEC 62446</w:t>
      </w:r>
    </w:p>
    <w:p w14:paraId="4DA890F0" w14:textId="77777777" w:rsidR="00E32BF6" w:rsidRDefault="002F3625">
      <w:pPr>
        <w:pStyle w:val="E1"/>
      </w:pPr>
      <w:r>
        <w:t>The Cold Commissioning tests shall include the measurement of 100% of the open circuit voltage (</w:t>
      </w:r>
      <w:proofErr w:type="spellStart"/>
      <w:r>
        <w:t>Voc</w:t>
      </w:r>
      <w:proofErr w:type="spellEnd"/>
      <w:r>
        <w:t xml:space="preserve">) of the PV module strings. The minimum irradiance on the plane of array for the </w:t>
      </w:r>
      <w:proofErr w:type="spellStart"/>
      <w:r>
        <w:t>Voc</w:t>
      </w:r>
      <w:proofErr w:type="spellEnd"/>
      <w:r>
        <w:t xml:space="preserve"> measurements is 600 W/m². </w:t>
      </w:r>
    </w:p>
    <w:p w14:paraId="56CD2DC3" w14:textId="77777777" w:rsidR="00E32BF6" w:rsidRDefault="002F3625">
      <w:pPr>
        <w:pStyle w:val="E1"/>
      </w:pPr>
      <w:r>
        <w:t xml:space="preserve">The adequacy of the measurement devices proposed by the Bidder in terms of measurement uncertainty, calibration, etc. will be assessed and must be confirmed by the Employer prior to the start of the tests. A report with the measurement results of all strings will be presented by the Bidder in digital form as an Excel file. Strings which show a deviation from the mean value of the measured strings by more than 10% shall be highlighted in the report. Counter measures will be coordinated with the Employer. </w:t>
      </w:r>
    </w:p>
    <w:p w14:paraId="1861853B" w14:textId="77777777" w:rsidR="00E32BF6" w:rsidRDefault="002F3625">
      <w:pPr>
        <w:pStyle w:val="Heading3"/>
      </w:pPr>
      <w:r>
        <w:t>Hot Commissioning: Testing of the PV Plant</w:t>
      </w:r>
    </w:p>
    <w:p w14:paraId="7040F7C8" w14:textId="77777777" w:rsidR="00E32BF6" w:rsidRDefault="002F3625">
      <w:pPr>
        <w:pStyle w:val="E1"/>
      </w:pPr>
      <w:r>
        <w:t>Once the PV Plant is energized (this may require a dump load during testing), the Bidder shall demonstrate that the overall system and equipment operates in accordance with the following:</w:t>
      </w:r>
    </w:p>
    <w:p w14:paraId="076E9B36" w14:textId="77777777" w:rsidR="00E32BF6" w:rsidRDefault="002F3625">
      <w:pPr>
        <w:pStyle w:val="P1"/>
      </w:pPr>
      <w:r>
        <w:t>E</w:t>
      </w:r>
      <w:r>
        <w:rPr>
          <w:rFonts w:eastAsia="Calibri"/>
          <w:lang w:eastAsia="en-US"/>
        </w:rPr>
        <w:t>quipment manufacturer specifications</w:t>
      </w:r>
    </w:p>
    <w:p w14:paraId="39451B4B" w14:textId="77777777" w:rsidR="00E32BF6" w:rsidRDefault="002F3625">
      <w:pPr>
        <w:pStyle w:val="P1"/>
      </w:pPr>
      <w:r>
        <w:t>Specifications of the contract</w:t>
      </w:r>
    </w:p>
    <w:p w14:paraId="2B34DA53" w14:textId="77777777" w:rsidR="00E32BF6" w:rsidRDefault="002F3625">
      <w:pPr>
        <w:pStyle w:val="P1"/>
      </w:pPr>
      <w:r>
        <w:t>All relevant national and international norms and standards</w:t>
      </w:r>
    </w:p>
    <w:p w14:paraId="25A85FF8" w14:textId="77777777" w:rsidR="00E32BF6" w:rsidRDefault="002F3625">
      <w:pPr>
        <w:pStyle w:val="E1"/>
      </w:pPr>
      <w:r>
        <w:t>For Hot Commissioning testing, the following supplies and equipment will be commissioned / tested:</w:t>
      </w:r>
    </w:p>
    <w:p w14:paraId="47768150" w14:textId="77777777" w:rsidR="00E32BF6" w:rsidRDefault="002F3625">
      <w:pPr>
        <w:pStyle w:val="P1"/>
      </w:pPr>
      <w:r>
        <w:t>DC operating current tests</w:t>
      </w:r>
    </w:p>
    <w:p w14:paraId="284BBA33" w14:textId="77777777" w:rsidR="00E32BF6" w:rsidRDefault="002F3625">
      <w:pPr>
        <w:pStyle w:val="P1"/>
      </w:pPr>
      <w:r>
        <w:t>Inverter functionality</w:t>
      </w:r>
    </w:p>
    <w:p w14:paraId="7C32EBB9" w14:textId="77777777" w:rsidR="00E32BF6" w:rsidRDefault="002F3625">
      <w:pPr>
        <w:pStyle w:val="P1"/>
      </w:pPr>
      <w:r>
        <w:t>Combiner boxes</w:t>
      </w:r>
    </w:p>
    <w:p w14:paraId="488A170F" w14:textId="77777777" w:rsidR="00E32BF6" w:rsidRDefault="002F3625">
      <w:pPr>
        <w:pStyle w:val="P1"/>
      </w:pPr>
      <w:r>
        <w:t>Monitoring system functionality (intern/extern)</w:t>
      </w:r>
    </w:p>
    <w:p w14:paraId="74A38837" w14:textId="77777777" w:rsidR="00E32BF6" w:rsidRDefault="002F3625">
      <w:pPr>
        <w:pStyle w:val="P1"/>
      </w:pPr>
      <w:r>
        <w:t>Meteorological station(s) if applicable</w:t>
      </w:r>
    </w:p>
    <w:p w14:paraId="40ADAA27" w14:textId="77777777" w:rsidR="00E32BF6" w:rsidRDefault="002F3625">
      <w:pPr>
        <w:pStyle w:val="P1"/>
      </w:pPr>
      <w:r>
        <w:t>Safety devices</w:t>
      </w:r>
    </w:p>
    <w:p w14:paraId="616583E4" w14:textId="77777777" w:rsidR="00E32BF6" w:rsidRDefault="002F3625">
      <w:pPr>
        <w:pStyle w:val="P1"/>
      </w:pPr>
      <w:r>
        <w:t>Transformer(s) if applicable</w:t>
      </w:r>
    </w:p>
    <w:p w14:paraId="0E81A6FC" w14:textId="77777777" w:rsidR="00E32BF6" w:rsidRDefault="002F3625">
      <w:pPr>
        <w:pStyle w:val="P1"/>
      </w:pPr>
      <w:r>
        <w:lastRenderedPageBreak/>
        <w:t>Security System functionality</w:t>
      </w:r>
    </w:p>
    <w:p w14:paraId="1EEFCD44" w14:textId="77777777" w:rsidR="00E32BF6" w:rsidRDefault="002F3625">
      <w:pPr>
        <w:pStyle w:val="P1"/>
      </w:pPr>
      <w:r>
        <w:t>Visual check of grounding and lightning protection system</w:t>
      </w:r>
    </w:p>
    <w:p w14:paraId="70A27A9F" w14:textId="77777777" w:rsidR="00E32BF6" w:rsidRDefault="002F3625">
      <w:pPr>
        <w:pStyle w:val="P1"/>
      </w:pPr>
      <w:r>
        <w:t>Visual check of MV equipment if applicable</w:t>
      </w:r>
    </w:p>
    <w:p w14:paraId="24472C8F" w14:textId="77777777" w:rsidR="00E32BF6" w:rsidRDefault="002F3625">
      <w:pPr>
        <w:pStyle w:val="Heading3"/>
      </w:pPr>
      <w:r>
        <w:t>Commissioning and Testing of BESS and PCMS</w:t>
      </w:r>
    </w:p>
    <w:p w14:paraId="59853B18" w14:textId="77777777" w:rsidR="00E32BF6" w:rsidRDefault="002F3625">
      <w:pPr>
        <w:pStyle w:val="E1"/>
      </w:pPr>
      <w:r>
        <w:t>Tests of separate control system allow at least check the correct operation of the control hardware and communications interfaces.</w:t>
      </w:r>
    </w:p>
    <w:p w14:paraId="6738FD0E" w14:textId="77777777" w:rsidR="00E32BF6" w:rsidRDefault="002F3625">
      <w:pPr>
        <w:pStyle w:val="E1"/>
      </w:pPr>
      <w:r>
        <w:t>The Bidder will provide a detailed test plan for this system separately, which shall include at least the following items:</w:t>
      </w:r>
    </w:p>
    <w:p w14:paraId="1050ED29" w14:textId="77777777" w:rsidR="00E32BF6" w:rsidRDefault="002F3625">
      <w:pPr>
        <w:pStyle w:val="P1"/>
      </w:pPr>
      <w:r>
        <w:t xml:space="preserve">Visual inspection, labelling and technical specifications checking </w:t>
      </w:r>
    </w:p>
    <w:p w14:paraId="0BA70707" w14:textId="77777777" w:rsidR="00E32BF6" w:rsidRDefault="002F3625">
      <w:pPr>
        <w:pStyle w:val="P1"/>
      </w:pPr>
      <w:r>
        <w:t>Power supply test.</w:t>
      </w:r>
    </w:p>
    <w:p w14:paraId="21C555D0" w14:textId="77777777" w:rsidR="00E32BF6" w:rsidRDefault="002F3625">
      <w:pPr>
        <w:pStyle w:val="P1"/>
      </w:pPr>
      <w:r>
        <w:t>Test of communication with SCADA.</w:t>
      </w:r>
    </w:p>
    <w:p w14:paraId="2A79BDDE" w14:textId="77777777" w:rsidR="00E32BF6" w:rsidRDefault="002F3625">
      <w:pPr>
        <w:pStyle w:val="P1"/>
      </w:pPr>
      <w:r>
        <w:t>Test of command sending and reception to distributed generation systems.</w:t>
      </w:r>
    </w:p>
    <w:p w14:paraId="1B75B50F" w14:textId="77777777" w:rsidR="00E32BF6" w:rsidRDefault="002F3625">
      <w:pPr>
        <w:pStyle w:val="P1"/>
      </w:pPr>
      <w:r>
        <w:t>Test of reception of monitoring parameters of the distributed systems</w:t>
      </w:r>
    </w:p>
    <w:p w14:paraId="0DAFB7E6" w14:textId="77777777" w:rsidR="00E32BF6" w:rsidRDefault="002F3625">
      <w:pPr>
        <w:pStyle w:val="P1"/>
      </w:pPr>
      <w:r>
        <w:t>Test of communication latency</w:t>
      </w:r>
    </w:p>
    <w:p w14:paraId="292EB5EB" w14:textId="77777777" w:rsidR="00E32BF6" w:rsidRDefault="002F3625">
      <w:pPr>
        <w:pStyle w:val="P1"/>
      </w:pPr>
      <w:r>
        <w:t>Several full charge and discharge cycles at rated and peak power will be carried out, or at least to the minimum state of charge expected to operate the system on a daily basis</w:t>
      </w:r>
    </w:p>
    <w:p w14:paraId="0005B72A" w14:textId="77777777" w:rsidR="00E32BF6" w:rsidRDefault="002F3625">
      <w:pPr>
        <w:pStyle w:val="P1"/>
      </w:pPr>
      <w:r>
        <w:t>During charge and discharge testing process the BESS shall achieve the peak power ratings at least once per complete cycle. The duration of the peak power shall be the necessary to archive the optimum control of the hybrid plant and will be within the values provided by the manufacturer.</w:t>
      </w:r>
    </w:p>
    <w:p w14:paraId="765081F9" w14:textId="77777777" w:rsidR="00E32BF6" w:rsidRDefault="002F3625">
      <w:pPr>
        <w:pStyle w:val="P1"/>
      </w:pPr>
      <w:r>
        <w:t>Communications between battery BMS and PCMS controller will be tested. The tests will be performed at zero, nominal and peak power ratings of the system, in order to ensure that possible electromagnetic noise will not affect the communications.</w:t>
      </w:r>
    </w:p>
    <w:p w14:paraId="099724BF" w14:textId="77777777" w:rsidR="00E32BF6" w:rsidRDefault="002F3625">
      <w:pPr>
        <w:pStyle w:val="P1"/>
      </w:pPr>
      <w:r>
        <w:rPr>
          <w:rFonts w:eastAsia="Calibri"/>
        </w:rPr>
        <w:t xml:space="preserve">BESS must communicate with </w:t>
      </w:r>
      <w:r>
        <w:t>PCMS</w:t>
      </w:r>
      <w:r>
        <w:rPr>
          <w:rFonts w:eastAsia="Calibri"/>
        </w:rPr>
        <w:t xml:space="preserve"> so it is considered essential to carry out communications tests of these subsystems separately. Communications tests shall include both the sending of control operating commands from </w:t>
      </w:r>
      <w:r>
        <w:t>PCMS</w:t>
      </w:r>
      <w:r>
        <w:rPr>
          <w:rFonts w:eastAsia="Calibri"/>
        </w:rPr>
        <w:t xml:space="preserve"> to BESS and monitoring parameters from the BESS to the </w:t>
      </w:r>
      <w:r>
        <w:t>PCMS</w:t>
      </w:r>
      <w:r>
        <w:rPr>
          <w:rFonts w:eastAsia="Calibri"/>
        </w:rPr>
        <w:t>. Tests must be conducted both at zero power and at nominal power.</w:t>
      </w:r>
    </w:p>
    <w:p w14:paraId="06697B66" w14:textId="77777777" w:rsidR="00E32BF6" w:rsidRDefault="002F3625">
      <w:pPr>
        <w:pStyle w:val="P1"/>
      </w:pPr>
      <w:r>
        <w:t xml:space="preserve">The correct functioning of ancillary systems of the BESS will be tested, including at least: </w:t>
      </w:r>
    </w:p>
    <w:p w14:paraId="17AF9A86" w14:textId="77777777" w:rsidR="00E32BF6" w:rsidRDefault="002F3625">
      <w:pPr>
        <w:pStyle w:val="P2"/>
      </w:pPr>
      <w:r>
        <w:t>Air conditioning system temperature regulation is working correctly.</w:t>
      </w:r>
    </w:p>
    <w:p w14:paraId="46C7CF6F" w14:textId="77777777" w:rsidR="00E32BF6" w:rsidRDefault="002F3625">
      <w:pPr>
        <w:pStyle w:val="P2"/>
      </w:pPr>
      <w:r>
        <w:t>Lights</w:t>
      </w:r>
    </w:p>
    <w:p w14:paraId="7A6DBD79" w14:textId="77777777" w:rsidR="00E32BF6" w:rsidRDefault="002F3625">
      <w:pPr>
        <w:pStyle w:val="P2"/>
      </w:pPr>
      <w:r>
        <w:t>Electric Outlet</w:t>
      </w:r>
    </w:p>
    <w:p w14:paraId="5F0AB73A" w14:textId="77777777" w:rsidR="00E32BF6" w:rsidRDefault="002F3625">
      <w:pPr>
        <w:pStyle w:val="E1"/>
      </w:pPr>
      <w:r>
        <w:lastRenderedPageBreak/>
        <w:t>The functional performance onsite tests of the control algorithm will be carried out during the hybrid plant tests.</w:t>
      </w:r>
    </w:p>
    <w:p w14:paraId="3924180B" w14:textId="77777777" w:rsidR="00E32BF6" w:rsidRDefault="002F3625">
      <w:pPr>
        <w:pStyle w:val="E1"/>
      </w:pPr>
      <w:r>
        <w:t xml:space="preserve">Tests performed onsite will let the provider to verify the correct operation of the BESS at the final location. The test record shall include at least measurements of battery temperatures, power electronics temperatures, current and power values achieved, possible detected alarms and any other outstanding incidence that may occur. The tests of the BESS will include at least the following features </w:t>
      </w:r>
    </w:p>
    <w:p w14:paraId="38BB2E05" w14:textId="77777777" w:rsidR="00E32BF6" w:rsidRDefault="002F3625">
      <w:pPr>
        <w:pStyle w:val="E1"/>
      </w:pPr>
      <w:r>
        <w:t>Mechanical completion: The mechanical completion checking will consist on the following:</w:t>
      </w:r>
    </w:p>
    <w:p w14:paraId="7FE14F5A" w14:textId="77777777" w:rsidR="00E32BF6" w:rsidRDefault="002F3625">
      <w:pPr>
        <w:pStyle w:val="P1"/>
      </w:pPr>
      <w:r>
        <w:t>Batteries power output is properly connected to the Battery Inverters.</w:t>
      </w:r>
    </w:p>
    <w:p w14:paraId="01AE3239" w14:textId="77777777" w:rsidR="00E32BF6" w:rsidRDefault="002F3625">
      <w:pPr>
        <w:pStyle w:val="P1"/>
      </w:pPr>
      <w:r>
        <w:t>Communications wiring between Batteries and Battery Inverter and Main Power Plant Controller is correctly connected.</w:t>
      </w:r>
    </w:p>
    <w:p w14:paraId="12C9785F" w14:textId="77777777" w:rsidR="00E32BF6" w:rsidRDefault="002F3625">
      <w:pPr>
        <w:pStyle w:val="P1"/>
      </w:pPr>
      <w:r>
        <w:t>No mechanical damages exist.</w:t>
      </w:r>
    </w:p>
    <w:p w14:paraId="561B88D0" w14:textId="77777777" w:rsidR="00E32BF6" w:rsidRDefault="002F3625">
      <w:pPr>
        <w:pStyle w:val="Heading3"/>
      </w:pPr>
      <w:r>
        <w:t>Hybrid Plant Test</w:t>
      </w:r>
    </w:p>
    <w:p w14:paraId="795C7C29" w14:textId="77777777" w:rsidR="00E32BF6" w:rsidRDefault="002F3625">
      <w:pPr>
        <w:pStyle w:val="E1"/>
      </w:pPr>
      <w:r>
        <w:t>The hybrid plant tests are intended to validate the performance of the entire plant and will involve all the systems operating in a coordinated way to achieve the target of a reliable power supply of the islands, with a significant reduction on the diesel consumption.</w:t>
      </w:r>
    </w:p>
    <w:p w14:paraId="6C14209C" w14:textId="77777777" w:rsidR="00E32BF6" w:rsidRDefault="002F3625">
      <w:pPr>
        <w:pStyle w:val="E1"/>
      </w:pPr>
      <w:r>
        <w:t>The test of the full hybrid plant will be the last to be completed, and will require a good coordination between all suppliers, which shall be available to be present during the tests of the systems together.</w:t>
      </w:r>
    </w:p>
    <w:p w14:paraId="5B33FA47" w14:textId="77777777" w:rsidR="00E32BF6" w:rsidRDefault="002F3625">
      <w:pPr>
        <w:pStyle w:val="E1"/>
      </w:pPr>
      <w:r>
        <w:t>The Bidder will provide the details of the test plan for the whole system, which shall include at least the following items:</w:t>
      </w:r>
    </w:p>
    <w:p w14:paraId="74156E80" w14:textId="77777777" w:rsidR="00E32BF6" w:rsidRDefault="002F3625">
      <w:pPr>
        <w:pStyle w:val="P1"/>
      </w:pPr>
      <w:r>
        <w:t xml:space="preserve">Power balance tests. Through these tests the capability of maintaining the power balance in the grid versus sudden reduction in photovoltaic generation and/or increments in the loads will be verified. The tests shall include the manual reduction of the PV generation at different rates at least 25%, 50%, 75% and 90% of PV when a constant PV power of min. 80% of installed </w:t>
      </w:r>
      <w:proofErr w:type="spellStart"/>
      <w:r>
        <w:t>kWp</w:t>
      </w:r>
      <w:proofErr w:type="spellEnd"/>
      <w:r>
        <w:t xml:space="preserve"> is available for the AC PV connected capacity. This shall be repeated with different ramp rates (reduction of kW/sec), that have to be confirmed by the Employer.</w:t>
      </w:r>
    </w:p>
    <w:p w14:paraId="753D163D" w14:textId="77777777" w:rsidR="00E32BF6" w:rsidRDefault="002F3625">
      <w:pPr>
        <w:pStyle w:val="P1"/>
      </w:pPr>
      <w:r>
        <w:t>Tests to verify the response to voltage variations will be also performed. It shall be checked that the compensation response of the system to voltage variations to be less than 1 minute.</w:t>
      </w:r>
    </w:p>
    <w:p w14:paraId="438B182C" w14:textId="77777777" w:rsidR="00E32BF6" w:rsidRDefault="002F3625">
      <w:pPr>
        <w:pStyle w:val="P1"/>
      </w:pPr>
      <w:r>
        <w:t>Settings and adjustments of diesel protections and their performance versus sudden power unbalances in the grid.</w:t>
      </w:r>
    </w:p>
    <w:p w14:paraId="4A2B2D1F" w14:textId="77777777" w:rsidR="00E32BF6" w:rsidRDefault="002F3625">
      <w:pPr>
        <w:pStyle w:val="P1"/>
      </w:pPr>
      <w:r>
        <w:t>Power quality tests. Measurements of all the parameter related with the power quality shall be taken during the tests phase: THD (voltage and current), flicker, frequency and voltages. All these measurements shall show the compliance with the national requirements, as well as the technical requirements stated on this bid.</w:t>
      </w:r>
    </w:p>
    <w:p w14:paraId="756ECFA2" w14:textId="77777777" w:rsidR="00E32BF6" w:rsidRDefault="002F3625">
      <w:pPr>
        <w:pStyle w:val="P1"/>
      </w:pPr>
      <w:r>
        <w:lastRenderedPageBreak/>
        <w:t>Measurement of the diesel consumption. Once the functionality of hybrid control system is tested, it shall be carried out a comparison between the previously recorded diesel consumption and the new measured consumption rates. The results shall be given to the Employer in form of a report.</w:t>
      </w:r>
    </w:p>
    <w:p w14:paraId="37205DBB" w14:textId="6967356F" w:rsidR="00E32BF6" w:rsidRDefault="0088510F">
      <w:pPr>
        <w:pStyle w:val="Heading2"/>
        <w:rPr>
          <w:rFonts w:hint="eastAsia"/>
        </w:rPr>
      </w:pPr>
      <w:bookmarkStart w:id="1943" w:name="_Toc447533389"/>
      <w:bookmarkStart w:id="1944" w:name="_Toc448402550"/>
      <w:bookmarkStart w:id="1945" w:name="_Toc448905882"/>
      <w:bookmarkStart w:id="1946" w:name="_Toc449445804"/>
      <w:bookmarkStart w:id="1947" w:name="_Toc449538172"/>
      <w:bookmarkStart w:id="1948" w:name="_Toc449701061"/>
      <w:bookmarkStart w:id="1949" w:name="_Toc449701212"/>
      <w:bookmarkStart w:id="1950" w:name="_Toc449712751"/>
      <w:bookmarkStart w:id="1951" w:name="_Toc449775225"/>
      <w:bookmarkStart w:id="1952" w:name="_Toc450040342"/>
      <w:bookmarkStart w:id="1953" w:name="_Toc450043277"/>
      <w:bookmarkStart w:id="1954" w:name="_Toc450044520"/>
      <w:bookmarkStart w:id="1955" w:name="_Toc450048968"/>
      <w:bookmarkStart w:id="1956" w:name="_Toc450902358"/>
      <w:bookmarkStart w:id="1957" w:name="_Toc460249123"/>
      <w:bookmarkStart w:id="1958" w:name="_Toc460247051"/>
      <w:bookmarkStart w:id="1959" w:name="_Toc460422693"/>
      <w:bookmarkStart w:id="1960" w:name="_Toc465871085"/>
      <w:bookmarkStart w:id="1961" w:name="_Toc89871943"/>
      <w:r>
        <w:rPr>
          <w:spacing w:val="-5"/>
        </w:rPr>
        <w:t xml:space="preserve"> </w:t>
      </w:r>
      <w:bookmarkStart w:id="1962" w:name="_Toc144626856"/>
      <w:r w:rsidR="002F3625">
        <w:rPr>
          <w:spacing w:val="-5"/>
        </w:rPr>
        <w:t>D</w:t>
      </w:r>
      <w:r w:rsidR="002F3625">
        <w:rPr>
          <w:spacing w:val="-2"/>
        </w:rPr>
        <w:t>o</w:t>
      </w:r>
      <w:r w:rsidR="002F3625">
        <w:t>c</w:t>
      </w:r>
      <w:r w:rsidR="002F3625">
        <w:rPr>
          <w:spacing w:val="-1"/>
        </w:rPr>
        <w:t>u</w:t>
      </w:r>
      <w:r w:rsidR="002F3625">
        <w:rPr>
          <w:spacing w:val="-2"/>
        </w:rPr>
        <w:t>m</w:t>
      </w:r>
      <w:r w:rsidR="002F3625">
        <w:t>e</w:t>
      </w:r>
      <w:r w:rsidR="002F3625">
        <w:rPr>
          <w:spacing w:val="-6"/>
        </w:rPr>
        <w:t>n</w:t>
      </w:r>
      <w:r w:rsidR="002F3625">
        <w:rPr>
          <w:spacing w:val="2"/>
        </w:rPr>
        <w:t>t</w:t>
      </w:r>
      <w:r w:rsidR="002F3625">
        <w:rPr>
          <w:spacing w:val="-4"/>
        </w:rPr>
        <w:t>a</w:t>
      </w:r>
      <w:r w:rsidR="002F3625">
        <w:rPr>
          <w:spacing w:val="-3"/>
        </w:rPr>
        <w:t>t</w:t>
      </w:r>
      <w:r w:rsidR="002F3625">
        <w:rPr>
          <w:spacing w:val="-4"/>
        </w:rPr>
        <w:t>i</w:t>
      </w:r>
      <w:r w:rsidR="002F3625">
        <w:rPr>
          <w:spacing w:val="2"/>
        </w:rPr>
        <w:t>o</w:t>
      </w:r>
      <w:r w:rsidR="002F3625">
        <w:t>n</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6FB8ADB7" w14:textId="77777777" w:rsidR="00E32BF6" w:rsidRDefault="002F3625">
      <w:pPr>
        <w:pStyle w:val="E1"/>
      </w:pPr>
      <w:r>
        <w:t>The bid documentation shall describe the full system functionality, main system components, performance and parameters (data sheets), connection of existing equipment, redundancy principle, communication interfaces, the backup and recovery concepts for the PCMS, anti-virus and malware protection, and shall include the software and hardware requirements for the proposed backup concept.</w:t>
      </w:r>
    </w:p>
    <w:p w14:paraId="1AED3D12" w14:textId="77777777" w:rsidR="00E32BF6" w:rsidRDefault="002F3625">
      <w:pPr>
        <w:pStyle w:val="Heading3"/>
      </w:pPr>
      <w:r>
        <w:t>Documentation to be submitted with Bid</w:t>
      </w:r>
    </w:p>
    <w:p w14:paraId="1A4C8B1F" w14:textId="77777777" w:rsidR="00E32BF6" w:rsidRDefault="002F3625">
      <w:pPr>
        <w:pStyle w:val="E1"/>
      </w:pPr>
      <w:r>
        <w:t>The Bidder must complete all forms given in Section 4 - Bidding Forms of the Bidding Document for the Hybrid Power Plant. All of them shall be submitted electronically as PDF, Excel or Word-file. Technical data sheets should be supplemented by additional descriptions, explanations, drawings and all other information necessary for a clear understanding of the bid to enable the Employer to undertake the necessary assessment, evaluation and verification of the technical and performance features of the bid.</w:t>
      </w:r>
    </w:p>
    <w:p w14:paraId="0581E4DB" w14:textId="77777777" w:rsidR="00E32BF6" w:rsidRDefault="002F3625">
      <w:pPr>
        <w:pStyle w:val="E1"/>
      </w:pPr>
      <w:r>
        <w:t>In any case major deviations are discouraged and Employer reserves the right to reject any bid as noncompliant in his sole discretion.</w:t>
      </w:r>
    </w:p>
    <w:p w14:paraId="633548B3" w14:textId="77777777" w:rsidR="00E32BF6" w:rsidRDefault="002F3625">
      <w:pPr>
        <w:pStyle w:val="E1"/>
      </w:pPr>
      <w:r>
        <w:t>The Bidder shall include the interface documents in his bid.</w:t>
      </w:r>
    </w:p>
    <w:p w14:paraId="0E32DC23" w14:textId="77777777" w:rsidR="00E32BF6" w:rsidRDefault="002F3625">
      <w:pPr>
        <w:pStyle w:val="E1"/>
      </w:pPr>
      <w:r>
        <w:t>The Bidder shall include a list of his sub-contractors.</w:t>
      </w:r>
    </w:p>
    <w:p w14:paraId="5033EDC6" w14:textId="77777777" w:rsidR="00E32BF6" w:rsidRDefault="002F3625">
      <w:pPr>
        <w:pStyle w:val="E1"/>
      </w:pPr>
      <w:r>
        <w:t>The Bidder shall submit a record of the executed projects in the power sector within the last 5 years.</w:t>
      </w:r>
    </w:p>
    <w:p w14:paraId="7335B492" w14:textId="77777777" w:rsidR="00E32BF6" w:rsidRDefault="002F3625">
      <w:pPr>
        <w:pStyle w:val="E1"/>
      </w:pPr>
      <w:r>
        <w:t>The Bidder shall include the civil design criteria in his bid consisting of but not limited to corrosion protection plan, load bearing capacities of roads and bridges for truck traffic. The Bidder shall prepare a binding description of included furniture, equipment, appliances and the like together with the respective type of quality.</w:t>
      </w:r>
    </w:p>
    <w:p w14:paraId="6E5D379A" w14:textId="77777777" w:rsidR="00E32BF6" w:rsidRDefault="002F3625">
      <w:pPr>
        <w:pStyle w:val="Heading3"/>
      </w:pPr>
      <w:r>
        <w:t>Documentation to be submitted after contract award</w:t>
      </w:r>
    </w:p>
    <w:p w14:paraId="092B04D0" w14:textId="77777777" w:rsidR="00E32BF6" w:rsidRDefault="002F3625">
      <w:pPr>
        <w:pStyle w:val="E1"/>
      </w:pPr>
      <w:r>
        <w:t>The following describes the minimum scope of information, documents, drawings, etc. to be submitted by the successful Bidder to the Employer after award of contract during the design and engineering phase and during site construction of the PV Hybrid plant. The Employer reserves the right to request from the successful Bidder such additional information, drawings, documents, etc. as may be reasonably required for proper understanding and definition of the design and engineering of the project.</w:t>
      </w:r>
    </w:p>
    <w:p w14:paraId="52644866" w14:textId="77777777" w:rsidR="00E32BF6" w:rsidRDefault="002F3625">
      <w:pPr>
        <w:pStyle w:val="E1"/>
      </w:pPr>
      <w:r>
        <w:t xml:space="preserve">The successful Bidder shall provide four (4) copies of all drawings and documentation to be submitted by him. For the as-built documentation a well-organized electronic file including an </w:t>
      </w:r>
      <w:r>
        <w:lastRenderedPageBreak/>
        <w:t>Excel based table of contents, two (2) copies (plus electronic copy) shall be provided. All information with respect to connection points and interfaces between the Plant and the grid, and any other interface as well as for the entire PV Hybrid plant itself shall be included. The number of copies or the final content may be amended as may otherwise be required by the provisions of the Contract or as may otherwise be reasonably required by the Employer.</w:t>
      </w:r>
    </w:p>
    <w:p w14:paraId="6C3A4AAB" w14:textId="77777777" w:rsidR="00E32BF6" w:rsidRDefault="002F3625">
      <w:pPr>
        <w:pStyle w:val="E1"/>
      </w:pPr>
      <w:r>
        <w:t>Bi-monthly status reports shall be provided by the successful bidder. Any revision of the project implementation schedule shall not be delivered later than seven (7) days after such revision.</w:t>
      </w:r>
    </w:p>
    <w:p w14:paraId="134F6541" w14:textId="77777777" w:rsidR="00E32BF6" w:rsidRDefault="002F3625">
      <w:pPr>
        <w:pStyle w:val="Heading3"/>
      </w:pPr>
      <w:r>
        <w:t>Documentation to be submitted during detail design</w:t>
      </w:r>
    </w:p>
    <w:p w14:paraId="67EC2E13" w14:textId="77777777" w:rsidR="00E32BF6" w:rsidRDefault="002F3625">
      <w:pPr>
        <w:pStyle w:val="E1"/>
      </w:pPr>
      <w:r>
        <w:t>The following documents shall be submitted as a minimum by the successful Bidder to the Employer within a maximum of two (2) months after the date of contract award:</w:t>
      </w:r>
    </w:p>
    <w:p w14:paraId="6AB08955" w14:textId="77777777" w:rsidR="00E32BF6" w:rsidRDefault="002F3625">
      <w:pPr>
        <w:pStyle w:val="P1"/>
      </w:pPr>
      <w:r>
        <w:t>Detail design reports of all systems, buildings, and structures.</w:t>
      </w:r>
    </w:p>
    <w:p w14:paraId="11917A71" w14:textId="77777777" w:rsidR="00E32BF6" w:rsidRDefault="002F3625">
      <w:pPr>
        <w:pStyle w:val="P1"/>
      </w:pPr>
      <w:r>
        <w:t>The Bidder shall hand-in his method statements for construction methods</w:t>
      </w:r>
    </w:p>
    <w:p w14:paraId="1512FE7F" w14:textId="77777777" w:rsidR="00E32BF6" w:rsidRDefault="002F3625">
      <w:pPr>
        <w:pStyle w:val="P1"/>
      </w:pPr>
      <w:r>
        <w:t>General arrangement and layout drawings</w:t>
      </w:r>
    </w:p>
    <w:p w14:paraId="14B9FF84" w14:textId="77777777" w:rsidR="00E32BF6" w:rsidRDefault="002F3625">
      <w:pPr>
        <w:pStyle w:val="P1"/>
      </w:pPr>
      <w:r>
        <w:t>Project documents (data sheets, specifications, drawings) for major systems and components including system description of the main systems</w:t>
      </w:r>
    </w:p>
    <w:p w14:paraId="3E8C3954" w14:textId="77777777" w:rsidR="00E32BF6" w:rsidRDefault="002F3625">
      <w:pPr>
        <w:pStyle w:val="P1"/>
      </w:pPr>
      <w:r>
        <w:t>Single line diagrams</w:t>
      </w:r>
    </w:p>
    <w:p w14:paraId="24802535" w14:textId="77777777" w:rsidR="00E32BF6" w:rsidRDefault="002F3625">
      <w:pPr>
        <w:pStyle w:val="P1"/>
      </w:pPr>
      <w:r>
        <w:t>Calculations and layouts for grounding, earthing, lightning protection, surge prevention</w:t>
      </w:r>
    </w:p>
    <w:p w14:paraId="632025FD" w14:textId="77777777" w:rsidR="00E32BF6" w:rsidRDefault="002F3625">
      <w:pPr>
        <w:pStyle w:val="P1"/>
      </w:pPr>
      <w:r>
        <w:t>Cable list and cable size calculation</w:t>
      </w:r>
    </w:p>
    <w:p w14:paraId="635E3C8A" w14:textId="77777777" w:rsidR="00E32BF6" w:rsidRDefault="002F3625">
      <w:pPr>
        <w:pStyle w:val="P1"/>
      </w:pPr>
      <w:r>
        <w:t>Soil resistivity measurement</w:t>
      </w:r>
    </w:p>
    <w:p w14:paraId="31456DF9" w14:textId="77777777" w:rsidR="00E32BF6" w:rsidRDefault="002F3625">
      <w:pPr>
        <w:pStyle w:val="P1"/>
      </w:pPr>
      <w:r>
        <w:t>Detailed layout drawings not limited to architectural, structural and electrical drawings.</w:t>
      </w:r>
    </w:p>
    <w:p w14:paraId="4F98BC41" w14:textId="77777777" w:rsidR="00E32BF6" w:rsidRDefault="002F3625">
      <w:pPr>
        <w:pStyle w:val="P1"/>
      </w:pPr>
      <w:r>
        <w:t>Report of the design loads and load bearing capacities buildings and structures</w:t>
      </w:r>
    </w:p>
    <w:p w14:paraId="317AD870" w14:textId="77777777" w:rsidR="00E32BF6" w:rsidRDefault="002F3625">
      <w:pPr>
        <w:pStyle w:val="P1"/>
      </w:pPr>
      <w:r>
        <w:t>Underground / aboveground ducts and cable arrangement drawings (civil and electrical)</w:t>
      </w:r>
    </w:p>
    <w:p w14:paraId="50CE1DD3" w14:textId="77777777" w:rsidR="00E32BF6" w:rsidRDefault="002F3625">
      <w:pPr>
        <w:pStyle w:val="P1"/>
      </w:pPr>
      <w:r>
        <w:t>Quality assurance philosophy</w:t>
      </w:r>
    </w:p>
    <w:p w14:paraId="0E5AF907" w14:textId="77777777" w:rsidR="00E32BF6" w:rsidRDefault="002F3625">
      <w:pPr>
        <w:pStyle w:val="P1"/>
      </w:pPr>
      <w:r>
        <w:t>Information about corrosion protection for steel structures</w:t>
      </w:r>
    </w:p>
    <w:p w14:paraId="53103F0F" w14:textId="77777777" w:rsidR="00E32BF6" w:rsidRDefault="002F3625">
      <w:pPr>
        <w:pStyle w:val="P1"/>
      </w:pPr>
      <w:r>
        <w:t>Operation and maintenance philosophy</w:t>
      </w:r>
    </w:p>
    <w:p w14:paraId="31500129" w14:textId="77777777" w:rsidR="00E32BF6" w:rsidRDefault="002F3625">
      <w:pPr>
        <w:pStyle w:val="P1"/>
      </w:pPr>
      <w:r>
        <w:t>Emergency Response Plan</w:t>
      </w:r>
    </w:p>
    <w:p w14:paraId="65494C26" w14:textId="77777777" w:rsidR="00E32BF6" w:rsidRDefault="002F3625">
      <w:pPr>
        <w:pStyle w:val="P1"/>
      </w:pPr>
      <w:r>
        <w:t>HSE plan</w:t>
      </w:r>
    </w:p>
    <w:p w14:paraId="47FB27DE" w14:textId="77777777" w:rsidR="00E32BF6" w:rsidRDefault="002F3625">
      <w:pPr>
        <w:pStyle w:val="Heading3"/>
      </w:pPr>
      <w:r>
        <w:t xml:space="preserve"> Final Documentation</w:t>
      </w:r>
    </w:p>
    <w:p w14:paraId="0935563B" w14:textId="77777777" w:rsidR="00E32BF6" w:rsidRDefault="002F3625">
      <w:pPr>
        <w:pStyle w:val="E1"/>
      </w:pPr>
      <w:r>
        <w:t>Before the final acceptance of the PV Hybrid plant the Contractor shall deliver to the Employer the final documentation, both in digital and hard copies (2x). The final documentation for the PV plant shall be prepared in accordance with the IEC 62446 standard.</w:t>
      </w:r>
    </w:p>
    <w:p w14:paraId="5E39BC18" w14:textId="77777777" w:rsidR="00E32BF6" w:rsidRDefault="002F3625">
      <w:pPr>
        <w:pStyle w:val="E1"/>
      </w:pPr>
      <w:r>
        <w:lastRenderedPageBreak/>
        <w:t>For the PV Hybrid plant the final documentation shall comprise at least the following:</w:t>
      </w:r>
    </w:p>
    <w:p w14:paraId="67F1DA6E" w14:textId="77777777" w:rsidR="00E32BF6" w:rsidRDefault="002F3625">
      <w:pPr>
        <w:pStyle w:val="P1"/>
      </w:pPr>
      <w:r>
        <w:t>All As-built drawings (civil, mechanical, electrical) but not limited to:</w:t>
      </w:r>
    </w:p>
    <w:p w14:paraId="44559583" w14:textId="77777777" w:rsidR="00E32BF6" w:rsidRDefault="002F3625">
      <w:pPr>
        <w:pStyle w:val="P2"/>
      </w:pPr>
      <w:r>
        <w:t>SLD’s</w:t>
      </w:r>
    </w:p>
    <w:p w14:paraId="22559D7B" w14:textId="77777777" w:rsidR="00E32BF6" w:rsidRDefault="002F3625">
      <w:pPr>
        <w:pStyle w:val="P2"/>
      </w:pPr>
      <w:r>
        <w:t>Cable routing plans and calculations</w:t>
      </w:r>
    </w:p>
    <w:p w14:paraId="498737D2" w14:textId="77777777" w:rsidR="00E32BF6" w:rsidRDefault="002F3625">
      <w:pPr>
        <w:pStyle w:val="P2"/>
      </w:pPr>
      <w:r>
        <w:t>Cable list</w:t>
      </w:r>
    </w:p>
    <w:p w14:paraId="63755FB5" w14:textId="77777777" w:rsidR="00E32BF6" w:rsidRDefault="002F3625">
      <w:pPr>
        <w:pStyle w:val="P2"/>
      </w:pPr>
      <w:r>
        <w:t>Substructure and module mounting details</w:t>
      </w:r>
    </w:p>
    <w:p w14:paraId="28E59C97" w14:textId="77777777" w:rsidR="00E32BF6" w:rsidRDefault="002F3625">
      <w:pPr>
        <w:pStyle w:val="P2"/>
      </w:pPr>
      <w:r>
        <w:t>Roof penetration</w:t>
      </w:r>
    </w:p>
    <w:p w14:paraId="0BB50DAC" w14:textId="77777777" w:rsidR="00E32BF6" w:rsidRDefault="002F3625">
      <w:pPr>
        <w:pStyle w:val="P2"/>
      </w:pPr>
      <w:r>
        <w:t>Generator synchronizing panel and main distribution panel drawings</w:t>
      </w:r>
    </w:p>
    <w:p w14:paraId="3BDA3788" w14:textId="77777777" w:rsidR="00E32BF6" w:rsidRDefault="002F3625">
      <w:pPr>
        <w:pStyle w:val="P1"/>
      </w:pPr>
      <w:r>
        <w:t>Data sheets of installed components</w:t>
      </w:r>
    </w:p>
    <w:p w14:paraId="3D913127" w14:textId="77777777" w:rsidR="00E32BF6" w:rsidRDefault="002F3625">
      <w:pPr>
        <w:pStyle w:val="P1"/>
      </w:pPr>
      <w:r>
        <w:t>Warranties of installed components</w:t>
      </w:r>
    </w:p>
    <w:p w14:paraId="0617695B" w14:textId="77777777" w:rsidR="00E32BF6" w:rsidRDefault="002F3625">
      <w:pPr>
        <w:pStyle w:val="P1"/>
      </w:pPr>
      <w:r>
        <w:t>O&amp;M manuals</w:t>
      </w:r>
    </w:p>
    <w:p w14:paraId="4B3186C6" w14:textId="77777777" w:rsidR="00E32BF6" w:rsidRDefault="002F3625">
      <w:pPr>
        <w:pStyle w:val="P1"/>
      </w:pPr>
      <w:r>
        <w:t>Site safety procedures</w:t>
      </w:r>
    </w:p>
    <w:p w14:paraId="460C350B" w14:textId="77777777" w:rsidR="00E32BF6" w:rsidRDefault="002F3625">
      <w:pPr>
        <w:pStyle w:val="P1"/>
      </w:pPr>
      <w:r>
        <w:t>HSE procedure and plan</w:t>
      </w:r>
    </w:p>
    <w:p w14:paraId="5D5BBC0A" w14:textId="77777777" w:rsidR="00E32BF6" w:rsidRDefault="002F3625">
      <w:pPr>
        <w:pStyle w:val="P1"/>
      </w:pPr>
      <w:r>
        <w:t>Test protocols</w:t>
      </w:r>
    </w:p>
    <w:p w14:paraId="2349ABB1" w14:textId="77777777" w:rsidR="00E32BF6" w:rsidRDefault="002F3625">
      <w:pPr>
        <w:pStyle w:val="P1"/>
      </w:pPr>
      <w:r>
        <w:t>Performed studies and tests</w:t>
      </w:r>
    </w:p>
    <w:p w14:paraId="5C4C79E5" w14:textId="77777777" w:rsidR="00E32BF6" w:rsidRDefault="002F3625">
      <w:pPr>
        <w:pStyle w:val="P1"/>
      </w:pPr>
      <w:r>
        <w:t>Mechanical completion documents (not limited to):</w:t>
      </w:r>
    </w:p>
    <w:p w14:paraId="7CED22CD" w14:textId="77777777" w:rsidR="00E32BF6" w:rsidRDefault="002F3625">
      <w:pPr>
        <w:pStyle w:val="P2"/>
      </w:pPr>
      <w:r>
        <w:t>Data sheets and manuals of components and equipment</w:t>
      </w:r>
    </w:p>
    <w:p w14:paraId="305CFFCB" w14:textId="77777777" w:rsidR="00E32BF6" w:rsidRDefault="002F3625">
      <w:pPr>
        <w:pStyle w:val="P2"/>
      </w:pPr>
      <w:r>
        <w:t>Serial number of inverters, transformers, combiner boxes, etc.</w:t>
      </w:r>
    </w:p>
    <w:p w14:paraId="7ACDE92E" w14:textId="77777777" w:rsidR="00E32BF6" w:rsidRDefault="002F3625">
      <w:pPr>
        <w:pStyle w:val="P2"/>
      </w:pPr>
      <w:r>
        <w:t>Flash list of installed modules</w:t>
      </w:r>
    </w:p>
    <w:p w14:paraId="48779321" w14:textId="77777777" w:rsidR="00E32BF6" w:rsidRDefault="002F3625">
      <w:pPr>
        <w:pStyle w:val="P2"/>
      </w:pPr>
      <w:r>
        <w:t>Acceptance protocols</w:t>
      </w:r>
    </w:p>
    <w:p w14:paraId="2E5437ED" w14:textId="77777777" w:rsidR="00E32BF6" w:rsidRDefault="002F3625">
      <w:pPr>
        <w:pStyle w:val="P2"/>
      </w:pPr>
      <w:r>
        <w:t>Calibration protocols</w:t>
      </w:r>
    </w:p>
    <w:p w14:paraId="6FF237E4" w14:textId="77777777" w:rsidR="00E32BF6" w:rsidRDefault="002F3625">
      <w:pPr>
        <w:pStyle w:val="P1"/>
      </w:pPr>
      <w:r>
        <w:t>Factory Acceptance Test Reports for all mechanical and electrical equipment</w:t>
      </w:r>
    </w:p>
    <w:p w14:paraId="3A5719E5" w14:textId="77777777" w:rsidR="00E32BF6" w:rsidRDefault="002F3625">
      <w:pPr>
        <w:pStyle w:val="P1"/>
      </w:pPr>
      <w:r>
        <w:t>Acceptance protocols between Contractor and Subcontractor</w:t>
      </w:r>
    </w:p>
    <w:p w14:paraId="3A89279B" w14:textId="77777777" w:rsidR="00E32BF6" w:rsidRDefault="002F3625">
      <w:pPr>
        <w:pStyle w:val="P1"/>
      </w:pPr>
      <w:r>
        <w:t>Commissioning protocols</w:t>
      </w:r>
    </w:p>
    <w:p w14:paraId="3AC12EBD" w14:textId="77777777" w:rsidR="00E32BF6" w:rsidRDefault="002F3625">
      <w:pPr>
        <w:pStyle w:val="P1"/>
      </w:pPr>
      <w:r>
        <w:t>Provisional Acceptance Certificate</w:t>
      </w:r>
    </w:p>
    <w:p w14:paraId="202AE2CD" w14:textId="77777777" w:rsidR="00E32BF6" w:rsidRDefault="002F3625">
      <w:pPr>
        <w:pStyle w:val="P1"/>
      </w:pPr>
      <w:r>
        <w:t>Punch lists (Reserve lists) for the Defects Liability Period</w:t>
      </w:r>
    </w:p>
    <w:p w14:paraId="284B99A8" w14:textId="77777777" w:rsidR="00E32BF6" w:rsidRDefault="002F3625">
      <w:pPr>
        <w:pStyle w:val="P1"/>
      </w:pPr>
      <w:r>
        <w:t>Password for inverters, internal communication and SCADA system</w:t>
      </w:r>
    </w:p>
    <w:p w14:paraId="77528AEF" w14:textId="77777777" w:rsidR="00E32BF6" w:rsidRDefault="002F3625">
      <w:pPr>
        <w:pStyle w:val="Heading2"/>
        <w:rPr>
          <w:rFonts w:hint="eastAsia"/>
        </w:rPr>
      </w:pPr>
      <w:bookmarkStart w:id="1963" w:name="_Toc447533390"/>
      <w:bookmarkStart w:id="1964" w:name="_Toc448402551"/>
      <w:bookmarkStart w:id="1965" w:name="_Toc448905883"/>
      <w:bookmarkStart w:id="1966" w:name="_Toc449445805"/>
      <w:bookmarkStart w:id="1967" w:name="_Toc449538173"/>
      <w:bookmarkStart w:id="1968" w:name="_Toc449701062"/>
      <w:bookmarkStart w:id="1969" w:name="_Toc449701213"/>
      <w:bookmarkStart w:id="1970" w:name="_Toc449712752"/>
      <w:bookmarkStart w:id="1971" w:name="_Toc449775226"/>
      <w:bookmarkStart w:id="1972" w:name="_Toc450040343"/>
      <w:bookmarkStart w:id="1973" w:name="_Toc450043278"/>
      <w:bookmarkStart w:id="1974" w:name="_Toc450044521"/>
      <w:bookmarkStart w:id="1975" w:name="_Toc450048969"/>
      <w:bookmarkStart w:id="1976" w:name="_Toc450902359"/>
      <w:bookmarkStart w:id="1977" w:name="_Toc460249124"/>
      <w:bookmarkStart w:id="1978" w:name="_Toc460247052"/>
      <w:bookmarkStart w:id="1979" w:name="_Toc460422694"/>
      <w:bookmarkStart w:id="1980" w:name="_Toc465871086"/>
      <w:bookmarkStart w:id="1981" w:name="_Toc89871944"/>
      <w:bookmarkStart w:id="1982" w:name="_Toc144626857"/>
      <w:r>
        <w:rPr>
          <w:spacing w:val="2"/>
        </w:rPr>
        <w:lastRenderedPageBreak/>
        <w:t>T</w:t>
      </w:r>
      <w:r>
        <w:rPr>
          <w:spacing w:val="-2"/>
        </w:rPr>
        <w:t>r</w:t>
      </w:r>
      <w:r>
        <w:rPr>
          <w:spacing w:val="-4"/>
        </w:rPr>
        <w:t>a</w:t>
      </w:r>
      <w:r>
        <w:t>i</w:t>
      </w:r>
      <w:r>
        <w:rPr>
          <w:spacing w:val="-2"/>
        </w:rPr>
        <w:t>n</w:t>
      </w:r>
      <w:r>
        <w:t>i</w:t>
      </w:r>
      <w:r>
        <w:rPr>
          <w:spacing w:val="-6"/>
        </w:rPr>
        <w:t>n</w:t>
      </w:r>
      <w:r>
        <w:t>g</w:t>
      </w:r>
      <w:r>
        <w:rPr>
          <w:spacing w:val="-11"/>
        </w:rPr>
        <w:t xml:space="preserve"> </w:t>
      </w:r>
      <w:r>
        <w:t>P</w:t>
      </w:r>
      <w:r>
        <w:rPr>
          <w:spacing w:val="-8"/>
        </w:rPr>
        <w:t>r</w:t>
      </w:r>
      <w:r>
        <w:rPr>
          <w:spacing w:val="2"/>
        </w:rPr>
        <w:t>og</w:t>
      </w:r>
      <w:r>
        <w:rPr>
          <w:spacing w:val="-7"/>
        </w:rPr>
        <w:t>r</w:t>
      </w:r>
      <w:r>
        <w:rPr>
          <w:spacing w:val="1"/>
        </w:rPr>
        <w:t>a</w:t>
      </w:r>
      <w:r>
        <w:t>m</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34A8E8EA" w14:textId="056A2ED6" w:rsidR="00E32BF6" w:rsidRDefault="002F3625" w:rsidP="00676A0F">
      <w:pPr>
        <w:pStyle w:val="E1"/>
      </w:pPr>
      <w:r w:rsidRPr="00AC3006">
        <w:rPr>
          <w:spacing w:val="2"/>
        </w:rPr>
        <w:t>T</w:t>
      </w:r>
      <w:r w:rsidRPr="00AC3006">
        <w:rPr>
          <w:spacing w:val="-5"/>
        </w:rPr>
        <w:t>h</w:t>
      </w:r>
      <w:r w:rsidRPr="00AC3006">
        <w:t>e</w:t>
      </w:r>
      <w:r w:rsidRPr="00AC3006">
        <w:rPr>
          <w:spacing w:val="-2"/>
        </w:rPr>
        <w:t xml:space="preserve"> </w:t>
      </w:r>
      <w:r w:rsidRPr="00AC3006">
        <w:rPr>
          <w:spacing w:val="3"/>
        </w:rPr>
        <w:t>B</w:t>
      </w:r>
      <w:r w:rsidRPr="00AC3006">
        <w:rPr>
          <w:spacing w:val="-9"/>
        </w:rPr>
        <w:t>i</w:t>
      </w:r>
      <w:r w:rsidRPr="00AC3006">
        <w:t>d</w:t>
      </w:r>
      <w:r w:rsidRPr="00AC3006">
        <w:rPr>
          <w:spacing w:val="5"/>
        </w:rPr>
        <w:t>d</w:t>
      </w:r>
      <w:r w:rsidRPr="00AC3006">
        <w:t>er</w:t>
      </w:r>
      <w:r w:rsidRPr="00AC3006">
        <w:rPr>
          <w:spacing w:val="1"/>
        </w:rPr>
        <w:t xml:space="preserve"> </w:t>
      </w:r>
      <w:r w:rsidRPr="00AC3006">
        <w:rPr>
          <w:spacing w:val="-9"/>
        </w:rPr>
        <w:t>i</w:t>
      </w:r>
      <w:r w:rsidRPr="00AC3006">
        <w:t>s</w:t>
      </w:r>
      <w:r w:rsidRPr="00AC3006">
        <w:rPr>
          <w:spacing w:val="-2"/>
        </w:rPr>
        <w:t xml:space="preserve"> </w:t>
      </w:r>
      <w:r w:rsidRPr="00AC3006">
        <w:rPr>
          <w:spacing w:val="2"/>
        </w:rPr>
        <w:t>r</w:t>
      </w:r>
      <w:r w:rsidRPr="00AC3006">
        <w:t>eq</w:t>
      </w:r>
      <w:r w:rsidRPr="00AC3006">
        <w:rPr>
          <w:spacing w:val="4"/>
        </w:rPr>
        <w:t>u</w:t>
      </w:r>
      <w:r w:rsidRPr="00AC3006">
        <w:rPr>
          <w:spacing w:val="-9"/>
        </w:rPr>
        <w:t>i</w:t>
      </w:r>
      <w:r w:rsidRPr="00AC3006">
        <w:rPr>
          <w:spacing w:val="2"/>
        </w:rPr>
        <w:t>r</w:t>
      </w:r>
      <w:r w:rsidRPr="00AC3006">
        <w:t>ed</w:t>
      </w:r>
      <w:r w:rsidRPr="00AC3006">
        <w:rPr>
          <w:spacing w:val="-6"/>
        </w:rPr>
        <w:t xml:space="preserve"> </w:t>
      </w:r>
      <w:r w:rsidRPr="00AC3006">
        <w:rPr>
          <w:spacing w:val="5"/>
        </w:rPr>
        <w:t>t</w:t>
      </w:r>
      <w:r w:rsidRPr="00AC3006">
        <w:t>o</w:t>
      </w:r>
      <w:r w:rsidRPr="00AC3006">
        <w:rPr>
          <w:spacing w:val="1"/>
        </w:rPr>
        <w:t xml:space="preserve"> provide </w:t>
      </w:r>
      <w:r w:rsidRPr="00AC3006">
        <w:rPr>
          <w:spacing w:val="2"/>
        </w:rPr>
        <w:t>tr</w:t>
      </w:r>
      <w:r w:rsidRPr="00AC3006">
        <w:t>a</w:t>
      </w:r>
      <w:r w:rsidRPr="00AC3006">
        <w:rPr>
          <w:spacing w:val="-5"/>
        </w:rPr>
        <w:t>i</w:t>
      </w:r>
      <w:r w:rsidRPr="00AC3006">
        <w:t>n</w:t>
      </w:r>
      <w:r w:rsidRPr="00AC3006">
        <w:rPr>
          <w:spacing w:val="-4"/>
        </w:rPr>
        <w:t>i</w:t>
      </w:r>
      <w:r w:rsidRPr="00AC3006">
        <w:t xml:space="preserve">ng at manufacturer’s site for two persons from each </w:t>
      </w:r>
      <w:r w:rsidR="00F478B5" w:rsidRPr="00AC3006">
        <w:t>powerhouse</w:t>
      </w:r>
      <w:r w:rsidRPr="00AC3006">
        <w:t xml:space="preserve">, two staff from FENAKA head office </w:t>
      </w:r>
      <w:r w:rsidR="00676A0F" w:rsidRPr="00AC3006">
        <w:t>3</w:t>
      </w:r>
      <w:r w:rsidR="00AC3006" w:rsidRPr="00AC3006">
        <w:t>4</w:t>
      </w:r>
      <w:r w:rsidR="00676A0F" w:rsidRPr="00AC3006">
        <w:t xml:space="preserve"> </w:t>
      </w:r>
      <w:r w:rsidRPr="00AC3006">
        <w:t xml:space="preserve">persons. </w:t>
      </w:r>
      <w:r>
        <w:t xml:space="preserve">In </w:t>
      </w:r>
      <w:proofErr w:type="gramStart"/>
      <w:r>
        <w:t>addition</w:t>
      </w:r>
      <w:proofErr w:type="gramEnd"/>
      <w:r>
        <w:t xml:space="preserve"> local staff should be given training on operation and maintenance during construction.</w:t>
      </w:r>
    </w:p>
    <w:p w14:paraId="4EFC16AC" w14:textId="22B324A0" w:rsidR="00E32BF6" w:rsidRDefault="002F3625">
      <w:pPr>
        <w:pStyle w:val="E1"/>
      </w:pPr>
      <w:r>
        <w:t>The training shall take one week on the manufacturer’s premises plus one week on the 1</w:t>
      </w:r>
      <w:r w:rsidR="7F7CE610">
        <w:t>6</w:t>
      </w:r>
      <w:r>
        <w:t xml:space="preserve"> construction sites for each team separate. </w:t>
      </w:r>
    </w:p>
    <w:p w14:paraId="37FEB122" w14:textId="77777777" w:rsidR="00E32BF6" w:rsidRDefault="002F3625">
      <w:pPr>
        <w:pStyle w:val="E1"/>
      </w:pPr>
      <w:r>
        <w:t xml:space="preserve">All living, accommodation, food, transport expenses of the trainees during the period of training/study tour including airfares, incidental expenses, medical expenses, medical insurances etc. will be covered by the Contractor including pocket allowance of US$100/day/person for training abroad. </w:t>
      </w:r>
    </w:p>
    <w:p w14:paraId="40DE275D" w14:textId="77777777" w:rsidR="00E32BF6" w:rsidRDefault="002F3625">
      <w:pPr>
        <w:pStyle w:val="E1"/>
      </w:pPr>
      <w:r>
        <w:t>The goal of the training and qualification program is to ensure that the PV Hybrid plant’s personnel acquire and maintain the combination of knowledge and demonstrated skills to full fill their responsibilities. Likewise, the Employer will acquire the knowledge required to full fill his responsibilities as plant owner during operation. This will reasonably assure that the plant is operated safely and efficiently, while also ensuring its long-term economic success.</w:t>
      </w:r>
    </w:p>
    <w:p w14:paraId="2598F59A" w14:textId="77777777" w:rsidR="00E32BF6" w:rsidRDefault="002F3625">
      <w:pPr>
        <w:pStyle w:val="E1"/>
      </w:pPr>
      <w:r>
        <w:t>The trained persons must subscribe in a list and sign, how many hours they have attended the training.</w:t>
      </w:r>
    </w:p>
    <w:p w14:paraId="7812CE1D" w14:textId="77777777" w:rsidR="00E32BF6" w:rsidRDefault="002F3625">
      <w:pPr>
        <w:pStyle w:val="E1"/>
      </w:pPr>
      <w:r>
        <w:t>Every attendant must receive a training documentation/handbook, where the training subjects are documented in detail.</w:t>
      </w:r>
    </w:p>
    <w:p w14:paraId="047A1F15" w14:textId="1998E2D7" w:rsidR="00E32BF6" w:rsidRDefault="002F3625">
      <w:pPr>
        <w:pStyle w:val="E1"/>
      </w:pPr>
      <w:r>
        <w:t>During implementation the Con</w:t>
      </w:r>
      <w:r w:rsidR="0088510F">
        <w:t>tractor shall train the Employe</w:t>
      </w:r>
      <w:r>
        <w:t xml:space="preserve">rs </w:t>
      </w:r>
      <w:r w:rsidR="0088510F">
        <w:t>personnel</w:t>
      </w:r>
      <w:r>
        <w:t>. The training shall be split in a practical and a theoretical part.</w:t>
      </w:r>
    </w:p>
    <w:p w14:paraId="5C071582" w14:textId="77777777" w:rsidR="00E32BF6" w:rsidRDefault="002F3625">
      <w:pPr>
        <w:pStyle w:val="E1"/>
      </w:pPr>
      <w:r>
        <w:t>For the practical part, the staff to be trained shall be involved in the building process of the power plant, in order to understand the overall system.</w:t>
      </w:r>
    </w:p>
    <w:p w14:paraId="16D114DD" w14:textId="77777777" w:rsidR="00E32BF6" w:rsidRDefault="002F3625">
      <w:pPr>
        <w:pStyle w:val="E1"/>
      </w:pPr>
      <w:r>
        <w:t>The practical part shall consist of 14 training days with a 2 hours session each day.</w:t>
      </w:r>
    </w:p>
    <w:p w14:paraId="6E1A26B1" w14:textId="77777777" w:rsidR="00E32BF6" w:rsidRDefault="002F3625">
      <w:pPr>
        <w:pStyle w:val="E1"/>
      </w:pPr>
      <w:r>
        <w:t>The theoretical part shall be 10 days with a 2 hours session each day.</w:t>
      </w:r>
    </w:p>
    <w:p w14:paraId="7C4B4E48" w14:textId="77777777" w:rsidR="00E32BF6" w:rsidRDefault="002F3625">
      <w:pPr>
        <w:pStyle w:val="E1"/>
      </w:pPr>
      <w:r>
        <w:t xml:space="preserve">The Bidder shall be flexible enough to adapt the content of the training to the state of knowledge of the attendees </w:t>
      </w:r>
    </w:p>
    <w:p w14:paraId="70071544" w14:textId="77777777" w:rsidR="00E32BF6" w:rsidRDefault="002F3625">
      <w:pPr>
        <w:pStyle w:val="E1"/>
      </w:pPr>
      <w:r>
        <w:rPr>
          <w:spacing w:val="2"/>
        </w:rPr>
        <w:t>T</w:t>
      </w:r>
      <w:r>
        <w:rPr>
          <w:spacing w:val="-5"/>
        </w:rPr>
        <w:t>h</w:t>
      </w:r>
      <w:r>
        <w:t>e</w:t>
      </w:r>
      <w:r>
        <w:rPr>
          <w:spacing w:val="-2"/>
        </w:rPr>
        <w:t xml:space="preserve"> </w:t>
      </w:r>
      <w:r>
        <w:rPr>
          <w:spacing w:val="5"/>
        </w:rPr>
        <w:t>t</w:t>
      </w:r>
      <w:r>
        <w:rPr>
          <w:spacing w:val="2"/>
        </w:rPr>
        <w:t>r</w:t>
      </w:r>
      <w:r>
        <w:t>a</w:t>
      </w:r>
      <w:r>
        <w:rPr>
          <w:spacing w:val="-5"/>
        </w:rPr>
        <w:t>i</w:t>
      </w:r>
      <w:r>
        <w:t>n</w:t>
      </w:r>
      <w:r>
        <w:rPr>
          <w:spacing w:val="-4"/>
        </w:rPr>
        <w:t>i</w:t>
      </w:r>
      <w:r>
        <w:t>ng</w:t>
      </w:r>
      <w:r>
        <w:rPr>
          <w:spacing w:val="-4"/>
        </w:rPr>
        <w:t xml:space="preserve"> </w:t>
      </w:r>
      <w:r>
        <w:rPr>
          <w:spacing w:val="3"/>
        </w:rPr>
        <w:t>s</w:t>
      </w:r>
      <w:r>
        <w:rPr>
          <w:spacing w:val="-5"/>
        </w:rPr>
        <w:t>h</w:t>
      </w:r>
      <w:r>
        <w:rPr>
          <w:spacing w:val="4"/>
        </w:rPr>
        <w:t>a</w:t>
      </w:r>
      <w:r>
        <w:t>ll</w:t>
      </w:r>
      <w:r>
        <w:rPr>
          <w:spacing w:val="-11"/>
        </w:rPr>
        <w:t xml:space="preserve"> </w:t>
      </w:r>
      <w:r>
        <w:t>c</w:t>
      </w:r>
      <w:r>
        <w:rPr>
          <w:spacing w:val="9"/>
        </w:rPr>
        <w:t>o</w:t>
      </w:r>
      <w:r>
        <w:rPr>
          <w:spacing w:val="-9"/>
        </w:rPr>
        <w:t>m</w:t>
      </w:r>
      <w:r>
        <w:t>p</w:t>
      </w:r>
      <w:r>
        <w:rPr>
          <w:spacing w:val="7"/>
        </w:rPr>
        <w:t>r</w:t>
      </w:r>
      <w:r>
        <w:rPr>
          <w:spacing w:val="-4"/>
        </w:rPr>
        <w:t>i</w:t>
      </w:r>
      <w:r>
        <w:rPr>
          <w:spacing w:val="-2"/>
        </w:rPr>
        <w:t>s</w:t>
      </w:r>
      <w:r>
        <w:t>e</w:t>
      </w:r>
      <w:r>
        <w:rPr>
          <w:spacing w:val="-3"/>
        </w:rPr>
        <w:t xml:space="preserve"> </w:t>
      </w:r>
      <w:r>
        <w:rPr>
          <w:spacing w:val="-5"/>
        </w:rPr>
        <w:t>b</w:t>
      </w:r>
      <w:r>
        <w:t>ut</w:t>
      </w:r>
      <w:r>
        <w:rPr>
          <w:spacing w:val="5"/>
        </w:rPr>
        <w:t xml:space="preserve"> </w:t>
      </w:r>
      <w:r>
        <w:rPr>
          <w:spacing w:val="-5"/>
        </w:rPr>
        <w:t>n</w:t>
      </w:r>
      <w:r>
        <w:t>ot</w:t>
      </w:r>
      <w:r>
        <w:rPr>
          <w:spacing w:val="5"/>
        </w:rPr>
        <w:t xml:space="preserve"> </w:t>
      </w:r>
      <w:r>
        <w:rPr>
          <w:spacing w:val="-5"/>
        </w:rPr>
        <w:t>b</w:t>
      </w:r>
      <w:r>
        <w:t xml:space="preserve">e </w:t>
      </w:r>
      <w:r>
        <w:rPr>
          <w:spacing w:val="-4"/>
        </w:rPr>
        <w:t>l</w:t>
      </w:r>
      <w:r>
        <w:t>im</w:t>
      </w:r>
      <w:r>
        <w:rPr>
          <w:spacing w:val="-8"/>
        </w:rPr>
        <w:t>i</w:t>
      </w:r>
      <w:r>
        <w:rPr>
          <w:spacing w:val="5"/>
        </w:rPr>
        <w:t>t</w:t>
      </w:r>
      <w:r>
        <w:t>ed</w:t>
      </w:r>
      <w:r>
        <w:rPr>
          <w:spacing w:val="-5"/>
        </w:rPr>
        <w:t xml:space="preserve"> </w:t>
      </w:r>
      <w:r>
        <w:t>to</w:t>
      </w:r>
      <w:r>
        <w:rPr>
          <w:spacing w:val="1"/>
        </w:rPr>
        <w:t xml:space="preserve"> </w:t>
      </w:r>
      <w:r>
        <w:rPr>
          <w:spacing w:val="5"/>
        </w:rPr>
        <w:t>t</w:t>
      </w:r>
      <w:r>
        <w:rPr>
          <w:spacing w:val="-5"/>
        </w:rPr>
        <w:t>h</w:t>
      </w:r>
      <w:r>
        <w:t>e</w:t>
      </w:r>
      <w:r>
        <w:rPr>
          <w:spacing w:val="-1"/>
        </w:rPr>
        <w:t xml:space="preserve"> </w:t>
      </w:r>
      <w:r>
        <w:rPr>
          <w:spacing w:val="-8"/>
        </w:rPr>
        <w:t>f</w:t>
      </w:r>
      <w:r>
        <w:rPr>
          <w:spacing w:val="10"/>
        </w:rPr>
        <w:t>o</w:t>
      </w:r>
      <w:r>
        <w:rPr>
          <w:spacing w:val="-4"/>
        </w:rPr>
        <w:t>l</w:t>
      </w:r>
      <w:r>
        <w:rPr>
          <w:spacing w:val="-9"/>
        </w:rPr>
        <w:t>l</w:t>
      </w:r>
      <w:r>
        <w:rPr>
          <w:spacing w:val="5"/>
        </w:rPr>
        <w:t>ow</w:t>
      </w:r>
      <w:r>
        <w:rPr>
          <w:spacing w:val="-4"/>
        </w:rPr>
        <w:t>i</w:t>
      </w:r>
      <w:r>
        <w:t>ng:</w:t>
      </w:r>
    </w:p>
    <w:p w14:paraId="5AC7CE4F" w14:textId="77777777" w:rsidR="00E32BF6" w:rsidRDefault="002F3625">
      <w:pPr>
        <w:pStyle w:val="P1"/>
      </w:pPr>
      <w:r>
        <w:t>Technical basics and components of a PV plant (PV modules and inverters), grid storage, and a diesel plant</w:t>
      </w:r>
    </w:p>
    <w:p w14:paraId="3E42893C" w14:textId="77777777" w:rsidR="00E32BF6" w:rsidRDefault="002F3625">
      <w:pPr>
        <w:pStyle w:val="P1"/>
      </w:pPr>
      <w:r>
        <w:t>General function of a PV plant, battery storage, and a diesel plant</w:t>
      </w:r>
    </w:p>
    <w:p w14:paraId="1997A927" w14:textId="77777777" w:rsidR="00E32BF6" w:rsidRDefault="002F3625">
      <w:pPr>
        <w:pStyle w:val="P1"/>
      </w:pPr>
      <w:r>
        <w:t>General function of a battery management system</w:t>
      </w:r>
    </w:p>
    <w:p w14:paraId="6A40F549" w14:textId="77777777" w:rsidR="00E32BF6" w:rsidRDefault="002F3625">
      <w:pPr>
        <w:pStyle w:val="P1"/>
      </w:pPr>
      <w:r>
        <w:t>General function of power transformer sub-station, middle and low voltage switchgear as applicable</w:t>
      </w:r>
    </w:p>
    <w:p w14:paraId="590EF398" w14:textId="77777777" w:rsidR="00E32BF6" w:rsidRDefault="002F3625">
      <w:pPr>
        <w:pStyle w:val="P1"/>
      </w:pPr>
      <w:r>
        <w:t>General function of a PV diesel controller</w:t>
      </w:r>
    </w:p>
    <w:p w14:paraId="2DA3F4A6" w14:textId="77777777" w:rsidR="00E32BF6" w:rsidRDefault="002F3625">
      <w:pPr>
        <w:pStyle w:val="P1"/>
      </w:pPr>
      <w:r>
        <w:lastRenderedPageBreak/>
        <w:t>Norms and standards</w:t>
      </w:r>
    </w:p>
    <w:p w14:paraId="05ED4366" w14:textId="77777777" w:rsidR="00E32BF6" w:rsidRDefault="002F3625">
      <w:pPr>
        <w:pStyle w:val="P1"/>
      </w:pPr>
      <w:r>
        <w:t>Health, Safety, and Environmental (HSE), First Aid</w:t>
      </w:r>
    </w:p>
    <w:p w14:paraId="7A3F5148" w14:textId="77777777" w:rsidR="00E32BF6" w:rsidRDefault="002F3625">
      <w:pPr>
        <w:pStyle w:val="P1"/>
      </w:pPr>
      <w:r>
        <w:t>Control room daily work</w:t>
      </w:r>
    </w:p>
    <w:p w14:paraId="6A1E1DF5" w14:textId="77777777" w:rsidR="00E32BF6" w:rsidRDefault="002F3625">
      <w:pPr>
        <w:pStyle w:val="P1"/>
      </w:pPr>
      <w:r>
        <w:t>Operation of a PV plant and a diesel plant</w:t>
      </w:r>
    </w:p>
    <w:p w14:paraId="207021F0" w14:textId="77777777" w:rsidR="00E32BF6" w:rsidRDefault="002F3625">
      <w:pPr>
        <w:pStyle w:val="P1"/>
      </w:pPr>
      <w:r>
        <w:t>Monitoring of the PV plant and the diesel plant</w:t>
      </w:r>
    </w:p>
    <w:p w14:paraId="08D2B72D" w14:textId="77777777" w:rsidR="00E32BF6" w:rsidRDefault="002F3625">
      <w:pPr>
        <w:pStyle w:val="P1"/>
      </w:pPr>
      <w:r>
        <w:t>Access to the monitoring system</w:t>
      </w:r>
    </w:p>
    <w:p w14:paraId="16C9FBA9" w14:textId="77777777" w:rsidR="00E32BF6" w:rsidRDefault="002F3625">
      <w:pPr>
        <w:pStyle w:val="P1"/>
      </w:pPr>
      <w:r>
        <w:t>Monitoring of the hybrid controller</w:t>
      </w:r>
    </w:p>
    <w:p w14:paraId="5DC852B7" w14:textId="77777777" w:rsidR="00E32BF6" w:rsidRDefault="002F3625">
      <w:pPr>
        <w:pStyle w:val="P1"/>
      </w:pPr>
      <w:r>
        <w:t>Fault detection</w:t>
      </w:r>
    </w:p>
    <w:p w14:paraId="691A2BE4" w14:textId="77777777" w:rsidR="00E32BF6" w:rsidRDefault="002F3625">
      <w:pPr>
        <w:pStyle w:val="P1"/>
      </w:pPr>
      <w:r>
        <w:t>Action plan after fault detection</w:t>
      </w:r>
    </w:p>
    <w:p w14:paraId="2C12BBDF" w14:textId="77777777" w:rsidR="00E32BF6" w:rsidRDefault="002F3625">
      <w:pPr>
        <w:pStyle w:val="P1"/>
      </w:pPr>
      <w:r>
        <w:t>Preventive maintenance</w:t>
      </w:r>
    </w:p>
    <w:p w14:paraId="65BE1F05" w14:textId="77777777" w:rsidR="00E32BF6" w:rsidRDefault="002F3625">
      <w:pPr>
        <w:pStyle w:val="P1"/>
      </w:pPr>
      <w:r>
        <w:t>Supervision and managing of corrective maintenance</w:t>
      </w:r>
    </w:p>
    <w:p w14:paraId="49B8E7D2" w14:textId="77777777" w:rsidR="00E32BF6" w:rsidRDefault="002F3625">
      <w:pPr>
        <w:pStyle w:val="P1"/>
      </w:pPr>
      <w:r>
        <w:t>Performance of first level corrective maintenance, such as the replacement of spare parts and / or spare inverters</w:t>
      </w:r>
    </w:p>
    <w:p w14:paraId="55A2376F" w14:textId="77777777" w:rsidR="00E32BF6" w:rsidRDefault="002F3625">
      <w:pPr>
        <w:pStyle w:val="P1"/>
      </w:pPr>
      <w:r>
        <w:t>Spare parts logistic and usage</w:t>
      </w:r>
    </w:p>
    <w:p w14:paraId="4B35767D" w14:textId="77777777" w:rsidR="00E32BF6" w:rsidRDefault="002F3625">
      <w:pPr>
        <w:pStyle w:val="P1"/>
      </w:pPr>
      <w:r>
        <w:t>Plant documentation</w:t>
      </w:r>
    </w:p>
    <w:p w14:paraId="5D0F7918" w14:textId="77777777" w:rsidR="00E32BF6" w:rsidRDefault="002F3625">
      <w:pPr>
        <w:pStyle w:val="P1"/>
      </w:pPr>
      <w:r>
        <w:t>Monthly reporting</w:t>
      </w:r>
    </w:p>
    <w:p w14:paraId="35A565D6" w14:textId="77777777" w:rsidR="00E32BF6" w:rsidRDefault="002F3625">
      <w:pPr>
        <w:pStyle w:val="P1"/>
      </w:pPr>
      <w:r>
        <w:t>Communication with suppliers</w:t>
      </w:r>
    </w:p>
    <w:p w14:paraId="25408D99" w14:textId="77777777" w:rsidR="00E32BF6" w:rsidRDefault="002F3625">
      <w:pPr>
        <w:pStyle w:val="P1"/>
      </w:pPr>
      <w:r>
        <w:t>Managing of insurance claims</w:t>
      </w:r>
    </w:p>
    <w:p w14:paraId="3884EBAB" w14:textId="77777777" w:rsidR="00E32BF6" w:rsidRDefault="002F3625">
      <w:pPr>
        <w:pStyle w:val="P1"/>
      </w:pPr>
      <w:r>
        <w:t>Maintenance of green areas, internal paths</w:t>
      </w:r>
    </w:p>
    <w:p w14:paraId="5E51C4BA" w14:textId="77777777" w:rsidR="00E32BF6" w:rsidRDefault="002F3625">
      <w:pPr>
        <w:pStyle w:val="P1"/>
      </w:pPr>
      <w:r>
        <w:t>Clean</w:t>
      </w:r>
      <w:r>
        <w:rPr>
          <w:spacing w:val="-4"/>
        </w:rPr>
        <w:t>i</w:t>
      </w:r>
      <w:r>
        <w:rPr>
          <w:spacing w:val="-5"/>
        </w:rPr>
        <w:t>n</w:t>
      </w:r>
      <w:r>
        <w:t>g</w:t>
      </w:r>
      <w:r>
        <w:rPr>
          <w:spacing w:val="-6"/>
        </w:rPr>
        <w:t xml:space="preserve"> </w:t>
      </w:r>
      <w:r>
        <w:rPr>
          <w:spacing w:val="10"/>
        </w:rPr>
        <w:t>o</w:t>
      </w:r>
      <w:r>
        <w:t>f</w:t>
      </w:r>
      <w:r>
        <w:rPr>
          <w:spacing w:val="-2"/>
        </w:rPr>
        <w:t xml:space="preserve"> </w:t>
      </w:r>
      <w:r>
        <w:rPr>
          <w:spacing w:val="-9"/>
        </w:rPr>
        <w:t>m</w:t>
      </w:r>
      <w:r>
        <w:rPr>
          <w:spacing w:val="5"/>
        </w:rPr>
        <w:t>o</w:t>
      </w:r>
      <w:r>
        <w:t>d</w:t>
      </w:r>
      <w:r>
        <w:rPr>
          <w:spacing w:val="5"/>
        </w:rPr>
        <w:t>u</w:t>
      </w:r>
      <w:r>
        <w:rPr>
          <w:spacing w:val="-9"/>
        </w:rPr>
        <w:t>l</w:t>
      </w:r>
      <w:r>
        <w:rPr>
          <w:spacing w:val="4"/>
        </w:rPr>
        <w:t>e</w:t>
      </w:r>
      <w:r>
        <w:t>s</w:t>
      </w:r>
    </w:p>
    <w:p w14:paraId="01F509F6" w14:textId="77777777" w:rsidR="00E32BF6" w:rsidRDefault="002F3625">
      <w:pPr>
        <w:pStyle w:val="P1"/>
      </w:pPr>
      <w:r>
        <w:t>M</w:t>
      </w:r>
      <w:r>
        <w:rPr>
          <w:spacing w:val="2"/>
        </w:rPr>
        <w:t>a</w:t>
      </w:r>
      <w:r>
        <w:rPr>
          <w:spacing w:val="-4"/>
        </w:rPr>
        <w:t>i</w:t>
      </w:r>
      <w:r>
        <w:rPr>
          <w:spacing w:val="-5"/>
        </w:rPr>
        <w:t>n</w:t>
      </w:r>
      <w:r>
        <w:rPr>
          <w:spacing w:val="5"/>
        </w:rPr>
        <w:t>t</w:t>
      </w:r>
      <w:r>
        <w:rPr>
          <w:spacing w:val="4"/>
        </w:rPr>
        <w:t>e</w:t>
      </w:r>
      <w:r>
        <w:rPr>
          <w:spacing w:val="-5"/>
        </w:rPr>
        <w:t>n</w:t>
      </w:r>
      <w:r>
        <w:rPr>
          <w:spacing w:val="4"/>
        </w:rPr>
        <w:t>a</w:t>
      </w:r>
      <w:r>
        <w:rPr>
          <w:spacing w:val="-5"/>
        </w:rPr>
        <w:t>n</w:t>
      </w:r>
      <w:r>
        <w:t>ce</w:t>
      </w:r>
      <w:r>
        <w:rPr>
          <w:spacing w:val="-11"/>
        </w:rPr>
        <w:t xml:space="preserve"> </w:t>
      </w:r>
      <w:r>
        <w:rPr>
          <w:spacing w:val="4"/>
        </w:rPr>
        <w:t>a</w:t>
      </w:r>
      <w:r>
        <w:rPr>
          <w:spacing w:val="-5"/>
        </w:rPr>
        <w:t>n</w:t>
      </w:r>
      <w:r>
        <w:t xml:space="preserve">d </w:t>
      </w:r>
      <w:r>
        <w:rPr>
          <w:spacing w:val="4"/>
        </w:rPr>
        <w:t>c</w:t>
      </w:r>
      <w:r>
        <w:rPr>
          <w:spacing w:val="-4"/>
        </w:rPr>
        <w:t>l</w:t>
      </w:r>
      <w:r>
        <w:t>e</w:t>
      </w:r>
      <w:r>
        <w:rPr>
          <w:spacing w:val="3"/>
        </w:rPr>
        <w:t>a</w:t>
      </w:r>
      <w:r>
        <w:t>n</w:t>
      </w:r>
      <w:r>
        <w:rPr>
          <w:spacing w:val="-4"/>
        </w:rPr>
        <w:t>i</w:t>
      </w:r>
      <w:r>
        <w:t>ng</w:t>
      </w:r>
      <w:r>
        <w:rPr>
          <w:spacing w:val="-5"/>
        </w:rPr>
        <w:t xml:space="preserve"> </w:t>
      </w:r>
      <w:r>
        <w:rPr>
          <w:spacing w:val="5"/>
        </w:rPr>
        <w:t>o</w:t>
      </w:r>
      <w:r>
        <w:t>f</w:t>
      </w:r>
      <w:r>
        <w:rPr>
          <w:spacing w:val="-7"/>
        </w:rPr>
        <w:t xml:space="preserve"> </w:t>
      </w:r>
      <w:r>
        <w:rPr>
          <w:spacing w:val="5"/>
        </w:rPr>
        <w:t>p</w:t>
      </w:r>
      <w:r>
        <w:rPr>
          <w:spacing w:val="-10"/>
        </w:rPr>
        <w:t>y</w:t>
      </w:r>
      <w:r>
        <w:rPr>
          <w:spacing w:val="2"/>
        </w:rPr>
        <w:t>r</w:t>
      </w:r>
      <w:r>
        <w:rPr>
          <w:spacing w:val="4"/>
        </w:rPr>
        <w:t>a</w:t>
      </w:r>
      <w:r>
        <w:rPr>
          <w:spacing w:val="-5"/>
        </w:rPr>
        <w:t>n</w:t>
      </w:r>
      <w:r>
        <w:rPr>
          <w:spacing w:val="10"/>
        </w:rPr>
        <w:t>o</w:t>
      </w:r>
      <w:r>
        <w:rPr>
          <w:spacing w:val="-9"/>
        </w:rPr>
        <w:t>m</w:t>
      </w:r>
      <w:r>
        <w:t>e</w:t>
      </w:r>
      <w:r>
        <w:rPr>
          <w:spacing w:val="5"/>
        </w:rPr>
        <w:t>t</w:t>
      </w:r>
      <w:r>
        <w:t>e</w:t>
      </w:r>
      <w:r>
        <w:rPr>
          <w:spacing w:val="1"/>
        </w:rPr>
        <w:t>r</w:t>
      </w:r>
      <w:r>
        <w:t>s</w:t>
      </w:r>
      <w:r>
        <w:rPr>
          <w:spacing w:val="-12"/>
        </w:rPr>
        <w:t xml:space="preserve"> </w:t>
      </w:r>
      <w:r>
        <w:t>a</w:t>
      </w:r>
      <w:r>
        <w:rPr>
          <w:spacing w:val="-5"/>
        </w:rPr>
        <w:t>n</w:t>
      </w:r>
      <w:r>
        <w:t>d ot</w:t>
      </w:r>
      <w:r>
        <w:rPr>
          <w:spacing w:val="-4"/>
        </w:rPr>
        <w:t>h</w:t>
      </w:r>
      <w:r>
        <w:t>er</w:t>
      </w:r>
      <w:r>
        <w:rPr>
          <w:spacing w:val="-2"/>
        </w:rPr>
        <w:t xml:space="preserve"> s</w:t>
      </w:r>
      <w:r>
        <w:rPr>
          <w:spacing w:val="4"/>
        </w:rPr>
        <w:t>e</w:t>
      </w:r>
      <w:r>
        <w:rPr>
          <w:spacing w:val="-5"/>
        </w:rPr>
        <w:t>n</w:t>
      </w:r>
      <w:r>
        <w:rPr>
          <w:spacing w:val="-2"/>
        </w:rPr>
        <w:t>s</w:t>
      </w:r>
      <w:r>
        <w:rPr>
          <w:spacing w:val="5"/>
        </w:rPr>
        <w:t>o</w:t>
      </w:r>
      <w:r>
        <w:rPr>
          <w:spacing w:val="2"/>
        </w:rPr>
        <w:t>r</w:t>
      </w:r>
      <w:r>
        <w:t>s</w:t>
      </w:r>
    </w:p>
    <w:p w14:paraId="308BD58B" w14:textId="77777777" w:rsidR="00E32BF6" w:rsidRDefault="002F3625">
      <w:pPr>
        <w:pStyle w:val="Heading2"/>
        <w:rPr>
          <w:rFonts w:hint="eastAsia"/>
        </w:rPr>
      </w:pPr>
      <w:bookmarkStart w:id="1983" w:name="_Toc447196789"/>
      <w:bookmarkStart w:id="1984" w:name="_Toc447533392"/>
      <w:bookmarkStart w:id="1985" w:name="_Toc448406283"/>
      <w:bookmarkStart w:id="1986" w:name="_Toc447196814"/>
      <w:bookmarkStart w:id="1987" w:name="_Toc447533417"/>
      <w:bookmarkStart w:id="1988" w:name="_Toc448406308"/>
      <w:bookmarkStart w:id="1989" w:name="_Toc402558431"/>
      <w:bookmarkStart w:id="1990" w:name="_Toc447533418"/>
      <w:bookmarkStart w:id="1991" w:name="_Toc448402553"/>
      <w:bookmarkStart w:id="1992" w:name="_Toc449445806"/>
      <w:bookmarkStart w:id="1993" w:name="_Toc449538174"/>
      <w:bookmarkStart w:id="1994" w:name="_Toc449701063"/>
      <w:bookmarkStart w:id="1995" w:name="_Toc449701214"/>
      <w:bookmarkStart w:id="1996" w:name="_Toc449712753"/>
      <w:bookmarkStart w:id="1997" w:name="_Toc449775227"/>
      <w:bookmarkStart w:id="1998" w:name="_Toc450040344"/>
      <w:bookmarkStart w:id="1999" w:name="_Toc450043279"/>
      <w:bookmarkStart w:id="2000" w:name="_Toc450044522"/>
      <w:bookmarkStart w:id="2001" w:name="_Toc450048970"/>
      <w:bookmarkStart w:id="2002" w:name="_Toc450902360"/>
      <w:bookmarkStart w:id="2003" w:name="_Toc460249125"/>
      <w:bookmarkStart w:id="2004" w:name="_Toc460247053"/>
      <w:bookmarkStart w:id="2005" w:name="_Toc460422695"/>
      <w:bookmarkStart w:id="2006" w:name="_Toc465871087"/>
      <w:bookmarkStart w:id="2007" w:name="_Toc89871945"/>
      <w:bookmarkStart w:id="2008" w:name="_Toc144626858"/>
      <w:bookmarkEnd w:id="1983"/>
      <w:bookmarkEnd w:id="1984"/>
      <w:bookmarkEnd w:id="1985"/>
      <w:bookmarkEnd w:id="1986"/>
      <w:bookmarkEnd w:id="1987"/>
      <w:bookmarkEnd w:id="1988"/>
      <w:r>
        <w:t xml:space="preserve">O&amp;M Requirements during the </w:t>
      </w:r>
      <w:proofErr w:type="gramStart"/>
      <w:r>
        <w:t>one year</w:t>
      </w:r>
      <w:proofErr w:type="gramEnd"/>
      <w:r>
        <w:t xml:space="preserve"> Defect Liability period</w:t>
      </w:r>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7F8C11A8" w14:textId="77777777" w:rsidR="00E32BF6" w:rsidRDefault="002F3625">
      <w:pPr>
        <w:pStyle w:val="Heading3"/>
      </w:pPr>
      <w:bookmarkStart w:id="2009" w:name="_Toc402558432"/>
      <w:bookmarkStart w:id="2010" w:name="_Toc447517746"/>
      <w:bookmarkStart w:id="2011" w:name="_Toc447524190"/>
      <w:bookmarkStart w:id="2012" w:name="_Toc447605299"/>
      <w:bookmarkStart w:id="2013" w:name="_Toc448380672"/>
      <w:bookmarkStart w:id="2014" w:name="_Toc448402554"/>
      <w:r>
        <w:t xml:space="preserve">Plant operation and control </w:t>
      </w:r>
      <w:bookmarkEnd w:id="2009"/>
      <w:bookmarkEnd w:id="2010"/>
      <w:bookmarkEnd w:id="2011"/>
      <w:bookmarkEnd w:id="2012"/>
      <w:bookmarkEnd w:id="2013"/>
      <w:bookmarkEnd w:id="2014"/>
    </w:p>
    <w:p w14:paraId="3B8E5AE9" w14:textId="77777777" w:rsidR="00E32BF6" w:rsidRDefault="002F3625">
      <w:pPr>
        <w:pStyle w:val="E1"/>
        <w:rPr>
          <w:lang w:val="en-US"/>
        </w:rPr>
      </w:pPr>
      <w:r>
        <w:rPr>
          <w:lang w:val="en-US"/>
        </w:rPr>
        <w:t>Bidder shall provide O&amp;M support services (no daily operation of the plant is required). The operation and control system of the plant system should not be limited to registration of data, but should comprise functions for assessment and interpretation of operating conditions in particular in order to allow for remote diagnosis of errors.</w:t>
      </w:r>
    </w:p>
    <w:p w14:paraId="5F42604E" w14:textId="77777777" w:rsidR="00E32BF6" w:rsidRDefault="002F3625">
      <w:pPr>
        <w:pStyle w:val="E1"/>
        <w:rPr>
          <w:lang w:val="en-US"/>
        </w:rPr>
      </w:pPr>
      <w:r>
        <w:rPr>
          <w:lang w:val="en-US"/>
        </w:rPr>
        <w:t>Electrical load data, PV generator data and diesel engine data and the battery status (SOC) shall be acquired by the PCMS and handled within data storage, protocol, reporting and monitoring. It is mandatory that the PCMS shall retrieve all necessary data to ensure reliability and performance according to its intended purpose.</w:t>
      </w:r>
    </w:p>
    <w:p w14:paraId="10756B01" w14:textId="77777777" w:rsidR="00E32BF6" w:rsidRDefault="002F3625">
      <w:pPr>
        <w:pStyle w:val="E1"/>
        <w:rPr>
          <w:lang w:val="en-US"/>
        </w:rPr>
      </w:pPr>
      <w:r>
        <w:rPr>
          <w:lang w:val="en-US"/>
        </w:rPr>
        <w:lastRenderedPageBreak/>
        <w:t>Bidder shall prepare monthly reports using the remote PCMS regarding the operation of the plant including electricity production, efficiency, fuel consumption, availability. Any maintenance performed during the month shall also be reported and the action taken described clearly.</w:t>
      </w:r>
    </w:p>
    <w:p w14:paraId="0396B09A" w14:textId="3CACC61E" w:rsidR="00E32BF6" w:rsidRDefault="0088510F">
      <w:pPr>
        <w:pStyle w:val="E1"/>
        <w:rPr>
          <w:lang w:val="en-US"/>
        </w:rPr>
      </w:pPr>
      <w:r>
        <w:rPr>
          <w:lang w:val="en-US"/>
        </w:rPr>
        <w:t>Bidder shall perform</w:t>
      </w:r>
      <w:r w:rsidR="002F3625">
        <w:rPr>
          <w:lang w:val="en-US"/>
        </w:rPr>
        <w:t xml:space="preserve"> a minimum quarterly periodic maintenance services and service reports</w:t>
      </w:r>
    </w:p>
    <w:p w14:paraId="4701B001" w14:textId="77777777" w:rsidR="00E32BF6" w:rsidRDefault="002F3625">
      <w:pPr>
        <w:pStyle w:val="E1"/>
        <w:rPr>
          <w:lang w:val="en-US"/>
        </w:rPr>
      </w:pPr>
      <w:r>
        <w:rPr>
          <w:lang w:val="en-US"/>
        </w:rPr>
        <w:t>Bidder may sub-contract the performance of parts or all of the services, subject to the approval of the Employer and on the basis that the Bidder remains fully liable for the performance of the sub- contracted obligations.</w:t>
      </w:r>
    </w:p>
    <w:p w14:paraId="05E9B28A" w14:textId="77777777" w:rsidR="006637FA" w:rsidRPr="006637FA" w:rsidRDefault="002F3625">
      <w:pPr>
        <w:pStyle w:val="Heading3"/>
      </w:pPr>
      <w:r>
        <w:rPr>
          <w:lang w:val="en-US"/>
        </w:rPr>
        <w:t>Moreover, Bidder shall liaise with the original equipment manufacturer to identify changes in the recommendations for the monitoring and maintenance of the equipment that constitutes the plant.</w:t>
      </w:r>
      <w:bookmarkStart w:id="2015" w:name="_Toc402558433"/>
      <w:bookmarkStart w:id="2016" w:name="_Toc447517747"/>
      <w:bookmarkStart w:id="2017" w:name="_Toc447524191"/>
      <w:bookmarkStart w:id="2018" w:name="_Toc447605300"/>
      <w:bookmarkStart w:id="2019" w:name="_Toc448380673"/>
      <w:bookmarkStart w:id="2020" w:name="_Toc448402555"/>
      <w:r w:rsidR="006637FA">
        <w:rPr>
          <w:lang w:val="en-US"/>
        </w:rPr>
        <w:t xml:space="preserve"> </w:t>
      </w:r>
    </w:p>
    <w:p w14:paraId="26C9E8B6" w14:textId="58F3394A" w:rsidR="00E32BF6" w:rsidRDefault="002F3625">
      <w:pPr>
        <w:pStyle w:val="Heading3"/>
      </w:pPr>
      <w:r>
        <w:t>Preventive maintenance requirements</w:t>
      </w:r>
      <w:bookmarkEnd w:id="2015"/>
      <w:bookmarkEnd w:id="2016"/>
      <w:bookmarkEnd w:id="2017"/>
      <w:bookmarkEnd w:id="2018"/>
      <w:bookmarkEnd w:id="2019"/>
      <w:bookmarkEnd w:id="2020"/>
    </w:p>
    <w:p w14:paraId="2AF1597F" w14:textId="77777777" w:rsidR="00E32BF6" w:rsidRDefault="002F3625">
      <w:pPr>
        <w:pStyle w:val="E1"/>
      </w:pPr>
      <w:r>
        <w:t>The maintenance of the plant shall be based on the following operation, dispatching, and other requirements:</w:t>
      </w:r>
    </w:p>
    <w:p w14:paraId="08032CA4" w14:textId="77777777" w:rsidR="00E32BF6" w:rsidRDefault="002F3625">
      <w:pPr>
        <w:pStyle w:val="P1"/>
      </w:pPr>
      <w:r>
        <w:t>Maintenance activities for the plant affecting the power output shall take place outside the peak load periods, i.e. during the period of low power demand and low solar irradiation conditions (morning/ evening/ at night).</w:t>
      </w:r>
    </w:p>
    <w:p w14:paraId="7CD43856" w14:textId="77777777" w:rsidR="00E32BF6" w:rsidRDefault="002F3625">
      <w:pPr>
        <w:pStyle w:val="P1"/>
      </w:pPr>
      <w:r>
        <w:t>Maintenance of the plant shall be carried out at a minimum in accordance with the equipment manufacturers’ suggested maintenance requirements and the scheduling requirements of Employer and follow applicable standards and industry practices.</w:t>
      </w:r>
    </w:p>
    <w:p w14:paraId="74823440" w14:textId="77777777" w:rsidR="00E32BF6" w:rsidRDefault="002F3625">
      <w:pPr>
        <w:pStyle w:val="Heading3"/>
      </w:pPr>
      <w:bookmarkStart w:id="2021" w:name="_Toc402558434"/>
      <w:bookmarkStart w:id="2022" w:name="_Toc447517748"/>
      <w:bookmarkStart w:id="2023" w:name="_Toc447524192"/>
      <w:bookmarkStart w:id="2024" w:name="_Toc447605301"/>
      <w:bookmarkStart w:id="2025" w:name="_Toc448380674"/>
      <w:bookmarkStart w:id="2026" w:name="_Toc448402556"/>
      <w:r>
        <w:t>PV Plant specific maintenance activities</w:t>
      </w:r>
      <w:bookmarkEnd w:id="2021"/>
      <w:bookmarkEnd w:id="2022"/>
      <w:bookmarkEnd w:id="2023"/>
      <w:bookmarkEnd w:id="2024"/>
      <w:bookmarkEnd w:id="2025"/>
      <w:bookmarkEnd w:id="2026"/>
    </w:p>
    <w:p w14:paraId="421B6294" w14:textId="77777777" w:rsidR="00E32BF6" w:rsidRDefault="002F3625">
      <w:pPr>
        <w:pStyle w:val="E1"/>
      </w:pPr>
      <w:r>
        <w:t>The PV plant scope of work shall comprise the following activities:</w:t>
      </w:r>
    </w:p>
    <w:p w14:paraId="2FA18DD3" w14:textId="77777777" w:rsidR="00E32BF6" w:rsidRDefault="002F3625">
      <w:pPr>
        <w:pStyle w:val="P1"/>
      </w:pPr>
      <w:r>
        <w:t>Inspection and testing according to IEC 62446-1, 2016. In particular the inspection shall comprise the control and preventive maintenance of</w:t>
      </w:r>
    </w:p>
    <w:p w14:paraId="63CAAB1F" w14:textId="77777777" w:rsidR="00E32BF6" w:rsidRDefault="002F3625">
      <w:pPr>
        <w:pStyle w:val="P2"/>
      </w:pPr>
      <w:r>
        <w:t>Modules</w:t>
      </w:r>
    </w:p>
    <w:p w14:paraId="7113AB6F" w14:textId="77777777" w:rsidR="00E32BF6" w:rsidRDefault="002F3625">
      <w:pPr>
        <w:pStyle w:val="P2"/>
      </w:pPr>
      <w:r>
        <w:t>Inverters</w:t>
      </w:r>
    </w:p>
    <w:p w14:paraId="1AA4C61A" w14:textId="77777777" w:rsidR="00E32BF6" w:rsidRDefault="002F3625">
      <w:pPr>
        <w:pStyle w:val="P2"/>
      </w:pPr>
      <w:r>
        <w:t>Junctions boxes</w:t>
      </w:r>
    </w:p>
    <w:p w14:paraId="3E5081D4" w14:textId="77777777" w:rsidR="00E32BF6" w:rsidRDefault="002F3625">
      <w:pPr>
        <w:pStyle w:val="P2"/>
      </w:pPr>
      <w:r>
        <w:t>Cabling</w:t>
      </w:r>
    </w:p>
    <w:p w14:paraId="31916634" w14:textId="77777777" w:rsidR="00E32BF6" w:rsidRDefault="002F3625">
      <w:pPr>
        <w:pStyle w:val="P2"/>
      </w:pPr>
      <w:r>
        <w:t>Cable terminations</w:t>
      </w:r>
    </w:p>
    <w:p w14:paraId="320A979B" w14:textId="77777777" w:rsidR="00E32BF6" w:rsidRDefault="002F3625">
      <w:pPr>
        <w:pStyle w:val="P2"/>
      </w:pPr>
      <w:r>
        <w:t>Mounting structure</w:t>
      </w:r>
    </w:p>
    <w:p w14:paraId="5B66F06C" w14:textId="77777777" w:rsidR="00E32BF6" w:rsidRDefault="002F3625">
      <w:pPr>
        <w:pStyle w:val="P1"/>
      </w:pPr>
      <w:r>
        <w:t>Annual IV-curve measurement and thermographic (IR) checks of a sample of at least 5% of the installed modules and electrical connections for identification of possible underperformance and/or hot spots</w:t>
      </w:r>
    </w:p>
    <w:p w14:paraId="17223448" w14:textId="77777777" w:rsidR="00E32BF6" w:rsidRDefault="002F3625">
      <w:pPr>
        <w:pStyle w:val="P1"/>
      </w:pPr>
      <w:r>
        <w:t>Maintenance of the site including green areas, paths, cable servitudes etc.</w:t>
      </w:r>
    </w:p>
    <w:p w14:paraId="163C67DB" w14:textId="77777777" w:rsidR="00E32BF6" w:rsidRDefault="002F3625">
      <w:pPr>
        <w:pStyle w:val="P1"/>
      </w:pPr>
      <w:r>
        <w:lastRenderedPageBreak/>
        <w:t>Cleaning of modules to keep the losses due to soiling low. The cleaning must be performed according to the recommendations from the PV module supplier.</w:t>
      </w:r>
    </w:p>
    <w:p w14:paraId="2668EACB" w14:textId="77777777" w:rsidR="00E32BF6" w:rsidRDefault="002F3625">
      <w:pPr>
        <w:pStyle w:val="P1"/>
      </w:pPr>
      <w:r>
        <w:t xml:space="preserve">Regular software updates of the PV inverter must be installed </w:t>
      </w:r>
    </w:p>
    <w:p w14:paraId="220423FF" w14:textId="77777777" w:rsidR="00E32BF6" w:rsidRDefault="002F3625">
      <w:pPr>
        <w:pStyle w:val="P1"/>
      </w:pPr>
      <w:r>
        <w:t>Cleaning of battery cabinets</w:t>
      </w:r>
    </w:p>
    <w:p w14:paraId="13E5B499" w14:textId="77777777" w:rsidR="00E32BF6" w:rsidRDefault="002F3625">
      <w:pPr>
        <w:pStyle w:val="E1"/>
      </w:pPr>
      <w:r>
        <w:t>PV plant specific maintenance activities shall be performed during periods with low irradiation, preferably during morning, eventing or night hours.</w:t>
      </w:r>
    </w:p>
    <w:p w14:paraId="6E4E0594" w14:textId="77777777" w:rsidR="00E32BF6" w:rsidRDefault="002F3625">
      <w:pPr>
        <w:pStyle w:val="Heading3"/>
      </w:pPr>
      <w:bookmarkStart w:id="2027" w:name="_Toc402558435"/>
      <w:bookmarkStart w:id="2028" w:name="_Toc447517749"/>
      <w:bookmarkStart w:id="2029" w:name="_Toc447524193"/>
      <w:bookmarkStart w:id="2030" w:name="_Toc447605302"/>
      <w:bookmarkStart w:id="2031" w:name="_Toc448380675"/>
      <w:bookmarkStart w:id="2032" w:name="_Toc448402557"/>
      <w:r>
        <w:t>Corrective maintenance requirements</w:t>
      </w:r>
      <w:bookmarkEnd w:id="2027"/>
      <w:bookmarkEnd w:id="2028"/>
      <w:bookmarkEnd w:id="2029"/>
      <w:bookmarkEnd w:id="2030"/>
      <w:bookmarkEnd w:id="2031"/>
      <w:bookmarkEnd w:id="2032"/>
    </w:p>
    <w:p w14:paraId="42390137" w14:textId="77777777" w:rsidR="00E32BF6" w:rsidRDefault="002F3625">
      <w:pPr>
        <w:pStyle w:val="E1"/>
      </w:pPr>
      <w:r>
        <w:t>For the first one year of operation of the hybrid plant, the Bidder is required to provide full corrective maintenance at no extra cost for the Employer. Corrective maintenance means the repair or replacement of defective material and components.</w:t>
      </w:r>
    </w:p>
    <w:p w14:paraId="1FF07DF7" w14:textId="77777777" w:rsidR="00E32BF6" w:rsidRDefault="002F3625">
      <w:pPr>
        <w:pStyle w:val="E1"/>
      </w:pPr>
      <w:r>
        <w:t>Corrective maintenance activities shall be initiated as soon as a failure is detected. It shall always be ensured that the staff of the Employer is present and trained during each corrective maintenance activities.</w:t>
      </w:r>
    </w:p>
    <w:p w14:paraId="681D1E2E" w14:textId="77777777" w:rsidR="00E32BF6" w:rsidRDefault="002F3625">
      <w:pPr>
        <w:pStyle w:val="E1"/>
      </w:pPr>
      <w:r>
        <w:t>If a failure will be detected O&amp;M personal shall initiate corrective maintenance measures within 6 hours after its occurrence.</w:t>
      </w:r>
    </w:p>
    <w:p w14:paraId="401BC66B" w14:textId="77777777" w:rsidR="00E32BF6" w:rsidRDefault="002F3625">
      <w:pPr>
        <w:pStyle w:val="E1"/>
      </w:pPr>
      <w:r>
        <w:t>The Bidder shall be responsible for maintaining and refilling the spare parts stock at no additional cost for the Employer. An overview of the spare parts approach, major inspection, overhauls of equipment, and replacement program of equipment shall be provided, including:</w:t>
      </w:r>
    </w:p>
    <w:p w14:paraId="0497CC71" w14:textId="77777777" w:rsidR="00E32BF6" w:rsidRDefault="002F3625">
      <w:pPr>
        <w:pStyle w:val="P1"/>
      </w:pPr>
      <w:r>
        <w:t>Spare and wear parts and consumables necessary for the proper and continuing functioning of the plant during the Defect Liability Period (DLP)</w:t>
      </w:r>
    </w:p>
    <w:p w14:paraId="4E8ACF29" w14:textId="77777777" w:rsidR="00E32BF6" w:rsidRDefault="002F3625">
      <w:pPr>
        <w:pStyle w:val="P1"/>
      </w:pPr>
      <w:r>
        <w:t>Requirements and storage conditions for the spare and wear parts and consumables</w:t>
      </w:r>
    </w:p>
    <w:p w14:paraId="3E3A3601" w14:textId="77777777" w:rsidR="00E32BF6" w:rsidRDefault="002F3625">
      <w:pPr>
        <w:pStyle w:val="P1"/>
      </w:pPr>
      <w:r>
        <w:t>Replacement strategy, spare parts, and reaction periods for inverters for the first five years after the provisional acceptance of the plant.</w:t>
      </w:r>
    </w:p>
    <w:p w14:paraId="5A36A399" w14:textId="77777777" w:rsidR="00E32BF6" w:rsidRDefault="002F3625">
      <w:pPr>
        <w:pStyle w:val="E1"/>
      </w:pPr>
      <w:r>
        <w:t>Furthermore, the Bidder shall manage all warranty cases including the dismantling, packaging, shipping and / or safe disposal of defective materials.</w:t>
      </w:r>
    </w:p>
    <w:p w14:paraId="7D2EF93F" w14:textId="77777777" w:rsidR="00E32BF6" w:rsidRDefault="002F3625">
      <w:pPr>
        <w:pStyle w:val="Heading2"/>
        <w:rPr>
          <w:rFonts w:hint="eastAsia"/>
        </w:rPr>
      </w:pPr>
      <w:bookmarkStart w:id="2033" w:name="_Toc448756078"/>
      <w:bookmarkStart w:id="2034" w:name="_Toc448756222"/>
      <w:bookmarkStart w:id="2035" w:name="_Toc448756430"/>
      <w:bookmarkStart w:id="2036" w:name="_Toc448825028"/>
      <w:bookmarkStart w:id="2037" w:name="_Toc448830961"/>
      <w:bookmarkStart w:id="2038" w:name="_Toc448837797"/>
      <w:bookmarkStart w:id="2039" w:name="_Toc448901712"/>
      <w:bookmarkStart w:id="2040" w:name="_Toc448905385"/>
      <w:bookmarkStart w:id="2041" w:name="_Toc448906199"/>
      <w:bookmarkStart w:id="2042" w:name="_Toc448906360"/>
      <w:bookmarkStart w:id="2043" w:name="_Toc448913428"/>
      <w:bookmarkStart w:id="2044" w:name="_Toc449445264"/>
      <w:bookmarkStart w:id="2045" w:name="_Toc449445808"/>
      <w:bookmarkStart w:id="2046" w:name="_Toc449447435"/>
      <w:bookmarkStart w:id="2047" w:name="_Toc449460195"/>
      <w:bookmarkStart w:id="2048" w:name="_Toc449530948"/>
      <w:bookmarkStart w:id="2049" w:name="_Toc449598339"/>
      <w:bookmarkStart w:id="2050" w:name="_Toc449606155"/>
      <w:bookmarkStart w:id="2051" w:name="_Toc449623716"/>
      <w:bookmarkStart w:id="2052" w:name="_Toc449698376"/>
      <w:bookmarkStart w:id="2053" w:name="_Toc449699817"/>
      <w:bookmarkStart w:id="2054" w:name="_Toc449699936"/>
      <w:bookmarkStart w:id="2055" w:name="_Toc449700055"/>
      <w:bookmarkStart w:id="2056" w:name="_Toc449701163"/>
      <w:bookmarkStart w:id="2057" w:name="_Toc449701333"/>
      <w:bookmarkStart w:id="2058" w:name="_Toc449703769"/>
      <w:bookmarkStart w:id="2059" w:name="_Toc449703888"/>
      <w:bookmarkStart w:id="2060" w:name="_Toc450040346"/>
      <w:bookmarkStart w:id="2061" w:name="_Toc450043281"/>
      <w:bookmarkStart w:id="2062" w:name="_Toc450044524"/>
      <w:bookmarkStart w:id="2063" w:name="_Toc450048972"/>
      <w:bookmarkStart w:id="2064" w:name="_Toc450902362"/>
      <w:bookmarkStart w:id="2065" w:name="_Toc460249126"/>
      <w:bookmarkStart w:id="2066" w:name="_Toc460247054"/>
      <w:bookmarkStart w:id="2067" w:name="_Toc460422696"/>
      <w:bookmarkStart w:id="2068" w:name="_Toc465871088"/>
      <w:bookmarkStart w:id="2069" w:name="_Toc89871946"/>
      <w:bookmarkStart w:id="2070" w:name="_Toc144626859"/>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r>
        <w:t>Spare parts, consumables and special tools</w:t>
      </w:r>
      <w:bookmarkEnd w:id="2060"/>
      <w:bookmarkEnd w:id="2061"/>
      <w:bookmarkEnd w:id="2062"/>
      <w:bookmarkEnd w:id="2063"/>
      <w:bookmarkEnd w:id="2064"/>
      <w:bookmarkEnd w:id="2065"/>
      <w:bookmarkEnd w:id="2066"/>
      <w:bookmarkEnd w:id="2067"/>
      <w:bookmarkEnd w:id="2068"/>
      <w:bookmarkEnd w:id="2069"/>
      <w:bookmarkEnd w:id="2070"/>
    </w:p>
    <w:p w14:paraId="0E1CEFD5" w14:textId="77777777" w:rsidR="00E32BF6" w:rsidRDefault="002F3625">
      <w:pPr>
        <w:pStyle w:val="E1"/>
      </w:pPr>
      <w:r>
        <w:t>The Bidder shall provide all spares parts and consumables necessary for the correct functioning during the warranty period and for performing the necessary maintenance activities. All spare parts shall be directly interchangeable with the corresponding parts in the power plants and shall meet the requirements of the present specifications.</w:t>
      </w:r>
    </w:p>
    <w:p w14:paraId="0729814B" w14:textId="77777777" w:rsidR="00E32BF6" w:rsidRDefault="002F3625">
      <w:pPr>
        <w:pStyle w:val="E1"/>
      </w:pPr>
      <w:r>
        <w:t xml:space="preserve">Spare parts comprise all disciplines (civil, mechanical, electrical and I&amp;C works) and shall </w:t>
      </w:r>
      <w:proofErr w:type="gramStart"/>
      <w:r>
        <w:t>be in compliance with</w:t>
      </w:r>
      <w:proofErr w:type="gramEnd"/>
      <w:r>
        <w:t xml:space="preserve"> the corresponding Schedules in Section 4.</w:t>
      </w:r>
    </w:p>
    <w:p w14:paraId="5E51D596" w14:textId="77777777" w:rsidR="00E32BF6" w:rsidRDefault="002F3625">
      <w:pPr>
        <w:pStyle w:val="E1"/>
      </w:pPr>
      <w:r>
        <w:lastRenderedPageBreak/>
        <w:t>All the special tools and other equipment that are necessary for the overhaul, maintenance and adjustment of the power plant facilities and equipment shall be included in the Bidder’s scope of supply.</w:t>
      </w:r>
    </w:p>
    <w:p w14:paraId="08123B65" w14:textId="1EFB365F" w:rsidR="0047590E" w:rsidRDefault="0047590E">
      <w:pPr>
        <w:suppressAutoHyphens w:val="0"/>
        <w:spacing w:after="200" w:line="276" w:lineRule="auto"/>
        <w:ind w:left="0"/>
      </w:pPr>
      <w:r>
        <w:br w:type="page"/>
      </w:r>
    </w:p>
    <w:p w14:paraId="425FE7A1" w14:textId="77777777" w:rsidR="0047590E" w:rsidRDefault="0047590E" w:rsidP="00D36F02">
      <w:pPr>
        <w:pStyle w:val="Heading1"/>
      </w:pPr>
      <w:bookmarkStart w:id="2071" w:name="_Toc141705570"/>
      <w:bookmarkStart w:id="2072" w:name="_Toc144626860"/>
      <w:r>
        <w:lastRenderedPageBreak/>
        <w:t>Environmental, Health and Safety Management Requirement</w:t>
      </w:r>
      <w:bookmarkEnd w:id="2071"/>
      <w:bookmarkEnd w:id="2072"/>
    </w:p>
    <w:p w14:paraId="7445D644" w14:textId="77777777" w:rsidR="0047590E" w:rsidRPr="002E4499" w:rsidRDefault="0047590E" w:rsidP="0047590E">
      <w:pPr>
        <w:jc w:val="both"/>
      </w:pPr>
      <w:r w:rsidRPr="002E4499">
        <w:t>The Bidder shall submit an outline Environmental, Health, and Safety Management Plan (EHSMP)</w:t>
      </w:r>
      <w:r>
        <w:t xml:space="preserve"> </w:t>
      </w:r>
      <w:r w:rsidRPr="002E4499">
        <w:t>commensurate with the risks and impacts of the proposed works and activities. These strategies and plans shall</w:t>
      </w:r>
      <w:r>
        <w:t xml:space="preserve"> </w:t>
      </w:r>
      <w:r w:rsidRPr="002E4499">
        <w:t>describe in detail the actions, materials, equipment, management processes, etc. that will be implemented b</w:t>
      </w:r>
      <w:r>
        <w:t xml:space="preserve">y </w:t>
      </w:r>
      <w:r w:rsidRPr="002E4499">
        <w:t>the Contractor, and its subcontractors.</w:t>
      </w:r>
    </w:p>
    <w:p w14:paraId="3639D32F" w14:textId="77777777" w:rsidR="0047590E" w:rsidRPr="00EC3E26" w:rsidRDefault="0047590E" w:rsidP="0047590E">
      <w:pPr>
        <w:jc w:val="both"/>
      </w:pPr>
      <w:r w:rsidRPr="00EC3E26">
        <w:t xml:space="preserve">The </w:t>
      </w:r>
      <w:r>
        <w:t>bidders shall carry</w:t>
      </w:r>
      <w:r w:rsidRPr="00EC3E26">
        <w:t xml:space="preserve"> </w:t>
      </w:r>
      <w:r>
        <w:t xml:space="preserve">out an </w:t>
      </w:r>
      <w:r w:rsidRPr="00EC3E26">
        <w:t>Environmental Impact and Safety Assessment to identify and manage the environmental and social risks and impacts that may arise with the assessment of the battery storage projects</w:t>
      </w:r>
      <w:r>
        <w:t xml:space="preserve"> and plan </w:t>
      </w:r>
      <w:r w:rsidRPr="00EC3E26">
        <w:t xml:space="preserve">appropriate mitigation measures in order to ensure an environmentally and socially acceptable project. The material risks and impacts </w:t>
      </w:r>
      <w:r>
        <w:t>shall be</w:t>
      </w:r>
      <w:r w:rsidRPr="00EC3E26">
        <w:t xml:space="preserve"> identified at the planning stages of the project. </w:t>
      </w:r>
    </w:p>
    <w:p w14:paraId="63677BE0" w14:textId="77777777" w:rsidR="0047590E" w:rsidRDefault="0047590E" w:rsidP="0047590E">
      <w:pPr>
        <w:spacing w:line="276" w:lineRule="auto"/>
        <w:jc w:val="both"/>
      </w:pPr>
      <w:r w:rsidRPr="002E4499">
        <w:t>The Environmental, Health, and Safety Management Plan (EHSMP)</w:t>
      </w:r>
      <w:r>
        <w:t xml:space="preserve"> shall cover, but not limited to the following:</w:t>
      </w:r>
    </w:p>
    <w:p w14:paraId="14083D5C" w14:textId="77777777" w:rsidR="0047590E" w:rsidRPr="00E80751" w:rsidRDefault="0047590E" w:rsidP="0047590E">
      <w:pPr>
        <w:spacing w:line="276" w:lineRule="auto"/>
        <w:jc w:val="both"/>
        <w:rPr>
          <w:b/>
          <w:bCs/>
        </w:rPr>
      </w:pPr>
      <w:r w:rsidRPr="00E80751">
        <w:rPr>
          <w:b/>
          <w:bCs/>
        </w:rPr>
        <w:t>Standards to be followed:</w:t>
      </w:r>
    </w:p>
    <w:p w14:paraId="1B26A500" w14:textId="77777777" w:rsidR="0047590E" w:rsidRPr="0004401D" w:rsidRDefault="0047590E">
      <w:pPr>
        <w:pStyle w:val="ListParagraph"/>
        <w:numPr>
          <w:ilvl w:val="0"/>
          <w:numId w:val="26"/>
        </w:numPr>
        <w:jc w:val="both"/>
      </w:pPr>
      <w:r w:rsidRPr="0004401D">
        <w:t>UN/DOT 38.3 5th Edition, Amendment 1 – Recommendations on the Transport of Dangerous Goods</w:t>
      </w:r>
    </w:p>
    <w:p w14:paraId="3494BBC8" w14:textId="77777777" w:rsidR="0047590E" w:rsidRPr="0004401D" w:rsidRDefault="0047590E">
      <w:pPr>
        <w:pStyle w:val="ListParagraph"/>
        <w:numPr>
          <w:ilvl w:val="0"/>
          <w:numId w:val="26"/>
        </w:numPr>
        <w:jc w:val="both"/>
      </w:pPr>
      <w:r w:rsidRPr="0004401D">
        <w:t>IEC 62133-2:2017 – Safety requirements for portable sealed secondary lithium cells, and for batteries made from them, for use in portable applications – Part 2: Lithium systems</w:t>
      </w:r>
    </w:p>
    <w:p w14:paraId="48F4A5C6" w14:textId="77777777" w:rsidR="0047590E" w:rsidRPr="0004401D" w:rsidRDefault="0047590E">
      <w:pPr>
        <w:pStyle w:val="ListParagraph"/>
        <w:numPr>
          <w:ilvl w:val="0"/>
          <w:numId w:val="26"/>
        </w:numPr>
        <w:jc w:val="both"/>
      </w:pPr>
      <w:r w:rsidRPr="0004401D">
        <w:t>UL 2054 2nd Edition – Household and Commercial Batteries</w:t>
      </w:r>
    </w:p>
    <w:p w14:paraId="6C8866A8" w14:textId="77777777" w:rsidR="0047590E" w:rsidRPr="0004401D" w:rsidRDefault="0047590E">
      <w:pPr>
        <w:pStyle w:val="ListParagraph"/>
        <w:numPr>
          <w:ilvl w:val="0"/>
          <w:numId w:val="26"/>
        </w:numPr>
        <w:jc w:val="both"/>
      </w:pPr>
      <w:r w:rsidRPr="0004401D">
        <w:t>IEC 61427-1, 2, Secondary cells and batteries for renewable energy storage</w:t>
      </w:r>
    </w:p>
    <w:p w14:paraId="47D7310B" w14:textId="77777777" w:rsidR="0047590E" w:rsidRPr="0004401D" w:rsidRDefault="0047590E">
      <w:pPr>
        <w:pStyle w:val="ListParagraph"/>
        <w:numPr>
          <w:ilvl w:val="0"/>
          <w:numId w:val="26"/>
        </w:numPr>
        <w:jc w:val="both"/>
      </w:pPr>
      <w:r w:rsidRPr="0004401D">
        <w:t>UL 9540 Energy Storage System (ESS) Requirements - Evolving to Meet Industry and Regulatory Needs</w:t>
      </w:r>
      <w:r w:rsidRPr="00F94D0D">
        <w:t xml:space="preserve"> </w:t>
      </w:r>
    </w:p>
    <w:p w14:paraId="25815022" w14:textId="77777777" w:rsidR="0047590E" w:rsidRDefault="0047590E" w:rsidP="0047590E">
      <w:pPr>
        <w:pStyle w:val="Header"/>
        <w:spacing w:line="276" w:lineRule="auto"/>
        <w:jc w:val="both"/>
        <w:rPr>
          <w:sz w:val="22"/>
          <w:szCs w:val="22"/>
        </w:rPr>
      </w:pPr>
    </w:p>
    <w:p w14:paraId="6CEBF9B9" w14:textId="77777777" w:rsidR="0047590E" w:rsidRPr="00700AF8" w:rsidRDefault="0047590E" w:rsidP="0047590E">
      <w:pPr>
        <w:spacing w:line="276" w:lineRule="auto"/>
        <w:jc w:val="both"/>
        <w:rPr>
          <w:b/>
          <w:bCs/>
        </w:rPr>
      </w:pPr>
      <w:r w:rsidRPr="00700AF8">
        <w:rPr>
          <w:b/>
          <w:bCs/>
        </w:rPr>
        <w:t>Some of the environmental concerns envisaged for the project and its mitigation measures are mentioned below:</w:t>
      </w:r>
    </w:p>
    <w:p w14:paraId="33D81216" w14:textId="77777777" w:rsidR="0047590E" w:rsidRPr="0004401D" w:rsidRDefault="0047590E">
      <w:pPr>
        <w:pStyle w:val="ListParagraph"/>
        <w:numPr>
          <w:ilvl w:val="0"/>
          <w:numId w:val="26"/>
        </w:numPr>
        <w:jc w:val="both"/>
      </w:pPr>
      <w:r w:rsidRPr="0004401D">
        <w:t xml:space="preserve">Sedimentation of soil or accumulation of water during heavy rain at the proposed location - To mitigate this issue, </w:t>
      </w:r>
      <w:r>
        <w:t xml:space="preserve">BESS containers must be installed on a raised foundation and </w:t>
      </w:r>
      <w:r w:rsidRPr="0004401D">
        <w:t>proper outlets of rainwater to the canal are to be provided.</w:t>
      </w:r>
    </w:p>
    <w:p w14:paraId="033AB4C8" w14:textId="77777777" w:rsidR="0047590E" w:rsidRPr="0004401D" w:rsidRDefault="0047590E">
      <w:pPr>
        <w:pStyle w:val="ListParagraph"/>
        <w:numPr>
          <w:ilvl w:val="0"/>
          <w:numId w:val="26"/>
        </w:numPr>
        <w:jc w:val="both"/>
      </w:pPr>
      <w:r w:rsidRPr="0004401D">
        <w:t>Solid waste will be generated in the construction phase, including construction waste, packaging materials for batteries and other equipment - This can be mitigated by adopting a stage of recycling all materials to the highest extent possible and collecting and disposing</w:t>
      </w:r>
      <w:r>
        <w:t xml:space="preserve"> of</w:t>
      </w:r>
      <w:r w:rsidRPr="0004401D">
        <w:t xml:space="preserve"> remaining wastes at appropriate waste disposal sites, all the while following national regulations. Waste burning on the Project site will not be allowed.</w:t>
      </w:r>
    </w:p>
    <w:p w14:paraId="7E360783" w14:textId="77777777" w:rsidR="0047590E" w:rsidRPr="0004401D" w:rsidRDefault="0047590E">
      <w:pPr>
        <w:pStyle w:val="ListParagraph"/>
        <w:numPr>
          <w:ilvl w:val="0"/>
          <w:numId w:val="26"/>
        </w:numPr>
        <w:jc w:val="both"/>
      </w:pPr>
      <w:r w:rsidRPr="0004401D">
        <w:t xml:space="preserve">Inappropriate transportation, storage, use, disposal and spills of petroleum products and hazardous materials and wastes can cause soil, surface and groundwater contamination. Lithium-ion batteries are classified as ‘hazardous waste’. This will be mitigated through </w:t>
      </w:r>
      <w:r w:rsidRPr="00F94D0D">
        <w:t xml:space="preserve">implementing a good practice Occupational Health and Safety Plan (OHS Plan) including the use of Personal Protective Equipment (PPE) and Emergency </w:t>
      </w:r>
      <w:r w:rsidRPr="00F94D0D">
        <w:lastRenderedPageBreak/>
        <w:t xml:space="preserve">Response Procedures (ERP), developed in compliance with relevant </w:t>
      </w:r>
      <w:r>
        <w:t>standards as mentioned above</w:t>
      </w:r>
      <w:r w:rsidRPr="00F94D0D">
        <w:t>.</w:t>
      </w:r>
    </w:p>
    <w:p w14:paraId="79CB28E5" w14:textId="77777777" w:rsidR="0047590E" w:rsidRPr="00F94D0D" w:rsidRDefault="0047590E" w:rsidP="0047590E">
      <w:pPr>
        <w:pStyle w:val="Header"/>
        <w:spacing w:line="276" w:lineRule="auto"/>
        <w:ind w:left="426"/>
        <w:jc w:val="both"/>
        <w:rPr>
          <w:sz w:val="22"/>
          <w:szCs w:val="22"/>
        </w:rPr>
      </w:pPr>
    </w:p>
    <w:p w14:paraId="01ECD726" w14:textId="77777777" w:rsidR="0047590E" w:rsidRPr="00700AF8" w:rsidRDefault="0047590E" w:rsidP="0047590E">
      <w:pPr>
        <w:spacing w:line="276" w:lineRule="auto"/>
        <w:jc w:val="both"/>
        <w:rPr>
          <w:b/>
          <w:bCs/>
        </w:rPr>
      </w:pPr>
      <w:r w:rsidRPr="00700AF8">
        <w:rPr>
          <w:b/>
          <w:bCs/>
        </w:rPr>
        <w:t>Fire and Emergency Response:</w:t>
      </w:r>
    </w:p>
    <w:p w14:paraId="76068D51" w14:textId="77777777" w:rsidR="0047590E" w:rsidRPr="00F94D0D" w:rsidRDefault="0047590E" w:rsidP="0047590E">
      <w:pPr>
        <w:jc w:val="both"/>
      </w:pPr>
      <w:r w:rsidRPr="00F94D0D">
        <w:t xml:space="preserve">During operation, there is a risk of fire and other accidents. Lithium secondary batteries contain both oxidizers (negative) and fuel (positive) within the enclosed battery space, and therefore also carry the risk of fire and explosion in case of overcharging, over-discharging, excess current, or short circuits. </w:t>
      </w:r>
      <w:r>
        <w:t>The</w:t>
      </w:r>
      <w:r w:rsidRPr="00F94D0D">
        <w:t xml:space="preserve"> BESS system </w:t>
      </w:r>
      <w:r>
        <w:t>must be</w:t>
      </w:r>
      <w:r w:rsidRPr="00F94D0D">
        <w:t xml:space="preserve"> designed to prevent or </w:t>
      </w:r>
      <w:r>
        <w:t>suppress</w:t>
      </w:r>
      <w:r w:rsidRPr="00F94D0D">
        <w:t xml:space="preserve"> the propagation of thermal runaway or to prevent the build-up of combustive vent gases, </w:t>
      </w:r>
      <w:r>
        <w:t>in case it</w:t>
      </w:r>
      <w:r w:rsidRPr="00F94D0D">
        <w:t xml:space="preserve"> </w:t>
      </w:r>
      <w:r>
        <w:t>exceeds</w:t>
      </w:r>
      <w:r w:rsidRPr="00F94D0D">
        <w:t xml:space="preserve"> the limit of voltage and current or temperature of the surroundings, which may further surpass the safe limit of the off-gas concentration. </w:t>
      </w:r>
    </w:p>
    <w:p w14:paraId="74684553" w14:textId="77777777" w:rsidR="0047590E" w:rsidRPr="00F94D0D" w:rsidRDefault="0047590E" w:rsidP="0047590E">
      <w:pPr>
        <w:pStyle w:val="Header"/>
        <w:spacing w:line="276" w:lineRule="auto"/>
        <w:ind w:left="426"/>
        <w:jc w:val="both"/>
        <w:rPr>
          <w:sz w:val="22"/>
        </w:rPr>
      </w:pPr>
    </w:p>
    <w:p w14:paraId="5F387D75" w14:textId="77777777" w:rsidR="0047590E" w:rsidRPr="00F94D0D" w:rsidRDefault="0047590E" w:rsidP="0047590E">
      <w:pPr>
        <w:tabs>
          <w:tab w:val="left" w:pos="312"/>
        </w:tabs>
        <w:spacing w:line="276" w:lineRule="auto"/>
        <w:jc w:val="both"/>
        <w:rPr>
          <w:b/>
          <w:bCs/>
          <w:i/>
          <w:iCs/>
          <w:szCs w:val="22"/>
        </w:rPr>
      </w:pPr>
      <w:r w:rsidRPr="00F94D0D">
        <w:rPr>
          <w:b/>
          <w:bCs/>
          <w:i/>
          <w:iCs/>
          <w:szCs w:val="22"/>
        </w:rPr>
        <w:t xml:space="preserve">Safety requirements to mitigate the Fire emergency: </w:t>
      </w:r>
    </w:p>
    <w:p w14:paraId="1531D889" w14:textId="77777777" w:rsidR="0047590E" w:rsidRPr="00CE3FD1" w:rsidRDefault="0047590E">
      <w:pPr>
        <w:pStyle w:val="ListParagraph"/>
        <w:numPr>
          <w:ilvl w:val="0"/>
          <w:numId w:val="26"/>
        </w:numPr>
        <w:jc w:val="both"/>
      </w:pPr>
      <w:r w:rsidRPr="00CE3FD1">
        <w:t xml:space="preserve">The </w:t>
      </w:r>
      <w:r>
        <w:t>contractor</w:t>
      </w:r>
      <w:r w:rsidRPr="00CE3FD1">
        <w:t xml:space="preserve"> needs to demonstrate that safety has been incorporated in all stages of a BESS design to the highest available national and international standards. </w:t>
      </w:r>
    </w:p>
    <w:p w14:paraId="344CA9E1" w14:textId="77777777" w:rsidR="0047590E" w:rsidRPr="00CE3FD1" w:rsidRDefault="0047590E">
      <w:pPr>
        <w:pStyle w:val="ListParagraph"/>
        <w:numPr>
          <w:ilvl w:val="0"/>
          <w:numId w:val="26"/>
        </w:numPr>
        <w:jc w:val="both"/>
      </w:pPr>
      <w:r w:rsidRPr="00CE3FD1">
        <w:t xml:space="preserve">A battery protection circuit will be required to improve safety, by making accidents less likely or by minimizing their severity when they do occur. </w:t>
      </w:r>
    </w:p>
    <w:p w14:paraId="7C1DF9B9" w14:textId="77777777" w:rsidR="0047590E" w:rsidRPr="00CE3FD1" w:rsidRDefault="0047590E">
      <w:pPr>
        <w:pStyle w:val="ListParagraph"/>
        <w:numPr>
          <w:ilvl w:val="0"/>
          <w:numId w:val="26"/>
        </w:numPr>
        <w:jc w:val="both"/>
      </w:pPr>
      <w:r w:rsidRPr="00CE3FD1">
        <w:t xml:space="preserve">Construction and location measures to reduce risks and provide a safety zone. </w:t>
      </w:r>
    </w:p>
    <w:p w14:paraId="25021802" w14:textId="77777777" w:rsidR="0047590E" w:rsidRPr="00CE3FD1" w:rsidRDefault="0047590E">
      <w:pPr>
        <w:pStyle w:val="ListParagraph"/>
        <w:numPr>
          <w:ilvl w:val="0"/>
          <w:numId w:val="26"/>
        </w:numPr>
        <w:jc w:val="both"/>
      </w:pPr>
      <w:r>
        <w:t>An adequate</w:t>
      </w:r>
      <w:r w:rsidRPr="00CE3FD1">
        <w:t xml:space="preserve"> supply of water and a fire protection system suitable for the chemistry of the battery and the type of chemical fire that could result from it. </w:t>
      </w:r>
    </w:p>
    <w:p w14:paraId="5C5FCA7C" w14:textId="77777777" w:rsidR="0047590E" w:rsidRPr="00CE3FD1" w:rsidRDefault="0047590E">
      <w:pPr>
        <w:pStyle w:val="ListParagraph"/>
        <w:numPr>
          <w:ilvl w:val="0"/>
          <w:numId w:val="26"/>
        </w:numPr>
        <w:jc w:val="both"/>
      </w:pPr>
      <w:r w:rsidRPr="00CE3FD1">
        <w:t xml:space="preserve">Ventilation and temperature control </w:t>
      </w:r>
      <w:r>
        <w:t>systems</w:t>
      </w:r>
      <w:r w:rsidRPr="00CE3FD1">
        <w:t xml:space="preserve"> should be incorporated. </w:t>
      </w:r>
    </w:p>
    <w:p w14:paraId="61E7D501" w14:textId="77777777" w:rsidR="0047590E" w:rsidRPr="00CE3FD1" w:rsidRDefault="0047590E">
      <w:pPr>
        <w:pStyle w:val="ListParagraph"/>
        <w:numPr>
          <w:ilvl w:val="0"/>
          <w:numId w:val="26"/>
        </w:numPr>
        <w:jc w:val="both"/>
      </w:pPr>
      <w:r w:rsidRPr="00CE3FD1">
        <w:t>Gas detection and smoke detection system should be incorporated.</w:t>
      </w:r>
    </w:p>
    <w:p w14:paraId="15E37F07" w14:textId="77777777" w:rsidR="0047590E" w:rsidRPr="00CE3FD1" w:rsidRDefault="0047590E">
      <w:pPr>
        <w:pStyle w:val="ListParagraph"/>
        <w:numPr>
          <w:ilvl w:val="0"/>
          <w:numId w:val="26"/>
        </w:numPr>
        <w:jc w:val="both"/>
      </w:pPr>
      <w:r w:rsidRPr="00CE3FD1">
        <w:t>Incorporation of a maintenance plan.</w:t>
      </w:r>
    </w:p>
    <w:p w14:paraId="538CE617" w14:textId="77777777" w:rsidR="0047590E" w:rsidRPr="00F94D0D" w:rsidRDefault="0047590E" w:rsidP="0047590E">
      <w:pPr>
        <w:pStyle w:val="Header"/>
        <w:spacing w:line="276" w:lineRule="auto"/>
        <w:ind w:left="426"/>
        <w:jc w:val="both"/>
        <w:rPr>
          <w:sz w:val="22"/>
          <w:szCs w:val="22"/>
        </w:rPr>
      </w:pPr>
    </w:p>
    <w:p w14:paraId="5F63E32F" w14:textId="77777777" w:rsidR="0047590E" w:rsidRPr="000C7140" w:rsidRDefault="0047590E" w:rsidP="0047590E">
      <w:pPr>
        <w:tabs>
          <w:tab w:val="left" w:pos="312"/>
        </w:tabs>
        <w:spacing w:line="276" w:lineRule="auto"/>
        <w:jc w:val="both"/>
        <w:rPr>
          <w:b/>
          <w:bCs/>
          <w:i/>
          <w:iCs/>
          <w:szCs w:val="22"/>
        </w:rPr>
      </w:pPr>
      <w:r w:rsidRPr="000C7140">
        <w:rPr>
          <w:b/>
          <w:bCs/>
          <w:i/>
          <w:iCs/>
          <w:szCs w:val="22"/>
        </w:rPr>
        <w:t xml:space="preserve">Decommissioning: </w:t>
      </w:r>
    </w:p>
    <w:p w14:paraId="160F7252" w14:textId="77777777" w:rsidR="0047590E" w:rsidRPr="000C7140" w:rsidRDefault="0047590E">
      <w:pPr>
        <w:pStyle w:val="ListParagraph"/>
        <w:numPr>
          <w:ilvl w:val="0"/>
          <w:numId w:val="26"/>
        </w:numPr>
        <w:jc w:val="both"/>
      </w:pPr>
      <w:r>
        <w:t>The estimated</w:t>
      </w:r>
      <w:r w:rsidRPr="000C7140">
        <w:t xml:space="preserve"> lifespan </w:t>
      </w:r>
      <w:r>
        <w:t>BESS is</w:t>
      </w:r>
      <w:r w:rsidRPr="000C7140">
        <w:t xml:space="preserve"> </w:t>
      </w:r>
      <w:r>
        <w:t>15</w:t>
      </w:r>
      <w:r w:rsidRPr="000C7140">
        <w:t xml:space="preserve"> years, at which point it is expected that it may be decommissioned. </w:t>
      </w:r>
    </w:p>
    <w:p w14:paraId="69A16B02" w14:textId="77777777" w:rsidR="0047590E" w:rsidRPr="000C7140" w:rsidRDefault="0047590E">
      <w:pPr>
        <w:pStyle w:val="ListParagraph"/>
        <w:numPr>
          <w:ilvl w:val="0"/>
          <w:numId w:val="26"/>
        </w:numPr>
        <w:jc w:val="both"/>
      </w:pPr>
      <w:r>
        <w:t>I</w:t>
      </w:r>
      <w:r w:rsidRPr="000C7140">
        <w:t>t is recommended that at a minimum of 6 months prior to closure, a decommissioning and site reclamation plan be developed, that addresses potential impacts and is in accordance with good national and international practices and relevant government regulations and standards in force at that time.</w:t>
      </w:r>
    </w:p>
    <w:p w14:paraId="709326E8" w14:textId="77777777" w:rsidR="0047590E" w:rsidRPr="00F94D0D" w:rsidRDefault="0047590E" w:rsidP="0047590E">
      <w:pPr>
        <w:pStyle w:val="Header"/>
        <w:spacing w:line="276" w:lineRule="auto"/>
        <w:ind w:left="426"/>
        <w:jc w:val="both"/>
        <w:rPr>
          <w:sz w:val="22"/>
          <w:szCs w:val="22"/>
        </w:rPr>
      </w:pPr>
    </w:p>
    <w:p w14:paraId="584883CC" w14:textId="77777777" w:rsidR="0047590E" w:rsidRPr="003340D2" w:rsidRDefault="0047590E" w:rsidP="0047590E">
      <w:pPr>
        <w:spacing w:line="276" w:lineRule="auto"/>
        <w:jc w:val="both"/>
        <w:rPr>
          <w:b/>
          <w:bCs/>
          <w:i/>
          <w:iCs/>
          <w:szCs w:val="22"/>
        </w:rPr>
      </w:pPr>
      <w:r w:rsidRPr="003340D2">
        <w:rPr>
          <w:b/>
          <w:bCs/>
          <w:i/>
          <w:iCs/>
          <w:szCs w:val="22"/>
        </w:rPr>
        <w:t xml:space="preserve">Impact on workers: </w:t>
      </w:r>
    </w:p>
    <w:p w14:paraId="70F50A24" w14:textId="77777777" w:rsidR="0047590E" w:rsidRPr="001A5A44" w:rsidRDefault="0047590E">
      <w:pPr>
        <w:pStyle w:val="ListParagraph"/>
        <w:numPr>
          <w:ilvl w:val="0"/>
          <w:numId w:val="26"/>
        </w:numPr>
        <w:jc w:val="both"/>
      </w:pPr>
      <w:r w:rsidRPr="001A5A44">
        <w:t xml:space="preserve">Workers may be put at physical risk from electrical shocks, dust, handling heavy materials and equipment, falls and falling objects, work on slippery surfaces, fire hazards, and chemical hazards such as toxic fumes and vapours from batteries which cause significant damage; all of which will be present throughout the project construction period. Workers may come into contact with high-voltage power lines/equipment during operation, maintenance and repair. Other hazards include accidents, flammable gas, carbon monoxide, and fire. These impacts can be mitigated by </w:t>
      </w:r>
      <w:r w:rsidRPr="00F94D0D">
        <w:t xml:space="preserve">implementing a good </w:t>
      </w:r>
      <w:r w:rsidRPr="00F94D0D">
        <w:lastRenderedPageBreak/>
        <w:t xml:space="preserve">practice Occupational Health and Safety Plan (OHS Plan) including the use of Personal Protective Equipment (PPE) and Emergency Response Procedures (ERP), developed in compliance with relevant </w:t>
      </w:r>
      <w:r>
        <w:t>safety</w:t>
      </w:r>
      <w:r w:rsidRPr="00F94D0D">
        <w:t xml:space="preserve"> regulations.</w:t>
      </w:r>
    </w:p>
    <w:p w14:paraId="0392E98A" w14:textId="77777777" w:rsidR="0047590E" w:rsidRPr="001A5A44" w:rsidRDefault="0047590E" w:rsidP="0047590E">
      <w:pPr>
        <w:pStyle w:val="ListParagraph"/>
        <w:ind w:left="1571"/>
        <w:jc w:val="both"/>
      </w:pPr>
    </w:p>
    <w:p w14:paraId="3615FA52" w14:textId="77777777" w:rsidR="0047590E" w:rsidRPr="001A5A44" w:rsidRDefault="0047590E">
      <w:pPr>
        <w:pStyle w:val="ListParagraph"/>
        <w:numPr>
          <w:ilvl w:val="0"/>
          <w:numId w:val="26"/>
        </w:numPr>
        <w:jc w:val="both"/>
      </w:pPr>
      <w:r w:rsidRPr="00F94D0D">
        <w:t xml:space="preserve">Project construction has the potential to cause disturbances in the community, such as - public safety risks from construction activities, fires, spills of materials, and </w:t>
      </w:r>
      <w:r>
        <w:t>risks</w:t>
      </w:r>
      <w:r w:rsidRPr="00F94D0D">
        <w:t xml:space="preserve"> associated with unauthorized entry into work areas. These potential impacts can be mitigated by implementing good community health and safety practices, installation of site safety fencing and warning signs and, employing on-site supervision personnel (including night guards) as determined by the risk, to prevent unauthorized access to construction areas.</w:t>
      </w:r>
    </w:p>
    <w:p w14:paraId="0430F58F" w14:textId="77777777" w:rsidR="0047590E" w:rsidRPr="00F94D0D" w:rsidRDefault="0047590E" w:rsidP="0047590E">
      <w:pPr>
        <w:spacing w:line="276" w:lineRule="auto"/>
        <w:jc w:val="both"/>
        <w:rPr>
          <w:lang w:eastAsia="en-US"/>
        </w:rPr>
      </w:pPr>
      <w:r>
        <w:rPr>
          <w:lang w:eastAsia="en-US"/>
        </w:rPr>
        <w:t xml:space="preserve">In addition to the above, the contractor should follow the requirements of the </w:t>
      </w:r>
      <w:bookmarkStart w:id="2073" w:name="_Hlk141699352"/>
      <w:r>
        <w:rPr>
          <w:lang w:eastAsia="en-US"/>
        </w:rPr>
        <w:t xml:space="preserve">Environmental Management Plan provided </w:t>
      </w:r>
      <w:r w:rsidRPr="00ED4459">
        <w:rPr>
          <w:lang w:eastAsia="en-US"/>
        </w:rPr>
        <w:t xml:space="preserve">in Annex </w:t>
      </w:r>
      <w:r w:rsidRPr="000B40BB">
        <w:rPr>
          <w:lang w:eastAsia="en-US"/>
        </w:rPr>
        <w:t>1.</w:t>
      </w:r>
    </w:p>
    <w:bookmarkEnd w:id="2073"/>
    <w:p w14:paraId="6549134A" w14:textId="77777777" w:rsidR="0047590E" w:rsidRPr="001A5A44" w:rsidRDefault="0047590E" w:rsidP="0047590E">
      <w:pPr>
        <w:spacing w:line="276" w:lineRule="auto"/>
        <w:jc w:val="both"/>
        <w:rPr>
          <w:b/>
          <w:bCs/>
          <w:i/>
          <w:iCs/>
          <w:szCs w:val="22"/>
        </w:rPr>
      </w:pPr>
      <w:r>
        <w:rPr>
          <w:b/>
          <w:bCs/>
          <w:i/>
          <w:iCs/>
          <w:szCs w:val="22"/>
        </w:rPr>
        <w:t>Schedule</w:t>
      </w:r>
      <w:r w:rsidRPr="001A5A44">
        <w:rPr>
          <w:b/>
          <w:bCs/>
          <w:i/>
          <w:iCs/>
          <w:szCs w:val="22"/>
        </w:rPr>
        <w:t xml:space="preserve"> for monitoring and supervision:</w:t>
      </w:r>
    </w:p>
    <w:p w14:paraId="3F75DB65" w14:textId="77777777" w:rsidR="0047590E" w:rsidRDefault="0047590E" w:rsidP="0047590E">
      <w:pPr>
        <w:jc w:val="both"/>
      </w:pPr>
      <w:r>
        <w:t>The contractor shall prepare a p</w:t>
      </w:r>
      <w:r w:rsidRPr="00F54455">
        <w:t xml:space="preserve">eriodic monitoring </w:t>
      </w:r>
      <w:r>
        <w:t>schedule which</w:t>
      </w:r>
      <w:r w:rsidRPr="00F54455">
        <w:t xml:space="preserve"> will ensure that management measures are being fulfilled to mitigate environmental and social impacts. </w:t>
      </w:r>
    </w:p>
    <w:p w14:paraId="276E7F8B" w14:textId="77777777" w:rsidR="0047590E" w:rsidRPr="00F54455" w:rsidRDefault="0047590E" w:rsidP="0047590E">
      <w:pPr>
        <w:jc w:val="both"/>
      </w:pPr>
      <w:r w:rsidRPr="00F54455">
        <w:t>Monitoring will focus on the two key areas discussed below</w:t>
      </w:r>
      <w:r>
        <w:t xml:space="preserve"> as well as those required under the Environmental Monitoring Plan attached in Annex 1.</w:t>
      </w:r>
    </w:p>
    <w:p w14:paraId="551FC6C5" w14:textId="77777777" w:rsidR="0047590E" w:rsidRPr="00F94D0D" w:rsidRDefault="0047590E" w:rsidP="0047590E">
      <w:pPr>
        <w:pStyle w:val="Header"/>
        <w:spacing w:line="276" w:lineRule="auto"/>
        <w:jc w:val="both"/>
        <w:rPr>
          <w:sz w:val="22"/>
          <w:szCs w:val="22"/>
        </w:rPr>
      </w:pPr>
    </w:p>
    <w:p w14:paraId="3F195426" w14:textId="77777777" w:rsidR="0047590E" w:rsidRPr="00CD7000" w:rsidRDefault="0047590E" w:rsidP="0047590E">
      <w:pPr>
        <w:spacing w:line="276" w:lineRule="auto"/>
        <w:jc w:val="both"/>
        <w:rPr>
          <w:b/>
          <w:bCs/>
          <w:i/>
          <w:iCs/>
          <w:szCs w:val="22"/>
        </w:rPr>
      </w:pPr>
      <w:r w:rsidRPr="00CD7000">
        <w:rPr>
          <w:b/>
          <w:bCs/>
          <w:i/>
          <w:iCs/>
          <w:szCs w:val="22"/>
        </w:rPr>
        <w:t xml:space="preserve">Compliance Monitoring </w:t>
      </w:r>
    </w:p>
    <w:p w14:paraId="49BE14D0" w14:textId="77777777" w:rsidR="0047590E" w:rsidRPr="00CD7000" w:rsidRDefault="0047590E">
      <w:pPr>
        <w:pStyle w:val="ListParagraph"/>
        <w:numPr>
          <w:ilvl w:val="0"/>
          <w:numId w:val="26"/>
        </w:numPr>
        <w:jc w:val="both"/>
      </w:pPr>
      <w:r w:rsidRPr="00CD7000">
        <w:t xml:space="preserve">During the project preparation phase, compliance monitoring activities will focus on ensuring </w:t>
      </w:r>
      <w:r>
        <w:t xml:space="preserve">the </w:t>
      </w:r>
      <w:r w:rsidRPr="00CD7000">
        <w:t xml:space="preserve">effective implementation of </w:t>
      </w:r>
      <w:r>
        <w:t xml:space="preserve">the </w:t>
      </w:r>
      <w:r w:rsidRPr="002E4499">
        <w:t>Environmental, Health, and Safety Management Plan</w:t>
      </w:r>
      <w:r w:rsidRPr="00CD7000">
        <w:t xml:space="preserve">. </w:t>
      </w:r>
    </w:p>
    <w:p w14:paraId="1C3155B1" w14:textId="77777777" w:rsidR="0047590E" w:rsidRPr="00CD7000" w:rsidRDefault="0047590E">
      <w:pPr>
        <w:pStyle w:val="ListParagraph"/>
        <w:numPr>
          <w:ilvl w:val="0"/>
          <w:numId w:val="26"/>
        </w:numPr>
        <w:jc w:val="both"/>
      </w:pPr>
      <w:r w:rsidRPr="00CD7000">
        <w:t xml:space="preserve">The environmental </w:t>
      </w:r>
      <w:r>
        <w:t>expert of</w:t>
      </w:r>
      <w:r w:rsidRPr="00CD7000">
        <w:t xml:space="preserve"> the </w:t>
      </w:r>
      <w:r>
        <w:t>contractor</w:t>
      </w:r>
      <w:r w:rsidRPr="00CD7000">
        <w:t xml:space="preserve"> agency will ensure proper and timely conduct in compliance with </w:t>
      </w:r>
      <w:r>
        <w:t xml:space="preserve">the </w:t>
      </w:r>
      <w:r w:rsidRPr="002E4499">
        <w:t>Environmental, Health, and Safety Management Plan</w:t>
      </w:r>
      <w:r w:rsidRPr="00CD7000">
        <w:t xml:space="preserve">. </w:t>
      </w:r>
    </w:p>
    <w:p w14:paraId="2BB130E2" w14:textId="77777777" w:rsidR="0047590E" w:rsidRPr="00CD7000" w:rsidRDefault="0047590E">
      <w:pPr>
        <w:pStyle w:val="ListParagraph"/>
        <w:numPr>
          <w:ilvl w:val="0"/>
          <w:numId w:val="26"/>
        </w:numPr>
        <w:jc w:val="both"/>
      </w:pPr>
      <w:r w:rsidRPr="00CD7000">
        <w:t xml:space="preserve">During the implementation phase, compliance monitoring would include inspections during </w:t>
      </w:r>
      <w:r>
        <w:t xml:space="preserve">the </w:t>
      </w:r>
      <w:r w:rsidRPr="00CD7000">
        <w:t>construction of the project’s components to verify the extent to which environmental authorization conditions and the E</w:t>
      </w:r>
      <w:r>
        <w:t>HS</w:t>
      </w:r>
      <w:r w:rsidRPr="00CD7000">
        <w:t>MP are</w:t>
      </w:r>
      <w:r>
        <w:t xml:space="preserve"> </w:t>
      </w:r>
      <w:r w:rsidRPr="00CD7000">
        <w:t xml:space="preserve">being adhered to. </w:t>
      </w:r>
    </w:p>
    <w:p w14:paraId="47AD0FD0" w14:textId="77777777" w:rsidR="0047590E" w:rsidRPr="00CD7000" w:rsidRDefault="0047590E">
      <w:pPr>
        <w:pStyle w:val="ListParagraph"/>
        <w:numPr>
          <w:ilvl w:val="0"/>
          <w:numId w:val="26"/>
        </w:numPr>
        <w:jc w:val="both"/>
      </w:pPr>
      <w:r w:rsidRPr="00CD7000">
        <w:t xml:space="preserve">The monitoring of environmental and social performance during project construction, operation and decommissioning will be the full responsibility of the </w:t>
      </w:r>
      <w:r>
        <w:t>contractor</w:t>
      </w:r>
      <w:r w:rsidRPr="00CD7000">
        <w:t>.</w:t>
      </w:r>
    </w:p>
    <w:p w14:paraId="554483DD" w14:textId="77777777" w:rsidR="0047590E" w:rsidRDefault="0047590E" w:rsidP="0047590E">
      <w:pPr>
        <w:pStyle w:val="Header"/>
        <w:spacing w:line="276" w:lineRule="auto"/>
        <w:jc w:val="both"/>
        <w:rPr>
          <w:b/>
          <w:bCs/>
          <w:i/>
          <w:iCs/>
          <w:sz w:val="22"/>
          <w:szCs w:val="22"/>
        </w:rPr>
      </w:pPr>
    </w:p>
    <w:p w14:paraId="4083A54E" w14:textId="77777777" w:rsidR="0047590E" w:rsidRPr="003340D2" w:rsidRDefault="0047590E" w:rsidP="0047590E">
      <w:pPr>
        <w:spacing w:line="276" w:lineRule="auto"/>
        <w:jc w:val="both"/>
        <w:rPr>
          <w:b/>
          <w:bCs/>
          <w:i/>
          <w:iCs/>
          <w:szCs w:val="22"/>
        </w:rPr>
      </w:pPr>
      <w:r w:rsidRPr="003340D2">
        <w:rPr>
          <w:b/>
          <w:bCs/>
          <w:i/>
          <w:iCs/>
          <w:szCs w:val="22"/>
        </w:rPr>
        <w:t xml:space="preserve">Impact monitoring: </w:t>
      </w:r>
    </w:p>
    <w:p w14:paraId="15696A05" w14:textId="77777777" w:rsidR="0047590E" w:rsidRPr="00CD7000" w:rsidRDefault="0047590E">
      <w:pPr>
        <w:pStyle w:val="ListParagraph"/>
        <w:numPr>
          <w:ilvl w:val="0"/>
          <w:numId w:val="26"/>
        </w:numPr>
        <w:jc w:val="both"/>
      </w:pPr>
      <w:r w:rsidRPr="00CD7000">
        <w:t xml:space="preserve">It will be the ultimate responsibility of the </w:t>
      </w:r>
      <w:r>
        <w:t>contractor</w:t>
      </w:r>
      <w:r w:rsidRPr="00CD7000">
        <w:t xml:space="preserve"> to monitor and make sure that no </w:t>
      </w:r>
      <w:r>
        <w:t>violations</w:t>
      </w:r>
      <w:r w:rsidRPr="00CD7000">
        <w:t xml:space="preserve"> take place at the site. </w:t>
      </w:r>
    </w:p>
    <w:p w14:paraId="0814FCA4" w14:textId="77777777" w:rsidR="0047590E" w:rsidRPr="00F94D0D" w:rsidRDefault="0047590E">
      <w:pPr>
        <w:pStyle w:val="ListParagraph"/>
        <w:numPr>
          <w:ilvl w:val="0"/>
          <w:numId w:val="26"/>
        </w:numPr>
        <w:jc w:val="both"/>
        <w:rPr>
          <w:szCs w:val="22"/>
        </w:rPr>
      </w:pPr>
      <w:r w:rsidRPr="002E4499">
        <w:t>The Environmental, Health, and Safety Management Plan (EHSMP)</w:t>
      </w:r>
      <w:r>
        <w:t xml:space="preserve"> </w:t>
      </w:r>
      <w:r w:rsidRPr="00CD7000">
        <w:t>will form the basis for contractor activities at the project site to ensure that works proceed in accordance with established mitigation and management measures</w:t>
      </w:r>
      <w:r w:rsidRPr="00F94D0D">
        <w:rPr>
          <w:szCs w:val="22"/>
        </w:rPr>
        <w:t>.</w:t>
      </w:r>
    </w:p>
    <w:p w14:paraId="282CC33F" w14:textId="77777777" w:rsidR="0047590E" w:rsidRPr="00CD7000" w:rsidRDefault="0047590E" w:rsidP="0047590E">
      <w:pPr>
        <w:spacing w:line="276" w:lineRule="auto"/>
        <w:jc w:val="both"/>
        <w:rPr>
          <w:b/>
          <w:bCs/>
          <w:i/>
          <w:iCs/>
          <w:szCs w:val="22"/>
        </w:rPr>
      </w:pPr>
      <w:r w:rsidRPr="00CD7000">
        <w:rPr>
          <w:b/>
          <w:bCs/>
          <w:i/>
          <w:iCs/>
          <w:szCs w:val="22"/>
        </w:rPr>
        <w:t>Arrangement for Reporting:</w:t>
      </w:r>
    </w:p>
    <w:p w14:paraId="584B0D0B" w14:textId="77777777" w:rsidR="0047590E" w:rsidRDefault="0047590E" w:rsidP="0047590E">
      <w:pPr>
        <w:jc w:val="both"/>
      </w:pPr>
      <w:r w:rsidRPr="00CD7000">
        <w:lastRenderedPageBreak/>
        <w:t>Monthly project environmental and social progress reports will be compiled as part of project performance reporting. Such environmental and social reporting would be integrated with overall project status and performance reporting.</w:t>
      </w:r>
      <w:r>
        <w:t xml:space="preserve"> The reporting should include parameters required to be monitored by the Contractor as outlined in the Environmental Monitoring Plan in </w:t>
      </w:r>
      <w:r w:rsidRPr="00ED4459">
        <w:t xml:space="preserve">Annex </w:t>
      </w:r>
      <w:r w:rsidRPr="000B40BB">
        <w:t>1.</w:t>
      </w:r>
    </w:p>
    <w:p w14:paraId="524051EF" w14:textId="77777777" w:rsidR="0047590E" w:rsidRPr="00CD7000" w:rsidRDefault="0047590E" w:rsidP="0047590E">
      <w:pPr>
        <w:jc w:val="both"/>
      </w:pPr>
    </w:p>
    <w:p w14:paraId="08943018" w14:textId="77777777" w:rsidR="0047590E" w:rsidRPr="00E1348D" w:rsidRDefault="0047590E" w:rsidP="0047590E">
      <w:pPr>
        <w:spacing w:line="276" w:lineRule="auto"/>
        <w:jc w:val="both"/>
        <w:rPr>
          <w:b/>
          <w:bCs/>
          <w:i/>
          <w:iCs/>
          <w:szCs w:val="22"/>
        </w:rPr>
      </w:pPr>
      <w:r w:rsidRPr="00E1348D">
        <w:rPr>
          <w:b/>
          <w:bCs/>
          <w:i/>
          <w:iCs/>
          <w:szCs w:val="22"/>
        </w:rPr>
        <w:t>Requirement for training and capacity building:</w:t>
      </w:r>
    </w:p>
    <w:p w14:paraId="3805BC45" w14:textId="77777777" w:rsidR="0047590E" w:rsidRPr="00CD7000" w:rsidRDefault="0047590E" w:rsidP="0047590E">
      <w:pPr>
        <w:jc w:val="both"/>
      </w:pPr>
      <w:r w:rsidRPr="00CD7000">
        <w:t xml:space="preserve">The implementing agency will provide training to all the staff working </w:t>
      </w:r>
      <w:r>
        <w:t>on-site</w:t>
      </w:r>
      <w:r w:rsidRPr="00CD7000">
        <w:t xml:space="preserve">. This training program will focus on environmental, health and safety laws, </w:t>
      </w:r>
      <w:r>
        <w:t>regulations</w:t>
      </w:r>
      <w:r w:rsidRPr="00CD7000">
        <w:t xml:space="preserve"> and policies, operation and maintenance of a battery energy storage system.</w:t>
      </w:r>
    </w:p>
    <w:p w14:paraId="4F147BB5" w14:textId="77777777" w:rsidR="0047590E" w:rsidRDefault="0047590E" w:rsidP="0047590E"/>
    <w:p w14:paraId="5FDAA405" w14:textId="77777777" w:rsidR="0047590E" w:rsidRPr="00EA2DDB" w:rsidRDefault="0047590E" w:rsidP="0047590E"/>
    <w:p w14:paraId="2661ADC2" w14:textId="77777777" w:rsidR="0047590E" w:rsidRDefault="0047590E">
      <w:pPr>
        <w:pStyle w:val="E1"/>
      </w:pPr>
    </w:p>
    <w:p w14:paraId="047BD64E" w14:textId="77777777" w:rsidR="00E32BF6" w:rsidRDefault="00E32BF6">
      <w:pPr>
        <w:pageBreakBefore/>
        <w:spacing w:after="200" w:line="276" w:lineRule="auto"/>
        <w:ind w:left="0"/>
      </w:pPr>
    </w:p>
    <w:p w14:paraId="1DD916A6" w14:textId="77777777" w:rsidR="00E32BF6" w:rsidRDefault="002F3625">
      <w:pPr>
        <w:pStyle w:val="Heading1"/>
      </w:pPr>
      <w:bookmarkStart w:id="2074" w:name="_Toc447533420"/>
      <w:bookmarkStart w:id="2075" w:name="_Toc448402560"/>
      <w:bookmarkStart w:id="2076" w:name="_Toc448905887"/>
      <w:bookmarkStart w:id="2077" w:name="_Toc449445810"/>
      <w:bookmarkStart w:id="2078" w:name="_Toc449538177"/>
      <w:bookmarkStart w:id="2079" w:name="_Toc449701066"/>
      <w:bookmarkStart w:id="2080" w:name="_Toc449701217"/>
      <w:bookmarkStart w:id="2081" w:name="_Toc449712756"/>
      <w:bookmarkStart w:id="2082" w:name="_Toc449775230"/>
      <w:bookmarkStart w:id="2083" w:name="_Toc450040347"/>
      <w:bookmarkStart w:id="2084" w:name="_Toc450043282"/>
      <w:bookmarkStart w:id="2085" w:name="_Toc450044525"/>
      <w:bookmarkStart w:id="2086" w:name="_Toc450048973"/>
      <w:bookmarkStart w:id="2087" w:name="_Toc450902363"/>
      <w:bookmarkStart w:id="2088" w:name="_Toc460249127"/>
      <w:bookmarkStart w:id="2089" w:name="_Toc460247055"/>
      <w:bookmarkStart w:id="2090" w:name="_Toc460422697"/>
      <w:bookmarkStart w:id="2091" w:name="_Toc465871089"/>
      <w:bookmarkStart w:id="2092" w:name="_Toc89871947"/>
      <w:bookmarkStart w:id="2093" w:name="_Toc144626861"/>
      <w:r>
        <w:t>Drawings</w:t>
      </w:r>
      <w:bookmarkStart w:id="2094" w:name="_Toc448756081"/>
      <w:bookmarkStart w:id="2095" w:name="_Toc448756225"/>
      <w:bookmarkStart w:id="2096" w:name="_Toc448756433"/>
      <w:bookmarkStart w:id="2097" w:name="_Toc448825031"/>
      <w:bookmarkStart w:id="2098" w:name="_Toc448830964"/>
      <w:bookmarkStart w:id="2099" w:name="_Toc448837800"/>
      <w:bookmarkStart w:id="2100" w:name="_Toc448901715"/>
      <w:bookmarkStart w:id="2101" w:name="_Toc448905388"/>
      <w:bookmarkStart w:id="2102" w:name="_Toc448906202"/>
      <w:bookmarkStart w:id="2103" w:name="_Toc448906363"/>
      <w:bookmarkStart w:id="2104" w:name="_Toc448913431"/>
      <w:bookmarkStart w:id="2105" w:name="_Toc448756082"/>
      <w:bookmarkStart w:id="2106" w:name="_Toc448756226"/>
      <w:bookmarkStart w:id="2107" w:name="_Toc448756434"/>
      <w:bookmarkStart w:id="2108" w:name="_Toc448825032"/>
      <w:bookmarkStart w:id="2109" w:name="_Toc448830965"/>
      <w:bookmarkStart w:id="2110" w:name="_Toc448837801"/>
      <w:bookmarkStart w:id="2111" w:name="_Toc448901716"/>
      <w:bookmarkStart w:id="2112" w:name="_Toc448905389"/>
      <w:bookmarkStart w:id="2113" w:name="_Toc448906203"/>
      <w:bookmarkStart w:id="2114" w:name="_Toc448906364"/>
      <w:bookmarkStart w:id="2115" w:name="_Toc448913432"/>
      <w:bookmarkStart w:id="2116" w:name="_Toc448756083"/>
      <w:bookmarkStart w:id="2117" w:name="_Toc448756227"/>
      <w:bookmarkStart w:id="2118" w:name="_Toc448756435"/>
      <w:bookmarkStart w:id="2119" w:name="_Toc448825033"/>
      <w:bookmarkStart w:id="2120" w:name="_Toc448830966"/>
      <w:bookmarkStart w:id="2121" w:name="_Toc448837802"/>
      <w:bookmarkStart w:id="2122" w:name="_Toc448901717"/>
      <w:bookmarkStart w:id="2123" w:name="_Toc448905390"/>
      <w:bookmarkStart w:id="2124" w:name="_Toc448906204"/>
      <w:bookmarkStart w:id="2125" w:name="_Toc448906365"/>
      <w:bookmarkStart w:id="2126" w:name="_Toc448913433"/>
      <w:bookmarkStart w:id="2127" w:name="_Toc448756084"/>
      <w:bookmarkStart w:id="2128" w:name="_Toc448756228"/>
      <w:bookmarkStart w:id="2129" w:name="_Toc448756436"/>
      <w:bookmarkStart w:id="2130" w:name="_Toc448825034"/>
      <w:bookmarkStart w:id="2131" w:name="_Toc448830967"/>
      <w:bookmarkStart w:id="2132" w:name="_Toc448837803"/>
      <w:bookmarkStart w:id="2133" w:name="_Toc448901718"/>
      <w:bookmarkStart w:id="2134" w:name="_Toc448905391"/>
      <w:bookmarkStart w:id="2135" w:name="_Toc448906205"/>
      <w:bookmarkStart w:id="2136" w:name="_Toc448906366"/>
      <w:bookmarkStart w:id="2137" w:name="_Toc448913434"/>
      <w:bookmarkStart w:id="2138" w:name="_Toc448756085"/>
      <w:bookmarkStart w:id="2139" w:name="_Toc448756229"/>
      <w:bookmarkStart w:id="2140" w:name="_Toc448756437"/>
      <w:bookmarkStart w:id="2141" w:name="_Toc448825035"/>
      <w:bookmarkStart w:id="2142" w:name="_Toc448830968"/>
      <w:bookmarkStart w:id="2143" w:name="_Toc448837804"/>
      <w:bookmarkStart w:id="2144" w:name="_Toc448901719"/>
      <w:bookmarkStart w:id="2145" w:name="_Toc448905392"/>
      <w:bookmarkStart w:id="2146" w:name="_Toc448906206"/>
      <w:bookmarkStart w:id="2147" w:name="_Toc448906367"/>
      <w:bookmarkStart w:id="2148" w:name="_Toc448913435"/>
      <w:bookmarkStart w:id="2149" w:name="_Toc448756086"/>
      <w:bookmarkStart w:id="2150" w:name="_Toc448756230"/>
      <w:bookmarkStart w:id="2151" w:name="_Toc448756438"/>
      <w:bookmarkStart w:id="2152" w:name="_Toc448825036"/>
      <w:bookmarkStart w:id="2153" w:name="_Toc448830969"/>
      <w:bookmarkStart w:id="2154" w:name="_Toc448837805"/>
      <w:bookmarkStart w:id="2155" w:name="_Toc448901720"/>
      <w:bookmarkStart w:id="2156" w:name="_Toc448905393"/>
      <w:bookmarkStart w:id="2157" w:name="_Toc448906207"/>
      <w:bookmarkStart w:id="2158" w:name="_Toc448906368"/>
      <w:bookmarkStart w:id="2159" w:name="_Toc448913436"/>
      <w:bookmarkStart w:id="2160" w:name="_Toc448756087"/>
      <w:bookmarkStart w:id="2161" w:name="_Toc448756231"/>
      <w:bookmarkStart w:id="2162" w:name="_Toc448756439"/>
      <w:bookmarkStart w:id="2163" w:name="_Toc448825037"/>
      <w:bookmarkStart w:id="2164" w:name="_Toc448830970"/>
      <w:bookmarkStart w:id="2165" w:name="_Toc448837806"/>
      <w:bookmarkStart w:id="2166" w:name="_Toc448901721"/>
      <w:bookmarkStart w:id="2167" w:name="_Toc448905394"/>
      <w:bookmarkStart w:id="2168" w:name="_Toc448906208"/>
      <w:bookmarkStart w:id="2169" w:name="_Toc448906369"/>
      <w:bookmarkStart w:id="2170" w:name="_Toc448913437"/>
      <w:bookmarkStart w:id="2171" w:name="_Toc448756232"/>
      <w:bookmarkStart w:id="2172" w:name="_Toc448756440"/>
      <w:bookmarkStart w:id="2173" w:name="_Toc448825038"/>
      <w:bookmarkStart w:id="2174" w:name="_Toc448830971"/>
      <w:bookmarkStart w:id="2175" w:name="_Toc448837807"/>
      <w:bookmarkStart w:id="2176" w:name="_Toc448901722"/>
      <w:bookmarkStart w:id="2177" w:name="_Toc448905395"/>
      <w:bookmarkStart w:id="2178" w:name="_Toc448906209"/>
      <w:bookmarkStart w:id="2179" w:name="_Toc448906370"/>
      <w:bookmarkStart w:id="2180" w:name="_Toc448913438"/>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2C46AD81" w14:textId="77777777" w:rsidR="00E32BF6" w:rsidRDefault="002F3625">
      <w:pPr>
        <w:pStyle w:val="E1"/>
      </w:pPr>
      <w:r>
        <w:t>The following drawings are provided in attachment to the present Volume 6.</w:t>
      </w:r>
    </w:p>
    <w:tbl>
      <w:tblPr>
        <w:tblW w:w="9214" w:type="dxa"/>
        <w:tblInd w:w="959" w:type="dxa"/>
        <w:tblLayout w:type="fixed"/>
        <w:tblCellMar>
          <w:left w:w="10" w:type="dxa"/>
          <w:right w:w="10" w:type="dxa"/>
        </w:tblCellMar>
        <w:tblLook w:val="04A0" w:firstRow="1" w:lastRow="0" w:firstColumn="1" w:lastColumn="0" w:noHBand="0" w:noVBand="1"/>
      </w:tblPr>
      <w:tblGrid>
        <w:gridCol w:w="1124"/>
        <w:gridCol w:w="3330"/>
        <w:gridCol w:w="4760"/>
      </w:tblGrid>
      <w:tr w:rsidR="00E32BF6" w14:paraId="1C101183" w14:textId="77777777">
        <w:trPr>
          <w:trHeight w:val="600"/>
        </w:trPr>
        <w:tc>
          <w:tcPr>
            <w:tcW w:w="1124" w:type="dxa"/>
            <w:tcBorders>
              <w:top w:val="single" w:sz="4" w:space="0" w:color="000000"/>
              <w:left w:val="single" w:sz="4" w:space="0" w:color="000000"/>
              <w:bottom w:val="single" w:sz="4" w:space="0" w:color="000000"/>
              <w:right w:val="single" w:sz="4" w:space="0" w:color="000000"/>
            </w:tcBorders>
            <w:shd w:val="clear" w:color="auto" w:fill="002060"/>
            <w:noWrap/>
            <w:tcMar>
              <w:top w:w="0" w:type="dxa"/>
              <w:left w:w="108" w:type="dxa"/>
              <w:bottom w:w="0" w:type="dxa"/>
              <w:right w:w="108" w:type="dxa"/>
            </w:tcMar>
            <w:vAlign w:val="center"/>
          </w:tcPr>
          <w:p w14:paraId="2E7B077B" w14:textId="77777777" w:rsidR="00E32BF6" w:rsidRDefault="002F3625">
            <w:pPr>
              <w:pStyle w:val="E0Table"/>
            </w:pPr>
            <w:r>
              <w:rPr>
                <w:b/>
                <w:bCs/>
                <w:color w:val="FFFFFF"/>
                <w:szCs w:val="22"/>
              </w:rPr>
              <w:t>S No.</w:t>
            </w:r>
          </w:p>
        </w:tc>
        <w:tc>
          <w:tcPr>
            <w:tcW w:w="3330"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tcPr>
          <w:p w14:paraId="40DAB673" w14:textId="77777777" w:rsidR="00E32BF6" w:rsidRDefault="002F3625">
            <w:pPr>
              <w:pStyle w:val="E0Table"/>
            </w:pPr>
            <w:r>
              <w:rPr>
                <w:b/>
                <w:bCs/>
                <w:color w:val="FFFFFF"/>
              </w:rPr>
              <w:t>Drawing Number</w:t>
            </w:r>
          </w:p>
        </w:tc>
        <w:tc>
          <w:tcPr>
            <w:tcW w:w="4760"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tcPr>
          <w:p w14:paraId="21963F88" w14:textId="77777777" w:rsidR="00E32BF6" w:rsidRDefault="002F3625">
            <w:pPr>
              <w:pStyle w:val="E0Table"/>
            </w:pPr>
            <w:r>
              <w:rPr>
                <w:b/>
                <w:bCs/>
                <w:color w:val="FFFFFF"/>
              </w:rPr>
              <w:t>Title</w:t>
            </w:r>
          </w:p>
        </w:tc>
      </w:tr>
      <w:tr w:rsidR="00E32BF6" w14:paraId="560F7DED" w14:textId="77777777">
        <w:trPr>
          <w:trHeight w:val="289"/>
        </w:trPr>
        <w:tc>
          <w:tcPr>
            <w:tcW w:w="9214"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2F7C7E8C" w14:textId="77777777" w:rsidR="00E32BF6" w:rsidRDefault="002F3625">
            <w:pPr>
              <w:pStyle w:val="E0Table"/>
            </w:pPr>
            <w:r>
              <w:rPr>
                <w:i/>
              </w:rPr>
              <w:t>General Design</w:t>
            </w:r>
            <w:r>
              <w:rPr>
                <w:b/>
                <w:i/>
                <w:color w:val="000000"/>
                <w:szCs w:val="22"/>
              </w:rPr>
              <w:t xml:space="preserve"> </w:t>
            </w:r>
          </w:p>
        </w:tc>
      </w:tr>
      <w:tr w:rsidR="00E32BF6" w14:paraId="30EC9224" w14:textId="77777777">
        <w:trPr>
          <w:trHeight w:val="720"/>
        </w:trPr>
        <w:tc>
          <w:tcPr>
            <w:tcW w:w="112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2B5EC85D" w14:textId="77777777" w:rsidR="00E32BF6" w:rsidRDefault="002F3625">
            <w:pPr>
              <w:pStyle w:val="E0Table"/>
            </w:pPr>
            <w:r>
              <w:rPr>
                <w:rFonts w:ascii="Calibri" w:hAnsi="Calibri"/>
              </w:rPr>
              <w:t>1</w:t>
            </w:r>
          </w:p>
        </w:tc>
        <w:tc>
          <w:tcPr>
            <w:tcW w:w="333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6E395466" w14:textId="77777777" w:rsidR="00E32BF6" w:rsidRDefault="002F3625">
            <w:pPr>
              <w:pStyle w:val="E0Table"/>
            </w:pPr>
            <w:r>
              <w:rPr>
                <w:color w:val="000000"/>
                <w:szCs w:val="22"/>
              </w:rPr>
              <w:t>G409-GEN-GRID-001</w:t>
            </w:r>
          </w:p>
        </w:tc>
        <w:tc>
          <w:tcPr>
            <w:tcW w:w="47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67CB3C" w14:textId="77777777" w:rsidR="00E32BF6" w:rsidRDefault="002F3625">
            <w:pPr>
              <w:pStyle w:val="E0Table"/>
            </w:pPr>
            <w:r>
              <w:rPr>
                <w:color w:val="000000"/>
                <w:szCs w:val="22"/>
              </w:rPr>
              <w:t>SINGLE LINE DIAGRAM OF DISTRIBUTION BOX: INDICATIVE (COMMON)</w:t>
            </w:r>
          </w:p>
        </w:tc>
      </w:tr>
      <w:tr w:rsidR="00E32BF6" w14:paraId="22474481" w14:textId="77777777">
        <w:trPr>
          <w:trHeight w:val="600"/>
        </w:trPr>
        <w:tc>
          <w:tcPr>
            <w:tcW w:w="112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7EAF44A5" w14:textId="77777777" w:rsidR="00E32BF6" w:rsidRDefault="002F3625">
            <w:pPr>
              <w:pStyle w:val="E0Table"/>
            </w:pPr>
            <w:r>
              <w:rPr>
                <w:rFonts w:ascii="Calibri" w:hAnsi="Calibri"/>
              </w:rPr>
              <w:t>2</w:t>
            </w:r>
          </w:p>
        </w:tc>
        <w:tc>
          <w:tcPr>
            <w:tcW w:w="333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24E9586B" w14:textId="77777777" w:rsidR="00E32BF6" w:rsidRDefault="002F3625">
            <w:pPr>
              <w:pStyle w:val="E0Table"/>
            </w:pPr>
            <w:r>
              <w:rPr>
                <w:color w:val="000000"/>
                <w:szCs w:val="22"/>
              </w:rPr>
              <w:t>G409-GEN-GRID-002</w:t>
            </w:r>
          </w:p>
        </w:tc>
        <w:tc>
          <w:tcPr>
            <w:tcW w:w="47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F1B8B2" w14:textId="77777777" w:rsidR="00E32BF6" w:rsidRDefault="002F3625">
            <w:pPr>
              <w:pStyle w:val="E0Table"/>
            </w:pPr>
            <w:r>
              <w:rPr>
                <w:color w:val="000000"/>
                <w:szCs w:val="22"/>
              </w:rPr>
              <w:t>DISTRIBUTION BOX LAYOUT: INDICATIVE (COMMON)</w:t>
            </w:r>
          </w:p>
        </w:tc>
      </w:tr>
      <w:tr w:rsidR="00E32BF6" w14:paraId="003A700D" w14:textId="77777777">
        <w:trPr>
          <w:trHeight w:val="600"/>
        </w:trPr>
        <w:tc>
          <w:tcPr>
            <w:tcW w:w="112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231BD96A" w14:textId="77777777" w:rsidR="00E32BF6" w:rsidRDefault="002F3625">
            <w:pPr>
              <w:pStyle w:val="E0Table"/>
            </w:pPr>
            <w:r>
              <w:rPr>
                <w:rFonts w:ascii="Calibri" w:hAnsi="Calibri"/>
              </w:rPr>
              <w:t>3</w:t>
            </w:r>
          </w:p>
        </w:tc>
        <w:tc>
          <w:tcPr>
            <w:tcW w:w="333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7E707518" w14:textId="77777777" w:rsidR="00E32BF6" w:rsidRDefault="002F3625">
            <w:pPr>
              <w:pStyle w:val="E0Table"/>
            </w:pPr>
            <w:r>
              <w:rPr>
                <w:color w:val="000000"/>
                <w:szCs w:val="22"/>
              </w:rPr>
              <w:t>G409-GEN-GRID-003</w:t>
            </w:r>
          </w:p>
        </w:tc>
        <w:tc>
          <w:tcPr>
            <w:tcW w:w="47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4925C3" w14:textId="77777777" w:rsidR="00E32BF6" w:rsidRDefault="002F3625">
            <w:pPr>
              <w:pStyle w:val="E0Table"/>
            </w:pPr>
            <w:r>
              <w:rPr>
                <w:color w:val="000000"/>
                <w:szCs w:val="22"/>
              </w:rPr>
              <w:t>CROSS SECTIONAL VIEW OF INDICATIVE CABLE TRENCH (COMMON)</w:t>
            </w:r>
          </w:p>
        </w:tc>
      </w:tr>
      <w:tr w:rsidR="00E32BF6" w14:paraId="31604E65" w14:textId="77777777">
        <w:trPr>
          <w:trHeight w:val="600"/>
        </w:trPr>
        <w:tc>
          <w:tcPr>
            <w:tcW w:w="112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5CE95DC4" w14:textId="77777777" w:rsidR="00E32BF6" w:rsidRDefault="002F3625">
            <w:pPr>
              <w:pStyle w:val="E0Table"/>
              <w:rPr>
                <w:rFonts w:ascii="Calibri" w:hAnsi="Calibri"/>
              </w:rPr>
            </w:pPr>
            <w:r>
              <w:rPr>
                <w:rFonts w:ascii="Calibri" w:hAnsi="Calibri"/>
              </w:rPr>
              <w:t>4</w:t>
            </w:r>
          </w:p>
        </w:tc>
        <w:tc>
          <w:tcPr>
            <w:tcW w:w="333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7FBF0723" w14:textId="77777777" w:rsidR="00E32BF6" w:rsidRDefault="002F3625">
            <w:pPr>
              <w:pStyle w:val="E0Table"/>
            </w:pPr>
            <w:r>
              <w:rPr>
                <w:caps/>
                <w:color w:val="000000"/>
                <w:szCs w:val="22"/>
              </w:rPr>
              <w:t>G409-GEN-GRID-004</w:t>
            </w:r>
          </w:p>
        </w:tc>
        <w:tc>
          <w:tcPr>
            <w:tcW w:w="47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81B742" w14:textId="77777777" w:rsidR="00E32BF6" w:rsidRDefault="002F3625">
            <w:pPr>
              <w:pStyle w:val="E0Table"/>
            </w:pPr>
            <w:r>
              <w:rPr>
                <w:caps/>
                <w:color w:val="000000"/>
                <w:szCs w:val="22"/>
              </w:rPr>
              <w:t>Front View Control and protection panel</w:t>
            </w:r>
            <w:r>
              <w:rPr>
                <w:color w:val="000000"/>
                <w:szCs w:val="22"/>
              </w:rPr>
              <w:t>: INDICATIVE (COMMON)</w:t>
            </w:r>
          </w:p>
        </w:tc>
      </w:tr>
    </w:tbl>
    <w:p w14:paraId="56AC565A" w14:textId="77777777" w:rsidR="00E32BF6" w:rsidRDefault="00E32BF6">
      <w:pPr>
        <w:pStyle w:val="E1"/>
        <w:rPr>
          <w:shd w:val="clear" w:color="auto" w:fill="00FFFF"/>
        </w:rPr>
      </w:pPr>
    </w:p>
    <w:p w14:paraId="2C79967C" w14:textId="77777777" w:rsidR="00E32BF6" w:rsidRDefault="002F3625">
      <w:pPr>
        <w:pStyle w:val="E0"/>
        <w:rPr>
          <w:lang w:val="en-US"/>
        </w:rPr>
      </w:pPr>
      <w:r>
        <w:rPr>
          <w:lang w:val="en-US"/>
        </w:rPr>
        <w:tab/>
      </w:r>
    </w:p>
    <w:tbl>
      <w:tblPr>
        <w:tblW w:w="9210" w:type="dxa"/>
        <w:tblInd w:w="959" w:type="dxa"/>
        <w:tblLayout w:type="fixed"/>
        <w:tblCellMar>
          <w:left w:w="10" w:type="dxa"/>
          <w:right w:w="10" w:type="dxa"/>
        </w:tblCellMar>
        <w:tblLook w:val="04A0" w:firstRow="1" w:lastRow="0" w:firstColumn="1" w:lastColumn="0" w:noHBand="0" w:noVBand="1"/>
      </w:tblPr>
      <w:tblGrid>
        <w:gridCol w:w="684"/>
        <w:gridCol w:w="344"/>
        <w:gridCol w:w="3425"/>
        <w:gridCol w:w="4757"/>
      </w:tblGrid>
      <w:tr w:rsidR="00E32BF6" w14:paraId="344F9124" w14:textId="77777777">
        <w:trPr>
          <w:trHeight w:val="433"/>
          <w:tblHeader/>
        </w:trPr>
        <w:tc>
          <w:tcPr>
            <w:tcW w:w="1028" w:type="dxa"/>
            <w:gridSpan w:val="2"/>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tcPr>
          <w:p w14:paraId="4F8EDA14" w14:textId="77777777" w:rsidR="00E32BF6" w:rsidRDefault="002F3625">
            <w:pPr>
              <w:pStyle w:val="E0Table"/>
              <w:spacing w:line="276" w:lineRule="auto"/>
            </w:pPr>
            <w:r>
              <w:rPr>
                <w:b/>
                <w:bCs/>
                <w:color w:val="FFFFFF"/>
              </w:rPr>
              <w:t>S No.</w:t>
            </w:r>
          </w:p>
        </w:tc>
        <w:tc>
          <w:tcPr>
            <w:tcW w:w="3425" w:type="dxa"/>
            <w:tcBorders>
              <w:top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tcPr>
          <w:p w14:paraId="36511299" w14:textId="77777777" w:rsidR="00E32BF6" w:rsidRDefault="002F3625">
            <w:pPr>
              <w:pStyle w:val="E0Table"/>
              <w:spacing w:line="276" w:lineRule="auto"/>
            </w:pPr>
            <w:r>
              <w:rPr>
                <w:b/>
                <w:bCs/>
                <w:color w:val="FFFFFF"/>
              </w:rPr>
              <w:t>Drawing Number</w:t>
            </w:r>
          </w:p>
        </w:tc>
        <w:tc>
          <w:tcPr>
            <w:tcW w:w="4757" w:type="dxa"/>
            <w:tcBorders>
              <w:top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tcPr>
          <w:p w14:paraId="5F434F8C" w14:textId="77777777" w:rsidR="00E32BF6" w:rsidRDefault="002F3625">
            <w:pPr>
              <w:pStyle w:val="E0Table"/>
              <w:spacing w:line="276" w:lineRule="auto"/>
            </w:pPr>
            <w:r>
              <w:rPr>
                <w:b/>
                <w:bCs/>
                <w:color w:val="FFFFFF"/>
              </w:rPr>
              <w:t>Title</w:t>
            </w:r>
          </w:p>
        </w:tc>
      </w:tr>
      <w:tr w:rsidR="00E32BF6" w14:paraId="23AA5DA4" w14:textId="77777777">
        <w:trPr>
          <w:trHeight w:val="343"/>
        </w:trPr>
        <w:tc>
          <w:tcPr>
            <w:tcW w:w="9210" w:type="dxa"/>
            <w:gridSpan w:val="4"/>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7FDF67" w14:textId="77777777" w:rsidR="00E32BF6" w:rsidRDefault="002F3625">
            <w:pPr>
              <w:pStyle w:val="E0Table"/>
              <w:spacing w:line="276" w:lineRule="auto"/>
            </w:pPr>
            <w:r>
              <w:rPr>
                <w:i/>
              </w:rPr>
              <w:t xml:space="preserve">Tender Design </w:t>
            </w:r>
          </w:p>
        </w:tc>
      </w:tr>
      <w:tr w:rsidR="00E32BF6" w14:paraId="215A9C65"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D733B8" w14:textId="77777777" w:rsidR="00E32BF6" w:rsidRDefault="002F3625">
            <w:pPr>
              <w:pStyle w:val="E0Table"/>
              <w:spacing w:line="276" w:lineRule="auto"/>
            </w:pPr>
            <w:r>
              <w:rPr>
                <w:caps/>
                <w:color w:val="000000"/>
              </w:rPr>
              <w:t>1</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E7FD33" w14:textId="15450C9B" w:rsidR="00E32BF6" w:rsidRDefault="00D52A22">
            <w:pPr>
              <w:pStyle w:val="E0Table"/>
              <w:spacing w:line="276" w:lineRule="auto"/>
            </w:pPr>
            <w:r>
              <w:rPr>
                <w:caps/>
                <w:szCs w:val="22"/>
              </w:rPr>
              <w:t>P</w:t>
            </w:r>
            <w:r w:rsidR="002F3625">
              <w:rPr>
                <w:caps/>
                <w:szCs w:val="22"/>
              </w:rPr>
              <w:t>0</w:t>
            </w:r>
            <w:r>
              <w:rPr>
                <w:caps/>
                <w:szCs w:val="22"/>
              </w:rPr>
              <w:t>1</w:t>
            </w:r>
            <w:r w:rsidR="002F3625">
              <w:rPr>
                <w:caps/>
                <w:szCs w:val="22"/>
              </w:rPr>
              <w:t>-</w:t>
            </w:r>
            <w:r w:rsidR="005A1DD0">
              <w:rPr>
                <w:caps/>
                <w:szCs w:val="22"/>
              </w:rPr>
              <w:t>POISED</w:t>
            </w:r>
            <w:r w:rsidR="002F3625">
              <w:rPr>
                <w:caps/>
                <w:szCs w:val="22"/>
              </w:rPr>
              <w:t>-</w:t>
            </w:r>
            <w:r>
              <w:rPr>
                <w:caps/>
                <w:szCs w:val="22"/>
              </w:rPr>
              <w:t xml:space="preserve">KOLAMAAFUSHI </w:t>
            </w:r>
            <w:r w:rsidR="002F3625">
              <w:rPr>
                <w:caps/>
                <w:szCs w:val="22"/>
              </w:rPr>
              <w:t>-</w:t>
            </w:r>
            <w:r>
              <w:rPr>
                <w:caps/>
                <w:szCs w:val="22"/>
              </w:rPr>
              <w:t xml:space="preserve"> </w:t>
            </w:r>
            <w:r w:rsidR="002F3625">
              <w:rPr>
                <w:caps/>
                <w:szCs w:val="22"/>
              </w:rPr>
              <w:t>GR</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E961D2" w14:textId="7C47991B" w:rsidR="00E32BF6" w:rsidRDefault="002F3625">
            <w:pPr>
              <w:pStyle w:val="E0Table"/>
              <w:spacing w:line="276" w:lineRule="auto"/>
            </w:pPr>
            <w:r>
              <w:rPr>
                <w:rStyle w:val="Tabletext"/>
                <w:lang w:val="en-US"/>
              </w:rPr>
              <w:t xml:space="preserve">NET WORK MODIFICATION DIAGRAM FOR </w:t>
            </w:r>
            <w:r w:rsidR="00D52A22">
              <w:rPr>
                <w:rStyle w:val="Tabletext"/>
                <w:lang w:val="en-US"/>
              </w:rPr>
              <w:t>P</w:t>
            </w:r>
            <w:r>
              <w:rPr>
                <w:rStyle w:val="Tabletext"/>
                <w:lang w:val="en-US"/>
              </w:rPr>
              <w:t>0</w:t>
            </w:r>
            <w:r w:rsidR="00D52A22">
              <w:rPr>
                <w:rStyle w:val="Tabletext"/>
                <w:lang w:val="en-US"/>
              </w:rPr>
              <w:t>1</w:t>
            </w:r>
            <w:r>
              <w:rPr>
                <w:rStyle w:val="Tabletext"/>
                <w:lang w:val="en-US"/>
              </w:rPr>
              <w:t xml:space="preserve"> – </w:t>
            </w:r>
            <w:r w:rsidR="00D52A22" w:rsidRPr="00D52A22">
              <w:rPr>
                <w:rStyle w:val="Tabletext"/>
                <w:lang w:val="en-US"/>
              </w:rPr>
              <w:t>KOLAMAAFUSHI</w:t>
            </w:r>
            <w:r>
              <w:rPr>
                <w:rStyle w:val="Tabletext"/>
                <w:lang w:val="en-US"/>
              </w:rPr>
              <w:t xml:space="preserve"> </w:t>
            </w:r>
            <w:r w:rsidR="00D52A22">
              <w:rPr>
                <w:rStyle w:val="Tabletext"/>
                <w:lang w:val="en-US"/>
              </w:rPr>
              <w:t>POWERHOUSE</w:t>
            </w:r>
          </w:p>
        </w:tc>
      </w:tr>
      <w:tr w:rsidR="00E32BF6" w14:paraId="6CAE57F3"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2E7FC5" w14:textId="77777777" w:rsidR="00E32BF6" w:rsidRDefault="002F3625">
            <w:pPr>
              <w:pStyle w:val="E0Table"/>
              <w:spacing w:line="276" w:lineRule="auto"/>
            </w:pPr>
            <w:r>
              <w:rPr>
                <w:caps/>
                <w:color w:val="000000"/>
              </w:rPr>
              <w:t>2</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E8816F" w14:textId="6E52EBDC" w:rsidR="00E32BF6" w:rsidRDefault="00D52A22">
            <w:pPr>
              <w:pStyle w:val="E0Table"/>
              <w:spacing w:line="276" w:lineRule="auto"/>
            </w:pPr>
            <w:r>
              <w:rPr>
                <w:caps/>
                <w:szCs w:val="22"/>
              </w:rPr>
              <w:t>p</w:t>
            </w:r>
            <w:r w:rsidR="002F3625">
              <w:rPr>
                <w:caps/>
                <w:szCs w:val="22"/>
              </w:rPr>
              <w:t>0</w:t>
            </w:r>
            <w:r>
              <w:rPr>
                <w:caps/>
                <w:szCs w:val="22"/>
              </w:rPr>
              <w:t>1</w:t>
            </w:r>
            <w:r w:rsidR="002F3625">
              <w:rPr>
                <w:caps/>
                <w:szCs w:val="22"/>
              </w:rPr>
              <w:t>-</w:t>
            </w:r>
            <w:r w:rsidR="005A1DD0">
              <w:rPr>
                <w:caps/>
                <w:szCs w:val="22"/>
              </w:rPr>
              <w:t>POISED</w:t>
            </w:r>
            <w:r w:rsidR="002F3625">
              <w:rPr>
                <w:caps/>
                <w:szCs w:val="22"/>
              </w:rPr>
              <w:t>-</w:t>
            </w:r>
            <w:r>
              <w:t xml:space="preserve"> </w:t>
            </w:r>
            <w:r w:rsidRPr="00D52A22">
              <w:rPr>
                <w:caps/>
                <w:szCs w:val="22"/>
              </w:rPr>
              <w:t xml:space="preserve">KOLAMAAFUSHI </w:t>
            </w:r>
            <w:r w:rsidR="002F3625">
              <w:rPr>
                <w:caps/>
                <w:szCs w:val="22"/>
              </w:rPr>
              <w:t>-</w:t>
            </w:r>
            <w:r>
              <w:rPr>
                <w:caps/>
                <w:szCs w:val="22"/>
              </w:rPr>
              <w:t xml:space="preserve"> </w:t>
            </w:r>
            <w:r w:rsidR="002F3625">
              <w:rPr>
                <w:caps/>
                <w:szCs w:val="22"/>
              </w:rPr>
              <w:t>LVDB</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BA4323" w14:textId="2C5BA23A" w:rsidR="00E32BF6" w:rsidRDefault="002F3625">
            <w:pPr>
              <w:pStyle w:val="E0Table"/>
              <w:spacing w:line="276" w:lineRule="auto"/>
            </w:pPr>
            <w:r>
              <w:rPr>
                <w:rStyle w:val="Tabletext"/>
                <w:lang w:val="en-US"/>
              </w:rPr>
              <w:t xml:space="preserve">CONCEPTUAL SCHEMATIC DIAGRAM FOR LV DISTRIBUTION BOARD OF </w:t>
            </w:r>
            <w:r w:rsidR="00D52A22">
              <w:rPr>
                <w:rStyle w:val="Tabletext"/>
                <w:lang w:val="en-US"/>
              </w:rPr>
              <w:t>POWERHOUSE</w:t>
            </w:r>
            <w:r>
              <w:rPr>
                <w:rStyle w:val="Tabletext"/>
                <w:lang w:val="en-US"/>
              </w:rPr>
              <w:t xml:space="preserve"> (</w:t>
            </w:r>
            <w:r w:rsidR="00D52A22">
              <w:rPr>
                <w:rStyle w:val="Tabletext"/>
                <w:lang w:val="en-US"/>
              </w:rPr>
              <w:t>P</w:t>
            </w:r>
            <w:r>
              <w:rPr>
                <w:rStyle w:val="Tabletext"/>
                <w:lang w:val="en-US"/>
              </w:rPr>
              <w:t>0</w:t>
            </w:r>
            <w:r w:rsidR="00D52A22">
              <w:rPr>
                <w:rStyle w:val="Tabletext"/>
                <w:lang w:val="en-US"/>
              </w:rPr>
              <w:t>1</w:t>
            </w:r>
            <w:r>
              <w:rPr>
                <w:rStyle w:val="Tabletext"/>
                <w:lang w:val="en-US"/>
              </w:rPr>
              <w:t xml:space="preserve">- </w:t>
            </w:r>
            <w:r w:rsidR="00D52A22" w:rsidRPr="00D52A22">
              <w:rPr>
                <w:rStyle w:val="Tabletext"/>
                <w:lang w:val="en-US"/>
              </w:rPr>
              <w:t>KOLAMAAFUSHI</w:t>
            </w:r>
            <w:r>
              <w:rPr>
                <w:rStyle w:val="Tabletext"/>
                <w:lang w:val="en-US"/>
              </w:rPr>
              <w:t>)</w:t>
            </w:r>
          </w:p>
        </w:tc>
      </w:tr>
      <w:tr w:rsidR="00E32BF6" w14:paraId="58BFCC27"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70F4FE" w14:textId="77777777" w:rsidR="00E32BF6" w:rsidRDefault="002F3625">
            <w:pPr>
              <w:pStyle w:val="E0Table"/>
              <w:spacing w:line="276" w:lineRule="auto"/>
            </w:pPr>
            <w:r>
              <w:rPr>
                <w:caps/>
                <w:color w:val="000000"/>
              </w:rPr>
              <w:t>3</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73ADE2" w14:textId="782B8402" w:rsidR="00E32BF6" w:rsidRDefault="00D52A22">
            <w:pPr>
              <w:pStyle w:val="E0Table"/>
              <w:spacing w:line="276" w:lineRule="auto"/>
            </w:pPr>
            <w:r>
              <w:rPr>
                <w:caps/>
                <w:color w:val="000000"/>
                <w:szCs w:val="22"/>
              </w:rPr>
              <w:t>P</w:t>
            </w:r>
            <w:r w:rsidR="002F3625">
              <w:rPr>
                <w:caps/>
                <w:color w:val="000000"/>
                <w:szCs w:val="22"/>
              </w:rPr>
              <w:t>0</w:t>
            </w:r>
            <w:r>
              <w:rPr>
                <w:caps/>
                <w:color w:val="000000"/>
                <w:szCs w:val="22"/>
              </w:rPr>
              <w:t>4</w:t>
            </w:r>
            <w:r w:rsidR="002F3625">
              <w:rPr>
                <w:caps/>
                <w:color w:val="000000"/>
                <w:szCs w:val="22"/>
              </w:rPr>
              <w:t>-</w:t>
            </w:r>
            <w:r w:rsidR="005A1DD0">
              <w:rPr>
                <w:caps/>
                <w:color w:val="000000"/>
                <w:szCs w:val="22"/>
              </w:rPr>
              <w:t>POISED</w:t>
            </w:r>
            <w:r w:rsidR="002F3625">
              <w:rPr>
                <w:caps/>
                <w:color w:val="000000"/>
                <w:szCs w:val="22"/>
              </w:rPr>
              <w:t>-</w:t>
            </w:r>
            <w:r>
              <w:rPr>
                <w:caps/>
                <w:color w:val="000000"/>
                <w:szCs w:val="22"/>
              </w:rPr>
              <w:t xml:space="preserve">NILANDHOO </w:t>
            </w:r>
            <w:r w:rsidR="002F3625">
              <w:rPr>
                <w:caps/>
                <w:color w:val="000000"/>
                <w:szCs w:val="22"/>
              </w:rPr>
              <w:t>-</w:t>
            </w:r>
            <w:r>
              <w:rPr>
                <w:caps/>
                <w:color w:val="000000"/>
                <w:szCs w:val="22"/>
              </w:rPr>
              <w:t xml:space="preserve"> </w:t>
            </w:r>
            <w:r w:rsidR="002F3625">
              <w:rPr>
                <w:caps/>
                <w:color w:val="000000"/>
                <w:szCs w:val="22"/>
              </w:rPr>
              <w:t>GR</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E28973" w14:textId="588122B8" w:rsidR="00E32BF6" w:rsidRDefault="002F3625">
            <w:pPr>
              <w:pStyle w:val="E0Table"/>
              <w:spacing w:line="276" w:lineRule="auto"/>
            </w:pPr>
            <w:r>
              <w:rPr>
                <w:rStyle w:val="Tabletext"/>
                <w:lang w:val="en-US"/>
              </w:rPr>
              <w:t xml:space="preserve">NET WORK MODIFICATION DIAGRAM FOR </w:t>
            </w:r>
            <w:r w:rsidR="00D52A22">
              <w:rPr>
                <w:rStyle w:val="Tabletext"/>
                <w:lang w:val="en-US"/>
              </w:rPr>
              <w:t>P</w:t>
            </w:r>
            <w:r>
              <w:rPr>
                <w:rStyle w:val="Tabletext"/>
                <w:lang w:val="en-US"/>
              </w:rPr>
              <w:t>0</w:t>
            </w:r>
            <w:r w:rsidR="00D52A22">
              <w:rPr>
                <w:rStyle w:val="Tabletext"/>
                <w:lang w:val="en-US"/>
              </w:rPr>
              <w:t>4</w:t>
            </w:r>
            <w:r>
              <w:rPr>
                <w:rStyle w:val="Tabletext"/>
                <w:lang w:val="en-US"/>
              </w:rPr>
              <w:t>-</w:t>
            </w:r>
            <w:r w:rsidR="00D52A22">
              <w:t xml:space="preserve"> </w:t>
            </w:r>
            <w:r w:rsidR="00D52A22" w:rsidRPr="00D52A22">
              <w:rPr>
                <w:rStyle w:val="Tabletext"/>
                <w:lang w:val="en-US"/>
              </w:rPr>
              <w:t>NILANDHOO</w:t>
            </w:r>
            <w:r>
              <w:rPr>
                <w:rStyle w:val="Tabletext"/>
                <w:lang w:val="en-US"/>
              </w:rPr>
              <w:t xml:space="preserve"> </w:t>
            </w:r>
            <w:r w:rsidR="00D52A22">
              <w:rPr>
                <w:rStyle w:val="Tabletext"/>
                <w:lang w:val="en-US"/>
              </w:rPr>
              <w:t>POWERHOUSE</w:t>
            </w:r>
          </w:p>
        </w:tc>
      </w:tr>
      <w:tr w:rsidR="00E32BF6" w14:paraId="3968FD79"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07EA08" w14:textId="77777777" w:rsidR="00E32BF6" w:rsidRDefault="002F3625">
            <w:pPr>
              <w:pStyle w:val="E0Table"/>
              <w:spacing w:line="276" w:lineRule="auto"/>
            </w:pPr>
            <w:r>
              <w:rPr>
                <w:caps/>
                <w:color w:val="000000"/>
              </w:rPr>
              <w:t>4</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AA0408" w14:textId="06D083CB" w:rsidR="00E32BF6" w:rsidRDefault="00D52A22">
            <w:pPr>
              <w:pStyle w:val="E0Table"/>
              <w:spacing w:line="276" w:lineRule="auto"/>
            </w:pPr>
            <w:r>
              <w:rPr>
                <w:caps/>
                <w:color w:val="000000"/>
                <w:szCs w:val="22"/>
              </w:rPr>
              <w:t>P</w:t>
            </w:r>
            <w:r w:rsidR="002F3625">
              <w:rPr>
                <w:caps/>
                <w:color w:val="000000"/>
                <w:szCs w:val="22"/>
              </w:rPr>
              <w:t>0</w:t>
            </w:r>
            <w:r>
              <w:rPr>
                <w:caps/>
                <w:color w:val="000000"/>
                <w:szCs w:val="22"/>
              </w:rPr>
              <w:t>4</w:t>
            </w:r>
            <w:r w:rsidR="002F3625">
              <w:rPr>
                <w:caps/>
                <w:color w:val="000000"/>
                <w:szCs w:val="22"/>
              </w:rPr>
              <w:t>-</w:t>
            </w:r>
            <w:r w:rsidR="005A1DD0">
              <w:rPr>
                <w:caps/>
                <w:color w:val="000000"/>
                <w:szCs w:val="22"/>
              </w:rPr>
              <w:t>POISED</w:t>
            </w:r>
            <w:r w:rsidR="002F3625">
              <w:rPr>
                <w:caps/>
                <w:color w:val="000000"/>
                <w:szCs w:val="22"/>
              </w:rPr>
              <w:t>-</w:t>
            </w:r>
            <w:r>
              <w:rPr>
                <w:caps/>
                <w:color w:val="000000"/>
                <w:szCs w:val="22"/>
              </w:rPr>
              <w:t xml:space="preserve"> NILANDHOO </w:t>
            </w:r>
            <w:r w:rsidR="002F3625">
              <w:rPr>
                <w:caps/>
                <w:color w:val="000000"/>
                <w:szCs w:val="22"/>
              </w:rPr>
              <w:t>-</w:t>
            </w:r>
            <w:r>
              <w:rPr>
                <w:caps/>
                <w:color w:val="000000"/>
                <w:szCs w:val="22"/>
              </w:rPr>
              <w:t xml:space="preserve"> </w:t>
            </w:r>
            <w:r w:rsidR="002F3625">
              <w:rPr>
                <w:caps/>
                <w:color w:val="000000"/>
                <w:szCs w:val="22"/>
              </w:rPr>
              <w:t>LVDB</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69798E" w14:textId="3724F5E5" w:rsidR="00E32BF6" w:rsidRDefault="002F3625">
            <w:pPr>
              <w:pStyle w:val="E0Table"/>
              <w:spacing w:line="276" w:lineRule="auto"/>
            </w:pPr>
            <w:r>
              <w:rPr>
                <w:rStyle w:val="Tabletext"/>
                <w:lang w:val="en-US"/>
              </w:rPr>
              <w:t xml:space="preserve">CONCEPTUAL SCHEMATIC DIAGRAM FOR LV DISTRIBUTION BOARD OF </w:t>
            </w:r>
            <w:r w:rsidR="00D52A22">
              <w:rPr>
                <w:rStyle w:val="Tabletext"/>
                <w:lang w:val="en-US"/>
              </w:rPr>
              <w:t>POWERHOUSE</w:t>
            </w:r>
            <w:r>
              <w:rPr>
                <w:rStyle w:val="Tabletext"/>
                <w:lang w:val="en-US"/>
              </w:rPr>
              <w:br/>
              <w:t>(</w:t>
            </w:r>
            <w:r w:rsidR="00D52A22">
              <w:rPr>
                <w:rStyle w:val="Tabletext"/>
                <w:lang w:val="en-US"/>
              </w:rPr>
              <w:t>P</w:t>
            </w:r>
            <w:r>
              <w:rPr>
                <w:rStyle w:val="Tabletext"/>
                <w:lang w:val="en-US"/>
              </w:rPr>
              <w:t>0</w:t>
            </w:r>
            <w:r w:rsidR="00D52A22">
              <w:rPr>
                <w:rStyle w:val="Tabletext"/>
                <w:lang w:val="en-US"/>
              </w:rPr>
              <w:t>4</w:t>
            </w:r>
            <w:r>
              <w:rPr>
                <w:rStyle w:val="Tabletext"/>
                <w:lang w:val="en-US"/>
              </w:rPr>
              <w:t>-</w:t>
            </w:r>
            <w:r w:rsidR="00D52A22">
              <w:t xml:space="preserve"> </w:t>
            </w:r>
            <w:r w:rsidR="00D52A22" w:rsidRPr="00D52A22">
              <w:rPr>
                <w:rStyle w:val="Tabletext"/>
                <w:lang w:val="en-US"/>
              </w:rPr>
              <w:t>NILANDHOO</w:t>
            </w:r>
            <w:r>
              <w:rPr>
                <w:rStyle w:val="Tabletext"/>
                <w:lang w:val="en-US"/>
              </w:rPr>
              <w:t>)</w:t>
            </w:r>
          </w:p>
        </w:tc>
      </w:tr>
      <w:tr w:rsidR="00E32BF6" w14:paraId="640D52CF"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D0F057" w14:textId="77777777" w:rsidR="00E32BF6" w:rsidRDefault="002F3625">
            <w:pPr>
              <w:pStyle w:val="E0Table"/>
              <w:spacing w:line="276" w:lineRule="auto"/>
            </w:pPr>
            <w:r>
              <w:rPr>
                <w:caps/>
                <w:color w:val="000000"/>
              </w:rPr>
              <w:t>5</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A0E3DD" w14:textId="66B386CB" w:rsidR="00E32BF6" w:rsidRDefault="00D52A22">
            <w:pPr>
              <w:pStyle w:val="E0Table"/>
              <w:spacing w:line="276" w:lineRule="auto"/>
            </w:pPr>
            <w:r>
              <w:rPr>
                <w:caps/>
                <w:color w:val="000000"/>
                <w:szCs w:val="22"/>
              </w:rPr>
              <w:t>P</w:t>
            </w:r>
            <w:r w:rsidR="002F3625">
              <w:rPr>
                <w:caps/>
                <w:color w:val="000000"/>
                <w:szCs w:val="22"/>
              </w:rPr>
              <w:t>0</w:t>
            </w:r>
            <w:r>
              <w:rPr>
                <w:caps/>
                <w:color w:val="000000"/>
                <w:szCs w:val="22"/>
              </w:rPr>
              <w:t>5</w:t>
            </w:r>
            <w:r w:rsidR="002F3625">
              <w:rPr>
                <w:caps/>
                <w:color w:val="000000"/>
                <w:szCs w:val="22"/>
              </w:rPr>
              <w:t>-</w:t>
            </w:r>
            <w:r w:rsidR="005A1DD0">
              <w:rPr>
                <w:caps/>
                <w:color w:val="000000"/>
                <w:szCs w:val="22"/>
              </w:rPr>
              <w:t>POISED</w:t>
            </w:r>
            <w:r w:rsidR="002F3625">
              <w:rPr>
                <w:caps/>
                <w:color w:val="000000"/>
                <w:szCs w:val="22"/>
              </w:rPr>
              <w:t>-</w:t>
            </w:r>
            <w:r>
              <w:t xml:space="preserve"> </w:t>
            </w:r>
            <w:r w:rsidRPr="00D52A22">
              <w:rPr>
                <w:caps/>
                <w:color w:val="000000"/>
                <w:szCs w:val="22"/>
              </w:rPr>
              <w:t xml:space="preserve">DHAANDHOO </w:t>
            </w:r>
            <w:r w:rsidR="002F3625">
              <w:rPr>
                <w:caps/>
                <w:color w:val="000000"/>
                <w:szCs w:val="22"/>
              </w:rPr>
              <w:t>-</w:t>
            </w:r>
            <w:r>
              <w:rPr>
                <w:caps/>
                <w:color w:val="000000"/>
                <w:szCs w:val="22"/>
              </w:rPr>
              <w:t xml:space="preserve"> </w:t>
            </w:r>
            <w:r w:rsidR="002F3625">
              <w:rPr>
                <w:caps/>
                <w:color w:val="000000"/>
                <w:szCs w:val="22"/>
              </w:rPr>
              <w:t>GR</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528035" w14:textId="313DD09A" w:rsidR="00E32BF6" w:rsidRDefault="002F3625">
            <w:pPr>
              <w:pStyle w:val="E0Table"/>
              <w:spacing w:line="276" w:lineRule="auto"/>
            </w:pPr>
            <w:r>
              <w:rPr>
                <w:rStyle w:val="Tabletext"/>
                <w:lang w:val="en-US"/>
              </w:rPr>
              <w:t>NET WORK MODIFICATION DIAGRAM FOR H-0</w:t>
            </w:r>
            <w:r w:rsidR="00D52A22">
              <w:rPr>
                <w:rStyle w:val="Tabletext"/>
                <w:lang w:val="en-US"/>
              </w:rPr>
              <w:t>5</w:t>
            </w:r>
            <w:r>
              <w:rPr>
                <w:rStyle w:val="Tabletext"/>
                <w:lang w:val="en-US"/>
              </w:rPr>
              <w:t xml:space="preserve"> </w:t>
            </w:r>
            <w:r w:rsidR="00D52A22">
              <w:rPr>
                <w:rStyle w:val="Tabletext"/>
                <w:lang w:val="en-US"/>
              </w:rPr>
              <w:t>DHAANDHOO</w:t>
            </w:r>
            <w:r>
              <w:rPr>
                <w:rStyle w:val="Tabletext"/>
                <w:lang w:val="en-US"/>
              </w:rPr>
              <w:t xml:space="preserve"> ISLAND</w:t>
            </w:r>
          </w:p>
        </w:tc>
      </w:tr>
      <w:tr w:rsidR="00E32BF6" w14:paraId="021BEC4D"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2EBC11" w14:textId="77777777" w:rsidR="00E32BF6" w:rsidRDefault="002F3625">
            <w:pPr>
              <w:pStyle w:val="E0Table"/>
              <w:spacing w:line="276" w:lineRule="auto"/>
            </w:pPr>
            <w:r>
              <w:rPr>
                <w:caps/>
                <w:color w:val="000000"/>
              </w:rPr>
              <w:t>6</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F1D576" w14:textId="0EB63F40" w:rsidR="00E32BF6" w:rsidRDefault="00D52A22">
            <w:pPr>
              <w:pStyle w:val="E0Table"/>
              <w:spacing w:line="276" w:lineRule="auto"/>
            </w:pPr>
            <w:r>
              <w:rPr>
                <w:caps/>
                <w:color w:val="000000"/>
                <w:szCs w:val="22"/>
              </w:rPr>
              <w:t>P</w:t>
            </w:r>
            <w:r w:rsidR="002F3625">
              <w:rPr>
                <w:caps/>
                <w:color w:val="000000"/>
                <w:szCs w:val="22"/>
              </w:rPr>
              <w:t>0</w:t>
            </w:r>
            <w:r>
              <w:rPr>
                <w:caps/>
                <w:color w:val="000000"/>
                <w:szCs w:val="22"/>
              </w:rPr>
              <w:t>5</w:t>
            </w:r>
            <w:r w:rsidR="002F3625">
              <w:rPr>
                <w:caps/>
                <w:color w:val="000000"/>
                <w:szCs w:val="22"/>
              </w:rPr>
              <w:t>-</w:t>
            </w:r>
            <w:r w:rsidR="005A1DD0">
              <w:rPr>
                <w:caps/>
                <w:color w:val="000000"/>
                <w:szCs w:val="22"/>
              </w:rPr>
              <w:t>POISED</w:t>
            </w:r>
            <w:r w:rsidR="002F3625">
              <w:rPr>
                <w:caps/>
                <w:color w:val="000000"/>
                <w:szCs w:val="22"/>
              </w:rPr>
              <w:t>-</w:t>
            </w:r>
            <w:r>
              <w:t xml:space="preserve"> </w:t>
            </w:r>
            <w:r w:rsidRPr="00D52A22">
              <w:rPr>
                <w:caps/>
                <w:color w:val="000000"/>
                <w:szCs w:val="22"/>
              </w:rPr>
              <w:t xml:space="preserve">DHAANDHOO </w:t>
            </w:r>
            <w:r w:rsidR="002F3625">
              <w:rPr>
                <w:caps/>
                <w:color w:val="000000"/>
                <w:szCs w:val="22"/>
              </w:rPr>
              <w:t>-</w:t>
            </w:r>
            <w:r>
              <w:rPr>
                <w:caps/>
                <w:color w:val="000000"/>
                <w:szCs w:val="22"/>
              </w:rPr>
              <w:t xml:space="preserve"> </w:t>
            </w:r>
            <w:r w:rsidR="002F3625">
              <w:rPr>
                <w:caps/>
                <w:color w:val="000000"/>
                <w:szCs w:val="22"/>
              </w:rPr>
              <w:t>LVDB</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96B7F5" w14:textId="0EC4CF8C" w:rsidR="00E32BF6" w:rsidRDefault="002F3625">
            <w:pPr>
              <w:pStyle w:val="E0Table"/>
              <w:spacing w:line="276" w:lineRule="auto"/>
            </w:pPr>
            <w:r>
              <w:rPr>
                <w:rStyle w:val="Tabletext"/>
                <w:lang w:val="en-US"/>
              </w:rPr>
              <w:t xml:space="preserve">CONCEPTUAL SCHEMATIC DIAGRAM FOR LV DISTRIBUTION BOARD OF </w:t>
            </w:r>
            <w:r w:rsidR="00D52A22">
              <w:rPr>
                <w:rStyle w:val="Tabletext"/>
                <w:lang w:val="en-US"/>
              </w:rPr>
              <w:t>POWERHOUSE (P05-</w:t>
            </w:r>
            <w:r w:rsidR="00D52A22">
              <w:t xml:space="preserve"> </w:t>
            </w:r>
            <w:r w:rsidR="00D52A22" w:rsidRPr="00D52A22">
              <w:rPr>
                <w:rStyle w:val="Tabletext"/>
                <w:lang w:val="en-US"/>
              </w:rPr>
              <w:t>DHAANDHOO</w:t>
            </w:r>
            <w:r w:rsidR="00D52A22">
              <w:rPr>
                <w:rStyle w:val="Tabletext"/>
                <w:lang w:val="en-US"/>
              </w:rPr>
              <w:t>)</w:t>
            </w:r>
          </w:p>
        </w:tc>
      </w:tr>
      <w:tr w:rsidR="00E32BF6" w14:paraId="65EDCFFA"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450597" w14:textId="77777777" w:rsidR="00E32BF6" w:rsidRDefault="002F3625">
            <w:pPr>
              <w:pStyle w:val="E0Table"/>
              <w:spacing w:line="276" w:lineRule="auto"/>
            </w:pPr>
            <w:r>
              <w:rPr>
                <w:caps/>
                <w:color w:val="000000"/>
              </w:rPr>
              <w:t>7</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F42D80" w14:textId="5E676CC1" w:rsidR="00E32BF6" w:rsidRDefault="00D52A22">
            <w:pPr>
              <w:pStyle w:val="E0Table"/>
              <w:spacing w:line="276" w:lineRule="auto"/>
            </w:pPr>
            <w:r>
              <w:rPr>
                <w:caps/>
                <w:color w:val="000000"/>
                <w:szCs w:val="22"/>
              </w:rPr>
              <w:t>P</w:t>
            </w:r>
            <w:r w:rsidR="002F3625">
              <w:rPr>
                <w:caps/>
                <w:color w:val="000000"/>
                <w:szCs w:val="22"/>
              </w:rPr>
              <w:t>0</w:t>
            </w:r>
            <w:r>
              <w:rPr>
                <w:caps/>
                <w:color w:val="000000"/>
                <w:szCs w:val="22"/>
              </w:rPr>
              <w:t>6</w:t>
            </w:r>
            <w:r w:rsidR="002F3625">
              <w:rPr>
                <w:caps/>
                <w:color w:val="000000"/>
                <w:szCs w:val="22"/>
              </w:rPr>
              <w:t>-</w:t>
            </w:r>
            <w:r w:rsidR="005A1DD0">
              <w:rPr>
                <w:caps/>
                <w:color w:val="000000"/>
                <w:szCs w:val="22"/>
              </w:rPr>
              <w:t>POISED</w:t>
            </w:r>
            <w:r w:rsidR="002F3625">
              <w:rPr>
                <w:caps/>
                <w:color w:val="000000"/>
                <w:szCs w:val="22"/>
              </w:rPr>
              <w:t>-</w:t>
            </w:r>
            <w:r>
              <w:rPr>
                <w:caps/>
                <w:color w:val="000000"/>
                <w:szCs w:val="22"/>
              </w:rPr>
              <w:t xml:space="preserve">DHEVVADHOO </w:t>
            </w:r>
            <w:r w:rsidR="002F3625">
              <w:rPr>
                <w:caps/>
                <w:color w:val="000000"/>
                <w:szCs w:val="22"/>
              </w:rPr>
              <w:t>-</w:t>
            </w:r>
            <w:r>
              <w:rPr>
                <w:caps/>
                <w:color w:val="000000"/>
                <w:szCs w:val="22"/>
              </w:rPr>
              <w:t xml:space="preserve"> </w:t>
            </w:r>
            <w:r w:rsidR="002F3625">
              <w:rPr>
                <w:caps/>
                <w:color w:val="000000"/>
                <w:szCs w:val="22"/>
              </w:rPr>
              <w:t>GR</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826873" w14:textId="4AF10405" w:rsidR="00E32BF6" w:rsidRDefault="002F3625">
            <w:pPr>
              <w:pStyle w:val="E0Table"/>
              <w:spacing w:line="276" w:lineRule="auto"/>
            </w:pPr>
            <w:r>
              <w:rPr>
                <w:rStyle w:val="Tabletext"/>
                <w:lang w:val="en-US"/>
              </w:rPr>
              <w:t xml:space="preserve">NET WORK MODIFICATION DIAGRAM FOR </w:t>
            </w:r>
            <w:r w:rsidR="00D52A22">
              <w:rPr>
                <w:rStyle w:val="Tabletext"/>
                <w:lang w:val="en-US"/>
              </w:rPr>
              <w:t>P</w:t>
            </w:r>
            <w:r>
              <w:rPr>
                <w:rStyle w:val="Tabletext"/>
                <w:lang w:val="en-US"/>
              </w:rPr>
              <w:t>-0</w:t>
            </w:r>
            <w:r w:rsidR="00D52A22">
              <w:rPr>
                <w:rStyle w:val="Tabletext"/>
                <w:lang w:val="en-US"/>
              </w:rPr>
              <w:t>6</w:t>
            </w:r>
            <w:r>
              <w:rPr>
                <w:rStyle w:val="Tabletext"/>
                <w:lang w:val="en-US"/>
              </w:rPr>
              <w:t xml:space="preserve"> </w:t>
            </w:r>
            <w:r w:rsidR="00D52A22" w:rsidRPr="00D52A22">
              <w:rPr>
                <w:rStyle w:val="Tabletext"/>
                <w:lang w:val="en-US"/>
              </w:rPr>
              <w:t>DHEVVADHOO</w:t>
            </w:r>
            <w:r>
              <w:rPr>
                <w:rStyle w:val="Tabletext"/>
                <w:lang w:val="en-US"/>
              </w:rPr>
              <w:t xml:space="preserve"> </w:t>
            </w:r>
            <w:r w:rsidR="00D52A22">
              <w:rPr>
                <w:rStyle w:val="Tabletext"/>
                <w:lang w:val="en-US"/>
              </w:rPr>
              <w:t>POWERHOUSE</w:t>
            </w:r>
          </w:p>
        </w:tc>
      </w:tr>
      <w:tr w:rsidR="00E32BF6" w14:paraId="281A9168"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509F9B" w14:textId="77777777" w:rsidR="00E32BF6" w:rsidRDefault="002F3625">
            <w:pPr>
              <w:pStyle w:val="E0Table"/>
              <w:spacing w:line="276" w:lineRule="auto"/>
            </w:pPr>
            <w:r>
              <w:rPr>
                <w:caps/>
                <w:color w:val="000000"/>
              </w:rPr>
              <w:lastRenderedPageBreak/>
              <w:t>8</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07EBD5" w14:textId="3D65E9EE" w:rsidR="00E32BF6" w:rsidRPr="00E414F5" w:rsidRDefault="00D52A22">
            <w:pPr>
              <w:pStyle w:val="E0Table"/>
              <w:spacing w:line="276" w:lineRule="auto"/>
              <w:rPr>
                <w:sz w:val="18"/>
              </w:rPr>
            </w:pPr>
            <w:r w:rsidRPr="00E414F5">
              <w:rPr>
                <w:caps/>
                <w:color w:val="000000"/>
                <w:sz w:val="18"/>
              </w:rPr>
              <w:t>P</w:t>
            </w:r>
            <w:r w:rsidR="002F3625" w:rsidRPr="00E414F5">
              <w:rPr>
                <w:caps/>
                <w:color w:val="000000"/>
                <w:sz w:val="18"/>
              </w:rPr>
              <w:t>0</w:t>
            </w:r>
            <w:r w:rsidRPr="00E414F5">
              <w:rPr>
                <w:caps/>
                <w:color w:val="000000"/>
                <w:sz w:val="18"/>
              </w:rPr>
              <w:t>6</w:t>
            </w:r>
            <w:r w:rsidR="002F3625" w:rsidRPr="00E414F5">
              <w:rPr>
                <w:caps/>
                <w:color w:val="000000"/>
                <w:sz w:val="18"/>
              </w:rPr>
              <w:t>-</w:t>
            </w:r>
            <w:r w:rsidR="005A1DD0" w:rsidRPr="00E414F5">
              <w:rPr>
                <w:caps/>
                <w:color w:val="000000"/>
                <w:sz w:val="18"/>
              </w:rPr>
              <w:t>POISED</w:t>
            </w:r>
            <w:r w:rsidR="002F3625" w:rsidRPr="00E414F5">
              <w:rPr>
                <w:caps/>
                <w:color w:val="000000"/>
                <w:sz w:val="18"/>
              </w:rPr>
              <w:t>-</w:t>
            </w:r>
            <w:r w:rsidRPr="00E414F5">
              <w:rPr>
                <w:caps/>
                <w:color w:val="000000"/>
                <w:sz w:val="18"/>
              </w:rPr>
              <w:t xml:space="preserve"> DHEVVADHOO </w:t>
            </w:r>
            <w:r w:rsidR="002F3625" w:rsidRPr="00E414F5">
              <w:rPr>
                <w:caps/>
                <w:color w:val="000000"/>
                <w:sz w:val="18"/>
              </w:rPr>
              <w:t>-</w:t>
            </w:r>
            <w:r w:rsidRPr="00E414F5">
              <w:rPr>
                <w:caps/>
                <w:color w:val="000000"/>
                <w:sz w:val="18"/>
              </w:rPr>
              <w:t xml:space="preserve"> </w:t>
            </w:r>
            <w:r w:rsidR="002F3625" w:rsidRPr="00E414F5">
              <w:rPr>
                <w:caps/>
                <w:color w:val="000000"/>
                <w:sz w:val="18"/>
              </w:rPr>
              <w:t>LVDB</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EEFADB" w14:textId="6B13FEF3" w:rsidR="00E32BF6" w:rsidRDefault="002F3625">
            <w:pPr>
              <w:pStyle w:val="E0Table"/>
              <w:spacing w:line="276" w:lineRule="auto"/>
            </w:pPr>
            <w:r>
              <w:rPr>
                <w:rStyle w:val="Tabletext"/>
                <w:lang w:val="en-US"/>
              </w:rPr>
              <w:t xml:space="preserve">CONCEPTUAL SCHEMATIC DIAGRAM FOR LV DISTRIBUTION BOARD OF </w:t>
            </w:r>
            <w:r w:rsidR="00D52A22">
              <w:rPr>
                <w:rStyle w:val="Tabletext"/>
                <w:lang w:val="en-US"/>
              </w:rPr>
              <w:t>POWERHOUSE (P06-</w:t>
            </w:r>
            <w:r w:rsidR="00D52A22">
              <w:t xml:space="preserve"> </w:t>
            </w:r>
            <w:r w:rsidR="00D52A22" w:rsidRPr="00D52A22">
              <w:rPr>
                <w:rStyle w:val="Tabletext"/>
                <w:lang w:val="en-US"/>
              </w:rPr>
              <w:t>DHEVVADHOO</w:t>
            </w:r>
            <w:r w:rsidR="00D52A22">
              <w:rPr>
                <w:rStyle w:val="Tabletext"/>
                <w:lang w:val="en-US"/>
              </w:rPr>
              <w:t>)</w:t>
            </w:r>
          </w:p>
        </w:tc>
      </w:tr>
      <w:tr w:rsidR="00E32BF6" w14:paraId="546D86E4"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491834" w14:textId="77777777" w:rsidR="00E32BF6" w:rsidRDefault="002F3625">
            <w:pPr>
              <w:pStyle w:val="E0Table"/>
              <w:spacing w:line="276" w:lineRule="auto"/>
            </w:pPr>
            <w:r>
              <w:rPr>
                <w:caps/>
                <w:color w:val="000000"/>
              </w:rPr>
              <w:t>9</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323910" w14:textId="7570C223" w:rsidR="00E32BF6" w:rsidRPr="00E414F5" w:rsidRDefault="00D52A22">
            <w:pPr>
              <w:pStyle w:val="E0Table"/>
              <w:spacing w:line="276" w:lineRule="auto"/>
              <w:rPr>
                <w:sz w:val="18"/>
              </w:rPr>
            </w:pPr>
            <w:r w:rsidRPr="00E414F5">
              <w:rPr>
                <w:caps/>
                <w:color w:val="000000"/>
                <w:sz w:val="18"/>
              </w:rPr>
              <w:t>P</w:t>
            </w:r>
            <w:r w:rsidR="002F3625" w:rsidRPr="00E414F5">
              <w:rPr>
                <w:caps/>
                <w:color w:val="000000"/>
                <w:sz w:val="18"/>
              </w:rPr>
              <w:t>0</w:t>
            </w:r>
            <w:r w:rsidRPr="00E414F5">
              <w:rPr>
                <w:caps/>
                <w:color w:val="000000"/>
                <w:sz w:val="18"/>
              </w:rPr>
              <w:t>7</w:t>
            </w:r>
            <w:r w:rsidR="002F3625" w:rsidRPr="00E414F5">
              <w:rPr>
                <w:caps/>
                <w:color w:val="000000"/>
                <w:sz w:val="18"/>
              </w:rPr>
              <w:t>-</w:t>
            </w:r>
            <w:r w:rsidR="005A1DD0" w:rsidRPr="00E414F5">
              <w:rPr>
                <w:caps/>
                <w:color w:val="000000"/>
                <w:sz w:val="18"/>
              </w:rPr>
              <w:t>POISED</w:t>
            </w:r>
            <w:r w:rsidR="002F3625" w:rsidRPr="00E414F5">
              <w:rPr>
                <w:caps/>
                <w:color w:val="000000"/>
                <w:sz w:val="18"/>
              </w:rPr>
              <w:t>-</w:t>
            </w:r>
            <w:r w:rsidRPr="00E414F5">
              <w:rPr>
                <w:sz w:val="18"/>
              </w:rPr>
              <w:t xml:space="preserve"> </w:t>
            </w:r>
            <w:r w:rsidRPr="00E414F5">
              <w:rPr>
                <w:caps/>
                <w:color w:val="000000"/>
                <w:sz w:val="18"/>
              </w:rPr>
              <w:t xml:space="preserve">KONDEY </w:t>
            </w:r>
            <w:r w:rsidR="002F3625" w:rsidRPr="00E414F5">
              <w:rPr>
                <w:caps/>
                <w:color w:val="000000"/>
                <w:sz w:val="18"/>
              </w:rPr>
              <w:t>-</w:t>
            </w:r>
            <w:r w:rsidRPr="00E414F5">
              <w:rPr>
                <w:caps/>
                <w:color w:val="000000"/>
                <w:sz w:val="18"/>
              </w:rPr>
              <w:t xml:space="preserve"> </w:t>
            </w:r>
            <w:r w:rsidR="002F3625" w:rsidRPr="00E414F5">
              <w:rPr>
                <w:caps/>
                <w:color w:val="000000"/>
                <w:sz w:val="18"/>
              </w:rPr>
              <w:t>GR</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C4012B" w14:textId="296BCBFB" w:rsidR="00E32BF6" w:rsidRDefault="002F3625">
            <w:pPr>
              <w:pStyle w:val="E0Table"/>
              <w:spacing w:line="276" w:lineRule="auto"/>
            </w:pPr>
            <w:r>
              <w:rPr>
                <w:rStyle w:val="Tabletext"/>
                <w:lang w:val="en-US"/>
              </w:rPr>
              <w:t xml:space="preserve">NET WORK DIAGRAM FOR </w:t>
            </w:r>
            <w:r w:rsidR="00D52A22">
              <w:rPr>
                <w:rStyle w:val="Tabletext"/>
                <w:lang w:val="en-US"/>
              </w:rPr>
              <w:t>P</w:t>
            </w:r>
            <w:r>
              <w:rPr>
                <w:rStyle w:val="Tabletext"/>
                <w:lang w:val="en-US"/>
              </w:rPr>
              <w:t>-0</w:t>
            </w:r>
            <w:r w:rsidR="00D52A22">
              <w:rPr>
                <w:rStyle w:val="Tabletext"/>
                <w:lang w:val="en-US"/>
              </w:rPr>
              <w:t>7</w:t>
            </w:r>
            <w:r>
              <w:rPr>
                <w:rStyle w:val="Tabletext"/>
                <w:lang w:val="en-US"/>
              </w:rPr>
              <w:t xml:space="preserve"> </w:t>
            </w:r>
            <w:r w:rsidR="00D52A22">
              <w:rPr>
                <w:rStyle w:val="Tabletext"/>
                <w:lang w:val="en-US"/>
              </w:rPr>
              <w:t>KONDEY</w:t>
            </w:r>
            <w:r>
              <w:rPr>
                <w:rStyle w:val="Tabletext"/>
                <w:lang w:val="en-US"/>
              </w:rPr>
              <w:t xml:space="preserve"> </w:t>
            </w:r>
            <w:r w:rsidR="00D52A22">
              <w:rPr>
                <w:rStyle w:val="Tabletext"/>
                <w:lang w:val="en-US"/>
              </w:rPr>
              <w:t>POWERHOUSE</w:t>
            </w:r>
          </w:p>
        </w:tc>
      </w:tr>
      <w:tr w:rsidR="00E32BF6" w14:paraId="6CE96BB9"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DCC27B" w14:textId="77777777" w:rsidR="00E32BF6" w:rsidRDefault="002F3625">
            <w:pPr>
              <w:pStyle w:val="E0Table"/>
              <w:spacing w:line="276" w:lineRule="auto"/>
            </w:pPr>
            <w:r>
              <w:rPr>
                <w:caps/>
                <w:color w:val="000000"/>
              </w:rPr>
              <w:t>10</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1DA082" w14:textId="57B00DBC" w:rsidR="00E32BF6" w:rsidRPr="00E414F5" w:rsidRDefault="00D52A22">
            <w:pPr>
              <w:pStyle w:val="E0Table"/>
              <w:spacing w:line="276" w:lineRule="auto"/>
              <w:rPr>
                <w:sz w:val="18"/>
              </w:rPr>
            </w:pPr>
            <w:r w:rsidRPr="00E414F5">
              <w:rPr>
                <w:caps/>
                <w:color w:val="000000"/>
                <w:sz w:val="18"/>
              </w:rPr>
              <w:t>P</w:t>
            </w:r>
            <w:r w:rsidR="002F3625" w:rsidRPr="00E414F5">
              <w:rPr>
                <w:caps/>
                <w:color w:val="000000"/>
                <w:sz w:val="18"/>
              </w:rPr>
              <w:t>0</w:t>
            </w:r>
            <w:r w:rsidRPr="00E414F5">
              <w:rPr>
                <w:caps/>
                <w:color w:val="000000"/>
                <w:sz w:val="18"/>
              </w:rPr>
              <w:t>7</w:t>
            </w:r>
            <w:r w:rsidR="002F3625" w:rsidRPr="00E414F5">
              <w:rPr>
                <w:caps/>
                <w:color w:val="000000"/>
                <w:sz w:val="18"/>
              </w:rPr>
              <w:t>-</w:t>
            </w:r>
            <w:r w:rsidR="005A1DD0" w:rsidRPr="00E414F5">
              <w:rPr>
                <w:caps/>
                <w:color w:val="000000"/>
                <w:sz w:val="18"/>
              </w:rPr>
              <w:t>POISED</w:t>
            </w:r>
            <w:r w:rsidR="002F3625" w:rsidRPr="00E414F5">
              <w:rPr>
                <w:caps/>
                <w:color w:val="000000"/>
                <w:sz w:val="18"/>
              </w:rPr>
              <w:t>-</w:t>
            </w:r>
            <w:r w:rsidRPr="00E414F5">
              <w:rPr>
                <w:sz w:val="18"/>
              </w:rPr>
              <w:t xml:space="preserve"> </w:t>
            </w:r>
            <w:r w:rsidRPr="00E414F5">
              <w:rPr>
                <w:caps/>
                <w:color w:val="000000"/>
                <w:sz w:val="18"/>
              </w:rPr>
              <w:t xml:space="preserve">KONDEY </w:t>
            </w:r>
            <w:r w:rsidR="002F3625" w:rsidRPr="00E414F5">
              <w:rPr>
                <w:caps/>
                <w:color w:val="000000"/>
                <w:sz w:val="18"/>
              </w:rPr>
              <w:t>-</w:t>
            </w:r>
            <w:r w:rsidRPr="00E414F5">
              <w:rPr>
                <w:caps/>
                <w:color w:val="000000"/>
                <w:sz w:val="18"/>
              </w:rPr>
              <w:t xml:space="preserve"> </w:t>
            </w:r>
            <w:r w:rsidR="002F3625" w:rsidRPr="00E414F5">
              <w:rPr>
                <w:caps/>
                <w:color w:val="000000"/>
                <w:sz w:val="18"/>
              </w:rPr>
              <w:t>LVDB</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A35B11" w14:textId="44125935" w:rsidR="00E32BF6" w:rsidRDefault="002F3625">
            <w:pPr>
              <w:pStyle w:val="E0Table"/>
              <w:spacing w:line="276" w:lineRule="auto"/>
            </w:pPr>
            <w:r>
              <w:rPr>
                <w:rStyle w:val="Tabletext"/>
                <w:lang w:val="en-US"/>
              </w:rPr>
              <w:t xml:space="preserve">CONCEPTUAL SCHEMATIC DIAGRAM FOR LV DISTRIBUTION BOARD OF </w:t>
            </w:r>
            <w:r w:rsidR="00D52A22">
              <w:rPr>
                <w:rStyle w:val="Tabletext"/>
                <w:lang w:val="en-US"/>
              </w:rPr>
              <w:t>POWERHOUSE (P07-KONDEY)</w:t>
            </w:r>
          </w:p>
        </w:tc>
      </w:tr>
      <w:tr w:rsidR="00E32BF6" w14:paraId="2225F4FE"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D67C29" w14:textId="77777777" w:rsidR="00E32BF6" w:rsidRDefault="002F3625">
            <w:pPr>
              <w:pStyle w:val="E0Table"/>
              <w:spacing w:line="276" w:lineRule="auto"/>
            </w:pPr>
            <w:r>
              <w:rPr>
                <w:caps/>
                <w:color w:val="000000"/>
              </w:rPr>
              <w:t>11</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6616B9" w14:textId="1A1FF74F" w:rsidR="00E32BF6" w:rsidRPr="00E414F5" w:rsidRDefault="00D52A22">
            <w:pPr>
              <w:pStyle w:val="E0Table"/>
              <w:spacing w:line="276" w:lineRule="auto"/>
              <w:rPr>
                <w:sz w:val="18"/>
              </w:rPr>
            </w:pPr>
            <w:r w:rsidRPr="00E414F5">
              <w:rPr>
                <w:caps/>
                <w:color w:val="000000"/>
                <w:sz w:val="18"/>
              </w:rPr>
              <w:t>P</w:t>
            </w:r>
            <w:r w:rsidR="002F3625" w:rsidRPr="00E414F5">
              <w:rPr>
                <w:caps/>
                <w:color w:val="000000"/>
                <w:sz w:val="18"/>
              </w:rPr>
              <w:t>09-</w:t>
            </w:r>
            <w:r w:rsidR="005A1DD0" w:rsidRPr="00E414F5">
              <w:rPr>
                <w:caps/>
                <w:color w:val="000000"/>
                <w:sz w:val="18"/>
              </w:rPr>
              <w:t>POISED</w:t>
            </w:r>
            <w:r w:rsidR="002F3625" w:rsidRPr="00E414F5">
              <w:rPr>
                <w:caps/>
                <w:color w:val="000000"/>
                <w:sz w:val="18"/>
              </w:rPr>
              <w:t>-</w:t>
            </w:r>
            <w:r w:rsidRPr="00E414F5">
              <w:rPr>
                <w:sz w:val="18"/>
              </w:rPr>
              <w:t xml:space="preserve"> </w:t>
            </w:r>
            <w:r w:rsidRPr="00E414F5">
              <w:rPr>
                <w:caps/>
                <w:color w:val="000000"/>
                <w:sz w:val="18"/>
              </w:rPr>
              <w:t xml:space="preserve">GEMANAFUSHI </w:t>
            </w:r>
            <w:r w:rsidR="002F3625" w:rsidRPr="00E414F5">
              <w:rPr>
                <w:caps/>
                <w:color w:val="000000"/>
                <w:sz w:val="18"/>
              </w:rPr>
              <w:t>-</w:t>
            </w:r>
            <w:r w:rsidRPr="00E414F5">
              <w:rPr>
                <w:caps/>
                <w:color w:val="000000"/>
                <w:sz w:val="18"/>
              </w:rPr>
              <w:t xml:space="preserve"> </w:t>
            </w:r>
            <w:r w:rsidR="002F3625" w:rsidRPr="00E414F5">
              <w:rPr>
                <w:caps/>
                <w:color w:val="000000"/>
                <w:sz w:val="18"/>
              </w:rPr>
              <w:t>GR</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828B46" w14:textId="4ACFCC75" w:rsidR="00E32BF6" w:rsidRDefault="002F3625">
            <w:pPr>
              <w:pStyle w:val="E0Table"/>
              <w:spacing w:line="276" w:lineRule="auto"/>
            </w:pPr>
            <w:r>
              <w:rPr>
                <w:rStyle w:val="Tabletext"/>
                <w:lang w:val="en-US"/>
              </w:rPr>
              <w:t xml:space="preserve">NET WORK MODIFICATION DIAGRAM FOR </w:t>
            </w:r>
            <w:r w:rsidR="00D52A22">
              <w:rPr>
                <w:rStyle w:val="Tabletext"/>
                <w:lang w:val="en-US"/>
              </w:rPr>
              <w:t>P</w:t>
            </w:r>
            <w:r>
              <w:rPr>
                <w:rStyle w:val="Tabletext"/>
                <w:lang w:val="en-US"/>
              </w:rPr>
              <w:t xml:space="preserve">-09 </w:t>
            </w:r>
            <w:r w:rsidR="00D52A22">
              <w:rPr>
                <w:rStyle w:val="Tabletext"/>
                <w:lang w:val="en-US"/>
              </w:rPr>
              <w:t>GEMANAFUSHI POWERHOUSE</w:t>
            </w:r>
          </w:p>
        </w:tc>
      </w:tr>
      <w:tr w:rsidR="00E32BF6" w14:paraId="3B26ED52"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3471B7" w14:textId="77777777" w:rsidR="00E32BF6" w:rsidRDefault="002F3625">
            <w:pPr>
              <w:pStyle w:val="E0Table"/>
              <w:spacing w:line="276" w:lineRule="auto"/>
            </w:pPr>
            <w:r>
              <w:rPr>
                <w:caps/>
                <w:color w:val="000000"/>
              </w:rPr>
              <w:t>12</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FB5138" w14:textId="7EC50BCE" w:rsidR="00E32BF6" w:rsidRPr="00E414F5" w:rsidRDefault="00D52A22">
            <w:pPr>
              <w:pStyle w:val="E0Table"/>
              <w:spacing w:line="276" w:lineRule="auto"/>
              <w:rPr>
                <w:sz w:val="18"/>
              </w:rPr>
            </w:pPr>
            <w:r w:rsidRPr="00E414F5">
              <w:rPr>
                <w:caps/>
                <w:color w:val="000000"/>
                <w:sz w:val="18"/>
              </w:rPr>
              <w:t>P</w:t>
            </w:r>
            <w:r w:rsidR="002F3625" w:rsidRPr="00E414F5">
              <w:rPr>
                <w:caps/>
                <w:color w:val="000000"/>
                <w:sz w:val="18"/>
              </w:rPr>
              <w:t>09-</w:t>
            </w:r>
            <w:r w:rsidR="005A1DD0" w:rsidRPr="00E414F5">
              <w:rPr>
                <w:caps/>
                <w:color w:val="000000"/>
                <w:sz w:val="18"/>
              </w:rPr>
              <w:t>POISED</w:t>
            </w:r>
            <w:r w:rsidR="002F3625" w:rsidRPr="00E414F5">
              <w:rPr>
                <w:caps/>
                <w:color w:val="000000"/>
                <w:sz w:val="18"/>
              </w:rPr>
              <w:t>-</w:t>
            </w:r>
            <w:r w:rsidRPr="00E414F5">
              <w:rPr>
                <w:sz w:val="18"/>
              </w:rPr>
              <w:t xml:space="preserve"> </w:t>
            </w:r>
            <w:r w:rsidRPr="00E414F5">
              <w:rPr>
                <w:caps/>
                <w:color w:val="000000"/>
                <w:sz w:val="18"/>
              </w:rPr>
              <w:t xml:space="preserve">GEMANAFUSHI </w:t>
            </w:r>
            <w:r w:rsidR="002F3625" w:rsidRPr="00E414F5">
              <w:rPr>
                <w:caps/>
                <w:color w:val="000000"/>
                <w:sz w:val="18"/>
              </w:rPr>
              <w:t>-</w:t>
            </w:r>
            <w:r w:rsidRPr="00E414F5">
              <w:rPr>
                <w:caps/>
                <w:color w:val="000000"/>
                <w:sz w:val="18"/>
              </w:rPr>
              <w:t xml:space="preserve"> </w:t>
            </w:r>
            <w:r w:rsidR="002F3625" w:rsidRPr="00E414F5">
              <w:rPr>
                <w:caps/>
                <w:color w:val="000000"/>
                <w:sz w:val="18"/>
              </w:rPr>
              <w:t>LVDB</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67C615" w14:textId="558C23F2" w:rsidR="00E32BF6" w:rsidRDefault="002F3625">
            <w:pPr>
              <w:pStyle w:val="E0Table"/>
              <w:spacing w:line="276" w:lineRule="auto"/>
            </w:pPr>
            <w:r>
              <w:rPr>
                <w:rStyle w:val="Tabletext"/>
                <w:lang w:val="en-US"/>
              </w:rPr>
              <w:t xml:space="preserve">CONCEPTUAL SCHEMATIC DIAGRAM FOR LV DISTRIBUTION BOARD OF </w:t>
            </w:r>
            <w:r w:rsidR="00D52A22">
              <w:rPr>
                <w:rStyle w:val="Tabletext"/>
                <w:lang w:val="en-US"/>
              </w:rPr>
              <w:t>POWERHOUSE (P09-GEMANAFUSHI)</w:t>
            </w:r>
          </w:p>
        </w:tc>
      </w:tr>
      <w:tr w:rsidR="00E32BF6" w14:paraId="3265C6EE"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6B2686" w14:textId="77777777" w:rsidR="00E32BF6" w:rsidRDefault="002F3625">
            <w:pPr>
              <w:pStyle w:val="E0Table"/>
              <w:spacing w:line="276" w:lineRule="auto"/>
            </w:pPr>
            <w:r>
              <w:rPr>
                <w:caps/>
                <w:color w:val="000000"/>
              </w:rPr>
              <w:t>13</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B1C450" w14:textId="360F1ECF" w:rsidR="00E32BF6" w:rsidRPr="00E414F5" w:rsidRDefault="00D52A22">
            <w:pPr>
              <w:pStyle w:val="E0Table"/>
              <w:spacing w:line="276" w:lineRule="auto"/>
              <w:rPr>
                <w:sz w:val="18"/>
              </w:rPr>
            </w:pPr>
            <w:r w:rsidRPr="00E414F5">
              <w:rPr>
                <w:caps/>
                <w:color w:val="000000"/>
                <w:sz w:val="18"/>
              </w:rPr>
              <w:t>P10</w:t>
            </w:r>
            <w:r w:rsidR="002F3625" w:rsidRPr="00E414F5">
              <w:rPr>
                <w:caps/>
                <w:color w:val="000000"/>
                <w:sz w:val="18"/>
              </w:rPr>
              <w:t>-</w:t>
            </w:r>
            <w:r w:rsidR="005A1DD0" w:rsidRPr="00E414F5">
              <w:rPr>
                <w:caps/>
                <w:color w:val="000000"/>
                <w:sz w:val="18"/>
              </w:rPr>
              <w:t>POISED</w:t>
            </w:r>
            <w:r w:rsidR="002F3625" w:rsidRPr="00E414F5">
              <w:rPr>
                <w:caps/>
                <w:color w:val="000000"/>
                <w:sz w:val="18"/>
              </w:rPr>
              <w:t>-</w:t>
            </w:r>
            <w:r w:rsidRPr="00E414F5">
              <w:rPr>
                <w:sz w:val="18"/>
              </w:rPr>
              <w:t xml:space="preserve"> </w:t>
            </w:r>
            <w:r w:rsidRPr="00E414F5">
              <w:rPr>
                <w:caps/>
                <w:color w:val="000000"/>
                <w:sz w:val="18"/>
              </w:rPr>
              <w:t xml:space="preserve">KANDUHULHUDHOO </w:t>
            </w:r>
            <w:r w:rsidR="002F3625" w:rsidRPr="00E414F5">
              <w:rPr>
                <w:caps/>
                <w:color w:val="000000"/>
                <w:sz w:val="18"/>
              </w:rPr>
              <w:t>-GR</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C4FE8A" w14:textId="08C8B779" w:rsidR="00E32BF6" w:rsidRDefault="002F3625">
            <w:pPr>
              <w:pStyle w:val="E0Table"/>
              <w:spacing w:line="276" w:lineRule="auto"/>
            </w:pPr>
            <w:r>
              <w:rPr>
                <w:rStyle w:val="Tabletext"/>
                <w:lang w:val="en-US"/>
              </w:rPr>
              <w:t xml:space="preserve">NETWORK MODIFICATION DIAGRAM FOR </w:t>
            </w:r>
            <w:r w:rsidR="00D52A22">
              <w:rPr>
                <w:rStyle w:val="Tabletext"/>
                <w:lang w:val="en-US"/>
              </w:rPr>
              <w:t>P</w:t>
            </w:r>
            <w:r>
              <w:rPr>
                <w:rStyle w:val="Tabletext"/>
                <w:lang w:val="en-US"/>
              </w:rPr>
              <w:t>-</w:t>
            </w:r>
            <w:r w:rsidR="00D52A22">
              <w:rPr>
                <w:rStyle w:val="Tabletext"/>
                <w:lang w:val="en-US"/>
              </w:rPr>
              <w:t>10 KANDUHULHUDHOO</w:t>
            </w:r>
            <w:r>
              <w:rPr>
                <w:rStyle w:val="Tabletext"/>
                <w:lang w:val="en-US"/>
              </w:rPr>
              <w:t xml:space="preserve"> </w:t>
            </w:r>
            <w:r w:rsidR="00D52A22">
              <w:rPr>
                <w:rStyle w:val="Tabletext"/>
                <w:lang w:val="en-US"/>
              </w:rPr>
              <w:t>POWERHOUSE</w:t>
            </w:r>
          </w:p>
        </w:tc>
      </w:tr>
      <w:tr w:rsidR="00E414F5" w14:paraId="31EF44FC"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580426" w14:textId="3AEB9C8D" w:rsidR="00E414F5" w:rsidRDefault="00E414F5" w:rsidP="00E414F5">
            <w:pPr>
              <w:pStyle w:val="E0Table"/>
              <w:spacing w:line="276" w:lineRule="auto"/>
              <w:rPr>
                <w:caps/>
                <w:color w:val="000000"/>
              </w:rPr>
            </w:pPr>
            <w:r>
              <w:rPr>
                <w:caps/>
                <w:color w:val="000000"/>
              </w:rPr>
              <w:t>1</w:t>
            </w:r>
            <w:r w:rsidR="00380941">
              <w:rPr>
                <w:caps/>
                <w:color w:val="000000"/>
              </w:rPr>
              <w:t>4</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A3FB26" w14:textId="6C830D46" w:rsidR="00E414F5" w:rsidRDefault="00E414F5" w:rsidP="00E414F5">
            <w:pPr>
              <w:pStyle w:val="E0Table"/>
              <w:spacing w:line="276" w:lineRule="auto"/>
              <w:rPr>
                <w:caps/>
                <w:color w:val="000000"/>
                <w:szCs w:val="22"/>
              </w:rPr>
            </w:pPr>
            <w:r>
              <w:rPr>
                <w:caps/>
                <w:color w:val="000000"/>
                <w:sz w:val="18"/>
              </w:rPr>
              <w:t>Q03</w:t>
            </w:r>
            <w:r w:rsidRPr="00E414F5">
              <w:rPr>
                <w:caps/>
                <w:color w:val="000000"/>
                <w:sz w:val="18"/>
              </w:rPr>
              <w:t>-POISED-</w:t>
            </w:r>
            <w:r w:rsidRPr="00E414F5">
              <w:rPr>
                <w:sz w:val="18"/>
              </w:rPr>
              <w:t xml:space="preserve"> </w:t>
            </w:r>
            <w:r>
              <w:rPr>
                <w:caps/>
                <w:color w:val="000000"/>
                <w:sz w:val="18"/>
              </w:rPr>
              <w:t>NADELLA</w:t>
            </w:r>
            <w:r w:rsidRPr="00E414F5">
              <w:rPr>
                <w:caps/>
                <w:color w:val="000000"/>
                <w:sz w:val="18"/>
              </w:rPr>
              <w:t xml:space="preserve"> -GR</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E6B65F" w14:textId="125B370D" w:rsidR="00E414F5" w:rsidRDefault="00E414F5" w:rsidP="00E414F5">
            <w:pPr>
              <w:pStyle w:val="E0Table"/>
              <w:spacing w:line="276" w:lineRule="auto"/>
              <w:rPr>
                <w:rStyle w:val="Tabletext"/>
                <w:lang w:val="en-US"/>
              </w:rPr>
            </w:pPr>
            <w:r>
              <w:rPr>
                <w:rStyle w:val="Tabletext"/>
                <w:lang w:val="en-US"/>
              </w:rPr>
              <w:t>NETWORK MODIFICATION DIAGRAM FOR Q-03 NADELLA POWERHOUSE</w:t>
            </w:r>
          </w:p>
        </w:tc>
      </w:tr>
      <w:tr w:rsidR="00E414F5" w14:paraId="60959D9B"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690618" w14:textId="17212D09" w:rsidR="00E414F5" w:rsidRDefault="00E414F5" w:rsidP="00E414F5">
            <w:pPr>
              <w:pStyle w:val="E0Table"/>
              <w:spacing w:line="276" w:lineRule="auto"/>
              <w:rPr>
                <w:caps/>
                <w:color w:val="000000"/>
              </w:rPr>
            </w:pPr>
            <w:r>
              <w:rPr>
                <w:caps/>
                <w:color w:val="000000"/>
              </w:rPr>
              <w:t>1</w:t>
            </w:r>
            <w:r w:rsidR="00380941">
              <w:rPr>
                <w:caps/>
                <w:color w:val="000000"/>
              </w:rPr>
              <w:t>5</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1B89A0" w14:textId="6C496554" w:rsidR="00E414F5" w:rsidRDefault="00E414F5" w:rsidP="00E414F5">
            <w:pPr>
              <w:pStyle w:val="E0Table"/>
              <w:spacing w:line="276" w:lineRule="auto"/>
              <w:rPr>
                <w:caps/>
                <w:color w:val="000000"/>
                <w:szCs w:val="22"/>
              </w:rPr>
            </w:pPr>
            <w:r>
              <w:rPr>
                <w:caps/>
                <w:color w:val="000000"/>
                <w:sz w:val="18"/>
              </w:rPr>
              <w:t>Q03</w:t>
            </w:r>
            <w:r w:rsidRPr="00E414F5">
              <w:rPr>
                <w:caps/>
                <w:color w:val="000000"/>
                <w:sz w:val="18"/>
              </w:rPr>
              <w:t>-POISED-</w:t>
            </w:r>
            <w:r w:rsidRPr="00E414F5">
              <w:rPr>
                <w:sz w:val="18"/>
              </w:rPr>
              <w:t xml:space="preserve"> </w:t>
            </w:r>
            <w:r>
              <w:rPr>
                <w:caps/>
                <w:color w:val="000000"/>
                <w:sz w:val="18"/>
              </w:rPr>
              <w:t>NADELLA</w:t>
            </w:r>
            <w:r w:rsidRPr="00E414F5">
              <w:rPr>
                <w:caps/>
                <w:color w:val="000000"/>
                <w:sz w:val="18"/>
              </w:rPr>
              <w:t xml:space="preserve"> - LVDB</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7BC733" w14:textId="76D2B2D3" w:rsidR="00E414F5" w:rsidRDefault="00E414F5" w:rsidP="00E414F5">
            <w:pPr>
              <w:pStyle w:val="E0Table"/>
              <w:spacing w:line="276" w:lineRule="auto"/>
              <w:rPr>
                <w:rStyle w:val="Tabletext"/>
                <w:lang w:val="en-US"/>
              </w:rPr>
            </w:pPr>
            <w:r>
              <w:rPr>
                <w:rStyle w:val="Tabletext"/>
                <w:lang w:val="en-US"/>
              </w:rPr>
              <w:t>CONCEPTUAL SCHEMATIC DIAGRAM FOR LV DISTRIBUTION BOARD OF POWERHOUSE (Q03-</w:t>
            </w:r>
            <w:r w:rsidRPr="00E414F5">
              <w:rPr>
                <w:rStyle w:val="Tabletext"/>
                <w:lang w:val="en-US"/>
              </w:rPr>
              <w:t xml:space="preserve"> </w:t>
            </w:r>
            <w:r>
              <w:rPr>
                <w:rStyle w:val="Tabletext"/>
                <w:lang w:val="en-US"/>
              </w:rPr>
              <w:t>NADELLA)</w:t>
            </w:r>
          </w:p>
        </w:tc>
      </w:tr>
      <w:tr w:rsidR="00E414F5" w14:paraId="2309501A"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929BAA" w14:textId="4139CC13" w:rsidR="00E414F5" w:rsidRDefault="00E414F5" w:rsidP="00E414F5">
            <w:pPr>
              <w:pStyle w:val="E0Table"/>
              <w:spacing w:line="276" w:lineRule="auto"/>
              <w:rPr>
                <w:caps/>
                <w:color w:val="000000"/>
              </w:rPr>
            </w:pPr>
            <w:r>
              <w:rPr>
                <w:caps/>
                <w:color w:val="000000"/>
              </w:rPr>
              <w:t>1</w:t>
            </w:r>
            <w:r w:rsidR="00380941">
              <w:rPr>
                <w:caps/>
                <w:color w:val="000000"/>
              </w:rPr>
              <w:t>6</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6AB1A8" w14:textId="4541AA32" w:rsidR="00E414F5" w:rsidRDefault="00E414F5" w:rsidP="00E414F5">
            <w:pPr>
              <w:pStyle w:val="E0Table"/>
              <w:spacing w:line="276" w:lineRule="auto"/>
              <w:rPr>
                <w:caps/>
                <w:color w:val="000000"/>
                <w:sz w:val="18"/>
              </w:rPr>
            </w:pPr>
            <w:r>
              <w:rPr>
                <w:caps/>
                <w:color w:val="000000"/>
                <w:sz w:val="18"/>
              </w:rPr>
              <w:t>Q06</w:t>
            </w:r>
            <w:r w:rsidRPr="00E414F5">
              <w:rPr>
                <w:caps/>
                <w:color w:val="000000"/>
                <w:sz w:val="18"/>
              </w:rPr>
              <w:t>-POISED-</w:t>
            </w:r>
            <w:r w:rsidRPr="00E414F5">
              <w:rPr>
                <w:sz w:val="18"/>
              </w:rPr>
              <w:t xml:space="preserve"> </w:t>
            </w:r>
            <w:r>
              <w:rPr>
                <w:caps/>
                <w:color w:val="000000"/>
                <w:sz w:val="18"/>
              </w:rPr>
              <w:t>VAADHOO</w:t>
            </w:r>
            <w:r w:rsidRPr="00E414F5">
              <w:rPr>
                <w:caps/>
                <w:color w:val="000000"/>
                <w:sz w:val="18"/>
              </w:rPr>
              <w:t xml:space="preserve"> -GR</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2E5F43" w14:textId="05725D18" w:rsidR="00E414F5" w:rsidRDefault="00E414F5" w:rsidP="00E414F5">
            <w:pPr>
              <w:pStyle w:val="E0Table"/>
              <w:spacing w:line="276" w:lineRule="auto"/>
              <w:rPr>
                <w:rStyle w:val="Tabletext"/>
                <w:lang w:val="en-US"/>
              </w:rPr>
            </w:pPr>
            <w:r>
              <w:rPr>
                <w:rStyle w:val="Tabletext"/>
                <w:lang w:val="en-US"/>
              </w:rPr>
              <w:t xml:space="preserve">NETWORK MODIFICATION DIAGRAM FOR Q-06 </w:t>
            </w:r>
            <w:r>
              <w:rPr>
                <w:caps/>
                <w:color w:val="000000"/>
                <w:sz w:val="18"/>
              </w:rPr>
              <w:t>VAADHOO</w:t>
            </w:r>
            <w:r>
              <w:rPr>
                <w:rStyle w:val="Tabletext"/>
                <w:lang w:val="en-US"/>
              </w:rPr>
              <w:t xml:space="preserve"> POWERHOUSE</w:t>
            </w:r>
          </w:p>
        </w:tc>
      </w:tr>
    </w:tbl>
    <w:p w14:paraId="32A20314" w14:textId="77777777" w:rsidR="007A058F" w:rsidRDefault="007A058F">
      <w:pPr>
        <w:suppressAutoHyphens w:val="0"/>
        <w:spacing w:after="200" w:line="276" w:lineRule="auto"/>
        <w:ind w:left="0"/>
        <w:rPr>
          <w:rFonts w:eastAsia="MS Gothic" w:cs="Arial"/>
          <w:b/>
          <w:bCs/>
          <w:sz w:val="36"/>
          <w:szCs w:val="22"/>
        </w:rPr>
      </w:pPr>
      <w:bookmarkStart w:id="2181" w:name="_Toc447196818"/>
      <w:bookmarkStart w:id="2182" w:name="_Toc447533421"/>
      <w:bookmarkStart w:id="2183" w:name="_Toc448406313"/>
      <w:bookmarkStart w:id="2184" w:name="_Toc448756089"/>
      <w:bookmarkStart w:id="2185" w:name="_Toc448756233"/>
      <w:bookmarkStart w:id="2186" w:name="_Toc448756441"/>
      <w:bookmarkStart w:id="2187" w:name="_Toc448825039"/>
      <w:bookmarkStart w:id="2188" w:name="_Toc448830972"/>
      <w:bookmarkStart w:id="2189" w:name="_Toc448837808"/>
      <w:bookmarkStart w:id="2190" w:name="_Toc448901723"/>
      <w:bookmarkStart w:id="2191" w:name="_Toc448905396"/>
      <w:bookmarkStart w:id="2192" w:name="_Toc448906210"/>
      <w:bookmarkStart w:id="2193" w:name="_Toc448906371"/>
      <w:bookmarkStart w:id="2194" w:name="_Toc448913439"/>
      <w:bookmarkStart w:id="2195" w:name="_Toc447196819"/>
      <w:bookmarkStart w:id="2196" w:name="_Toc447533422"/>
      <w:bookmarkStart w:id="2197" w:name="_Toc448406314"/>
      <w:bookmarkStart w:id="2198" w:name="_Toc448756090"/>
      <w:bookmarkStart w:id="2199" w:name="_Toc448756234"/>
      <w:bookmarkStart w:id="2200" w:name="_Toc448756442"/>
      <w:bookmarkStart w:id="2201" w:name="_Toc448825040"/>
      <w:bookmarkStart w:id="2202" w:name="_Toc448830973"/>
      <w:bookmarkStart w:id="2203" w:name="_Toc448837809"/>
      <w:bookmarkStart w:id="2204" w:name="_Toc448901724"/>
      <w:bookmarkStart w:id="2205" w:name="_Toc448905397"/>
      <w:bookmarkStart w:id="2206" w:name="_Toc448906211"/>
      <w:bookmarkStart w:id="2207" w:name="_Toc448906372"/>
      <w:bookmarkStart w:id="2208" w:name="_Toc448913440"/>
      <w:bookmarkStart w:id="2209" w:name="_Toc447196820"/>
      <w:bookmarkStart w:id="2210" w:name="_Toc447533423"/>
      <w:bookmarkStart w:id="2211" w:name="_Toc448406315"/>
      <w:bookmarkStart w:id="2212" w:name="_Toc448756091"/>
      <w:bookmarkStart w:id="2213" w:name="_Toc448756235"/>
      <w:bookmarkStart w:id="2214" w:name="_Toc448756443"/>
      <w:bookmarkStart w:id="2215" w:name="_Toc448825041"/>
      <w:bookmarkStart w:id="2216" w:name="_Toc448830974"/>
      <w:bookmarkStart w:id="2217" w:name="_Toc448837810"/>
      <w:bookmarkStart w:id="2218" w:name="_Toc448901725"/>
      <w:bookmarkStart w:id="2219" w:name="_Toc448905398"/>
      <w:bookmarkStart w:id="2220" w:name="_Toc448906212"/>
      <w:bookmarkStart w:id="2221" w:name="_Toc448906373"/>
      <w:bookmarkStart w:id="2222" w:name="_Toc448913441"/>
      <w:bookmarkStart w:id="2223" w:name="_Toc447196821"/>
      <w:bookmarkStart w:id="2224" w:name="_Toc447533424"/>
      <w:bookmarkStart w:id="2225" w:name="_Toc448406316"/>
      <w:bookmarkStart w:id="2226" w:name="_Toc448756092"/>
      <w:bookmarkStart w:id="2227" w:name="_Toc448756236"/>
      <w:bookmarkStart w:id="2228" w:name="_Toc448756444"/>
      <w:bookmarkStart w:id="2229" w:name="_Toc448825042"/>
      <w:bookmarkStart w:id="2230" w:name="_Toc448830975"/>
      <w:bookmarkStart w:id="2231" w:name="_Toc448837811"/>
      <w:bookmarkStart w:id="2232" w:name="_Toc448901726"/>
      <w:bookmarkStart w:id="2233" w:name="_Toc448905399"/>
      <w:bookmarkStart w:id="2234" w:name="_Toc448906213"/>
      <w:bookmarkStart w:id="2235" w:name="_Toc448906374"/>
      <w:bookmarkStart w:id="2236" w:name="_Toc448913442"/>
      <w:bookmarkStart w:id="2237" w:name="_Toc447196822"/>
      <w:bookmarkStart w:id="2238" w:name="_Toc447533425"/>
      <w:bookmarkStart w:id="2239" w:name="_Toc448406317"/>
      <w:bookmarkStart w:id="2240" w:name="_Toc448756093"/>
      <w:bookmarkStart w:id="2241" w:name="_Toc448756237"/>
      <w:bookmarkStart w:id="2242" w:name="_Toc448756445"/>
      <w:bookmarkStart w:id="2243" w:name="_Toc448825043"/>
      <w:bookmarkStart w:id="2244" w:name="_Toc448830976"/>
      <w:bookmarkStart w:id="2245" w:name="_Toc448837812"/>
      <w:bookmarkStart w:id="2246" w:name="_Toc448901727"/>
      <w:bookmarkStart w:id="2247" w:name="_Toc448905400"/>
      <w:bookmarkStart w:id="2248" w:name="_Toc448906214"/>
      <w:bookmarkStart w:id="2249" w:name="_Toc448906375"/>
      <w:bookmarkStart w:id="2250" w:name="_Toc448913443"/>
      <w:bookmarkStart w:id="2251" w:name="_Toc447196823"/>
      <w:bookmarkStart w:id="2252" w:name="_Toc447533426"/>
      <w:bookmarkStart w:id="2253" w:name="_Toc448406318"/>
      <w:bookmarkStart w:id="2254" w:name="_Toc448756094"/>
      <w:bookmarkStart w:id="2255" w:name="_Toc448756238"/>
      <w:bookmarkStart w:id="2256" w:name="_Toc448756446"/>
      <w:bookmarkStart w:id="2257" w:name="_Toc448825044"/>
      <w:bookmarkStart w:id="2258" w:name="_Toc448830977"/>
      <w:bookmarkStart w:id="2259" w:name="_Toc448837813"/>
      <w:bookmarkStart w:id="2260" w:name="_Toc448901728"/>
      <w:bookmarkStart w:id="2261" w:name="_Toc448905401"/>
      <w:bookmarkStart w:id="2262" w:name="_Toc448906215"/>
      <w:bookmarkStart w:id="2263" w:name="_Toc448906376"/>
      <w:bookmarkStart w:id="2264" w:name="_Toc448913444"/>
      <w:bookmarkStart w:id="2265" w:name="_Toc447196824"/>
      <w:bookmarkStart w:id="2266" w:name="_Toc447533427"/>
      <w:bookmarkStart w:id="2267" w:name="_Toc448406319"/>
      <w:bookmarkStart w:id="2268" w:name="_Toc448756095"/>
      <w:bookmarkStart w:id="2269" w:name="_Toc448756239"/>
      <w:bookmarkStart w:id="2270" w:name="_Toc448756447"/>
      <w:bookmarkStart w:id="2271" w:name="_Toc448825045"/>
      <w:bookmarkStart w:id="2272" w:name="_Toc448830978"/>
      <w:bookmarkStart w:id="2273" w:name="_Toc448837814"/>
      <w:bookmarkStart w:id="2274" w:name="_Toc448901729"/>
      <w:bookmarkStart w:id="2275" w:name="_Toc448905402"/>
      <w:bookmarkStart w:id="2276" w:name="_Toc448906216"/>
      <w:bookmarkStart w:id="2277" w:name="_Toc448906377"/>
      <w:bookmarkStart w:id="2278" w:name="_Toc448913445"/>
      <w:bookmarkStart w:id="2279" w:name="_Toc447196825"/>
      <w:bookmarkStart w:id="2280" w:name="_Toc447533428"/>
      <w:bookmarkStart w:id="2281" w:name="_Toc448406320"/>
      <w:bookmarkStart w:id="2282" w:name="_Toc448756096"/>
      <w:bookmarkStart w:id="2283" w:name="_Toc448756240"/>
      <w:bookmarkStart w:id="2284" w:name="_Toc448756448"/>
      <w:bookmarkStart w:id="2285" w:name="_Toc448825046"/>
      <w:bookmarkStart w:id="2286" w:name="_Toc448830979"/>
      <w:bookmarkStart w:id="2287" w:name="_Toc448837815"/>
      <w:bookmarkStart w:id="2288" w:name="_Toc448901730"/>
      <w:bookmarkStart w:id="2289" w:name="_Toc448905403"/>
      <w:bookmarkStart w:id="2290" w:name="_Toc448906217"/>
      <w:bookmarkStart w:id="2291" w:name="_Toc448906378"/>
      <w:bookmarkStart w:id="2292" w:name="_Toc448913446"/>
      <w:bookmarkStart w:id="2293" w:name="_Toc447196826"/>
      <w:bookmarkStart w:id="2294" w:name="_Toc447533429"/>
      <w:bookmarkStart w:id="2295" w:name="_Toc448406321"/>
      <w:bookmarkStart w:id="2296" w:name="_Toc448756097"/>
      <w:bookmarkStart w:id="2297" w:name="_Toc448756241"/>
      <w:bookmarkStart w:id="2298" w:name="_Toc448756449"/>
      <w:bookmarkStart w:id="2299" w:name="_Toc448825047"/>
      <w:bookmarkStart w:id="2300" w:name="_Toc448830980"/>
      <w:bookmarkStart w:id="2301" w:name="_Toc448837816"/>
      <w:bookmarkStart w:id="2302" w:name="_Toc448901731"/>
      <w:bookmarkStart w:id="2303" w:name="_Toc448905404"/>
      <w:bookmarkStart w:id="2304" w:name="_Toc448906218"/>
      <w:bookmarkStart w:id="2305" w:name="_Toc448906379"/>
      <w:bookmarkStart w:id="2306" w:name="_Toc448913447"/>
      <w:bookmarkStart w:id="2307" w:name="_Toc447196827"/>
      <w:bookmarkStart w:id="2308" w:name="_Toc447533430"/>
      <w:bookmarkStart w:id="2309" w:name="_Toc448406322"/>
      <w:bookmarkStart w:id="2310" w:name="_Toc448756098"/>
      <w:bookmarkStart w:id="2311" w:name="_Toc448756242"/>
      <w:bookmarkStart w:id="2312" w:name="_Toc448756450"/>
      <w:bookmarkStart w:id="2313" w:name="_Toc448825048"/>
      <w:bookmarkStart w:id="2314" w:name="_Toc448830981"/>
      <w:bookmarkStart w:id="2315" w:name="_Toc448837817"/>
      <w:bookmarkStart w:id="2316" w:name="_Toc448901732"/>
      <w:bookmarkStart w:id="2317" w:name="_Toc448905405"/>
      <w:bookmarkStart w:id="2318" w:name="_Toc448906219"/>
      <w:bookmarkStart w:id="2319" w:name="_Toc448906380"/>
      <w:bookmarkStart w:id="2320" w:name="_Toc448913448"/>
      <w:bookmarkStart w:id="2321" w:name="_Toc447196828"/>
      <w:bookmarkStart w:id="2322" w:name="_Toc447533431"/>
      <w:bookmarkStart w:id="2323" w:name="_Toc448406323"/>
      <w:bookmarkStart w:id="2324" w:name="_Toc448756099"/>
      <w:bookmarkStart w:id="2325" w:name="_Toc448756243"/>
      <w:bookmarkStart w:id="2326" w:name="_Toc448756451"/>
      <w:bookmarkStart w:id="2327" w:name="_Toc448825049"/>
      <w:bookmarkStart w:id="2328" w:name="_Toc448830982"/>
      <w:bookmarkStart w:id="2329" w:name="_Toc448837818"/>
      <w:bookmarkStart w:id="2330" w:name="_Toc448901733"/>
      <w:bookmarkStart w:id="2331" w:name="_Toc448905406"/>
      <w:bookmarkStart w:id="2332" w:name="_Toc448906220"/>
      <w:bookmarkStart w:id="2333" w:name="_Toc448906381"/>
      <w:bookmarkStart w:id="2334" w:name="_Toc448913449"/>
      <w:bookmarkStart w:id="2335" w:name="_Toc447196829"/>
      <w:bookmarkStart w:id="2336" w:name="_Toc447533432"/>
      <w:bookmarkStart w:id="2337" w:name="_Toc448406324"/>
      <w:bookmarkStart w:id="2338" w:name="_Toc448756100"/>
      <w:bookmarkStart w:id="2339" w:name="_Toc448756244"/>
      <w:bookmarkStart w:id="2340" w:name="_Toc448756452"/>
      <w:bookmarkStart w:id="2341" w:name="_Toc448825050"/>
      <w:bookmarkStart w:id="2342" w:name="_Toc448830983"/>
      <w:bookmarkStart w:id="2343" w:name="_Toc448837819"/>
      <w:bookmarkStart w:id="2344" w:name="_Toc448901734"/>
      <w:bookmarkStart w:id="2345" w:name="_Toc448905407"/>
      <w:bookmarkStart w:id="2346" w:name="_Toc448906221"/>
      <w:bookmarkStart w:id="2347" w:name="_Toc448906382"/>
      <w:bookmarkStart w:id="2348" w:name="_Toc448913450"/>
      <w:bookmarkStart w:id="2349" w:name="_Toc447196830"/>
      <w:bookmarkStart w:id="2350" w:name="_Toc447533433"/>
      <w:bookmarkStart w:id="2351" w:name="_Toc448406325"/>
      <w:bookmarkStart w:id="2352" w:name="_Toc448756101"/>
      <w:bookmarkStart w:id="2353" w:name="_Toc448756245"/>
      <w:bookmarkStart w:id="2354" w:name="_Toc448756453"/>
      <w:bookmarkStart w:id="2355" w:name="_Toc448825051"/>
      <w:bookmarkStart w:id="2356" w:name="_Toc448830984"/>
      <w:bookmarkStart w:id="2357" w:name="_Toc448837820"/>
      <w:bookmarkStart w:id="2358" w:name="_Toc448901735"/>
      <w:bookmarkStart w:id="2359" w:name="_Toc448905408"/>
      <w:bookmarkStart w:id="2360" w:name="_Toc448906222"/>
      <w:bookmarkStart w:id="2361" w:name="_Toc448906383"/>
      <w:bookmarkStart w:id="2362" w:name="_Toc448913451"/>
      <w:bookmarkStart w:id="2363" w:name="_Toc447196831"/>
      <w:bookmarkStart w:id="2364" w:name="_Toc447533434"/>
      <w:bookmarkStart w:id="2365" w:name="_Toc448406326"/>
      <w:bookmarkStart w:id="2366" w:name="_Toc448756102"/>
      <w:bookmarkStart w:id="2367" w:name="_Toc448756246"/>
      <w:bookmarkStart w:id="2368" w:name="_Toc448756454"/>
      <w:bookmarkStart w:id="2369" w:name="_Toc448825052"/>
      <w:bookmarkStart w:id="2370" w:name="_Toc448830985"/>
      <w:bookmarkStart w:id="2371" w:name="_Toc448837821"/>
      <w:bookmarkStart w:id="2372" w:name="_Toc448901736"/>
      <w:bookmarkStart w:id="2373" w:name="_Toc448905409"/>
      <w:bookmarkStart w:id="2374" w:name="_Toc448906223"/>
      <w:bookmarkStart w:id="2375" w:name="_Toc448906384"/>
      <w:bookmarkStart w:id="2376" w:name="_Toc448913452"/>
      <w:bookmarkStart w:id="2377" w:name="_Toc447196832"/>
      <w:bookmarkStart w:id="2378" w:name="_Toc447533435"/>
      <w:bookmarkStart w:id="2379" w:name="_Toc448406327"/>
      <w:bookmarkStart w:id="2380" w:name="_Toc448756103"/>
      <w:bookmarkStart w:id="2381" w:name="_Toc448756247"/>
      <w:bookmarkStart w:id="2382" w:name="_Toc448756455"/>
      <w:bookmarkStart w:id="2383" w:name="_Toc448825053"/>
      <w:bookmarkStart w:id="2384" w:name="_Toc448830986"/>
      <w:bookmarkStart w:id="2385" w:name="_Toc448837822"/>
      <w:bookmarkStart w:id="2386" w:name="_Toc448901737"/>
      <w:bookmarkStart w:id="2387" w:name="_Toc448905410"/>
      <w:bookmarkStart w:id="2388" w:name="_Toc448906224"/>
      <w:bookmarkStart w:id="2389" w:name="_Toc448906385"/>
      <w:bookmarkStart w:id="2390" w:name="_Toc448913453"/>
      <w:bookmarkStart w:id="2391" w:name="_Toc447196833"/>
      <w:bookmarkStart w:id="2392" w:name="_Toc447533436"/>
      <w:bookmarkStart w:id="2393" w:name="_Toc448406328"/>
      <w:bookmarkStart w:id="2394" w:name="_Toc448756104"/>
      <w:bookmarkStart w:id="2395" w:name="_Toc448756248"/>
      <w:bookmarkStart w:id="2396" w:name="_Toc448756456"/>
      <w:bookmarkStart w:id="2397" w:name="_Toc448825054"/>
      <w:bookmarkStart w:id="2398" w:name="_Toc448830987"/>
      <w:bookmarkStart w:id="2399" w:name="_Toc448837823"/>
      <w:bookmarkStart w:id="2400" w:name="_Toc448901738"/>
      <w:bookmarkStart w:id="2401" w:name="_Toc448905411"/>
      <w:bookmarkStart w:id="2402" w:name="_Toc448906225"/>
      <w:bookmarkStart w:id="2403" w:name="_Toc448906386"/>
      <w:bookmarkStart w:id="2404" w:name="_Toc448913454"/>
      <w:bookmarkStart w:id="2405" w:name="_Toc447196834"/>
      <w:bookmarkStart w:id="2406" w:name="_Toc447533437"/>
      <w:bookmarkStart w:id="2407" w:name="_Toc448406329"/>
      <w:bookmarkStart w:id="2408" w:name="_Toc448756105"/>
      <w:bookmarkStart w:id="2409" w:name="_Toc448756249"/>
      <w:bookmarkStart w:id="2410" w:name="_Toc448756457"/>
      <w:bookmarkStart w:id="2411" w:name="_Toc448825055"/>
      <w:bookmarkStart w:id="2412" w:name="_Toc448830988"/>
      <w:bookmarkStart w:id="2413" w:name="_Toc448837824"/>
      <w:bookmarkStart w:id="2414" w:name="_Toc448901739"/>
      <w:bookmarkStart w:id="2415" w:name="_Toc448905412"/>
      <w:bookmarkStart w:id="2416" w:name="_Toc448906226"/>
      <w:bookmarkStart w:id="2417" w:name="_Toc448906387"/>
      <w:bookmarkStart w:id="2418" w:name="_Toc448913455"/>
      <w:bookmarkStart w:id="2419" w:name="_Toc447196835"/>
      <w:bookmarkStart w:id="2420" w:name="_Toc447533438"/>
      <w:bookmarkStart w:id="2421" w:name="_Toc448406330"/>
      <w:bookmarkStart w:id="2422" w:name="_Toc448756106"/>
      <w:bookmarkStart w:id="2423" w:name="_Toc448756250"/>
      <w:bookmarkStart w:id="2424" w:name="_Toc448756458"/>
      <w:bookmarkStart w:id="2425" w:name="_Toc448825056"/>
      <w:bookmarkStart w:id="2426" w:name="_Toc448830989"/>
      <w:bookmarkStart w:id="2427" w:name="_Toc448837825"/>
      <w:bookmarkStart w:id="2428" w:name="_Toc448901740"/>
      <w:bookmarkStart w:id="2429" w:name="_Toc448905413"/>
      <w:bookmarkStart w:id="2430" w:name="_Toc448906227"/>
      <w:bookmarkStart w:id="2431" w:name="_Toc448906388"/>
      <w:bookmarkStart w:id="2432" w:name="_Toc448913456"/>
      <w:bookmarkStart w:id="2433" w:name="_Toc447196836"/>
      <w:bookmarkStart w:id="2434" w:name="_Toc447533439"/>
      <w:bookmarkStart w:id="2435" w:name="_Toc448406331"/>
      <w:bookmarkStart w:id="2436" w:name="_Toc448756107"/>
      <w:bookmarkStart w:id="2437" w:name="_Toc448756251"/>
      <w:bookmarkStart w:id="2438" w:name="_Toc448756459"/>
      <w:bookmarkStart w:id="2439" w:name="_Toc448825057"/>
      <w:bookmarkStart w:id="2440" w:name="_Toc448830990"/>
      <w:bookmarkStart w:id="2441" w:name="_Toc448837826"/>
      <w:bookmarkStart w:id="2442" w:name="_Toc448901741"/>
      <w:bookmarkStart w:id="2443" w:name="_Toc448905414"/>
      <w:bookmarkStart w:id="2444" w:name="_Toc448906228"/>
      <w:bookmarkStart w:id="2445" w:name="_Toc448906389"/>
      <w:bookmarkStart w:id="2446" w:name="_Toc448913457"/>
      <w:bookmarkStart w:id="2447" w:name="_Toc447196837"/>
      <w:bookmarkStart w:id="2448" w:name="_Toc447533440"/>
      <w:bookmarkStart w:id="2449" w:name="_Toc448406332"/>
      <w:bookmarkStart w:id="2450" w:name="_Toc448756108"/>
      <w:bookmarkStart w:id="2451" w:name="_Toc448756252"/>
      <w:bookmarkStart w:id="2452" w:name="_Toc448756460"/>
      <w:bookmarkStart w:id="2453" w:name="_Toc448825058"/>
      <w:bookmarkStart w:id="2454" w:name="_Toc448830991"/>
      <w:bookmarkStart w:id="2455" w:name="_Toc448837827"/>
      <w:bookmarkStart w:id="2456" w:name="_Toc448901742"/>
      <w:bookmarkStart w:id="2457" w:name="_Toc448905415"/>
      <w:bookmarkStart w:id="2458" w:name="_Toc448906229"/>
      <w:bookmarkStart w:id="2459" w:name="_Toc448906390"/>
      <w:bookmarkStart w:id="2460" w:name="_Toc448913458"/>
      <w:bookmarkStart w:id="2461" w:name="_Toc447196838"/>
      <w:bookmarkStart w:id="2462" w:name="_Toc447533441"/>
      <w:bookmarkStart w:id="2463" w:name="_Toc448406333"/>
      <w:bookmarkStart w:id="2464" w:name="_Toc448756109"/>
      <w:bookmarkStart w:id="2465" w:name="_Toc448756253"/>
      <w:bookmarkStart w:id="2466" w:name="_Toc448756461"/>
      <w:bookmarkStart w:id="2467" w:name="_Toc448825059"/>
      <w:bookmarkStart w:id="2468" w:name="_Toc448830992"/>
      <w:bookmarkStart w:id="2469" w:name="_Toc448837828"/>
      <w:bookmarkStart w:id="2470" w:name="_Toc448901743"/>
      <w:bookmarkStart w:id="2471" w:name="_Toc448905416"/>
      <w:bookmarkStart w:id="2472" w:name="_Toc448906230"/>
      <w:bookmarkStart w:id="2473" w:name="_Toc448906391"/>
      <w:bookmarkStart w:id="2474" w:name="_Toc448913459"/>
      <w:bookmarkStart w:id="2475" w:name="_Toc448756111"/>
      <w:bookmarkStart w:id="2476" w:name="_Toc448756255"/>
      <w:bookmarkStart w:id="2477" w:name="_Toc448756463"/>
      <w:bookmarkStart w:id="2478" w:name="_Toc448825061"/>
      <w:bookmarkStart w:id="2479" w:name="_Toc448830994"/>
      <w:bookmarkStart w:id="2480" w:name="_Toc448837830"/>
      <w:bookmarkStart w:id="2481" w:name="_Toc448901745"/>
      <w:bookmarkStart w:id="2482" w:name="_Toc448905418"/>
      <w:bookmarkStart w:id="2483" w:name="_Toc448906232"/>
      <w:bookmarkStart w:id="2484" w:name="_Toc448906393"/>
      <w:bookmarkStart w:id="2485" w:name="_Toc448913461"/>
      <w:bookmarkStart w:id="2486" w:name="_Toc449445268"/>
      <w:bookmarkStart w:id="2487" w:name="_Toc449445812"/>
      <w:bookmarkStart w:id="2488" w:name="_Toc449447439"/>
      <w:bookmarkStart w:id="2489" w:name="_Toc449460199"/>
      <w:bookmarkStart w:id="2490" w:name="_Toc449530952"/>
      <w:bookmarkStart w:id="2491" w:name="_Toc449598343"/>
      <w:bookmarkStart w:id="2492" w:name="_Toc449606159"/>
      <w:bookmarkStart w:id="2493" w:name="_Toc449623720"/>
      <w:bookmarkStart w:id="2494" w:name="_Toc449698380"/>
      <w:bookmarkStart w:id="2495" w:name="_Toc449699821"/>
      <w:bookmarkStart w:id="2496" w:name="_Toc449699940"/>
      <w:bookmarkStart w:id="2497" w:name="_Toc449700059"/>
      <w:bookmarkStart w:id="2498" w:name="_Toc449701167"/>
      <w:bookmarkStart w:id="2499" w:name="_Toc449701337"/>
      <w:bookmarkStart w:id="2500" w:name="_Toc449703773"/>
      <w:bookmarkStart w:id="2501" w:name="_Toc449703892"/>
      <w:bookmarkStart w:id="2502" w:name="_Toc447533443"/>
      <w:bookmarkStart w:id="2503" w:name="_Toc448402563"/>
      <w:bookmarkStart w:id="2504" w:name="_Toc448905897"/>
      <w:bookmarkStart w:id="2505" w:name="_Toc449445813"/>
      <w:bookmarkStart w:id="2506" w:name="_Toc449538179"/>
      <w:bookmarkStart w:id="2507" w:name="_Toc449701068"/>
      <w:bookmarkStart w:id="2508" w:name="_Toc449701219"/>
      <w:bookmarkStart w:id="2509" w:name="_Toc449712758"/>
      <w:bookmarkStart w:id="2510" w:name="_Toc449775232"/>
      <w:bookmarkStart w:id="2511" w:name="_Toc450040349"/>
      <w:bookmarkStart w:id="2512" w:name="_Toc450043284"/>
      <w:bookmarkStart w:id="2513" w:name="_Toc450044527"/>
      <w:bookmarkStart w:id="2514" w:name="_Toc450048975"/>
      <w:bookmarkStart w:id="2515" w:name="_Toc450902365"/>
      <w:bookmarkStart w:id="2516" w:name="_Toc460249130"/>
      <w:bookmarkStart w:id="2517" w:name="_Toc460247058"/>
      <w:bookmarkStart w:id="2518" w:name="_Toc460422699"/>
      <w:bookmarkStart w:id="2519" w:name="_Toc465871091"/>
      <w:bookmarkStart w:id="2520" w:name="_Toc89871948"/>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r>
        <w:br w:type="page"/>
      </w:r>
    </w:p>
    <w:p w14:paraId="189591E0" w14:textId="48139759" w:rsidR="00E32BF6" w:rsidRDefault="002F3625">
      <w:pPr>
        <w:pStyle w:val="Heading1"/>
      </w:pPr>
      <w:bookmarkStart w:id="2521" w:name="_Toc144626862"/>
      <w:r>
        <w:lastRenderedPageBreak/>
        <w:t>Certificates</w:t>
      </w:r>
      <w:bookmarkStart w:id="2522" w:name="_Toc106000787"/>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3D0A0D0D" w14:textId="77777777" w:rsidR="00E32BF6" w:rsidRDefault="002F3625">
      <w:pPr>
        <w:pStyle w:val="Heading2"/>
        <w:rPr>
          <w:rFonts w:hint="eastAsia"/>
        </w:rPr>
      </w:pPr>
      <w:bookmarkStart w:id="2523" w:name="_Toc447533444"/>
      <w:bookmarkStart w:id="2524" w:name="_Toc448402564"/>
      <w:bookmarkStart w:id="2525" w:name="_Toc448905898"/>
      <w:bookmarkStart w:id="2526" w:name="_Toc449445814"/>
      <w:bookmarkStart w:id="2527" w:name="_Toc449538180"/>
      <w:bookmarkStart w:id="2528" w:name="_Toc449701069"/>
      <w:bookmarkStart w:id="2529" w:name="_Toc449701220"/>
      <w:bookmarkStart w:id="2530" w:name="_Toc449712759"/>
      <w:bookmarkStart w:id="2531" w:name="_Toc449775233"/>
      <w:bookmarkStart w:id="2532" w:name="_Toc450040350"/>
      <w:bookmarkStart w:id="2533" w:name="_Toc450043285"/>
      <w:bookmarkStart w:id="2534" w:name="_Toc450044528"/>
      <w:bookmarkStart w:id="2535" w:name="_Toc450048976"/>
      <w:bookmarkStart w:id="2536" w:name="_Toc450902366"/>
      <w:bookmarkStart w:id="2537" w:name="_Toc460249131"/>
      <w:bookmarkStart w:id="2538" w:name="_Toc460247059"/>
      <w:bookmarkStart w:id="2539" w:name="_Toc460422700"/>
      <w:bookmarkStart w:id="2540" w:name="_Toc465871092"/>
      <w:bookmarkStart w:id="2541" w:name="_Toc89871949"/>
      <w:bookmarkStart w:id="2542" w:name="_Toc144626863"/>
      <w:r>
        <w:t>Form of Completion Certificate</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45A37AEC" w14:textId="77777777" w:rsidR="00E32BF6" w:rsidRDefault="002F3625">
      <w:pPr>
        <w:tabs>
          <w:tab w:val="right" w:pos="6480"/>
          <w:tab w:val="right" w:leader="dot" w:pos="9360"/>
        </w:tabs>
        <w:spacing w:before="120"/>
        <w:ind w:right="16"/>
        <w:jc w:val="both"/>
      </w:pPr>
      <w:r>
        <w:rPr>
          <w:rFonts w:cs="Arial"/>
          <w:sz w:val="20"/>
        </w:rPr>
        <w:t>Contract: [</w:t>
      </w:r>
      <w:proofErr w:type="gramStart"/>
      <w:r>
        <w:rPr>
          <w:rFonts w:cs="Arial"/>
          <w:sz w:val="20"/>
        </w:rPr>
        <w:t>. . . .</w:t>
      </w:r>
      <w:proofErr w:type="gramEnd"/>
      <w:r>
        <w:rPr>
          <w:rFonts w:cs="Arial"/>
          <w:sz w:val="20"/>
        </w:rPr>
        <w:t xml:space="preserve"> </w:t>
      </w:r>
      <w:proofErr w:type="gramStart"/>
      <w:r>
        <w:rPr>
          <w:rFonts w:cs="Arial"/>
          <w:sz w:val="20"/>
        </w:rPr>
        <w:t>.</w:t>
      </w:r>
      <w:r>
        <w:rPr>
          <w:rFonts w:ascii="Comic Sans MS" w:hAnsi="Comic Sans MS" w:cs="Arial"/>
          <w:i/>
          <w:sz w:val="16"/>
          <w:szCs w:val="16"/>
        </w:rPr>
        <w:t>insert</w:t>
      </w:r>
      <w:proofErr w:type="gramEnd"/>
      <w:r>
        <w:rPr>
          <w:rFonts w:ascii="Comic Sans MS" w:hAnsi="Comic Sans MS" w:cs="Arial"/>
          <w:i/>
          <w:sz w:val="16"/>
          <w:szCs w:val="16"/>
        </w:rPr>
        <w:t xml:space="preserve"> name of contract and contract identification details</w:t>
      </w:r>
      <w:r>
        <w:rPr>
          <w:rFonts w:cs="Arial"/>
          <w:sz w:val="20"/>
        </w:rPr>
        <w:t>. . . . . ]</w:t>
      </w:r>
    </w:p>
    <w:p w14:paraId="2BAF895A" w14:textId="77777777" w:rsidR="00E32BF6" w:rsidRDefault="00E32BF6">
      <w:pPr>
        <w:ind w:left="708" w:right="16"/>
        <w:jc w:val="both"/>
      </w:pPr>
    </w:p>
    <w:p w14:paraId="0834FE77" w14:textId="77777777" w:rsidR="00E32BF6" w:rsidRDefault="002F3625">
      <w:pPr>
        <w:tabs>
          <w:tab w:val="right" w:pos="7200"/>
          <w:tab w:val="right" w:leader="dot" w:pos="9072"/>
        </w:tabs>
        <w:spacing w:before="120"/>
        <w:ind w:right="16"/>
        <w:jc w:val="both"/>
        <w:rPr>
          <w:rFonts w:cs="Arial"/>
          <w:sz w:val="20"/>
        </w:rPr>
      </w:pPr>
      <w:r>
        <w:rPr>
          <w:rFonts w:cs="Arial"/>
          <w:sz w:val="20"/>
        </w:rPr>
        <w:t xml:space="preserve">Date: </w:t>
      </w:r>
      <w:r>
        <w:rPr>
          <w:rFonts w:cs="Arial"/>
          <w:sz w:val="20"/>
        </w:rPr>
        <w:tab/>
      </w:r>
    </w:p>
    <w:p w14:paraId="7412DA9E" w14:textId="77777777" w:rsidR="00E32BF6" w:rsidRDefault="002F3625">
      <w:pPr>
        <w:tabs>
          <w:tab w:val="right" w:pos="7200"/>
          <w:tab w:val="right" w:leader="dot" w:pos="9072"/>
        </w:tabs>
        <w:spacing w:before="120"/>
        <w:ind w:right="16"/>
        <w:jc w:val="both"/>
        <w:rPr>
          <w:rFonts w:cs="Arial"/>
          <w:sz w:val="20"/>
        </w:rPr>
      </w:pPr>
      <w:r>
        <w:rPr>
          <w:rFonts w:cs="Arial"/>
          <w:sz w:val="20"/>
        </w:rPr>
        <w:t xml:space="preserve">Certificate No.: </w:t>
      </w:r>
      <w:r>
        <w:rPr>
          <w:rFonts w:cs="Arial"/>
          <w:sz w:val="20"/>
        </w:rPr>
        <w:tab/>
      </w:r>
    </w:p>
    <w:p w14:paraId="1259D2DE" w14:textId="77777777" w:rsidR="00E32BF6" w:rsidRDefault="002F3625">
      <w:pPr>
        <w:tabs>
          <w:tab w:val="right" w:leader="dot" w:pos="9360"/>
        </w:tabs>
        <w:ind w:right="16"/>
        <w:jc w:val="both"/>
      </w:pPr>
      <w:r>
        <w:rPr>
          <w:rFonts w:cs="Arial"/>
          <w:sz w:val="20"/>
        </w:rPr>
        <w:t>To: [</w:t>
      </w:r>
      <w:proofErr w:type="gramStart"/>
      <w:r>
        <w:rPr>
          <w:rFonts w:cs="Arial"/>
          <w:sz w:val="20"/>
        </w:rPr>
        <w:t>. . . .</w:t>
      </w:r>
      <w:proofErr w:type="gramEnd"/>
      <w:r>
        <w:rPr>
          <w:rFonts w:cs="Arial"/>
          <w:sz w:val="20"/>
        </w:rPr>
        <w:t xml:space="preserve"> </w:t>
      </w:r>
      <w:proofErr w:type="gramStart"/>
      <w:r>
        <w:rPr>
          <w:rFonts w:cs="Arial"/>
          <w:sz w:val="20"/>
        </w:rPr>
        <w:t>.</w:t>
      </w:r>
      <w:r>
        <w:rPr>
          <w:rFonts w:ascii="Comic Sans MS" w:hAnsi="Comic Sans MS" w:cs="Arial"/>
          <w:i/>
          <w:sz w:val="16"/>
          <w:szCs w:val="16"/>
        </w:rPr>
        <w:t>insert</w:t>
      </w:r>
      <w:proofErr w:type="gramEnd"/>
      <w:r>
        <w:rPr>
          <w:rFonts w:ascii="Comic Sans MS" w:hAnsi="Comic Sans MS" w:cs="Arial"/>
          <w:i/>
          <w:sz w:val="16"/>
          <w:szCs w:val="16"/>
        </w:rPr>
        <w:t xml:space="preserve"> name and address of contractor</w:t>
      </w:r>
      <w:r>
        <w:rPr>
          <w:rFonts w:cs="Arial"/>
          <w:sz w:val="20"/>
        </w:rPr>
        <w:t>. . . . . ]</w:t>
      </w:r>
    </w:p>
    <w:p w14:paraId="1AFB3EAE" w14:textId="77777777" w:rsidR="00E32BF6" w:rsidRDefault="00E32BF6">
      <w:pPr>
        <w:pStyle w:val="E1"/>
      </w:pPr>
    </w:p>
    <w:p w14:paraId="33A05D3F" w14:textId="77777777" w:rsidR="00E32BF6" w:rsidRDefault="00E32BF6">
      <w:pPr>
        <w:pStyle w:val="E1"/>
      </w:pPr>
    </w:p>
    <w:p w14:paraId="2A261108" w14:textId="77777777" w:rsidR="00E32BF6" w:rsidRDefault="002F3625">
      <w:pPr>
        <w:pStyle w:val="E1"/>
      </w:pPr>
      <w:r>
        <w:t>Dear Ladies and/or Gentlemen,</w:t>
      </w:r>
    </w:p>
    <w:p w14:paraId="11681CE7" w14:textId="77777777" w:rsidR="00E32BF6" w:rsidRDefault="002F3625">
      <w:pPr>
        <w:pStyle w:val="E1"/>
      </w:pPr>
      <w:r>
        <w:t>Pursuant to GCC Clause 24 (Completion of the Facilities) of the General Conditions of the Contract entered into between yourselves and the Employer dated [</w:t>
      </w:r>
      <w:proofErr w:type="gramStart"/>
      <w:r>
        <w:t>. . . .</w:t>
      </w:r>
      <w:proofErr w:type="gramEnd"/>
      <w:r>
        <w:t xml:space="preserve"> .</w:t>
      </w:r>
      <w:r>
        <w:rPr>
          <w:rFonts w:ascii="Comic Sans MS" w:hAnsi="Comic Sans MS"/>
          <w:i/>
          <w:sz w:val="16"/>
          <w:szCs w:val="16"/>
        </w:rPr>
        <w:t>insert date</w:t>
      </w:r>
      <w:r>
        <w:t>. . . . . ], relating to the [. . . .</w:t>
      </w:r>
      <w:r>
        <w:rPr>
          <w:rFonts w:ascii="Comic Sans MS" w:hAnsi="Comic Sans MS"/>
          <w:i/>
          <w:sz w:val="16"/>
          <w:szCs w:val="16"/>
        </w:rPr>
        <w:t>brief description of the Facilities</w:t>
      </w:r>
      <w:r>
        <w:t xml:space="preserve"> . . . .], we hereby notify you that the following part(s) of the Facilities was (were) complete on the date specified below, and that, in accordance with the terms of the Contract, the Employer hereby takes over the said part(s) of the Facilities, together with the responsibility for care and custody and the risk of loss thereof on the date mentioned below.</w:t>
      </w:r>
    </w:p>
    <w:p w14:paraId="622977D9" w14:textId="77777777" w:rsidR="00E32BF6" w:rsidRDefault="002F3625">
      <w:pPr>
        <w:pStyle w:val="N1"/>
      </w:pPr>
      <w:r>
        <w:t>Description of the Facilities or part thereof: [</w:t>
      </w:r>
      <w:proofErr w:type="gramStart"/>
      <w:r>
        <w:rPr>
          <w:rFonts w:cs="Arial"/>
        </w:rPr>
        <w:t>. . . .</w:t>
      </w:r>
      <w:r>
        <w:rPr>
          <w:rFonts w:ascii="Comic Sans MS" w:hAnsi="Comic Sans MS"/>
          <w:i/>
          <w:sz w:val="16"/>
          <w:szCs w:val="16"/>
        </w:rPr>
        <w:t>description</w:t>
      </w:r>
      <w:proofErr w:type="gramEnd"/>
      <w:r>
        <w:rPr>
          <w:rFonts w:cs="Arial"/>
        </w:rPr>
        <w:t xml:space="preserve"> . . . .</w:t>
      </w:r>
      <w:r>
        <w:t>]</w:t>
      </w:r>
    </w:p>
    <w:p w14:paraId="6BE7A6EE" w14:textId="77777777" w:rsidR="00E32BF6" w:rsidRDefault="002F3625">
      <w:pPr>
        <w:pStyle w:val="N1"/>
      </w:pPr>
      <w:r>
        <w:t>Date of Completion: [</w:t>
      </w:r>
      <w:proofErr w:type="gramStart"/>
      <w:r>
        <w:t>. . . .</w:t>
      </w:r>
      <w:r>
        <w:rPr>
          <w:rFonts w:ascii="Comic Sans MS" w:hAnsi="Comic Sans MS"/>
          <w:i/>
          <w:sz w:val="16"/>
          <w:szCs w:val="16"/>
        </w:rPr>
        <w:t>date</w:t>
      </w:r>
      <w:proofErr w:type="gramEnd"/>
      <w:r>
        <w:t xml:space="preserve"> . . . .]</w:t>
      </w:r>
    </w:p>
    <w:p w14:paraId="30FBF644" w14:textId="77777777" w:rsidR="00E32BF6" w:rsidRDefault="002F3625">
      <w:pPr>
        <w:pStyle w:val="E1"/>
      </w:pPr>
      <w:r>
        <w:t>However, you are required to complete the outstanding items listed in the attachment hereto as soon as practicable.</w:t>
      </w:r>
    </w:p>
    <w:p w14:paraId="4D2367A4" w14:textId="77777777" w:rsidR="00E32BF6" w:rsidRDefault="002F3625">
      <w:pPr>
        <w:pStyle w:val="E1"/>
      </w:pPr>
      <w:r>
        <w:t>This letter does not relieve you of your obligation to complete the execution of the Facilities in accordance with the Contract nor of your obligations during the Defect Liability Period.</w:t>
      </w:r>
    </w:p>
    <w:p w14:paraId="624BEFB8" w14:textId="77777777" w:rsidR="00E32BF6" w:rsidRDefault="002F3625">
      <w:pPr>
        <w:pStyle w:val="E1"/>
      </w:pPr>
      <w:r>
        <w:t>Very truly yours,</w:t>
      </w:r>
    </w:p>
    <w:p w14:paraId="16384A53" w14:textId="77777777" w:rsidR="00E32BF6" w:rsidRDefault="00E32BF6">
      <w:pPr>
        <w:pStyle w:val="E1"/>
      </w:pPr>
    </w:p>
    <w:p w14:paraId="08881BE3" w14:textId="77777777" w:rsidR="00E32BF6" w:rsidRDefault="002F3625">
      <w:pPr>
        <w:jc w:val="both"/>
      </w:pPr>
      <w:r>
        <w:t>[</w:t>
      </w:r>
      <w:proofErr w:type="gramStart"/>
      <w:r>
        <w:t>. . . .</w:t>
      </w:r>
      <w:r>
        <w:rPr>
          <w:rFonts w:ascii="Comic Sans MS" w:hAnsi="Comic Sans MS"/>
          <w:i/>
          <w:sz w:val="16"/>
          <w:szCs w:val="16"/>
        </w:rPr>
        <w:t>Signature</w:t>
      </w:r>
      <w:proofErr w:type="gramEnd"/>
      <w:r>
        <w:t xml:space="preserve"> . . . .]</w:t>
      </w:r>
    </w:p>
    <w:p w14:paraId="68A27CC0" w14:textId="77777777" w:rsidR="00E32BF6" w:rsidRDefault="002F3625">
      <w:pPr>
        <w:pStyle w:val="E1"/>
      </w:pPr>
      <w:r>
        <w:t>Project Manager</w:t>
      </w:r>
    </w:p>
    <w:p w14:paraId="3A686D11" w14:textId="77777777" w:rsidR="00631A39" w:rsidRDefault="00631A39">
      <w:pPr>
        <w:pStyle w:val="E1"/>
      </w:pPr>
    </w:p>
    <w:p w14:paraId="7D2F516D" w14:textId="77777777" w:rsidR="00631A39" w:rsidRDefault="00631A39">
      <w:pPr>
        <w:pStyle w:val="E1"/>
      </w:pPr>
    </w:p>
    <w:p w14:paraId="3C98AED0" w14:textId="77777777" w:rsidR="00E32BF6" w:rsidRDefault="002F3625">
      <w:pPr>
        <w:pStyle w:val="Heading2"/>
        <w:rPr>
          <w:rFonts w:hint="eastAsia"/>
        </w:rPr>
      </w:pPr>
      <w:bookmarkStart w:id="2543" w:name="_Toc106000788"/>
      <w:bookmarkStart w:id="2544" w:name="_Toc447533445"/>
      <w:bookmarkStart w:id="2545" w:name="_Toc448402565"/>
      <w:bookmarkStart w:id="2546" w:name="_Toc448905899"/>
      <w:bookmarkStart w:id="2547" w:name="_Toc449445815"/>
      <w:bookmarkStart w:id="2548" w:name="_Toc449538181"/>
      <w:bookmarkStart w:id="2549" w:name="_Toc449701070"/>
      <w:bookmarkStart w:id="2550" w:name="_Toc449701221"/>
      <w:bookmarkStart w:id="2551" w:name="_Toc449712760"/>
      <w:bookmarkStart w:id="2552" w:name="_Toc449775234"/>
      <w:bookmarkStart w:id="2553" w:name="_Toc450040351"/>
      <w:bookmarkStart w:id="2554" w:name="_Toc450043286"/>
      <w:bookmarkStart w:id="2555" w:name="_Toc450044529"/>
      <w:bookmarkStart w:id="2556" w:name="_Toc450048977"/>
      <w:bookmarkStart w:id="2557" w:name="_Toc450902367"/>
      <w:bookmarkStart w:id="2558" w:name="_Toc460249132"/>
      <w:bookmarkStart w:id="2559" w:name="_Toc460247060"/>
      <w:bookmarkStart w:id="2560" w:name="_Toc460422701"/>
      <w:bookmarkStart w:id="2561" w:name="_Toc465871093"/>
      <w:bookmarkStart w:id="2562" w:name="_Toc89871950"/>
      <w:bookmarkStart w:id="2563" w:name="_Toc144626864"/>
      <w:r>
        <w:lastRenderedPageBreak/>
        <w:t>Form of Operational Acceptance Certificate</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48772BF7" w14:textId="77777777" w:rsidR="00E32BF6" w:rsidRDefault="002F3625">
      <w:pPr>
        <w:tabs>
          <w:tab w:val="right" w:pos="6480"/>
          <w:tab w:val="right" w:leader="dot" w:pos="9360"/>
        </w:tabs>
        <w:spacing w:before="120"/>
        <w:ind w:right="288"/>
        <w:jc w:val="both"/>
      </w:pPr>
      <w:r>
        <w:rPr>
          <w:rFonts w:cs="Arial"/>
          <w:sz w:val="20"/>
        </w:rPr>
        <w:t>Contract: [</w:t>
      </w:r>
      <w:proofErr w:type="gramStart"/>
      <w:r>
        <w:rPr>
          <w:rFonts w:cs="Arial"/>
          <w:sz w:val="20"/>
        </w:rPr>
        <w:t>. . . .</w:t>
      </w:r>
      <w:proofErr w:type="gramEnd"/>
      <w:r>
        <w:rPr>
          <w:rFonts w:cs="Arial"/>
          <w:sz w:val="20"/>
        </w:rPr>
        <w:t xml:space="preserve"> </w:t>
      </w:r>
      <w:proofErr w:type="gramStart"/>
      <w:r>
        <w:rPr>
          <w:rFonts w:cs="Arial"/>
          <w:sz w:val="20"/>
        </w:rPr>
        <w:t>.</w:t>
      </w:r>
      <w:r>
        <w:rPr>
          <w:rFonts w:ascii="Comic Sans MS" w:hAnsi="Comic Sans MS" w:cs="Arial"/>
          <w:i/>
          <w:sz w:val="16"/>
          <w:szCs w:val="16"/>
        </w:rPr>
        <w:t>insert</w:t>
      </w:r>
      <w:proofErr w:type="gramEnd"/>
      <w:r>
        <w:rPr>
          <w:rFonts w:ascii="Comic Sans MS" w:hAnsi="Comic Sans MS" w:cs="Arial"/>
          <w:i/>
          <w:sz w:val="16"/>
          <w:szCs w:val="16"/>
        </w:rPr>
        <w:t xml:space="preserve"> name of contract and contract identification details</w:t>
      </w:r>
      <w:r>
        <w:rPr>
          <w:rFonts w:cs="Arial"/>
          <w:sz w:val="20"/>
        </w:rPr>
        <w:t>. . . . . ]</w:t>
      </w:r>
    </w:p>
    <w:p w14:paraId="1EDE8ABC" w14:textId="77777777" w:rsidR="00E32BF6" w:rsidRDefault="00E32BF6">
      <w:pPr>
        <w:pStyle w:val="E1"/>
      </w:pPr>
    </w:p>
    <w:p w14:paraId="5A7D0644" w14:textId="77777777" w:rsidR="00E32BF6" w:rsidRDefault="002F3625">
      <w:pPr>
        <w:tabs>
          <w:tab w:val="right" w:pos="7200"/>
          <w:tab w:val="right" w:leader="dot" w:pos="9072"/>
        </w:tabs>
        <w:spacing w:before="120"/>
        <w:ind w:right="288"/>
        <w:jc w:val="both"/>
        <w:rPr>
          <w:rFonts w:cs="Arial"/>
          <w:sz w:val="20"/>
        </w:rPr>
      </w:pPr>
      <w:r>
        <w:rPr>
          <w:rFonts w:cs="Arial"/>
          <w:sz w:val="20"/>
        </w:rPr>
        <w:t xml:space="preserve">Date: </w:t>
      </w:r>
      <w:r>
        <w:rPr>
          <w:rFonts w:cs="Arial"/>
          <w:sz w:val="20"/>
        </w:rPr>
        <w:tab/>
      </w:r>
    </w:p>
    <w:p w14:paraId="096652D8" w14:textId="77777777" w:rsidR="00E32BF6" w:rsidRDefault="002F3625">
      <w:pPr>
        <w:tabs>
          <w:tab w:val="right" w:pos="7200"/>
          <w:tab w:val="right" w:leader="dot" w:pos="9072"/>
        </w:tabs>
        <w:spacing w:before="120"/>
        <w:ind w:right="288"/>
        <w:jc w:val="both"/>
        <w:rPr>
          <w:rFonts w:cs="Arial"/>
          <w:sz w:val="20"/>
        </w:rPr>
      </w:pPr>
      <w:r>
        <w:rPr>
          <w:rFonts w:cs="Arial"/>
          <w:sz w:val="20"/>
        </w:rPr>
        <w:t xml:space="preserve">Certificate No.: </w:t>
      </w:r>
      <w:r>
        <w:rPr>
          <w:rFonts w:cs="Arial"/>
          <w:sz w:val="20"/>
        </w:rPr>
        <w:tab/>
      </w:r>
    </w:p>
    <w:p w14:paraId="3584F0C7" w14:textId="77777777" w:rsidR="00E32BF6" w:rsidRDefault="002F3625">
      <w:pPr>
        <w:tabs>
          <w:tab w:val="right" w:leader="dot" w:pos="9360"/>
        </w:tabs>
        <w:ind w:right="288"/>
        <w:jc w:val="both"/>
      </w:pPr>
      <w:r>
        <w:rPr>
          <w:rFonts w:cs="Arial"/>
          <w:sz w:val="20"/>
        </w:rPr>
        <w:t>To: [</w:t>
      </w:r>
      <w:proofErr w:type="gramStart"/>
      <w:r>
        <w:rPr>
          <w:rFonts w:cs="Arial"/>
          <w:sz w:val="20"/>
        </w:rPr>
        <w:t>. . . .</w:t>
      </w:r>
      <w:proofErr w:type="gramEnd"/>
      <w:r>
        <w:rPr>
          <w:rFonts w:cs="Arial"/>
          <w:sz w:val="20"/>
        </w:rPr>
        <w:t xml:space="preserve"> </w:t>
      </w:r>
      <w:proofErr w:type="gramStart"/>
      <w:r>
        <w:rPr>
          <w:rFonts w:cs="Arial"/>
          <w:sz w:val="20"/>
        </w:rPr>
        <w:t>.</w:t>
      </w:r>
      <w:r>
        <w:rPr>
          <w:rFonts w:ascii="Comic Sans MS" w:hAnsi="Comic Sans MS" w:cs="Arial"/>
          <w:i/>
          <w:sz w:val="16"/>
          <w:szCs w:val="16"/>
        </w:rPr>
        <w:t>insert</w:t>
      </w:r>
      <w:proofErr w:type="gramEnd"/>
      <w:r>
        <w:rPr>
          <w:rFonts w:ascii="Comic Sans MS" w:hAnsi="Comic Sans MS" w:cs="Arial"/>
          <w:i/>
          <w:sz w:val="16"/>
          <w:szCs w:val="16"/>
        </w:rPr>
        <w:t xml:space="preserve"> name and address of contractor</w:t>
      </w:r>
      <w:r>
        <w:rPr>
          <w:rFonts w:cs="Arial"/>
          <w:sz w:val="20"/>
        </w:rPr>
        <w:t>. . . . . ]</w:t>
      </w:r>
    </w:p>
    <w:p w14:paraId="4815C0A2" w14:textId="77777777" w:rsidR="00E32BF6" w:rsidRDefault="00E32BF6">
      <w:pPr>
        <w:pStyle w:val="E1"/>
        <w:rPr>
          <w:rFonts w:cs="Arial"/>
        </w:rPr>
      </w:pPr>
    </w:p>
    <w:p w14:paraId="058BE57D" w14:textId="77777777" w:rsidR="00E32BF6" w:rsidRDefault="00E32BF6">
      <w:pPr>
        <w:pStyle w:val="E1"/>
      </w:pPr>
    </w:p>
    <w:p w14:paraId="62EFAFB2" w14:textId="77777777" w:rsidR="00E32BF6" w:rsidRDefault="002F3625">
      <w:pPr>
        <w:pStyle w:val="E1"/>
      </w:pPr>
      <w:r>
        <w:t>Pursuant to GCC Sub clause 25.3 (Operational Acceptance) of the General Conditions of the Contract entered into between yourselves and the Employer dated [. . .</w:t>
      </w:r>
      <w:r>
        <w:rPr>
          <w:rFonts w:ascii="Comic Sans MS" w:hAnsi="Comic Sans MS"/>
          <w:i/>
          <w:sz w:val="16"/>
          <w:szCs w:val="16"/>
        </w:rPr>
        <w:t>date. . .</w:t>
      </w:r>
      <w:r>
        <w:t>], relating to the [. . .</w:t>
      </w:r>
      <w:r>
        <w:rPr>
          <w:rFonts w:ascii="Comic Sans MS" w:hAnsi="Comic Sans MS"/>
          <w:i/>
          <w:sz w:val="16"/>
          <w:szCs w:val="16"/>
        </w:rPr>
        <w:t>brief description of the facilities</w:t>
      </w:r>
      <w:r>
        <w:t xml:space="preserve">. . .], we hereby notify you that the Functional Guarantees of the following part(s) of the Facilities were satisfactorily attained on the date specified below. </w:t>
      </w:r>
    </w:p>
    <w:p w14:paraId="20341DDA" w14:textId="77777777" w:rsidR="00E32BF6" w:rsidRDefault="002F3625">
      <w:pPr>
        <w:pStyle w:val="N1"/>
      </w:pPr>
      <w:r>
        <w:t xml:space="preserve">Description of the Facilities or part thereof: [. . . </w:t>
      </w:r>
      <w:r>
        <w:rPr>
          <w:rFonts w:ascii="Comic Sans MS" w:hAnsi="Comic Sans MS"/>
          <w:i/>
          <w:sz w:val="16"/>
          <w:szCs w:val="16"/>
        </w:rPr>
        <w:t>description . . .</w:t>
      </w:r>
      <w:r>
        <w:t>]</w:t>
      </w:r>
    </w:p>
    <w:p w14:paraId="0A69F40A" w14:textId="77777777" w:rsidR="00E32BF6" w:rsidRDefault="002F3625">
      <w:pPr>
        <w:pStyle w:val="N1"/>
      </w:pPr>
      <w:r>
        <w:t xml:space="preserve">Date of Operational Acceptance: [. . . </w:t>
      </w:r>
      <w:r>
        <w:rPr>
          <w:rFonts w:ascii="Comic Sans MS" w:hAnsi="Comic Sans MS"/>
          <w:i/>
          <w:sz w:val="16"/>
          <w:szCs w:val="16"/>
        </w:rPr>
        <w:t>date</w:t>
      </w:r>
      <w:r>
        <w:t xml:space="preserve"> . . .]</w:t>
      </w:r>
    </w:p>
    <w:p w14:paraId="1DC3CDD2" w14:textId="77777777" w:rsidR="00E32BF6" w:rsidRDefault="002F3625">
      <w:pPr>
        <w:pStyle w:val="E1"/>
      </w:pPr>
      <w:r>
        <w:t>This letter does not relieve you of your obligation to complete the execution of the Facilities in accordance with the Contract nor of your obligations during the Defect Liability Period.</w:t>
      </w:r>
    </w:p>
    <w:p w14:paraId="7BBBAEE0" w14:textId="77777777" w:rsidR="00E32BF6" w:rsidRDefault="002F3625">
      <w:pPr>
        <w:pStyle w:val="E1"/>
      </w:pPr>
      <w:r>
        <w:t>Very truly yours,</w:t>
      </w:r>
    </w:p>
    <w:p w14:paraId="6A30D36A" w14:textId="77777777" w:rsidR="00E32BF6" w:rsidRDefault="00E32BF6">
      <w:pPr>
        <w:pStyle w:val="E1"/>
      </w:pPr>
    </w:p>
    <w:p w14:paraId="6E2B7614" w14:textId="77777777" w:rsidR="00E32BF6" w:rsidRDefault="002F3625">
      <w:pPr>
        <w:jc w:val="both"/>
      </w:pPr>
      <w:r>
        <w:t>[</w:t>
      </w:r>
      <w:proofErr w:type="gramStart"/>
      <w:r>
        <w:t>. . . .</w:t>
      </w:r>
      <w:r>
        <w:rPr>
          <w:rFonts w:ascii="Comic Sans MS" w:hAnsi="Comic Sans MS"/>
          <w:i/>
          <w:sz w:val="16"/>
          <w:szCs w:val="16"/>
        </w:rPr>
        <w:t>Signature</w:t>
      </w:r>
      <w:proofErr w:type="gramEnd"/>
      <w:r>
        <w:t xml:space="preserve"> . . . .]</w:t>
      </w:r>
    </w:p>
    <w:p w14:paraId="145DBEAD" w14:textId="77777777" w:rsidR="00E32BF6" w:rsidRDefault="002F3625">
      <w:pPr>
        <w:pStyle w:val="E1"/>
      </w:pPr>
      <w:r>
        <w:t>Project Manager</w:t>
      </w:r>
    </w:p>
    <w:p w14:paraId="6B68AB6B" w14:textId="77777777" w:rsidR="00E32BF6" w:rsidRDefault="00E32BF6">
      <w:pPr>
        <w:pageBreakBefore/>
        <w:spacing w:after="200" w:line="276" w:lineRule="auto"/>
        <w:ind w:left="708"/>
        <w:jc w:val="both"/>
      </w:pPr>
    </w:p>
    <w:p w14:paraId="29850708" w14:textId="77777777" w:rsidR="00E32BF6" w:rsidRDefault="002F3625">
      <w:pPr>
        <w:pStyle w:val="Heading1"/>
      </w:pPr>
      <w:bookmarkStart w:id="2564" w:name="_Toc447533446"/>
      <w:bookmarkStart w:id="2565" w:name="_Toc448402566"/>
      <w:bookmarkStart w:id="2566" w:name="_Toc448905900"/>
      <w:bookmarkStart w:id="2567" w:name="_Toc449445816"/>
      <w:bookmarkStart w:id="2568" w:name="_Toc449538182"/>
      <w:bookmarkStart w:id="2569" w:name="_Toc449701071"/>
      <w:bookmarkStart w:id="2570" w:name="_Toc449701222"/>
      <w:bookmarkStart w:id="2571" w:name="_Toc449712761"/>
      <w:bookmarkStart w:id="2572" w:name="_Toc449775235"/>
      <w:bookmarkStart w:id="2573" w:name="_Toc450040352"/>
      <w:bookmarkStart w:id="2574" w:name="_Toc450043287"/>
      <w:bookmarkStart w:id="2575" w:name="_Toc450044530"/>
      <w:bookmarkStart w:id="2576" w:name="_Toc450048978"/>
      <w:bookmarkStart w:id="2577" w:name="_Toc450902368"/>
      <w:bookmarkStart w:id="2578" w:name="_Toc460249133"/>
      <w:bookmarkStart w:id="2579" w:name="_Toc460247061"/>
      <w:bookmarkStart w:id="2580" w:name="_Toc460422702"/>
      <w:bookmarkStart w:id="2581" w:name="_Toc465871094"/>
      <w:bookmarkStart w:id="2582" w:name="_Toc89871951"/>
      <w:bookmarkStart w:id="2583" w:name="_Toc144626865"/>
      <w:r>
        <w:t>Change Orders</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6F6B8BC1" w14:textId="77777777" w:rsidR="00E32BF6" w:rsidRDefault="002F3625">
      <w:pPr>
        <w:pStyle w:val="Heading2"/>
        <w:rPr>
          <w:rFonts w:hint="eastAsia"/>
        </w:rPr>
      </w:pPr>
      <w:bookmarkStart w:id="2584" w:name="_Toc447533447"/>
      <w:bookmarkStart w:id="2585" w:name="_Toc448402567"/>
      <w:bookmarkStart w:id="2586" w:name="_Toc448905901"/>
      <w:bookmarkStart w:id="2587" w:name="_Toc449445817"/>
      <w:bookmarkStart w:id="2588" w:name="_Toc449538183"/>
      <w:bookmarkStart w:id="2589" w:name="_Toc449701072"/>
      <w:bookmarkStart w:id="2590" w:name="_Toc449701223"/>
      <w:bookmarkStart w:id="2591" w:name="_Toc449712762"/>
      <w:bookmarkStart w:id="2592" w:name="_Toc449775236"/>
      <w:bookmarkStart w:id="2593" w:name="_Toc450040353"/>
      <w:bookmarkStart w:id="2594" w:name="_Toc450043288"/>
      <w:bookmarkStart w:id="2595" w:name="_Toc450044531"/>
      <w:bookmarkStart w:id="2596" w:name="_Toc450048979"/>
      <w:bookmarkStart w:id="2597" w:name="_Toc450902369"/>
      <w:bookmarkStart w:id="2598" w:name="_Toc460249134"/>
      <w:bookmarkStart w:id="2599" w:name="_Toc460247062"/>
      <w:bookmarkStart w:id="2600" w:name="_Toc460422703"/>
      <w:bookmarkStart w:id="2601" w:name="_Toc465871095"/>
      <w:bookmarkStart w:id="2602" w:name="_Toc89871952"/>
      <w:bookmarkStart w:id="2603" w:name="_Toc144626866"/>
      <w:bookmarkStart w:id="2604" w:name="_Toc106000791"/>
      <w:r>
        <w:t>Change order procedure</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0BDD60C1" w14:textId="77777777" w:rsidR="00E32BF6" w:rsidRDefault="002F3625">
      <w:pPr>
        <w:pStyle w:val="Heading3"/>
      </w:pPr>
      <w:r>
        <w:t>General</w:t>
      </w:r>
      <w:bookmarkEnd w:id="2604"/>
    </w:p>
    <w:p w14:paraId="46D5867B" w14:textId="77777777" w:rsidR="00E32BF6" w:rsidRDefault="002F3625">
      <w:pPr>
        <w:pStyle w:val="E1"/>
      </w:pPr>
      <w:r>
        <w:t>This section provides samples of procedures and forms for implementing changes in the Facilities during the performance of the Contract in accordance with GCC Clause 39 (Change in the Facilities) of the General Conditions.</w:t>
      </w:r>
    </w:p>
    <w:p w14:paraId="089509A2" w14:textId="77777777" w:rsidR="00E32BF6" w:rsidRDefault="002F3625">
      <w:pPr>
        <w:pStyle w:val="Heading3"/>
      </w:pPr>
      <w:bookmarkStart w:id="2605" w:name="_Toc106000792"/>
      <w:r>
        <w:t>Change Order Log</w:t>
      </w:r>
      <w:bookmarkEnd w:id="2605"/>
    </w:p>
    <w:p w14:paraId="589F435F" w14:textId="77777777" w:rsidR="00E32BF6" w:rsidRDefault="002F3625">
      <w:pPr>
        <w:pStyle w:val="E1"/>
      </w:pPr>
      <w:r>
        <w:t>The Contractor shall keep an up-to-date Change Order Log to show the current status of Requests for Change and Changes authorized or pending. Entries of the Changes in the Change Order Log shall be made to ensure that the log is up-to-date. The Contractor shall attach a copy of the current Change Order Log in the monthly progress report to be submitted to the Employer.</w:t>
      </w:r>
    </w:p>
    <w:p w14:paraId="70E88434" w14:textId="77777777" w:rsidR="00E32BF6" w:rsidRDefault="002F3625">
      <w:pPr>
        <w:pStyle w:val="Heading3"/>
      </w:pPr>
      <w:bookmarkStart w:id="2606" w:name="_Toc106000793"/>
      <w:r>
        <w:t>References for Changes</w:t>
      </w:r>
      <w:bookmarkEnd w:id="2606"/>
    </w:p>
    <w:p w14:paraId="23249FED" w14:textId="77777777" w:rsidR="00E32BF6" w:rsidRDefault="002F3625">
      <w:pPr>
        <w:pStyle w:val="E1"/>
      </w:pPr>
      <w:r>
        <w:t>(1) Request for Change as referred to in GCC Clause 39 shall be serially numbered CR-X-</w:t>
      </w:r>
      <w:proofErr w:type="spellStart"/>
      <w:r>
        <w:t>nnn</w:t>
      </w:r>
      <w:proofErr w:type="spellEnd"/>
      <w:r>
        <w:t>.</w:t>
      </w:r>
    </w:p>
    <w:p w14:paraId="4F180344" w14:textId="77777777" w:rsidR="00E32BF6" w:rsidRDefault="002F3625">
      <w:pPr>
        <w:pStyle w:val="E1"/>
      </w:pPr>
      <w:r>
        <w:t>(</w:t>
      </w:r>
      <w:proofErr w:type="gramStart"/>
      <w:r>
        <w:t>2 )Estimate</w:t>
      </w:r>
      <w:proofErr w:type="gramEnd"/>
      <w:r>
        <w:t xml:space="preserve"> for Change Proposal as referred to in GCC Clause 39 shall be serially numbered CN-X-</w:t>
      </w:r>
      <w:proofErr w:type="spellStart"/>
      <w:r>
        <w:t>nnn</w:t>
      </w:r>
      <w:proofErr w:type="spellEnd"/>
      <w:r>
        <w:t>.</w:t>
      </w:r>
    </w:p>
    <w:p w14:paraId="67421C12" w14:textId="77777777" w:rsidR="00E32BF6" w:rsidRDefault="002F3625">
      <w:pPr>
        <w:pStyle w:val="E1"/>
      </w:pPr>
      <w:r>
        <w:t>(3) Acceptance of Estimate as referred to in GCC Clause 39 shall be serially numbered CA-X-</w:t>
      </w:r>
      <w:proofErr w:type="spellStart"/>
      <w:r>
        <w:t>nnn</w:t>
      </w:r>
      <w:proofErr w:type="spellEnd"/>
      <w:r>
        <w:t>.</w:t>
      </w:r>
    </w:p>
    <w:p w14:paraId="6E3BCC9B" w14:textId="77777777" w:rsidR="00E32BF6" w:rsidRDefault="002F3625">
      <w:pPr>
        <w:pStyle w:val="E1"/>
      </w:pPr>
      <w:r>
        <w:t>(4) Change Proposal as referred to in GCC Clause 39 shall be serially numbered CP-X-</w:t>
      </w:r>
      <w:proofErr w:type="spellStart"/>
      <w:r>
        <w:t>nnn</w:t>
      </w:r>
      <w:proofErr w:type="spellEnd"/>
      <w:r>
        <w:t>.</w:t>
      </w:r>
    </w:p>
    <w:p w14:paraId="07254FFF" w14:textId="77777777" w:rsidR="00E32BF6" w:rsidRDefault="002F3625">
      <w:pPr>
        <w:pStyle w:val="E1"/>
      </w:pPr>
      <w:r>
        <w:t>(5) Change Order as referred to in GCC Clause 39 shall be serially numbered CO-X-</w:t>
      </w:r>
      <w:proofErr w:type="spellStart"/>
      <w:r>
        <w:t>nnn</w:t>
      </w:r>
      <w:proofErr w:type="spellEnd"/>
      <w:r>
        <w:t>.</w:t>
      </w:r>
    </w:p>
    <w:p w14:paraId="3D7A9C83" w14:textId="77777777" w:rsidR="00E32BF6" w:rsidRDefault="002F3625">
      <w:pPr>
        <w:pStyle w:val="E1"/>
        <w:rPr>
          <w:sz w:val="18"/>
        </w:rPr>
      </w:pPr>
      <w:r>
        <w:rPr>
          <w:sz w:val="18"/>
        </w:rPr>
        <w:t>Note:</w:t>
      </w:r>
    </w:p>
    <w:p w14:paraId="23D3343E" w14:textId="77777777" w:rsidR="00E32BF6" w:rsidRDefault="002F3625">
      <w:pPr>
        <w:tabs>
          <w:tab w:val="left" w:pos="1260"/>
        </w:tabs>
        <w:spacing w:after="120"/>
        <w:ind w:left="1276" w:hanging="425"/>
        <w:jc w:val="both"/>
        <w:rPr>
          <w:sz w:val="18"/>
        </w:rPr>
      </w:pPr>
      <w:r>
        <w:rPr>
          <w:sz w:val="18"/>
        </w:rPr>
        <w:t>(a)</w:t>
      </w:r>
      <w:r>
        <w:rPr>
          <w:sz w:val="18"/>
        </w:rPr>
        <w:tab/>
        <w:t>Requests for Change issued from the Employer’s Home Office and the Site representatives of the Employer shall have the following respective references:</w:t>
      </w:r>
    </w:p>
    <w:p w14:paraId="78880284" w14:textId="77777777" w:rsidR="00E32BF6" w:rsidRDefault="002F3625">
      <w:pPr>
        <w:pStyle w:val="E1"/>
        <w:tabs>
          <w:tab w:val="left" w:pos="1276"/>
          <w:tab w:val="left" w:pos="4111"/>
        </w:tabs>
        <w:ind w:left="1276"/>
        <w:rPr>
          <w:sz w:val="18"/>
        </w:rPr>
      </w:pPr>
      <w:r>
        <w:rPr>
          <w:sz w:val="18"/>
        </w:rPr>
        <w:t>Home Office</w:t>
      </w:r>
      <w:r>
        <w:rPr>
          <w:sz w:val="18"/>
        </w:rPr>
        <w:tab/>
        <w:t>CR-H-</w:t>
      </w:r>
      <w:proofErr w:type="spellStart"/>
      <w:r>
        <w:rPr>
          <w:sz w:val="18"/>
        </w:rPr>
        <w:t>nnn</w:t>
      </w:r>
      <w:proofErr w:type="spellEnd"/>
    </w:p>
    <w:p w14:paraId="14D5738C" w14:textId="77777777" w:rsidR="00E32BF6" w:rsidRDefault="002F3625">
      <w:pPr>
        <w:pStyle w:val="E1"/>
        <w:tabs>
          <w:tab w:val="left" w:pos="4111"/>
        </w:tabs>
        <w:spacing w:after="120"/>
        <w:ind w:left="1276"/>
        <w:rPr>
          <w:sz w:val="18"/>
        </w:rPr>
      </w:pPr>
      <w:r>
        <w:rPr>
          <w:sz w:val="18"/>
        </w:rPr>
        <w:t>Site</w:t>
      </w:r>
      <w:r>
        <w:rPr>
          <w:sz w:val="18"/>
        </w:rPr>
        <w:tab/>
        <w:t>CR-S-</w:t>
      </w:r>
      <w:proofErr w:type="spellStart"/>
      <w:r>
        <w:rPr>
          <w:sz w:val="18"/>
        </w:rPr>
        <w:t>nnn</w:t>
      </w:r>
      <w:proofErr w:type="spellEnd"/>
    </w:p>
    <w:p w14:paraId="5BBE836C" w14:textId="77777777" w:rsidR="00E32BF6" w:rsidRDefault="002F3625">
      <w:pPr>
        <w:tabs>
          <w:tab w:val="left" w:pos="1260"/>
        </w:tabs>
        <w:ind w:left="1276" w:hanging="425"/>
        <w:jc w:val="both"/>
        <w:rPr>
          <w:sz w:val="18"/>
        </w:rPr>
      </w:pPr>
      <w:r>
        <w:rPr>
          <w:sz w:val="18"/>
        </w:rPr>
        <w:t>(b)</w:t>
      </w:r>
      <w:r>
        <w:rPr>
          <w:sz w:val="18"/>
        </w:rPr>
        <w:tab/>
        <w:t>The above number “</w:t>
      </w:r>
      <w:proofErr w:type="spellStart"/>
      <w:r>
        <w:rPr>
          <w:sz w:val="18"/>
        </w:rPr>
        <w:t>nnn</w:t>
      </w:r>
      <w:proofErr w:type="spellEnd"/>
      <w:r>
        <w:rPr>
          <w:sz w:val="18"/>
        </w:rPr>
        <w:t>” is the same for Request for Change, Estimate for Change Proposal, Acceptance of Estimate, Change Proposal and Change Order.</w:t>
      </w:r>
    </w:p>
    <w:p w14:paraId="36C49D9A" w14:textId="77777777" w:rsidR="00E32BF6" w:rsidRDefault="002F3625">
      <w:pPr>
        <w:pStyle w:val="Heading2"/>
        <w:rPr>
          <w:rFonts w:hint="eastAsia"/>
        </w:rPr>
      </w:pPr>
      <w:bookmarkStart w:id="2607" w:name="_Toc449703898"/>
      <w:bookmarkStart w:id="2608" w:name="_Toc447533448"/>
      <w:bookmarkStart w:id="2609" w:name="_Toc448402568"/>
      <w:bookmarkStart w:id="2610" w:name="_Toc448905902"/>
      <w:bookmarkStart w:id="2611" w:name="_Toc449445818"/>
      <w:bookmarkStart w:id="2612" w:name="_Toc449538184"/>
      <w:bookmarkStart w:id="2613" w:name="_Toc449701073"/>
      <w:bookmarkStart w:id="2614" w:name="_Toc449701224"/>
      <w:bookmarkStart w:id="2615" w:name="_Toc449712763"/>
      <w:bookmarkStart w:id="2616" w:name="_Toc449775237"/>
      <w:bookmarkStart w:id="2617" w:name="_Toc450040354"/>
      <w:bookmarkStart w:id="2618" w:name="_Toc450043289"/>
      <w:bookmarkStart w:id="2619" w:name="_Toc450044532"/>
      <w:bookmarkStart w:id="2620" w:name="_Toc450048980"/>
      <w:bookmarkStart w:id="2621" w:name="_Toc450902370"/>
      <w:bookmarkStart w:id="2622" w:name="_Toc460249135"/>
      <w:bookmarkStart w:id="2623" w:name="_Toc460247063"/>
      <w:bookmarkStart w:id="2624" w:name="_Toc460422704"/>
      <w:bookmarkStart w:id="2625" w:name="_Toc465871096"/>
      <w:bookmarkStart w:id="2626" w:name="_Toc89871953"/>
      <w:bookmarkStart w:id="2627" w:name="_Toc144626867"/>
      <w:bookmarkEnd w:id="2607"/>
      <w:r>
        <w:lastRenderedPageBreak/>
        <w:t>Change Order Forms</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2FDEEED8" w14:textId="77777777" w:rsidR="00E32BF6" w:rsidRDefault="002F3625">
      <w:pPr>
        <w:pStyle w:val="Heading3"/>
      </w:pPr>
      <w:r>
        <w:t>Request for Change Proposal Form</w:t>
      </w:r>
    </w:p>
    <w:p w14:paraId="167D9C67" w14:textId="77777777" w:rsidR="00E32BF6" w:rsidRDefault="002F3625">
      <w:pPr>
        <w:ind w:right="288"/>
        <w:jc w:val="both"/>
      </w:pPr>
      <w:r>
        <w:rPr>
          <w:rFonts w:cs="Arial"/>
          <w:sz w:val="20"/>
        </w:rPr>
        <w:t xml:space="preserve">[ </w:t>
      </w:r>
      <w:r>
        <w:rPr>
          <w:rFonts w:ascii="Comic Sans MS" w:hAnsi="Comic Sans MS" w:cs="Arial"/>
          <w:i/>
          <w:sz w:val="16"/>
          <w:szCs w:val="16"/>
        </w:rPr>
        <w:t xml:space="preserve">Employer’s </w:t>
      </w:r>
      <w:proofErr w:type="gramStart"/>
      <w:r>
        <w:rPr>
          <w:rFonts w:ascii="Comic Sans MS" w:hAnsi="Comic Sans MS" w:cs="Arial"/>
          <w:i/>
          <w:sz w:val="16"/>
          <w:szCs w:val="16"/>
        </w:rPr>
        <w:t>letterhead</w:t>
      </w:r>
      <w:r>
        <w:rPr>
          <w:rFonts w:ascii="Comic Sans MS" w:hAnsi="Comic Sans MS" w:cs="Arial"/>
          <w:b/>
          <w:i/>
          <w:sz w:val="16"/>
          <w:szCs w:val="16"/>
        </w:rPr>
        <w:t xml:space="preserve"> </w:t>
      </w:r>
      <w:r>
        <w:rPr>
          <w:rFonts w:cs="Arial"/>
          <w:sz w:val="20"/>
        </w:rPr>
        <w:t>]</w:t>
      </w:r>
      <w:proofErr w:type="gramEnd"/>
    </w:p>
    <w:p w14:paraId="6BE5DD47" w14:textId="77777777" w:rsidR="00E32BF6" w:rsidRDefault="002F3625">
      <w:pPr>
        <w:tabs>
          <w:tab w:val="left" w:pos="6480"/>
          <w:tab w:val="left" w:pos="9000"/>
        </w:tabs>
        <w:ind w:right="288"/>
        <w:jc w:val="both"/>
      </w:pPr>
      <w:r>
        <w:rPr>
          <w:rFonts w:cs="Arial"/>
          <w:sz w:val="20"/>
        </w:rPr>
        <w:t xml:space="preserve">To: [ </w:t>
      </w:r>
      <w:r>
        <w:rPr>
          <w:rFonts w:ascii="Comic Sans MS" w:hAnsi="Comic Sans MS" w:cs="Arial"/>
          <w:i/>
          <w:sz w:val="16"/>
          <w:szCs w:val="16"/>
        </w:rPr>
        <w:t xml:space="preserve">Contractor’s name and </w:t>
      </w:r>
      <w:proofErr w:type="gramStart"/>
      <w:r>
        <w:rPr>
          <w:rFonts w:ascii="Comic Sans MS" w:hAnsi="Comic Sans MS" w:cs="Arial"/>
          <w:i/>
          <w:sz w:val="16"/>
          <w:szCs w:val="16"/>
        </w:rPr>
        <w:t>address</w:t>
      </w:r>
      <w:r>
        <w:rPr>
          <w:rFonts w:cs="Arial"/>
          <w:sz w:val="20"/>
        </w:rPr>
        <w:t xml:space="preserve"> ]</w:t>
      </w:r>
      <w:proofErr w:type="gramEnd"/>
      <w:r>
        <w:rPr>
          <w:rFonts w:cs="Arial"/>
          <w:sz w:val="20"/>
        </w:rPr>
        <w:tab/>
        <w:t xml:space="preserve">Date: </w:t>
      </w:r>
    </w:p>
    <w:p w14:paraId="6C66E008" w14:textId="77777777" w:rsidR="00E32BF6" w:rsidRDefault="00E32BF6">
      <w:pPr>
        <w:ind w:right="288"/>
        <w:jc w:val="both"/>
        <w:rPr>
          <w:rFonts w:cs="Arial"/>
          <w:sz w:val="20"/>
        </w:rPr>
      </w:pPr>
    </w:p>
    <w:p w14:paraId="41AD7AD5" w14:textId="77777777" w:rsidR="00E32BF6" w:rsidRDefault="002F3625">
      <w:pPr>
        <w:ind w:right="288"/>
        <w:jc w:val="both"/>
      </w:pPr>
      <w:r>
        <w:rPr>
          <w:rFonts w:cs="Arial"/>
          <w:sz w:val="20"/>
        </w:rPr>
        <w:t xml:space="preserve">Attention: [ </w:t>
      </w:r>
      <w:r>
        <w:rPr>
          <w:rFonts w:ascii="Comic Sans MS" w:hAnsi="Comic Sans MS" w:cs="Arial"/>
          <w:i/>
          <w:sz w:val="16"/>
          <w:szCs w:val="16"/>
        </w:rPr>
        <w:t xml:space="preserve">Name and </w:t>
      </w:r>
      <w:proofErr w:type="gramStart"/>
      <w:r>
        <w:rPr>
          <w:rFonts w:ascii="Comic Sans MS" w:hAnsi="Comic Sans MS" w:cs="Arial"/>
          <w:i/>
          <w:sz w:val="16"/>
          <w:szCs w:val="16"/>
        </w:rPr>
        <w:t>title</w:t>
      </w:r>
      <w:r>
        <w:rPr>
          <w:rFonts w:cs="Arial"/>
          <w:sz w:val="20"/>
        </w:rPr>
        <w:t xml:space="preserve"> ]</w:t>
      </w:r>
      <w:proofErr w:type="gramEnd"/>
    </w:p>
    <w:p w14:paraId="374E14D2" w14:textId="77777777" w:rsidR="00E32BF6" w:rsidRDefault="00E32BF6">
      <w:pPr>
        <w:ind w:right="288"/>
        <w:jc w:val="both"/>
        <w:rPr>
          <w:rFonts w:cs="Arial"/>
          <w:sz w:val="20"/>
        </w:rPr>
      </w:pPr>
    </w:p>
    <w:p w14:paraId="49819527" w14:textId="77777777" w:rsidR="00E32BF6" w:rsidRDefault="002F3625">
      <w:pPr>
        <w:ind w:right="288"/>
        <w:jc w:val="both"/>
      </w:pPr>
      <w:r>
        <w:rPr>
          <w:rFonts w:cs="Arial"/>
          <w:sz w:val="20"/>
        </w:rPr>
        <w:t xml:space="preserve">Contract Name: [ </w:t>
      </w:r>
      <w:r>
        <w:rPr>
          <w:rFonts w:ascii="Comic Sans MS" w:hAnsi="Comic Sans MS" w:cs="Arial"/>
          <w:i/>
          <w:sz w:val="16"/>
          <w:szCs w:val="16"/>
        </w:rPr>
        <w:t xml:space="preserve">Contract </w:t>
      </w:r>
      <w:proofErr w:type="gramStart"/>
      <w:r>
        <w:rPr>
          <w:rFonts w:ascii="Comic Sans MS" w:hAnsi="Comic Sans MS" w:cs="Arial"/>
          <w:i/>
          <w:sz w:val="16"/>
          <w:szCs w:val="16"/>
        </w:rPr>
        <w:t>name</w:t>
      </w:r>
      <w:r>
        <w:rPr>
          <w:rFonts w:cs="Arial"/>
          <w:sz w:val="20"/>
        </w:rPr>
        <w:t xml:space="preserve"> ]</w:t>
      </w:r>
      <w:proofErr w:type="gramEnd"/>
    </w:p>
    <w:p w14:paraId="0B43E358" w14:textId="77777777" w:rsidR="00E32BF6" w:rsidRDefault="002F3625">
      <w:pPr>
        <w:ind w:right="288"/>
        <w:jc w:val="both"/>
      </w:pPr>
      <w:r>
        <w:rPr>
          <w:rFonts w:cs="Arial"/>
          <w:sz w:val="20"/>
        </w:rPr>
        <w:t xml:space="preserve">Contract Number: [ </w:t>
      </w:r>
      <w:r>
        <w:rPr>
          <w:rFonts w:ascii="Comic Sans MS" w:hAnsi="Comic Sans MS" w:cs="Arial"/>
          <w:i/>
          <w:sz w:val="16"/>
          <w:szCs w:val="16"/>
        </w:rPr>
        <w:t xml:space="preserve">Contract </w:t>
      </w:r>
      <w:proofErr w:type="gramStart"/>
      <w:r>
        <w:rPr>
          <w:rFonts w:ascii="Comic Sans MS" w:hAnsi="Comic Sans MS" w:cs="Arial"/>
          <w:i/>
          <w:sz w:val="16"/>
          <w:szCs w:val="16"/>
        </w:rPr>
        <w:t>number</w:t>
      </w:r>
      <w:r>
        <w:rPr>
          <w:rFonts w:cs="Arial"/>
          <w:sz w:val="20"/>
        </w:rPr>
        <w:t xml:space="preserve"> ]</w:t>
      </w:r>
      <w:proofErr w:type="gramEnd"/>
    </w:p>
    <w:p w14:paraId="46756935" w14:textId="77777777" w:rsidR="00E32BF6" w:rsidRDefault="00E32BF6">
      <w:pPr>
        <w:ind w:right="288"/>
        <w:jc w:val="both"/>
        <w:rPr>
          <w:rFonts w:cs="Arial"/>
          <w:sz w:val="20"/>
        </w:rPr>
      </w:pPr>
    </w:p>
    <w:p w14:paraId="2151DF9C" w14:textId="77777777" w:rsidR="00E32BF6" w:rsidRDefault="002F3625">
      <w:pPr>
        <w:ind w:right="288"/>
        <w:jc w:val="both"/>
        <w:rPr>
          <w:rFonts w:cs="Arial"/>
          <w:sz w:val="20"/>
        </w:rPr>
      </w:pPr>
      <w:r>
        <w:rPr>
          <w:rFonts w:cs="Arial"/>
          <w:sz w:val="20"/>
        </w:rPr>
        <w:t>Dear Ladies and/or Gentlemen:</w:t>
      </w:r>
    </w:p>
    <w:p w14:paraId="5CFC36D7" w14:textId="77777777" w:rsidR="00E32BF6" w:rsidRDefault="002F3625">
      <w:pPr>
        <w:ind w:right="288"/>
        <w:jc w:val="both"/>
      </w:pPr>
      <w:r>
        <w:rPr>
          <w:rFonts w:cs="Arial"/>
          <w:sz w:val="20"/>
        </w:rPr>
        <w:t xml:space="preserve">With reference to the captioned Contract, you are requested to prepare and submit a Change Proposal for the Change noted below in accordance with the following instructions within [ </w:t>
      </w:r>
      <w:proofErr w:type="gramStart"/>
      <w:r>
        <w:rPr>
          <w:rFonts w:ascii="Comic Sans MS" w:hAnsi="Comic Sans MS" w:cs="Arial"/>
          <w:i/>
          <w:sz w:val="16"/>
          <w:szCs w:val="16"/>
        </w:rPr>
        <w:t>number</w:t>
      </w:r>
      <w:r>
        <w:rPr>
          <w:rFonts w:cs="Arial"/>
          <w:sz w:val="20"/>
        </w:rPr>
        <w:t xml:space="preserve"> ]</w:t>
      </w:r>
      <w:proofErr w:type="gramEnd"/>
      <w:r>
        <w:rPr>
          <w:rFonts w:cs="Arial"/>
          <w:sz w:val="20"/>
        </w:rPr>
        <w:t xml:space="preserve"> days of the date of this letter [or on or before ( </w:t>
      </w:r>
      <w:r>
        <w:rPr>
          <w:rFonts w:ascii="Comic Sans MS" w:hAnsi="Comic Sans MS" w:cs="Arial"/>
          <w:i/>
          <w:sz w:val="16"/>
          <w:szCs w:val="16"/>
        </w:rPr>
        <w:t>date</w:t>
      </w:r>
      <w:r>
        <w:rPr>
          <w:rFonts w:cs="Arial"/>
          <w:sz w:val="20"/>
        </w:rPr>
        <w:t xml:space="preserve"> )].</w:t>
      </w:r>
    </w:p>
    <w:p w14:paraId="52D0C7C5" w14:textId="77777777" w:rsidR="00E32BF6" w:rsidRDefault="00E32BF6">
      <w:pPr>
        <w:ind w:right="288"/>
        <w:jc w:val="both"/>
        <w:rPr>
          <w:rFonts w:cs="Arial"/>
          <w:sz w:val="20"/>
        </w:rPr>
      </w:pPr>
    </w:p>
    <w:p w14:paraId="2E8CBF76" w14:textId="77777777" w:rsidR="00E32BF6" w:rsidRDefault="002F3625">
      <w:pPr>
        <w:ind w:right="288"/>
        <w:jc w:val="both"/>
      </w:pPr>
      <w:r>
        <w:rPr>
          <w:rFonts w:cs="Arial"/>
          <w:sz w:val="20"/>
        </w:rPr>
        <w:t>1.</w:t>
      </w:r>
      <w:r>
        <w:rPr>
          <w:rFonts w:cs="Arial"/>
          <w:sz w:val="20"/>
        </w:rPr>
        <w:tab/>
        <w:t xml:space="preserve">Title of Change: [ </w:t>
      </w:r>
      <w:proofErr w:type="gramStart"/>
      <w:r>
        <w:rPr>
          <w:rFonts w:ascii="Comic Sans MS" w:hAnsi="Comic Sans MS" w:cs="Arial"/>
          <w:i/>
          <w:sz w:val="16"/>
          <w:szCs w:val="16"/>
        </w:rPr>
        <w:t>Title</w:t>
      </w:r>
      <w:r>
        <w:rPr>
          <w:rFonts w:cs="Arial"/>
          <w:sz w:val="20"/>
        </w:rPr>
        <w:t xml:space="preserve"> ]</w:t>
      </w:r>
      <w:proofErr w:type="gramEnd"/>
    </w:p>
    <w:p w14:paraId="6899E51C" w14:textId="77777777" w:rsidR="00E32BF6" w:rsidRDefault="002F3625">
      <w:pPr>
        <w:ind w:right="288"/>
        <w:jc w:val="both"/>
      </w:pPr>
      <w:r>
        <w:rPr>
          <w:rFonts w:cs="Arial"/>
          <w:sz w:val="20"/>
        </w:rPr>
        <w:t>2.</w:t>
      </w:r>
      <w:r>
        <w:rPr>
          <w:rFonts w:cs="Arial"/>
          <w:sz w:val="20"/>
        </w:rPr>
        <w:tab/>
        <w:t xml:space="preserve">Change Request No./Rev.: [ </w:t>
      </w:r>
      <w:proofErr w:type="gramStart"/>
      <w:r>
        <w:rPr>
          <w:rFonts w:ascii="Comic Sans MS" w:hAnsi="Comic Sans MS" w:cs="Arial"/>
          <w:i/>
          <w:sz w:val="16"/>
          <w:szCs w:val="16"/>
        </w:rPr>
        <w:t>Number</w:t>
      </w:r>
      <w:r>
        <w:rPr>
          <w:rFonts w:cs="Arial"/>
          <w:sz w:val="20"/>
        </w:rPr>
        <w:t xml:space="preserve"> ]</w:t>
      </w:r>
      <w:proofErr w:type="gramEnd"/>
    </w:p>
    <w:p w14:paraId="72F75BCE" w14:textId="77777777" w:rsidR="00E32BF6" w:rsidRDefault="002F3625">
      <w:pPr>
        <w:ind w:right="288"/>
        <w:jc w:val="both"/>
        <w:rPr>
          <w:rFonts w:cs="Arial"/>
          <w:sz w:val="20"/>
        </w:rPr>
      </w:pPr>
      <w:r>
        <w:rPr>
          <w:rFonts w:cs="Arial"/>
          <w:sz w:val="20"/>
        </w:rPr>
        <w:t>3.</w:t>
      </w:r>
      <w:r>
        <w:rPr>
          <w:rFonts w:cs="Arial"/>
          <w:sz w:val="20"/>
        </w:rPr>
        <w:tab/>
        <w:t>Originator of Change:</w:t>
      </w:r>
    </w:p>
    <w:p w14:paraId="1689D89D" w14:textId="77777777" w:rsidR="00E32BF6" w:rsidRDefault="002F3625">
      <w:pPr>
        <w:ind w:right="288"/>
        <w:jc w:val="both"/>
      </w:pPr>
      <w:r>
        <w:rPr>
          <w:rFonts w:ascii="Comic Sans MS" w:hAnsi="Comic Sans MS" w:cs="Arial"/>
          <w:b/>
          <w:i/>
          <w:sz w:val="20"/>
        </w:rPr>
        <w:tab/>
      </w:r>
      <w:r>
        <w:rPr>
          <w:rFonts w:ascii="Comic Sans MS" w:hAnsi="Comic Sans MS" w:cs="Arial"/>
          <w:i/>
          <w:sz w:val="16"/>
          <w:szCs w:val="16"/>
        </w:rPr>
        <w:t>Employer: [Name]</w:t>
      </w:r>
    </w:p>
    <w:p w14:paraId="4147AC5E" w14:textId="77777777" w:rsidR="00E32BF6" w:rsidRDefault="002F3625">
      <w:pPr>
        <w:ind w:right="288"/>
        <w:jc w:val="both"/>
      </w:pPr>
      <w:r>
        <w:rPr>
          <w:rFonts w:ascii="Comic Sans MS" w:hAnsi="Comic Sans MS" w:cs="Arial"/>
          <w:b/>
          <w:i/>
          <w:sz w:val="16"/>
          <w:szCs w:val="16"/>
        </w:rPr>
        <w:tab/>
      </w:r>
      <w:r>
        <w:rPr>
          <w:rFonts w:ascii="Comic Sans MS" w:hAnsi="Comic Sans MS" w:cs="Arial"/>
          <w:i/>
          <w:sz w:val="16"/>
          <w:szCs w:val="16"/>
        </w:rPr>
        <w:t>Contractor (by Application for Change Proposal No. [Number</w:t>
      </w:r>
      <w:r>
        <w:rPr>
          <w:rFonts w:ascii="Comic Sans MS" w:hAnsi="Comic Sans MS"/>
          <w:i/>
          <w:sz w:val="16"/>
          <w:szCs w:val="16"/>
        </w:rPr>
        <w:t xml:space="preserve"> Refer to Annex </w:t>
      </w:r>
      <w:r>
        <w:rPr>
          <w:rFonts w:ascii="Comic Sans MS" w:hAnsi="Comic Sans MS" w:cs="Arial"/>
          <w:i/>
          <w:sz w:val="16"/>
          <w:szCs w:val="16"/>
        </w:rPr>
        <w:t>6.2.7</w:t>
      </w:r>
      <w:r>
        <w:rPr>
          <w:rFonts w:ascii="Comic Sans MS" w:hAnsi="Comic Sans MS"/>
          <w:i/>
          <w:sz w:val="16"/>
          <w:szCs w:val="16"/>
        </w:rPr>
        <w:t>])</w:t>
      </w:r>
    </w:p>
    <w:p w14:paraId="75AC67DD" w14:textId="77777777" w:rsidR="00E32BF6" w:rsidRDefault="002F3625">
      <w:pPr>
        <w:ind w:right="288"/>
        <w:jc w:val="both"/>
      </w:pPr>
      <w:r>
        <w:rPr>
          <w:rFonts w:cs="Arial"/>
          <w:sz w:val="20"/>
        </w:rPr>
        <w:t>4.</w:t>
      </w:r>
      <w:r>
        <w:rPr>
          <w:rFonts w:cs="Arial"/>
          <w:sz w:val="20"/>
        </w:rPr>
        <w:tab/>
        <w:t xml:space="preserve">Brief Description of Change: [ </w:t>
      </w:r>
      <w:proofErr w:type="gramStart"/>
      <w:r>
        <w:rPr>
          <w:rFonts w:ascii="Comic Sans MS" w:hAnsi="Comic Sans MS" w:cs="Arial"/>
          <w:i/>
          <w:sz w:val="16"/>
          <w:szCs w:val="16"/>
        </w:rPr>
        <w:t>Description</w:t>
      </w:r>
      <w:r>
        <w:rPr>
          <w:rFonts w:cs="Arial"/>
          <w:sz w:val="20"/>
        </w:rPr>
        <w:t xml:space="preserve"> ]</w:t>
      </w:r>
      <w:proofErr w:type="gramEnd"/>
    </w:p>
    <w:p w14:paraId="721981B1" w14:textId="77777777" w:rsidR="00E32BF6" w:rsidRDefault="002F3625">
      <w:pPr>
        <w:ind w:right="288"/>
        <w:jc w:val="both"/>
      </w:pPr>
      <w:r>
        <w:rPr>
          <w:rFonts w:cs="Arial"/>
          <w:sz w:val="20"/>
        </w:rPr>
        <w:t>5.</w:t>
      </w:r>
      <w:r>
        <w:rPr>
          <w:rFonts w:cs="Arial"/>
          <w:sz w:val="20"/>
        </w:rPr>
        <w:tab/>
        <w:t xml:space="preserve">Facilities and/or Item No. of equipment related to the requested Change: [ </w:t>
      </w:r>
      <w:proofErr w:type="gramStart"/>
      <w:r>
        <w:rPr>
          <w:rFonts w:ascii="Comic Sans MS" w:hAnsi="Comic Sans MS" w:cs="Arial"/>
          <w:i/>
          <w:sz w:val="16"/>
          <w:szCs w:val="16"/>
        </w:rPr>
        <w:t>Description</w:t>
      </w:r>
      <w:r>
        <w:rPr>
          <w:rFonts w:cs="Arial"/>
          <w:sz w:val="20"/>
        </w:rPr>
        <w:t xml:space="preserve"> ]</w:t>
      </w:r>
      <w:proofErr w:type="gramEnd"/>
    </w:p>
    <w:p w14:paraId="57915F9B" w14:textId="77777777" w:rsidR="00E32BF6" w:rsidRDefault="002F3625">
      <w:pPr>
        <w:ind w:right="288"/>
        <w:jc w:val="both"/>
        <w:rPr>
          <w:rFonts w:cs="Arial"/>
          <w:sz w:val="20"/>
        </w:rPr>
      </w:pPr>
      <w:r>
        <w:rPr>
          <w:rFonts w:cs="Arial"/>
          <w:sz w:val="20"/>
        </w:rPr>
        <w:t>6.</w:t>
      </w:r>
      <w:r>
        <w:rPr>
          <w:rFonts w:cs="Arial"/>
          <w:sz w:val="20"/>
        </w:rPr>
        <w:tab/>
        <w:t>Reference drawings and/or technical documents for the request of Change:</w:t>
      </w:r>
    </w:p>
    <w:p w14:paraId="7F0DA455" w14:textId="77777777" w:rsidR="00E32BF6" w:rsidRDefault="002F3625">
      <w:pPr>
        <w:tabs>
          <w:tab w:val="left" w:pos="1440"/>
          <w:tab w:val="left" w:pos="4320"/>
        </w:tabs>
        <w:ind w:right="288"/>
        <w:jc w:val="both"/>
      </w:pPr>
      <w:r>
        <w:rPr>
          <w:rFonts w:ascii="Comic Sans MS" w:hAnsi="Comic Sans MS" w:cs="Arial"/>
          <w:b/>
          <w:i/>
          <w:sz w:val="16"/>
          <w:szCs w:val="16"/>
        </w:rPr>
        <w:tab/>
      </w:r>
      <w:r>
        <w:rPr>
          <w:rFonts w:ascii="Comic Sans MS" w:hAnsi="Comic Sans MS" w:cs="Arial"/>
          <w:b/>
          <w:i/>
          <w:sz w:val="16"/>
          <w:szCs w:val="16"/>
        </w:rPr>
        <w:tab/>
      </w:r>
      <w:r>
        <w:rPr>
          <w:rFonts w:ascii="Comic Sans MS" w:hAnsi="Comic Sans MS" w:cs="Arial"/>
          <w:i/>
          <w:sz w:val="16"/>
          <w:szCs w:val="16"/>
        </w:rPr>
        <w:t>Drawing No./Document No.</w:t>
      </w:r>
      <w:r>
        <w:rPr>
          <w:rFonts w:ascii="Comic Sans MS" w:hAnsi="Comic Sans MS" w:cs="Arial"/>
          <w:i/>
          <w:sz w:val="16"/>
          <w:szCs w:val="16"/>
        </w:rPr>
        <w:tab/>
      </w:r>
      <w:r>
        <w:rPr>
          <w:rFonts w:ascii="Comic Sans MS" w:hAnsi="Comic Sans MS" w:cs="Arial"/>
          <w:i/>
          <w:sz w:val="16"/>
          <w:szCs w:val="16"/>
        </w:rPr>
        <w:tab/>
        <w:t>Description</w:t>
      </w:r>
    </w:p>
    <w:p w14:paraId="496647B7" w14:textId="77777777" w:rsidR="00E32BF6" w:rsidRDefault="002F3625">
      <w:pPr>
        <w:ind w:right="288"/>
        <w:jc w:val="both"/>
      </w:pPr>
      <w:r>
        <w:rPr>
          <w:rFonts w:cs="Arial"/>
          <w:sz w:val="20"/>
        </w:rPr>
        <w:t>7.</w:t>
      </w:r>
      <w:r>
        <w:rPr>
          <w:rFonts w:cs="Arial"/>
          <w:sz w:val="20"/>
        </w:rPr>
        <w:tab/>
        <w:t xml:space="preserve">Detailed conditions or special requirements on the requested Change: [ </w:t>
      </w:r>
      <w:proofErr w:type="gramStart"/>
      <w:r>
        <w:rPr>
          <w:rFonts w:ascii="Comic Sans MS" w:hAnsi="Comic Sans MS" w:cs="Arial"/>
          <w:i/>
          <w:sz w:val="16"/>
          <w:szCs w:val="16"/>
        </w:rPr>
        <w:t>Description</w:t>
      </w:r>
      <w:r>
        <w:rPr>
          <w:rFonts w:cs="Arial"/>
          <w:sz w:val="20"/>
        </w:rPr>
        <w:t xml:space="preserve"> ]</w:t>
      </w:r>
      <w:proofErr w:type="gramEnd"/>
    </w:p>
    <w:p w14:paraId="73DA149D" w14:textId="77777777" w:rsidR="00E32BF6" w:rsidRDefault="002F3625">
      <w:pPr>
        <w:ind w:right="288"/>
        <w:jc w:val="both"/>
        <w:rPr>
          <w:rFonts w:cs="Arial"/>
          <w:sz w:val="20"/>
        </w:rPr>
      </w:pPr>
      <w:r>
        <w:rPr>
          <w:rFonts w:cs="Arial"/>
          <w:sz w:val="20"/>
        </w:rPr>
        <w:t>8.</w:t>
      </w:r>
      <w:r>
        <w:rPr>
          <w:rFonts w:cs="Arial"/>
          <w:sz w:val="20"/>
        </w:rPr>
        <w:tab/>
        <w:t>General Terms and Conditions:</w:t>
      </w:r>
    </w:p>
    <w:p w14:paraId="1055C2C6" w14:textId="77777777" w:rsidR="00E32BF6" w:rsidRDefault="002F3625">
      <w:pPr>
        <w:ind w:left="2127" w:right="288" w:hanging="709"/>
        <w:jc w:val="both"/>
        <w:rPr>
          <w:rFonts w:cs="Arial"/>
          <w:sz w:val="20"/>
        </w:rPr>
      </w:pPr>
      <w:r>
        <w:rPr>
          <w:rFonts w:cs="Arial"/>
          <w:sz w:val="20"/>
        </w:rPr>
        <w:t>(a)</w:t>
      </w:r>
      <w:r>
        <w:rPr>
          <w:rFonts w:cs="Arial"/>
          <w:sz w:val="20"/>
        </w:rPr>
        <w:tab/>
        <w:t>Please submit your estimate showing what effect the requested Change will have on the Contract Price.</w:t>
      </w:r>
    </w:p>
    <w:p w14:paraId="451DE398" w14:textId="77777777" w:rsidR="00E32BF6" w:rsidRDefault="002F3625">
      <w:pPr>
        <w:ind w:left="2127" w:right="288" w:hanging="709"/>
        <w:jc w:val="both"/>
        <w:rPr>
          <w:rFonts w:cs="Arial"/>
          <w:sz w:val="20"/>
        </w:rPr>
      </w:pPr>
      <w:r>
        <w:rPr>
          <w:rFonts w:cs="Arial"/>
          <w:sz w:val="20"/>
        </w:rPr>
        <w:t>(b)</w:t>
      </w:r>
      <w:r>
        <w:rPr>
          <w:rFonts w:cs="Arial"/>
          <w:sz w:val="20"/>
        </w:rPr>
        <w:tab/>
        <w:t>Your estimate shall include your claim for the additional time, if any, for completing the requested Change.</w:t>
      </w:r>
    </w:p>
    <w:p w14:paraId="26B12ADE" w14:textId="77777777" w:rsidR="00E32BF6" w:rsidRDefault="002F3625">
      <w:pPr>
        <w:ind w:left="2127" w:right="288" w:hanging="709"/>
        <w:jc w:val="both"/>
        <w:rPr>
          <w:rFonts w:cs="Arial"/>
          <w:sz w:val="20"/>
        </w:rPr>
      </w:pPr>
      <w:r>
        <w:rPr>
          <w:rFonts w:cs="Arial"/>
          <w:sz w:val="20"/>
        </w:rPr>
        <w:lastRenderedPageBreak/>
        <w:t>(c)</w:t>
      </w:r>
      <w:r>
        <w:rPr>
          <w:rFonts w:cs="Arial"/>
          <w:sz w:val="20"/>
        </w:rPr>
        <w:tab/>
        <w:t>If you have any opinion that is critical to the adoption of the requested Change in connection with the conformability to the other provisions of the Contract or the safety of the Plant or Facilities, please inform us in your proposal of revised provisions.</w:t>
      </w:r>
    </w:p>
    <w:p w14:paraId="75C648A8" w14:textId="77777777" w:rsidR="00E32BF6" w:rsidRDefault="002F3625">
      <w:pPr>
        <w:ind w:left="2127" w:right="288" w:hanging="709"/>
        <w:jc w:val="both"/>
        <w:rPr>
          <w:rFonts w:cs="Arial"/>
          <w:sz w:val="20"/>
        </w:rPr>
      </w:pPr>
      <w:r>
        <w:rPr>
          <w:rFonts w:cs="Arial"/>
          <w:sz w:val="20"/>
        </w:rPr>
        <w:t>(d)</w:t>
      </w:r>
      <w:r>
        <w:rPr>
          <w:rFonts w:cs="Arial"/>
          <w:sz w:val="20"/>
        </w:rPr>
        <w:tab/>
        <w:t>Any increase or decrease in the work of the Contractor relating to the services of its personnel shall be calculated.</w:t>
      </w:r>
    </w:p>
    <w:p w14:paraId="52DE5635" w14:textId="77777777" w:rsidR="00E32BF6" w:rsidRDefault="002F3625">
      <w:pPr>
        <w:ind w:left="2127" w:right="288" w:hanging="709"/>
        <w:jc w:val="both"/>
        <w:rPr>
          <w:rFonts w:cs="Arial"/>
          <w:sz w:val="20"/>
        </w:rPr>
      </w:pPr>
      <w:r>
        <w:rPr>
          <w:rFonts w:cs="Arial"/>
          <w:sz w:val="20"/>
        </w:rPr>
        <w:t>(e)</w:t>
      </w:r>
      <w:r>
        <w:rPr>
          <w:rFonts w:cs="Arial"/>
          <w:sz w:val="20"/>
        </w:rPr>
        <w:tab/>
        <w:t>You shall not proceed with the execution of the work for the requested Change until we have accepted and confirmed the amount and nature in writing.</w:t>
      </w:r>
    </w:p>
    <w:p w14:paraId="369E0ECA" w14:textId="77777777" w:rsidR="00E32BF6" w:rsidRDefault="002F3625">
      <w:pPr>
        <w:ind w:right="288"/>
        <w:jc w:val="both"/>
      </w:pPr>
      <w:r>
        <w:rPr>
          <w:rFonts w:cs="Arial"/>
          <w:sz w:val="20"/>
        </w:rPr>
        <w:t xml:space="preserve">[ </w:t>
      </w:r>
      <w:r>
        <w:rPr>
          <w:rFonts w:ascii="Comic Sans MS" w:hAnsi="Comic Sans MS" w:cs="Arial"/>
          <w:i/>
          <w:sz w:val="16"/>
          <w:szCs w:val="16"/>
        </w:rPr>
        <w:t xml:space="preserve">Employer’s </w:t>
      </w:r>
      <w:proofErr w:type="gramStart"/>
      <w:r>
        <w:rPr>
          <w:rFonts w:ascii="Comic Sans MS" w:hAnsi="Comic Sans MS" w:cs="Arial"/>
          <w:i/>
          <w:sz w:val="16"/>
          <w:szCs w:val="16"/>
        </w:rPr>
        <w:t>name</w:t>
      </w:r>
      <w:r>
        <w:rPr>
          <w:rFonts w:cs="Arial"/>
          <w:sz w:val="20"/>
        </w:rPr>
        <w:t xml:space="preserve"> ]</w:t>
      </w:r>
      <w:proofErr w:type="gramEnd"/>
    </w:p>
    <w:p w14:paraId="68AA258F" w14:textId="77777777" w:rsidR="00E32BF6" w:rsidRDefault="002F3625">
      <w:pPr>
        <w:ind w:right="288"/>
        <w:jc w:val="both"/>
      </w:pPr>
      <w:r>
        <w:rPr>
          <w:rFonts w:cs="Arial"/>
          <w:sz w:val="20"/>
        </w:rPr>
        <w:t xml:space="preserve">[ </w:t>
      </w:r>
      <w:proofErr w:type="gramStart"/>
      <w:r>
        <w:rPr>
          <w:rFonts w:ascii="Comic Sans MS" w:hAnsi="Comic Sans MS" w:cs="Arial"/>
          <w:i/>
          <w:sz w:val="16"/>
          <w:szCs w:val="16"/>
        </w:rPr>
        <w:t>Signature</w:t>
      </w:r>
      <w:r>
        <w:rPr>
          <w:rFonts w:cs="Arial"/>
          <w:sz w:val="20"/>
        </w:rPr>
        <w:t xml:space="preserve"> ]</w:t>
      </w:r>
      <w:proofErr w:type="gramEnd"/>
    </w:p>
    <w:p w14:paraId="626FD868" w14:textId="77777777" w:rsidR="00E32BF6" w:rsidRDefault="002F3625">
      <w:pPr>
        <w:ind w:right="288"/>
        <w:jc w:val="both"/>
      </w:pPr>
      <w:r>
        <w:rPr>
          <w:rFonts w:cs="Arial"/>
          <w:sz w:val="20"/>
        </w:rPr>
        <w:t xml:space="preserve">[ </w:t>
      </w:r>
      <w:r>
        <w:rPr>
          <w:rFonts w:ascii="Comic Sans MS" w:hAnsi="Comic Sans MS" w:cs="Arial"/>
          <w:i/>
          <w:sz w:val="16"/>
          <w:szCs w:val="16"/>
        </w:rPr>
        <w:t xml:space="preserve">Name of </w:t>
      </w:r>
      <w:proofErr w:type="gramStart"/>
      <w:r>
        <w:rPr>
          <w:rFonts w:ascii="Comic Sans MS" w:hAnsi="Comic Sans MS" w:cs="Arial"/>
          <w:i/>
          <w:sz w:val="16"/>
          <w:szCs w:val="16"/>
        </w:rPr>
        <w:t>signatory</w:t>
      </w:r>
      <w:r>
        <w:rPr>
          <w:rFonts w:cs="Arial"/>
          <w:sz w:val="20"/>
        </w:rPr>
        <w:t xml:space="preserve"> ]</w:t>
      </w:r>
      <w:proofErr w:type="gramEnd"/>
    </w:p>
    <w:p w14:paraId="77CDF87A" w14:textId="77777777" w:rsidR="00E32BF6" w:rsidRDefault="002F3625">
      <w:pPr>
        <w:ind w:right="288"/>
        <w:jc w:val="both"/>
      </w:pPr>
      <w:r>
        <w:rPr>
          <w:rFonts w:cs="Arial"/>
          <w:sz w:val="20"/>
        </w:rPr>
        <w:t xml:space="preserve">[ </w:t>
      </w:r>
      <w:r>
        <w:rPr>
          <w:rFonts w:ascii="Comic Sans MS" w:hAnsi="Comic Sans MS" w:cs="Arial"/>
          <w:i/>
          <w:sz w:val="16"/>
          <w:szCs w:val="16"/>
        </w:rPr>
        <w:t xml:space="preserve">Title of </w:t>
      </w:r>
      <w:proofErr w:type="gramStart"/>
      <w:r>
        <w:rPr>
          <w:rFonts w:ascii="Comic Sans MS" w:hAnsi="Comic Sans MS" w:cs="Arial"/>
          <w:i/>
          <w:sz w:val="16"/>
          <w:szCs w:val="16"/>
        </w:rPr>
        <w:t>signatory</w:t>
      </w:r>
      <w:r>
        <w:rPr>
          <w:rFonts w:cs="Arial"/>
          <w:sz w:val="20"/>
        </w:rPr>
        <w:t xml:space="preserve"> ]</w:t>
      </w:r>
      <w:proofErr w:type="gramEnd"/>
    </w:p>
    <w:p w14:paraId="33C25356" w14:textId="77777777" w:rsidR="00E32BF6" w:rsidRDefault="00E32BF6">
      <w:pPr>
        <w:pStyle w:val="TOC2"/>
        <w:pageBreakBefore/>
        <w:ind w:left="77"/>
        <w:jc w:val="both"/>
        <w:rPr>
          <w:rFonts w:cs="Arial"/>
        </w:rPr>
      </w:pPr>
      <w:bookmarkStart w:id="2628" w:name="_Toc106000796"/>
    </w:p>
    <w:p w14:paraId="4103DD30" w14:textId="77777777" w:rsidR="00E32BF6" w:rsidRDefault="002F3625">
      <w:pPr>
        <w:pStyle w:val="Heading3"/>
      </w:pPr>
      <w:r>
        <w:t>Estimate for Change Proposal Form</w:t>
      </w:r>
      <w:bookmarkEnd w:id="2628"/>
    </w:p>
    <w:p w14:paraId="4C495733" w14:textId="77777777" w:rsidR="00E32BF6" w:rsidRDefault="002F3625">
      <w:pPr>
        <w:jc w:val="both"/>
      </w:pPr>
      <w:r>
        <w:rPr>
          <w:rFonts w:cs="Arial"/>
          <w:sz w:val="20"/>
        </w:rPr>
        <w:t xml:space="preserve">[ </w:t>
      </w:r>
      <w:r>
        <w:rPr>
          <w:rFonts w:ascii="Comic Sans MS" w:hAnsi="Comic Sans MS" w:cs="Arial"/>
          <w:i/>
          <w:sz w:val="16"/>
          <w:szCs w:val="16"/>
        </w:rPr>
        <w:t xml:space="preserve">Contractor’s </w:t>
      </w:r>
      <w:proofErr w:type="gramStart"/>
      <w:r>
        <w:rPr>
          <w:rFonts w:ascii="Comic Sans MS" w:hAnsi="Comic Sans MS" w:cs="Arial"/>
          <w:i/>
          <w:sz w:val="16"/>
          <w:szCs w:val="16"/>
        </w:rPr>
        <w:t>letterhead</w:t>
      </w:r>
      <w:r>
        <w:rPr>
          <w:rFonts w:cs="Arial"/>
          <w:sz w:val="20"/>
        </w:rPr>
        <w:t xml:space="preserve"> ]</w:t>
      </w:r>
      <w:proofErr w:type="gramEnd"/>
    </w:p>
    <w:p w14:paraId="34A3146C" w14:textId="77777777" w:rsidR="00E32BF6" w:rsidRDefault="002F3625">
      <w:pPr>
        <w:tabs>
          <w:tab w:val="left" w:pos="6480"/>
          <w:tab w:val="left" w:pos="9000"/>
        </w:tabs>
        <w:ind w:right="288"/>
        <w:jc w:val="both"/>
      </w:pPr>
      <w:r>
        <w:rPr>
          <w:rFonts w:cs="Arial"/>
          <w:sz w:val="20"/>
        </w:rPr>
        <w:t xml:space="preserve">To: [ </w:t>
      </w:r>
      <w:r>
        <w:rPr>
          <w:rFonts w:ascii="Comic Sans MS" w:hAnsi="Comic Sans MS" w:cs="Arial"/>
          <w:i/>
          <w:sz w:val="16"/>
          <w:szCs w:val="16"/>
        </w:rPr>
        <w:t xml:space="preserve">Employer's name and </w:t>
      </w:r>
      <w:proofErr w:type="gramStart"/>
      <w:r>
        <w:rPr>
          <w:rFonts w:ascii="Comic Sans MS" w:hAnsi="Comic Sans MS" w:cs="Arial"/>
          <w:i/>
          <w:sz w:val="16"/>
          <w:szCs w:val="16"/>
        </w:rPr>
        <w:t>address</w:t>
      </w:r>
      <w:r>
        <w:rPr>
          <w:rFonts w:cs="Arial"/>
          <w:sz w:val="20"/>
        </w:rPr>
        <w:t xml:space="preserve"> ]</w:t>
      </w:r>
      <w:proofErr w:type="gramEnd"/>
      <w:r>
        <w:rPr>
          <w:rFonts w:cs="Arial"/>
          <w:sz w:val="20"/>
        </w:rPr>
        <w:tab/>
        <w:t xml:space="preserve">Date: </w:t>
      </w:r>
    </w:p>
    <w:p w14:paraId="6F53455A" w14:textId="77777777" w:rsidR="00E32BF6" w:rsidRDefault="00E32BF6">
      <w:pPr>
        <w:spacing w:after="0" w:line="240" w:lineRule="auto"/>
        <w:ind w:right="289"/>
        <w:jc w:val="both"/>
        <w:rPr>
          <w:rFonts w:cs="Arial"/>
          <w:sz w:val="20"/>
        </w:rPr>
      </w:pPr>
    </w:p>
    <w:p w14:paraId="689890E5" w14:textId="77777777" w:rsidR="00E32BF6" w:rsidRDefault="002F3625">
      <w:pPr>
        <w:ind w:right="288"/>
        <w:jc w:val="both"/>
      </w:pPr>
      <w:r>
        <w:rPr>
          <w:rFonts w:cs="Arial"/>
          <w:sz w:val="20"/>
        </w:rPr>
        <w:t xml:space="preserve">Attention: [ </w:t>
      </w:r>
      <w:r>
        <w:rPr>
          <w:rFonts w:ascii="Comic Sans MS" w:hAnsi="Comic Sans MS" w:cs="Arial"/>
          <w:i/>
          <w:sz w:val="16"/>
          <w:szCs w:val="16"/>
        </w:rPr>
        <w:t xml:space="preserve">Name and </w:t>
      </w:r>
      <w:proofErr w:type="gramStart"/>
      <w:r>
        <w:rPr>
          <w:rFonts w:ascii="Comic Sans MS" w:hAnsi="Comic Sans MS" w:cs="Arial"/>
          <w:i/>
          <w:sz w:val="16"/>
          <w:szCs w:val="16"/>
        </w:rPr>
        <w:t>title</w:t>
      </w:r>
      <w:r>
        <w:rPr>
          <w:rFonts w:cs="Arial"/>
          <w:sz w:val="20"/>
        </w:rPr>
        <w:t xml:space="preserve"> ]</w:t>
      </w:r>
      <w:proofErr w:type="gramEnd"/>
    </w:p>
    <w:p w14:paraId="3FFB7D21" w14:textId="77777777" w:rsidR="00E32BF6" w:rsidRDefault="00E32BF6">
      <w:pPr>
        <w:spacing w:after="0" w:line="240" w:lineRule="auto"/>
        <w:ind w:right="289"/>
        <w:jc w:val="both"/>
        <w:rPr>
          <w:rFonts w:cs="Arial"/>
          <w:sz w:val="20"/>
        </w:rPr>
      </w:pPr>
    </w:p>
    <w:p w14:paraId="2DFC2FF5" w14:textId="77777777" w:rsidR="00E32BF6" w:rsidRDefault="002F3625">
      <w:pPr>
        <w:ind w:right="288"/>
        <w:jc w:val="both"/>
      </w:pPr>
      <w:r>
        <w:rPr>
          <w:rFonts w:cs="Arial"/>
          <w:sz w:val="20"/>
        </w:rPr>
        <w:t xml:space="preserve">Contract Name: [ </w:t>
      </w:r>
      <w:r>
        <w:rPr>
          <w:rFonts w:ascii="Comic Sans MS" w:hAnsi="Comic Sans MS" w:cs="Arial"/>
          <w:i/>
          <w:sz w:val="16"/>
          <w:szCs w:val="16"/>
        </w:rPr>
        <w:t xml:space="preserve">Contract </w:t>
      </w:r>
      <w:proofErr w:type="gramStart"/>
      <w:r>
        <w:rPr>
          <w:rFonts w:ascii="Comic Sans MS" w:hAnsi="Comic Sans MS" w:cs="Arial"/>
          <w:i/>
          <w:sz w:val="16"/>
          <w:szCs w:val="16"/>
        </w:rPr>
        <w:t>name</w:t>
      </w:r>
      <w:r>
        <w:rPr>
          <w:rFonts w:cs="Arial"/>
          <w:sz w:val="20"/>
        </w:rPr>
        <w:t xml:space="preserve"> ]</w:t>
      </w:r>
      <w:proofErr w:type="gramEnd"/>
    </w:p>
    <w:p w14:paraId="3EC8A318" w14:textId="77777777" w:rsidR="00E32BF6" w:rsidRDefault="002F3625">
      <w:pPr>
        <w:ind w:right="288"/>
        <w:jc w:val="both"/>
      </w:pPr>
      <w:r>
        <w:rPr>
          <w:rFonts w:cs="Arial"/>
          <w:sz w:val="20"/>
        </w:rPr>
        <w:t xml:space="preserve">Contract Number: [ </w:t>
      </w:r>
      <w:r>
        <w:rPr>
          <w:rFonts w:ascii="Comic Sans MS" w:hAnsi="Comic Sans MS" w:cs="Arial"/>
          <w:i/>
          <w:sz w:val="16"/>
          <w:szCs w:val="16"/>
        </w:rPr>
        <w:t xml:space="preserve">Contract </w:t>
      </w:r>
      <w:proofErr w:type="gramStart"/>
      <w:r>
        <w:rPr>
          <w:rFonts w:ascii="Comic Sans MS" w:hAnsi="Comic Sans MS" w:cs="Arial"/>
          <w:i/>
          <w:sz w:val="16"/>
          <w:szCs w:val="16"/>
        </w:rPr>
        <w:t>number</w:t>
      </w:r>
      <w:r>
        <w:rPr>
          <w:rFonts w:cs="Arial"/>
          <w:sz w:val="20"/>
        </w:rPr>
        <w:t xml:space="preserve"> ]</w:t>
      </w:r>
      <w:proofErr w:type="gramEnd"/>
    </w:p>
    <w:p w14:paraId="3225A86F" w14:textId="77777777" w:rsidR="00E32BF6" w:rsidRDefault="00E32BF6">
      <w:pPr>
        <w:spacing w:after="0" w:line="240" w:lineRule="auto"/>
        <w:ind w:right="289"/>
        <w:jc w:val="both"/>
        <w:rPr>
          <w:rFonts w:cs="Arial"/>
          <w:sz w:val="20"/>
        </w:rPr>
      </w:pPr>
    </w:p>
    <w:p w14:paraId="69BB868F" w14:textId="77777777" w:rsidR="00E32BF6" w:rsidRDefault="002F3625">
      <w:pPr>
        <w:ind w:right="288"/>
        <w:jc w:val="both"/>
        <w:rPr>
          <w:rFonts w:cs="Arial"/>
          <w:sz w:val="20"/>
        </w:rPr>
      </w:pPr>
      <w:r>
        <w:rPr>
          <w:rFonts w:cs="Arial"/>
          <w:sz w:val="20"/>
        </w:rPr>
        <w:t>Dear Ladies and/or Gentlemen:</w:t>
      </w:r>
    </w:p>
    <w:p w14:paraId="5A260CCA" w14:textId="77777777" w:rsidR="00E32BF6" w:rsidRDefault="002F3625">
      <w:pPr>
        <w:ind w:right="288"/>
        <w:jc w:val="both"/>
        <w:rPr>
          <w:rFonts w:cs="Arial"/>
          <w:sz w:val="20"/>
        </w:rPr>
      </w:pPr>
      <w:r>
        <w:rPr>
          <w:rFonts w:cs="Arial"/>
          <w:sz w:val="20"/>
        </w:rPr>
        <w:t>With reference to your Request for Change Proposal, we are pleased to notify you of the approximate cost to prepare the below-referenced Change Proposal in accordance with GCC Sub clause 39.2.1 of the General Conditions. We acknowledge that your agreement to the cost of preparing the Change Proposal, in accordance with GCC Sub clause 39.2.2, is required before estimating the cost for change work.</w:t>
      </w:r>
    </w:p>
    <w:p w14:paraId="00C5905B" w14:textId="77777777" w:rsidR="00E32BF6" w:rsidRDefault="002F3625">
      <w:pPr>
        <w:ind w:right="288"/>
        <w:jc w:val="both"/>
      </w:pPr>
      <w:r>
        <w:rPr>
          <w:rFonts w:cs="Arial"/>
          <w:sz w:val="20"/>
        </w:rPr>
        <w:t>1.</w:t>
      </w:r>
      <w:r>
        <w:rPr>
          <w:rFonts w:cs="Arial"/>
          <w:sz w:val="20"/>
        </w:rPr>
        <w:tab/>
        <w:t xml:space="preserve">Title of Change: [ </w:t>
      </w:r>
      <w:proofErr w:type="gramStart"/>
      <w:r>
        <w:rPr>
          <w:rFonts w:ascii="Comic Sans MS" w:hAnsi="Comic Sans MS" w:cs="Arial"/>
          <w:i/>
          <w:sz w:val="16"/>
          <w:szCs w:val="16"/>
        </w:rPr>
        <w:t>Title</w:t>
      </w:r>
      <w:r>
        <w:rPr>
          <w:rFonts w:cs="Arial"/>
          <w:sz w:val="20"/>
        </w:rPr>
        <w:t xml:space="preserve"> ]</w:t>
      </w:r>
      <w:proofErr w:type="gramEnd"/>
    </w:p>
    <w:p w14:paraId="363FA6E9" w14:textId="77777777" w:rsidR="00E32BF6" w:rsidRDefault="002F3625">
      <w:pPr>
        <w:ind w:right="288"/>
        <w:jc w:val="both"/>
      </w:pPr>
      <w:r>
        <w:rPr>
          <w:rFonts w:cs="Arial"/>
          <w:sz w:val="20"/>
        </w:rPr>
        <w:t>2.</w:t>
      </w:r>
      <w:r>
        <w:rPr>
          <w:rFonts w:cs="Arial"/>
          <w:sz w:val="20"/>
        </w:rPr>
        <w:tab/>
        <w:t xml:space="preserve">Change Request No./Rev.: [ </w:t>
      </w:r>
      <w:proofErr w:type="gramStart"/>
      <w:r>
        <w:rPr>
          <w:rFonts w:ascii="Comic Sans MS" w:hAnsi="Comic Sans MS" w:cs="Arial"/>
          <w:i/>
          <w:sz w:val="16"/>
          <w:szCs w:val="16"/>
        </w:rPr>
        <w:t>Number</w:t>
      </w:r>
      <w:r>
        <w:rPr>
          <w:rFonts w:cs="Arial"/>
          <w:sz w:val="20"/>
        </w:rPr>
        <w:t xml:space="preserve"> ]</w:t>
      </w:r>
      <w:proofErr w:type="gramEnd"/>
    </w:p>
    <w:p w14:paraId="42F306CC" w14:textId="77777777" w:rsidR="00E32BF6" w:rsidRDefault="002F3625">
      <w:pPr>
        <w:ind w:right="288"/>
        <w:jc w:val="both"/>
      </w:pPr>
      <w:r>
        <w:rPr>
          <w:rFonts w:cs="Arial"/>
          <w:sz w:val="20"/>
        </w:rPr>
        <w:t>3.</w:t>
      </w:r>
      <w:r>
        <w:rPr>
          <w:rFonts w:cs="Arial"/>
          <w:sz w:val="20"/>
        </w:rPr>
        <w:tab/>
        <w:t xml:space="preserve">Brief Description of Change: [ </w:t>
      </w:r>
      <w:proofErr w:type="gramStart"/>
      <w:r>
        <w:rPr>
          <w:rFonts w:ascii="Comic Sans MS" w:hAnsi="Comic Sans MS" w:cs="Arial"/>
          <w:i/>
          <w:sz w:val="16"/>
          <w:szCs w:val="16"/>
        </w:rPr>
        <w:t>Description</w:t>
      </w:r>
      <w:r>
        <w:rPr>
          <w:rFonts w:cs="Arial"/>
          <w:sz w:val="20"/>
        </w:rPr>
        <w:t xml:space="preserve"> ]</w:t>
      </w:r>
      <w:proofErr w:type="gramEnd"/>
    </w:p>
    <w:p w14:paraId="0058905D" w14:textId="77777777" w:rsidR="00E32BF6" w:rsidRDefault="002F3625">
      <w:pPr>
        <w:ind w:right="288"/>
        <w:jc w:val="both"/>
      </w:pPr>
      <w:r>
        <w:rPr>
          <w:rFonts w:cs="Arial"/>
          <w:sz w:val="20"/>
        </w:rPr>
        <w:t>4.</w:t>
      </w:r>
      <w:r>
        <w:rPr>
          <w:rFonts w:cs="Arial"/>
          <w:sz w:val="20"/>
        </w:rPr>
        <w:tab/>
        <w:t xml:space="preserve">Scheduled Impact of Change: [ </w:t>
      </w:r>
      <w:proofErr w:type="gramStart"/>
      <w:r>
        <w:rPr>
          <w:rFonts w:ascii="Comic Sans MS" w:hAnsi="Comic Sans MS" w:cs="Arial"/>
          <w:i/>
          <w:sz w:val="16"/>
          <w:szCs w:val="16"/>
        </w:rPr>
        <w:t>Description</w:t>
      </w:r>
      <w:r>
        <w:rPr>
          <w:rFonts w:cs="Arial"/>
          <w:sz w:val="20"/>
        </w:rPr>
        <w:t xml:space="preserve"> ]</w:t>
      </w:r>
      <w:proofErr w:type="gramEnd"/>
    </w:p>
    <w:p w14:paraId="60A6E180" w14:textId="77777777" w:rsidR="00E32BF6" w:rsidRDefault="002F3625">
      <w:pPr>
        <w:ind w:right="288"/>
        <w:jc w:val="both"/>
      </w:pPr>
      <w:r>
        <w:rPr>
          <w:rFonts w:cs="Arial"/>
          <w:sz w:val="20"/>
        </w:rPr>
        <w:t>5.</w:t>
      </w:r>
      <w:r>
        <w:rPr>
          <w:rFonts w:cs="Arial"/>
          <w:sz w:val="20"/>
        </w:rPr>
        <w:tab/>
        <w:t xml:space="preserve">Cost for Preparation of Change Proposal: [ </w:t>
      </w:r>
      <w:r>
        <w:rPr>
          <w:rFonts w:ascii="Comic Sans MS" w:hAnsi="Comic Sans MS"/>
          <w:i/>
          <w:sz w:val="16"/>
          <w:szCs w:val="16"/>
        </w:rPr>
        <w:t xml:space="preserve">insert costs, which shall be in the currencies of the </w:t>
      </w:r>
      <w:proofErr w:type="gramStart"/>
      <w:r>
        <w:rPr>
          <w:rFonts w:ascii="Comic Sans MS" w:hAnsi="Comic Sans MS"/>
          <w:i/>
          <w:sz w:val="16"/>
          <w:szCs w:val="16"/>
        </w:rPr>
        <w:t xml:space="preserve">contract </w:t>
      </w:r>
      <w:r>
        <w:rPr>
          <w:rFonts w:cs="Arial"/>
          <w:sz w:val="20"/>
        </w:rPr>
        <w:t>]</w:t>
      </w:r>
      <w:proofErr w:type="gramEnd"/>
      <w:r>
        <w:rPr>
          <w:rFonts w:cs="Arial"/>
        </w:rPr>
        <w:t xml:space="preserve"> </w:t>
      </w:r>
    </w:p>
    <w:p w14:paraId="7D25E1A9" w14:textId="77777777" w:rsidR="00E32BF6" w:rsidRDefault="002F3625">
      <w:pPr>
        <w:tabs>
          <w:tab w:val="left" w:pos="6300"/>
        </w:tabs>
        <w:ind w:left="1985" w:hanging="540"/>
        <w:jc w:val="both"/>
        <w:rPr>
          <w:rFonts w:cs="Arial"/>
          <w:sz w:val="20"/>
        </w:rPr>
      </w:pPr>
      <w:r>
        <w:rPr>
          <w:rFonts w:cs="Arial"/>
          <w:sz w:val="20"/>
        </w:rPr>
        <w:t>(a)</w:t>
      </w:r>
      <w:r>
        <w:rPr>
          <w:rFonts w:cs="Arial"/>
          <w:sz w:val="20"/>
        </w:rPr>
        <w:tab/>
        <w:t>Engineering</w:t>
      </w:r>
      <w:r>
        <w:rPr>
          <w:rFonts w:cs="Arial"/>
          <w:sz w:val="20"/>
        </w:rPr>
        <w:tab/>
        <w:t>(Amount)</w:t>
      </w:r>
    </w:p>
    <w:p w14:paraId="314F09C8" w14:textId="77777777" w:rsidR="00E32BF6" w:rsidRDefault="002F3625">
      <w:pPr>
        <w:tabs>
          <w:tab w:val="left" w:pos="3240"/>
          <w:tab w:val="left" w:pos="3960"/>
          <w:tab w:val="left" w:pos="5220"/>
          <w:tab w:val="left" w:pos="6300"/>
          <w:tab w:val="left" w:pos="7200"/>
        </w:tabs>
        <w:ind w:left="1985" w:hanging="540"/>
        <w:jc w:val="both"/>
      </w:pPr>
      <w:r>
        <w:rPr>
          <w:rFonts w:cs="Arial"/>
          <w:sz w:val="20"/>
        </w:rPr>
        <w:t>(</w:t>
      </w:r>
      <w:proofErr w:type="spellStart"/>
      <w:r>
        <w:rPr>
          <w:rFonts w:cs="Arial"/>
          <w:sz w:val="20"/>
        </w:rPr>
        <w:t>i</w:t>
      </w:r>
      <w:proofErr w:type="spellEnd"/>
      <w:r>
        <w:rPr>
          <w:rFonts w:cs="Arial"/>
          <w:sz w:val="20"/>
        </w:rPr>
        <w:t>)</w:t>
      </w:r>
      <w:r>
        <w:rPr>
          <w:rFonts w:cs="Arial"/>
          <w:sz w:val="20"/>
        </w:rPr>
        <w:tab/>
        <w:t>Engineer</w:t>
      </w:r>
      <w:r>
        <w:rPr>
          <w:rFonts w:cs="Arial"/>
          <w:sz w:val="20"/>
        </w:rPr>
        <w:tab/>
      </w:r>
      <w:r>
        <w:rPr>
          <w:rFonts w:cs="Arial"/>
          <w:sz w:val="20"/>
          <w:u w:val="single"/>
        </w:rPr>
        <w:tab/>
      </w:r>
      <w:r>
        <w:rPr>
          <w:rFonts w:cs="Arial"/>
          <w:sz w:val="20"/>
        </w:rPr>
        <w:t xml:space="preserve"> hours (hrs) x </w:t>
      </w:r>
      <w:r>
        <w:rPr>
          <w:rFonts w:cs="Arial"/>
          <w:sz w:val="20"/>
          <w:u w:val="single"/>
        </w:rPr>
        <w:tab/>
      </w:r>
      <w:r>
        <w:rPr>
          <w:rFonts w:cs="Arial"/>
          <w:sz w:val="20"/>
        </w:rPr>
        <w:t xml:space="preserve"> </w:t>
      </w:r>
      <w:r>
        <w:rPr>
          <w:rFonts w:cs="Arial"/>
          <w:sz w:val="20"/>
        </w:rPr>
        <w:tab/>
        <w:t xml:space="preserve">rate/hr = </w:t>
      </w:r>
      <w:r>
        <w:rPr>
          <w:rFonts w:cs="Arial"/>
          <w:sz w:val="20"/>
        </w:rPr>
        <w:tab/>
      </w:r>
      <w:r>
        <w:rPr>
          <w:rFonts w:cs="Arial"/>
          <w:sz w:val="20"/>
          <w:u w:val="single"/>
        </w:rPr>
        <w:tab/>
      </w:r>
    </w:p>
    <w:p w14:paraId="4036FB06" w14:textId="77777777" w:rsidR="00E32BF6" w:rsidRDefault="002F3625">
      <w:pPr>
        <w:tabs>
          <w:tab w:val="left" w:pos="3240"/>
          <w:tab w:val="left" w:pos="3960"/>
          <w:tab w:val="left" w:pos="5220"/>
          <w:tab w:val="left" w:pos="6300"/>
          <w:tab w:val="left" w:pos="7200"/>
        </w:tabs>
        <w:ind w:left="1985" w:hanging="540"/>
        <w:jc w:val="both"/>
      </w:pPr>
      <w:r>
        <w:rPr>
          <w:rFonts w:cs="Arial"/>
          <w:sz w:val="20"/>
        </w:rPr>
        <w:t>(ii)</w:t>
      </w:r>
      <w:r>
        <w:rPr>
          <w:rFonts w:cs="Arial"/>
          <w:sz w:val="20"/>
        </w:rPr>
        <w:tab/>
        <w:t>Draftsperson</w:t>
      </w:r>
      <w:r>
        <w:rPr>
          <w:rFonts w:cs="Arial"/>
          <w:sz w:val="20"/>
        </w:rPr>
        <w:tab/>
      </w:r>
      <w:r>
        <w:rPr>
          <w:rFonts w:cs="Arial"/>
          <w:sz w:val="20"/>
          <w:u w:val="single"/>
        </w:rPr>
        <w:tab/>
      </w:r>
      <w:r>
        <w:rPr>
          <w:rFonts w:cs="Arial"/>
          <w:sz w:val="20"/>
        </w:rPr>
        <w:t xml:space="preserve"> hrs x </w:t>
      </w:r>
      <w:r>
        <w:rPr>
          <w:rFonts w:cs="Arial"/>
          <w:sz w:val="20"/>
          <w:u w:val="single"/>
        </w:rPr>
        <w:tab/>
      </w:r>
      <w:r>
        <w:rPr>
          <w:rFonts w:cs="Arial"/>
          <w:sz w:val="20"/>
        </w:rPr>
        <w:t xml:space="preserve"> </w:t>
      </w:r>
      <w:r>
        <w:rPr>
          <w:rFonts w:cs="Arial"/>
          <w:sz w:val="20"/>
        </w:rPr>
        <w:tab/>
        <w:t>rate/hr =</w:t>
      </w:r>
      <w:r>
        <w:rPr>
          <w:rFonts w:cs="Arial"/>
          <w:sz w:val="20"/>
        </w:rPr>
        <w:tab/>
      </w:r>
      <w:r>
        <w:rPr>
          <w:rFonts w:cs="Arial"/>
          <w:sz w:val="20"/>
          <w:u w:val="single"/>
        </w:rPr>
        <w:tab/>
      </w:r>
    </w:p>
    <w:p w14:paraId="1848E5F5" w14:textId="77777777" w:rsidR="00E32BF6" w:rsidRDefault="002F3625">
      <w:pPr>
        <w:tabs>
          <w:tab w:val="left" w:pos="3240"/>
          <w:tab w:val="left" w:pos="3960"/>
          <w:tab w:val="left" w:pos="5220"/>
          <w:tab w:val="left" w:pos="6300"/>
          <w:tab w:val="left" w:pos="7200"/>
        </w:tabs>
        <w:ind w:left="1985" w:hanging="540"/>
        <w:jc w:val="both"/>
      </w:pPr>
      <w:r>
        <w:rPr>
          <w:rFonts w:cs="Arial"/>
          <w:sz w:val="20"/>
        </w:rPr>
        <w:tab/>
        <w:t>Sub-total</w:t>
      </w:r>
      <w:r>
        <w:rPr>
          <w:rFonts w:cs="Arial"/>
          <w:sz w:val="20"/>
        </w:rPr>
        <w:tab/>
      </w:r>
      <w:r>
        <w:rPr>
          <w:rFonts w:cs="Arial"/>
          <w:sz w:val="20"/>
          <w:u w:val="single"/>
        </w:rPr>
        <w:tab/>
      </w:r>
      <w:r>
        <w:rPr>
          <w:rFonts w:cs="Arial"/>
          <w:sz w:val="20"/>
        </w:rPr>
        <w:t xml:space="preserve"> hrs</w:t>
      </w:r>
      <w:r>
        <w:rPr>
          <w:rFonts w:cs="Arial"/>
          <w:sz w:val="20"/>
        </w:rPr>
        <w:tab/>
      </w:r>
      <w:r>
        <w:rPr>
          <w:rFonts w:cs="Arial"/>
          <w:sz w:val="20"/>
        </w:rPr>
        <w:tab/>
      </w:r>
      <w:r>
        <w:rPr>
          <w:rFonts w:cs="Arial"/>
          <w:sz w:val="20"/>
          <w:u w:val="single"/>
        </w:rPr>
        <w:tab/>
      </w:r>
    </w:p>
    <w:p w14:paraId="3FAA9423" w14:textId="77777777" w:rsidR="00E32BF6" w:rsidRDefault="002F3625">
      <w:pPr>
        <w:tabs>
          <w:tab w:val="left" w:pos="3240"/>
          <w:tab w:val="left" w:pos="3960"/>
          <w:tab w:val="left" w:pos="5220"/>
          <w:tab w:val="left" w:pos="6300"/>
          <w:tab w:val="left" w:pos="7200"/>
        </w:tabs>
        <w:ind w:left="1985" w:hanging="540"/>
        <w:jc w:val="both"/>
      </w:pPr>
      <w:r>
        <w:rPr>
          <w:rFonts w:cs="Arial"/>
          <w:sz w:val="20"/>
        </w:rPr>
        <w:tab/>
        <w:t>Total Engineering Cost</w:t>
      </w:r>
      <w:r>
        <w:rPr>
          <w:rFonts w:cs="Arial"/>
          <w:sz w:val="20"/>
        </w:rPr>
        <w:tab/>
      </w:r>
      <w:r>
        <w:rPr>
          <w:rFonts w:cs="Arial"/>
          <w:sz w:val="20"/>
        </w:rPr>
        <w:tab/>
      </w:r>
      <w:r>
        <w:rPr>
          <w:rFonts w:cs="Arial"/>
          <w:sz w:val="20"/>
          <w:u w:val="single"/>
        </w:rPr>
        <w:tab/>
      </w:r>
    </w:p>
    <w:p w14:paraId="0E01DC08" w14:textId="77777777" w:rsidR="00E32BF6" w:rsidRDefault="002F3625">
      <w:pPr>
        <w:tabs>
          <w:tab w:val="left" w:pos="6300"/>
        </w:tabs>
        <w:ind w:left="1985" w:hanging="540"/>
        <w:jc w:val="both"/>
      </w:pPr>
      <w:r>
        <w:rPr>
          <w:rFonts w:cs="Arial"/>
          <w:sz w:val="20"/>
        </w:rPr>
        <w:t>(b)</w:t>
      </w:r>
      <w:r>
        <w:rPr>
          <w:rFonts w:cs="Arial"/>
          <w:sz w:val="20"/>
        </w:rPr>
        <w:tab/>
        <w:t>Other Cost</w:t>
      </w:r>
      <w:r>
        <w:rPr>
          <w:rFonts w:cs="Arial"/>
          <w:sz w:val="20"/>
        </w:rPr>
        <w:tab/>
      </w:r>
      <w:r>
        <w:rPr>
          <w:rFonts w:cs="Arial"/>
          <w:sz w:val="20"/>
          <w:u w:val="single"/>
        </w:rPr>
        <w:tab/>
      </w:r>
      <w:r>
        <w:rPr>
          <w:rFonts w:cs="Arial"/>
          <w:sz w:val="20"/>
          <w:u w:val="single"/>
        </w:rPr>
        <w:tab/>
      </w:r>
    </w:p>
    <w:p w14:paraId="7862E629" w14:textId="77777777" w:rsidR="00E32BF6" w:rsidRDefault="002F3625">
      <w:pPr>
        <w:tabs>
          <w:tab w:val="left" w:pos="6300"/>
        </w:tabs>
        <w:ind w:left="1985" w:hanging="540"/>
        <w:jc w:val="both"/>
      </w:pPr>
      <w:r>
        <w:rPr>
          <w:rFonts w:cs="Arial"/>
          <w:sz w:val="20"/>
        </w:rPr>
        <w:tab/>
        <w:t xml:space="preserve">Total Cost (a) + (b) </w:t>
      </w:r>
      <w:r>
        <w:rPr>
          <w:rFonts w:cs="Arial"/>
          <w:sz w:val="20"/>
        </w:rPr>
        <w:tab/>
      </w:r>
      <w:r>
        <w:rPr>
          <w:rFonts w:cs="Arial"/>
          <w:sz w:val="20"/>
          <w:u w:val="single"/>
        </w:rPr>
        <w:tab/>
      </w:r>
      <w:r>
        <w:rPr>
          <w:rFonts w:cs="Arial"/>
          <w:sz w:val="20"/>
          <w:u w:val="single"/>
        </w:rPr>
        <w:tab/>
      </w:r>
      <w:r>
        <w:rPr>
          <w:rFonts w:cs="Arial"/>
          <w:sz w:val="20"/>
        </w:rPr>
        <w:tab/>
      </w:r>
      <w:r>
        <w:rPr>
          <w:rFonts w:cs="Arial"/>
          <w:sz w:val="20"/>
        </w:rPr>
        <w:tab/>
      </w:r>
    </w:p>
    <w:p w14:paraId="0524A923" w14:textId="77777777" w:rsidR="00E32BF6" w:rsidRDefault="002F3625">
      <w:pPr>
        <w:ind w:right="288"/>
        <w:jc w:val="both"/>
      </w:pPr>
      <w:r>
        <w:rPr>
          <w:rFonts w:cs="Arial"/>
          <w:sz w:val="20"/>
        </w:rPr>
        <w:t xml:space="preserve">[ </w:t>
      </w:r>
      <w:r>
        <w:rPr>
          <w:rFonts w:ascii="Comic Sans MS" w:hAnsi="Comic Sans MS" w:cs="Arial"/>
          <w:i/>
          <w:sz w:val="16"/>
          <w:szCs w:val="16"/>
        </w:rPr>
        <w:t xml:space="preserve">Contractor's </w:t>
      </w:r>
      <w:proofErr w:type="gramStart"/>
      <w:r>
        <w:rPr>
          <w:rFonts w:ascii="Comic Sans MS" w:hAnsi="Comic Sans MS" w:cs="Arial"/>
          <w:i/>
          <w:sz w:val="16"/>
          <w:szCs w:val="16"/>
        </w:rPr>
        <w:t xml:space="preserve">name </w:t>
      </w:r>
      <w:r>
        <w:rPr>
          <w:rFonts w:cs="Arial"/>
          <w:sz w:val="20"/>
        </w:rPr>
        <w:t>]</w:t>
      </w:r>
      <w:proofErr w:type="gramEnd"/>
    </w:p>
    <w:p w14:paraId="6A79491A" w14:textId="77777777" w:rsidR="00E32BF6" w:rsidRDefault="002F3625">
      <w:pPr>
        <w:ind w:right="288"/>
        <w:jc w:val="both"/>
      </w:pPr>
      <w:r>
        <w:rPr>
          <w:rFonts w:cs="Arial"/>
          <w:sz w:val="20"/>
        </w:rPr>
        <w:t xml:space="preserve">[ </w:t>
      </w:r>
      <w:proofErr w:type="gramStart"/>
      <w:r>
        <w:rPr>
          <w:rFonts w:ascii="Comic Sans MS" w:hAnsi="Comic Sans MS" w:cs="Arial"/>
          <w:i/>
          <w:sz w:val="16"/>
          <w:szCs w:val="16"/>
        </w:rPr>
        <w:t xml:space="preserve">Signature </w:t>
      </w:r>
      <w:r>
        <w:rPr>
          <w:rFonts w:cs="Arial"/>
          <w:sz w:val="20"/>
        </w:rPr>
        <w:t>]</w:t>
      </w:r>
      <w:proofErr w:type="gramEnd"/>
    </w:p>
    <w:p w14:paraId="49F65CC9" w14:textId="77777777" w:rsidR="00E32BF6" w:rsidRDefault="002F3625">
      <w:pPr>
        <w:ind w:right="288"/>
        <w:jc w:val="both"/>
      </w:pPr>
      <w:r>
        <w:rPr>
          <w:rFonts w:cs="Arial"/>
          <w:sz w:val="20"/>
        </w:rPr>
        <w:t xml:space="preserve">[ </w:t>
      </w:r>
      <w:r>
        <w:rPr>
          <w:rFonts w:ascii="Comic Sans MS" w:hAnsi="Comic Sans MS" w:cs="Arial"/>
          <w:i/>
          <w:sz w:val="16"/>
          <w:szCs w:val="16"/>
        </w:rPr>
        <w:t xml:space="preserve">Name of </w:t>
      </w:r>
      <w:proofErr w:type="gramStart"/>
      <w:r>
        <w:rPr>
          <w:rFonts w:ascii="Comic Sans MS" w:hAnsi="Comic Sans MS" w:cs="Arial"/>
          <w:i/>
          <w:sz w:val="16"/>
          <w:szCs w:val="16"/>
        </w:rPr>
        <w:t xml:space="preserve">signatory </w:t>
      </w:r>
      <w:r>
        <w:rPr>
          <w:rFonts w:cs="Arial"/>
          <w:sz w:val="20"/>
        </w:rPr>
        <w:t>]</w:t>
      </w:r>
      <w:proofErr w:type="gramEnd"/>
    </w:p>
    <w:p w14:paraId="0B526BE8" w14:textId="77777777" w:rsidR="00E32BF6" w:rsidRDefault="002F3625">
      <w:pPr>
        <w:ind w:right="288"/>
        <w:jc w:val="both"/>
      </w:pPr>
      <w:r>
        <w:rPr>
          <w:rFonts w:cs="Arial"/>
          <w:sz w:val="20"/>
        </w:rPr>
        <w:lastRenderedPageBreak/>
        <w:t xml:space="preserve">[ </w:t>
      </w:r>
      <w:r>
        <w:rPr>
          <w:rFonts w:ascii="Comic Sans MS" w:hAnsi="Comic Sans MS" w:cs="Arial"/>
          <w:i/>
          <w:sz w:val="16"/>
          <w:szCs w:val="16"/>
        </w:rPr>
        <w:t xml:space="preserve">Title of </w:t>
      </w:r>
      <w:proofErr w:type="gramStart"/>
      <w:r>
        <w:rPr>
          <w:rFonts w:ascii="Comic Sans MS" w:hAnsi="Comic Sans MS" w:cs="Arial"/>
          <w:i/>
          <w:sz w:val="16"/>
          <w:szCs w:val="16"/>
        </w:rPr>
        <w:t xml:space="preserve">signatory </w:t>
      </w:r>
      <w:r>
        <w:rPr>
          <w:rFonts w:cs="Arial"/>
          <w:sz w:val="20"/>
        </w:rPr>
        <w:t>]</w:t>
      </w:r>
      <w:proofErr w:type="gramEnd"/>
    </w:p>
    <w:p w14:paraId="7402516F" w14:textId="77777777" w:rsidR="00E32BF6" w:rsidRDefault="002F3625">
      <w:pPr>
        <w:pStyle w:val="Heading3"/>
      </w:pPr>
      <w:bookmarkStart w:id="2629" w:name="_Toc106000797"/>
      <w:r>
        <w:t>Acceptance of Estimate Form</w:t>
      </w:r>
      <w:bookmarkEnd w:id="2629"/>
    </w:p>
    <w:p w14:paraId="17FB0B55" w14:textId="77777777" w:rsidR="00E32BF6" w:rsidRDefault="002F3625">
      <w:pPr>
        <w:ind w:right="288"/>
        <w:jc w:val="both"/>
      </w:pPr>
      <w:r>
        <w:rPr>
          <w:rFonts w:cs="Arial"/>
          <w:sz w:val="20"/>
        </w:rPr>
        <w:t xml:space="preserve">[ </w:t>
      </w:r>
      <w:r>
        <w:rPr>
          <w:rFonts w:ascii="Comic Sans MS" w:hAnsi="Comic Sans MS" w:cs="Arial"/>
          <w:i/>
          <w:sz w:val="16"/>
          <w:szCs w:val="16"/>
        </w:rPr>
        <w:t xml:space="preserve">Employer’s </w:t>
      </w:r>
      <w:proofErr w:type="gramStart"/>
      <w:r>
        <w:rPr>
          <w:rFonts w:ascii="Comic Sans MS" w:hAnsi="Comic Sans MS" w:cs="Arial"/>
          <w:i/>
          <w:sz w:val="16"/>
          <w:szCs w:val="16"/>
        </w:rPr>
        <w:t>letterhead</w:t>
      </w:r>
      <w:r>
        <w:rPr>
          <w:rFonts w:cs="Arial"/>
          <w:sz w:val="20"/>
        </w:rPr>
        <w:t xml:space="preserve"> ]</w:t>
      </w:r>
      <w:proofErr w:type="gramEnd"/>
    </w:p>
    <w:p w14:paraId="14EE8709" w14:textId="77777777" w:rsidR="00E32BF6" w:rsidRDefault="00E32BF6">
      <w:pPr>
        <w:ind w:right="288"/>
        <w:jc w:val="both"/>
        <w:rPr>
          <w:rFonts w:cs="Arial"/>
          <w:sz w:val="20"/>
        </w:rPr>
      </w:pPr>
    </w:p>
    <w:p w14:paraId="1DBF1EDE" w14:textId="77777777" w:rsidR="00E32BF6" w:rsidRDefault="002F3625">
      <w:pPr>
        <w:tabs>
          <w:tab w:val="left" w:pos="6480"/>
          <w:tab w:val="left" w:pos="9000"/>
        </w:tabs>
        <w:ind w:right="288"/>
        <w:jc w:val="both"/>
      </w:pPr>
      <w:r>
        <w:rPr>
          <w:rFonts w:cs="Arial"/>
          <w:sz w:val="20"/>
        </w:rPr>
        <w:t>To: [</w:t>
      </w:r>
      <w:r>
        <w:rPr>
          <w:sz w:val="20"/>
        </w:rPr>
        <w:t xml:space="preserve"> </w:t>
      </w:r>
      <w:r>
        <w:rPr>
          <w:rFonts w:ascii="Comic Sans MS" w:hAnsi="Comic Sans MS" w:cs="Arial"/>
          <w:i/>
          <w:sz w:val="16"/>
          <w:szCs w:val="16"/>
        </w:rPr>
        <w:t xml:space="preserve">Contractor’s name and </w:t>
      </w:r>
      <w:proofErr w:type="gramStart"/>
      <w:r>
        <w:rPr>
          <w:rFonts w:ascii="Comic Sans MS" w:hAnsi="Comic Sans MS" w:cs="Arial"/>
          <w:i/>
          <w:sz w:val="16"/>
          <w:szCs w:val="16"/>
        </w:rPr>
        <w:t>address</w:t>
      </w:r>
      <w:r>
        <w:rPr>
          <w:rFonts w:ascii="Comic Sans MS" w:hAnsi="Comic Sans MS" w:cs="Arial"/>
          <w:b/>
          <w:i/>
          <w:sz w:val="16"/>
          <w:szCs w:val="16"/>
        </w:rPr>
        <w:t xml:space="preserve"> </w:t>
      </w:r>
      <w:r>
        <w:rPr>
          <w:rFonts w:cs="Arial"/>
          <w:sz w:val="20"/>
        </w:rPr>
        <w:t>]</w:t>
      </w:r>
      <w:proofErr w:type="gramEnd"/>
      <w:r>
        <w:rPr>
          <w:rFonts w:cs="Arial"/>
          <w:sz w:val="20"/>
        </w:rPr>
        <w:tab/>
        <w:t xml:space="preserve">Date: </w:t>
      </w:r>
    </w:p>
    <w:p w14:paraId="480FDFC6" w14:textId="77777777" w:rsidR="00E32BF6" w:rsidRDefault="00E32BF6">
      <w:pPr>
        <w:ind w:right="288"/>
        <w:jc w:val="both"/>
        <w:rPr>
          <w:rFonts w:cs="Arial"/>
          <w:sz w:val="20"/>
        </w:rPr>
      </w:pPr>
    </w:p>
    <w:p w14:paraId="24088074" w14:textId="77777777" w:rsidR="00E32BF6" w:rsidRDefault="002F3625">
      <w:pPr>
        <w:ind w:right="288"/>
        <w:jc w:val="both"/>
      </w:pPr>
      <w:r>
        <w:rPr>
          <w:rFonts w:cs="Arial"/>
          <w:sz w:val="20"/>
        </w:rPr>
        <w:t xml:space="preserve">Attention: </w:t>
      </w:r>
      <w:r>
        <w:rPr>
          <w:rFonts w:cs="Arial"/>
          <w:i/>
          <w:sz w:val="20"/>
        </w:rPr>
        <w:t xml:space="preserve">[ </w:t>
      </w:r>
      <w:r>
        <w:rPr>
          <w:rFonts w:ascii="Comic Sans MS" w:hAnsi="Comic Sans MS" w:cs="Arial"/>
          <w:i/>
          <w:sz w:val="16"/>
          <w:szCs w:val="16"/>
        </w:rPr>
        <w:t xml:space="preserve">Name and </w:t>
      </w:r>
      <w:proofErr w:type="gramStart"/>
      <w:r>
        <w:rPr>
          <w:rFonts w:ascii="Comic Sans MS" w:hAnsi="Comic Sans MS" w:cs="Arial"/>
          <w:i/>
          <w:sz w:val="16"/>
          <w:szCs w:val="16"/>
        </w:rPr>
        <w:t xml:space="preserve">title </w:t>
      </w:r>
      <w:r>
        <w:rPr>
          <w:rFonts w:cs="Arial"/>
          <w:i/>
          <w:sz w:val="20"/>
        </w:rPr>
        <w:t>]</w:t>
      </w:r>
      <w:proofErr w:type="gramEnd"/>
    </w:p>
    <w:p w14:paraId="7534AD97" w14:textId="77777777" w:rsidR="00E32BF6" w:rsidRDefault="00E32BF6">
      <w:pPr>
        <w:ind w:right="288"/>
        <w:jc w:val="both"/>
        <w:rPr>
          <w:rFonts w:cs="Arial"/>
          <w:sz w:val="20"/>
        </w:rPr>
      </w:pPr>
    </w:p>
    <w:p w14:paraId="00F476B1" w14:textId="77777777" w:rsidR="00E32BF6" w:rsidRDefault="002F3625">
      <w:pPr>
        <w:ind w:right="288"/>
        <w:jc w:val="both"/>
      </w:pPr>
      <w:r>
        <w:rPr>
          <w:rFonts w:cs="Arial"/>
          <w:sz w:val="20"/>
        </w:rPr>
        <w:t xml:space="preserve">Contract Name: </w:t>
      </w:r>
      <w:r>
        <w:rPr>
          <w:rFonts w:cs="Arial"/>
          <w:i/>
          <w:sz w:val="20"/>
        </w:rPr>
        <w:t xml:space="preserve">[ </w:t>
      </w:r>
      <w:r>
        <w:rPr>
          <w:rFonts w:ascii="Comic Sans MS" w:hAnsi="Comic Sans MS" w:cs="Arial"/>
          <w:i/>
          <w:sz w:val="16"/>
          <w:szCs w:val="16"/>
        </w:rPr>
        <w:t xml:space="preserve">Contract </w:t>
      </w:r>
      <w:proofErr w:type="gramStart"/>
      <w:r>
        <w:rPr>
          <w:rFonts w:ascii="Comic Sans MS" w:hAnsi="Comic Sans MS" w:cs="Arial"/>
          <w:i/>
          <w:sz w:val="16"/>
          <w:szCs w:val="16"/>
        </w:rPr>
        <w:t xml:space="preserve">name </w:t>
      </w:r>
      <w:r>
        <w:rPr>
          <w:rFonts w:cs="Arial"/>
          <w:i/>
          <w:sz w:val="20"/>
        </w:rPr>
        <w:t>]</w:t>
      </w:r>
      <w:proofErr w:type="gramEnd"/>
    </w:p>
    <w:p w14:paraId="3D7A0917" w14:textId="77777777" w:rsidR="00E32BF6" w:rsidRDefault="002F3625">
      <w:pPr>
        <w:ind w:right="288"/>
        <w:jc w:val="both"/>
      </w:pPr>
      <w:r>
        <w:rPr>
          <w:rFonts w:cs="Arial"/>
          <w:sz w:val="20"/>
        </w:rPr>
        <w:t xml:space="preserve">Contract Number: </w:t>
      </w:r>
      <w:r>
        <w:rPr>
          <w:rFonts w:cs="Arial"/>
          <w:i/>
          <w:sz w:val="20"/>
        </w:rPr>
        <w:t xml:space="preserve">[ </w:t>
      </w:r>
      <w:r>
        <w:rPr>
          <w:rFonts w:ascii="Comic Sans MS" w:hAnsi="Comic Sans MS" w:cs="Arial"/>
          <w:i/>
          <w:sz w:val="16"/>
          <w:szCs w:val="16"/>
        </w:rPr>
        <w:t xml:space="preserve">Contract </w:t>
      </w:r>
      <w:proofErr w:type="gramStart"/>
      <w:r>
        <w:rPr>
          <w:rFonts w:ascii="Comic Sans MS" w:hAnsi="Comic Sans MS" w:cs="Arial"/>
          <w:i/>
          <w:sz w:val="16"/>
          <w:szCs w:val="16"/>
        </w:rPr>
        <w:t xml:space="preserve">number </w:t>
      </w:r>
      <w:r>
        <w:rPr>
          <w:rFonts w:cs="Arial"/>
          <w:i/>
          <w:sz w:val="20"/>
        </w:rPr>
        <w:t>]</w:t>
      </w:r>
      <w:proofErr w:type="gramEnd"/>
    </w:p>
    <w:p w14:paraId="0DBB9851" w14:textId="77777777" w:rsidR="00E32BF6" w:rsidRDefault="00E32BF6">
      <w:pPr>
        <w:ind w:right="288"/>
        <w:jc w:val="both"/>
        <w:rPr>
          <w:rFonts w:cs="Arial"/>
          <w:sz w:val="20"/>
        </w:rPr>
      </w:pPr>
    </w:p>
    <w:p w14:paraId="70CF1C03" w14:textId="77777777" w:rsidR="00E32BF6" w:rsidRDefault="002F3625">
      <w:pPr>
        <w:ind w:right="288"/>
        <w:jc w:val="both"/>
        <w:rPr>
          <w:rFonts w:cs="Arial"/>
          <w:sz w:val="20"/>
        </w:rPr>
      </w:pPr>
      <w:r>
        <w:rPr>
          <w:rFonts w:cs="Arial"/>
          <w:sz w:val="20"/>
        </w:rPr>
        <w:t>Dear Ladies and/or Gentlemen:</w:t>
      </w:r>
    </w:p>
    <w:p w14:paraId="54728EF5" w14:textId="77777777" w:rsidR="00E32BF6" w:rsidRDefault="002F3625">
      <w:pPr>
        <w:ind w:right="288"/>
        <w:jc w:val="both"/>
        <w:rPr>
          <w:rFonts w:cs="Arial"/>
          <w:sz w:val="20"/>
        </w:rPr>
      </w:pPr>
      <w:r>
        <w:rPr>
          <w:rFonts w:cs="Arial"/>
          <w:sz w:val="20"/>
        </w:rPr>
        <w:t>We hereby accept your Estimate for Change Proposal and agree that you should proceed with the preparation of the Change Proposal.</w:t>
      </w:r>
    </w:p>
    <w:p w14:paraId="49E32E30" w14:textId="77777777" w:rsidR="00E32BF6" w:rsidRDefault="002F3625">
      <w:pPr>
        <w:ind w:right="288"/>
        <w:jc w:val="both"/>
      </w:pPr>
      <w:r>
        <w:rPr>
          <w:rFonts w:cs="Arial"/>
          <w:sz w:val="20"/>
        </w:rPr>
        <w:t>1.</w:t>
      </w:r>
      <w:r>
        <w:rPr>
          <w:rFonts w:cs="Arial"/>
          <w:sz w:val="20"/>
        </w:rPr>
        <w:tab/>
        <w:t xml:space="preserve">Title of Change: [ </w:t>
      </w:r>
      <w:proofErr w:type="gramStart"/>
      <w:r>
        <w:rPr>
          <w:rFonts w:ascii="Comic Sans MS" w:hAnsi="Comic Sans MS" w:cs="Arial"/>
          <w:i/>
          <w:sz w:val="16"/>
          <w:szCs w:val="16"/>
        </w:rPr>
        <w:t>Title</w:t>
      </w:r>
      <w:r>
        <w:rPr>
          <w:rFonts w:ascii="Comic Sans MS" w:hAnsi="Comic Sans MS" w:cs="Arial"/>
          <w:b/>
          <w:i/>
          <w:sz w:val="16"/>
          <w:szCs w:val="16"/>
        </w:rPr>
        <w:t xml:space="preserve"> </w:t>
      </w:r>
      <w:r>
        <w:rPr>
          <w:rFonts w:cs="Arial"/>
          <w:sz w:val="20"/>
        </w:rPr>
        <w:t>]</w:t>
      </w:r>
      <w:proofErr w:type="gramEnd"/>
    </w:p>
    <w:p w14:paraId="2B6FB178" w14:textId="77777777" w:rsidR="00E32BF6" w:rsidRDefault="002F3625">
      <w:pPr>
        <w:ind w:right="288"/>
        <w:jc w:val="both"/>
      </w:pPr>
      <w:r>
        <w:rPr>
          <w:rFonts w:cs="Arial"/>
          <w:sz w:val="20"/>
        </w:rPr>
        <w:t>2.</w:t>
      </w:r>
      <w:r>
        <w:rPr>
          <w:rFonts w:cs="Arial"/>
          <w:sz w:val="20"/>
        </w:rPr>
        <w:tab/>
        <w:t xml:space="preserve">Change Request No./Rev.: [ </w:t>
      </w:r>
      <w:r>
        <w:rPr>
          <w:rFonts w:ascii="Comic Sans MS" w:hAnsi="Comic Sans MS" w:cs="Arial"/>
          <w:i/>
          <w:sz w:val="16"/>
          <w:szCs w:val="16"/>
        </w:rPr>
        <w:t>Request number/</w:t>
      </w:r>
      <w:proofErr w:type="gramStart"/>
      <w:r>
        <w:rPr>
          <w:rFonts w:ascii="Comic Sans MS" w:hAnsi="Comic Sans MS" w:cs="Arial"/>
          <w:i/>
          <w:sz w:val="16"/>
          <w:szCs w:val="16"/>
        </w:rPr>
        <w:t>revision</w:t>
      </w:r>
      <w:r>
        <w:rPr>
          <w:rFonts w:ascii="Comic Sans MS" w:hAnsi="Comic Sans MS" w:cs="Arial"/>
          <w:b/>
          <w:i/>
          <w:sz w:val="16"/>
          <w:szCs w:val="16"/>
        </w:rPr>
        <w:t xml:space="preserve"> </w:t>
      </w:r>
      <w:r>
        <w:rPr>
          <w:rFonts w:cs="Arial"/>
          <w:sz w:val="20"/>
        </w:rPr>
        <w:t>]</w:t>
      </w:r>
      <w:proofErr w:type="gramEnd"/>
    </w:p>
    <w:p w14:paraId="76F80DC0" w14:textId="77777777" w:rsidR="00E32BF6" w:rsidRDefault="002F3625">
      <w:pPr>
        <w:ind w:right="288"/>
        <w:jc w:val="both"/>
      </w:pPr>
      <w:r>
        <w:rPr>
          <w:rFonts w:cs="Arial"/>
          <w:sz w:val="20"/>
        </w:rPr>
        <w:t>3.</w:t>
      </w:r>
      <w:r>
        <w:rPr>
          <w:rFonts w:cs="Arial"/>
          <w:sz w:val="20"/>
        </w:rPr>
        <w:tab/>
        <w:t xml:space="preserve">Estimate for Change Proposal No./Rev.: [ </w:t>
      </w:r>
      <w:r>
        <w:rPr>
          <w:rFonts w:ascii="Comic Sans MS" w:hAnsi="Comic Sans MS" w:cs="Arial"/>
          <w:i/>
          <w:sz w:val="16"/>
          <w:szCs w:val="16"/>
        </w:rPr>
        <w:t>Proposal number/</w:t>
      </w:r>
      <w:proofErr w:type="gramStart"/>
      <w:r>
        <w:rPr>
          <w:rFonts w:ascii="Comic Sans MS" w:hAnsi="Comic Sans MS" w:cs="Arial"/>
          <w:i/>
          <w:sz w:val="16"/>
          <w:szCs w:val="16"/>
        </w:rPr>
        <w:t>revision</w:t>
      </w:r>
      <w:r>
        <w:rPr>
          <w:rFonts w:ascii="Comic Sans MS" w:hAnsi="Comic Sans MS" w:cs="Arial"/>
          <w:b/>
          <w:i/>
          <w:sz w:val="16"/>
          <w:szCs w:val="16"/>
        </w:rPr>
        <w:t xml:space="preserve"> </w:t>
      </w:r>
      <w:r>
        <w:rPr>
          <w:rFonts w:cs="Arial"/>
          <w:sz w:val="20"/>
        </w:rPr>
        <w:t>]</w:t>
      </w:r>
      <w:proofErr w:type="gramEnd"/>
    </w:p>
    <w:p w14:paraId="253471B1" w14:textId="77777777" w:rsidR="00E32BF6" w:rsidRDefault="002F3625">
      <w:pPr>
        <w:ind w:right="288"/>
        <w:jc w:val="both"/>
      </w:pPr>
      <w:r>
        <w:rPr>
          <w:rFonts w:cs="Arial"/>
          <w:sz w:val="20"/>
        </w:rPr>
        <w:t>4.</w:t>
      </w:r>
      <w:r>
        <w:rPr>
          <w:rFonts w:cs="Arial"/>
          <w:sz w:val="20"/>
        </w:rPr>
        <w:tab/>
        <w:t xml:space="preserve">Acceptance of Estimate No./Rev.: [ </w:t>
      </w:r>
      <w:r>
        <w:rPr>
          <w:rFonts w:ascii="Comic Sans MS" w:hAnsi="Comic Sans MS" w:cs="Arial"/>
          <w:i/>
          <w:sz w:val="16"/>
          <w:szCs w:val="16"/>
        </w:rPr>
        <w:t>Estimate number/</w:t>
      </w:r>
      <w:proofErr w:type="gramStart"/>
      <w:r>
        <w:rPr>
          <w:rFonts w:ascii="Comic Sans MS" w:hAnsi="Comic Sans MS" w:cs="Arial"/>
          <w:i/>
          <w:sz w:val="16"/>
          <w:szCs w:val="16"/>
        </w:rPr>
        <w:t>revision</w:t>
      </w:r>
      <w:r>
        <w:rPr>
          <w:rFonts w:ascii="Comic Sans MS" w:hAnsi="Comic Sans MS" w:cs="Arial"/>
          <w:b/>
          <w:i/>
          <w:sz w:val="16"/>
          <w:szCs w:val="16"/>
        </w:rPr>
        <w:t xml:space="preserve"> </w:t>
      </w:r>
      <w:r>
        <w:rPr>
          <w:rFonts w:cs="Arial"/>
          <w:sz w:val="20"/>
        </w:rPr>
        <w:t>]</w:t>
      </w:r>
      <w:proofErr w:type="gramEnd"/>
    </w:p>
    <w:p w14:paraId="67FA5F5A" w14:textId="77777777" w:rsidR="00E32BF6" w:rsidRDefault="002F3625">
      <w:pPr>
        <w:ind w:right="288"/>
        <w:jc w:val="both"/>
      </w:pPr>
      <w:r>
        <w:rPr>
          <w:rFonts w:cs="Arial"/>
          <w:sz w:val="20"/>
        </w:rPr>
        <w:t>5.</w:t>
      </w:r>
      <w:r>
        <w:rPr>
          <w:rFonts w:cs="Arial"/>
          <w:sz w:val="20"/>
        </w:rPr>
        <w:tab/>
        <w:t xml:space="preserve">Brief Description of Change: [ </w:t>
      </w:r>
      <w:proofErr w:type="gramStart"/>
      <w:r>
        <w:rPr>
          <w:rFonts w:ascii="Comic Sans MS" w:hAnsi="Comic Sans MS" w:cs="Arial"/>
          <w:i/>
          <w:sz w:val="16"/>
          <w:szCs w:val="16"/>
        </w:rPr>
        <w:t>Description</w:t>
      </w:r>
      <w:r>
        <w:rPr>
          <w:rFonts w:ascii="Comic Sans MS" w:hAnsi="Comic Sans MS" w:cs="Arial"/>
          <w:b/>
          <w:i/>
          <w:sz w:val="16"/>
          <w:szCs w:val="16"/>
        </w:rPr>
        <w:t xml:space="preserve"> </w:t>
      </w:r>
      <w:r>
        <w:rPr>
          <w:rFonts w:cs="Arial"/>
          <w:sz w:val="20"/>
        </w:rPr>
        <w:t>]</w:t>
      </w:r>
      <w:proofErr w:type="gramEnd"/>
    </w:p>
    <w:p w14:paraId="0B28E78D" w14:textId="77777777" w:rsidR="00E32BF6" w:rsidRDefault="002F3625">
      <w:pPr>
        <w:ind w:right="288"/>
        <w:jc w:val="both"/>
        <w:rPr>
          <w:rFonts w:cs="Arial"/>
          <w:sz w:val="20"/>
        </w:rPr>
      </w:pPr>
      <w:r>
        <w:rPr>
          <w:rFonts w:cs="Arial"/>
          <w:sz w:val="20"/>
        </w:rPr>
        <w:t>6.</w:t>
      </w:r>
      <w:r>
        <w:rPr>
          <w:rFonts w:cs="Arial"/>
          <w:sz w:val="20"/>
        </w:rPr>
        <w:tab/>
        <w:t>Other Terms and Conditions: In the event that we decide not to order the Change accepted, you shall be entitled to compensation for the cost of preparing the Change Proposal described in your Estimate for Change Proposal mentioned in para. 3 above in accordance with GCC Clause 39 of the General Conditions.</w:t>
      </w:r>
    </w:p>
    <w:p w14:paraId="3B47B642" w14:textId="77777777" w:rsidR="00E32BF6" w:rsidRDefault="00E32BF6">
      <w:pPr>
        <w:ind w:right="288"/>
        <w:jc w:val="both"/>
        <w:rPr>
          <w:rFonts w:cs="Arial"/>
          <w:sz w:val="20"/>
        </w:rPr>
      </w:pPr>
    </w:p>
    <w:p w14:paraId="4927D7FE" w14:textId="77777777" w:rsidR="00E32BF6" w:rsidRDefault="002F3625">
      <w:pPr>
        <w:ind w:right="288"/>
        <w:jc w:val="both"/>
      </w:pPr>
      <w:r>
        <w:rPr>
          <w:rFonts w:cs="Arial"/>
          <w:sz w:val="20"/>
        </w:rPr>
        <w:t xml:space="preserve">[ </w:t>
      </w:r>
      <w:r>
        <w:rPr>
          <w:rFonts w:ascii="Comic Sans MS" w:hAnsi="Comic Sans MS" w:cs="Arial"/>
          <w:i/>
          <w:sz w:val="16"/>
          <w:szCs w:val="16"/>
        </w:rPr>
        <w:t xml:space="preserve">Employer’s </w:t>
      </w:r>
      <w:proofErr w:type="gramStart"/>
      <w:r>
        <w:rPr>
          <w:rFonts w:ascii="Comic Sans MS" w:hAnsi="Comic Sans MS" w:cs="Arial"/>
          <w:i/>
          <w:sz w:val="16"/>
          <w:szCs w:val="16"/>
        </w:rPr>
        <w:t xml:space="preserve">name </w:t>
      </w:r>
      <w:r>
        <w:rPr>
          <w:rFonts w:cs="Arial"/>
          <w:sz w:val="20"/>
        </w:rPr>
        <w:t>]</w:t>
      </w:r>
      <w:proofErr w:type="gramEnd"/>
    </w:p>
    <w:p w14:paraId="18961932" w14:textId="77777777" w:rsidR="00E32BF6" w:rsidRDefault="002F3625">
      <w:pPr>
        <w:ind w:right="288"/>
        <w:jc w:val="both"/>
      </w:pPr>
      <w:r>
        <w:rPr>
          <w:rFonts w:cs="Arial"/>
          <w:sz w:val="20"/>
        </w:rPr>
        <w:t xml:space="preserve">[ </w:t>
      </w:r>
      <w:proofErr w:type="gramStart"/>
      <w:r>
        <w:rPr>
          <w:rFonts w:ascii="Comic Sans MS" w:hAnsi="Comic Sans MS" w:cs="Arial"/>
          <w:i/>
          <w:sz w:val="16"/>
          <w:szCs w:val="16"/>
        </w:rPr>
        <w:t xml:space="preserve">Signature </w:t>
      </w:r>
      <w:r>
        <w:rPr>
          <w:rFonts w:cs="Arial"/>
          <w:sz w:val="20"/>
        </w:rPr>
        <w:t>]</w:t>
      </w:r>
      <w:proofErr w:type="gramEnd"/>
    </w:p>
    <w:p w14:paraId="5151588C" w14:textId="77777777" w:rsidR="00E32BF6" w:rsidRDefault="002F3625">
      <w:pPr>
        <w:ind w:right="288"/>
        <w:jc w:val="both"/>
      </w:pPr>
      <w:r>
        <w:rPr>
          <w:rFonts w:cs="Arial"/>
          <w:sz w:val="20"/>
        </w:rPr>
        <w:t xml:space="preserve">[ </w:t>
      </w:r>
      <w:r>
        <w:rPr>
          <w:rFonts w:ascii="Comic Sans MS" w:hAnsi="Comic Sans MS" w:cs="Arial"/>
          <w:i/>
          <w:sz w:val="16"/>
          <w:szCs w:val="16"/>
        </w:rPr>
        <w:t xml:space="preserve">Name of </w:t>
      </w:r>
      <w:proofErr w:type="gramStart"/>
      <w:r>
        <w:rPr>
          <w:rFonts w:ascii="Comic Sans MS" w:hAnsi="Comic Sans MS" w:cs="Arial"/>
          <w:i/>
          <w:sz w:val="16"/>
          <w:szCs w:val="16"/>
        </w:rPr>
        <w:t xml:space="preserve">signatory </w:t>
      </w:r>
      <w:r>
        <w:rPr>
          <w:rFonts w:cs="Arial"/>
          <w:sz w:val="20"/>
        </w:rPr>
        <w:t>]</w:t>
      </w:r>
      <w:proofErr w:type="gramEnd"/>
    </w:p>
    <w:p w14:paraId="38BED458" w14:textId="77777777" w:rsidR="00E32BF6" w:rsidRDefault="002F3625">
      <w:pPr>
        <w:ind w:right="288"/>
        <w:jc w:val="both"/>
      </w:pPr>
      <w:r>
        <w:rPr>
          <w:rFonts w:cs="Arial"/>
          <w:sz w:val="20"/>
        </w:rPr>
        <w:t xml:space="preserve">[ </w:t>
      </w:r>
      <w:r>
        <w:rPr>
          <w:rFonts w:ascii="Comic Sans MS" w:hAnsi="Comic Sans MS" w:cs="Arial"/>
          <w:i/>
          <w:sz w:val="16"/>
          <w:szCs w:val="16"/>
        </w:rPr>
        <w:t xml:space="preserve">Title of </w:t>
      </w:r>
      <w:proofErr w:type="gramStart"/>
      <w:r>
        <w:rPr>
          <w:rFonts w:ascii="Comic Sans MS" w:hAnsi="Comic Sans MS" w:cs="Arial"/>
          <w:i/>
          <w:sz w:val="16"/>
          <w:szCs w:val="16"/>
        </w:rPr>
        <w:t>signatory</w:t>
      </w:r>
      <w:r>
        <w:rPr>
          <w:rFonts w:ascii="Comic Sans MS" w:hAnsi="Comic Sans MS" w:cs="Arial"/>
          <w:b/>
          <w:i/>
          <w:sz w:val="16"/>
          <w:szCs w:val="16"/>
        </w:rPr>
        <w:t xml:space="preserve"> </w:t>
      </w:r>
      <w:r>
        <w:rPr>
          <w:rFonts w:cs="Arial"/>
          <w:sz w:val="20"/>
        </w:rPr>
        <w:t>]</w:t>
      </w:r>
      <w:proofErr w:type="gramEnd"/>
    </w:p>
    <w:p w14:paraId="0BE4F383" w14:textId="77777777" w:rsidR="00E32BF6" w:rsidRDefault="002F3625">
      <w:pPr>
        <w:pStyle w:val="Heading3"/>
      </w:pPr>
      <w:bookmarkStart w:id="2630" w:name="_Toc106000798"/>
      <w:r>
        <w:t>Change Proposal Form</w:t>
      </w:r>
      <w:bookmarkEnd w:id="2630"/>
    </w:p>
    <w:p w14:paraId="695E9D43" w14:textId="77777777" w:rsidR="00E32BF6" w:rsidRDefault="002F3625">
      <w:pPr>
        <w:jc w:val="both"/>
      </w:pPr>
      <w:r>
        <w:rPr>
          <w:rFonts w:cs="Arial"/>
          <w:sz w:val="20"/>
        </w:rPr>
        <w:t xml:space="preserve">[ </w:t>
      </w:r>
      <w:r>
        <w:rPr>
          <w:rFonts w:ascii="Comic Sans MS" w:hAnsi="Comic Sans MS" w:cs="Arial"/>
          <w:i/>
          <w:sz w:val="16"/>
          <w:szCs w:val="16"/>
        </w:rPr>
        <w:t xml:space="preserve">Contractor’s </w:t>
      </w:r>
      <w:proofErr w:type="gramStart"/>
      <w:r>
        <w:rPr>
          <w:rFonts w:ascii="Comic Sans MS" w:hAnsi="Comic Sans MS" w:cs="Arial"/>
          <w:i/>
          <w:sz w:val="16"/>
          <w:szCs w:val="16"/>
        </w:rPr>
        <w:t>letterhead</w:t>
      </w:r>
      <w:r>
        <w:rPr>
          <w:rFonts w:ascii="Comic Sans MS" w:hAnsi="Comic Sans MS" w:cs="Arial"/>
          <w:b/>
          <w:i/>
          <w:sz w:val="16"/>
          <w:szCs w:val="16"/>
        </w:rPr>
        <w:t xml:space="preserve"> </w:t>
      </w:r>
      <w:r>
        <w:rPr>
          <w:rFonts w:cs="Arial"/>
          <w:sz w:val="20"/>
        </w:rPr>
        <w:t>]</w:t>
      </w:r>
      <w:proofErr w:type="gramEnd"/>
    </w:p>
    <w:p w14:paraId="6DC407C7" w14:textId="77777777" w:rsidR="00E32BF6" w:rsidRDefault="002F3625">
      <w:pPr>
        <w:tabs>
          <w:tab w:val="left" w:pos="6480"/>
          <w:tab w:val="left" w:pos="9000"/>
        </w:tabs>
        <w:ind w:right="288"/>
        <w:jc w:val="both"/>
      </w:pPr>
      <w:r>
        <w:rPr>
          <w:rFonts w:cs="Arial"/>
          <w:sz w:val="20"/>
        </w:rPr>
        <w:lastRenderedPageBreak/>
        <w:t>To: [</w:t>
      </w:r>
      <w:r>
        <w:rPr>
          <w:rFonts w:cs="Arial"/>
          <w:i/>
          <w:sz w:val="20"/>
        </w:rPr>
        <w:t xml:space="preserve"> </w:t>
      </w:r>
      <w:r>
        <w:rPr>
          <w:rFonts w:ascii="Comic Sans MS" w:hAnsi="Comic Sans MS" w:cs="Arial"/>
          <w:i/>
          <w:sz w:val="16"/>
          <w:szCs w:val="16"/>
        </w:rPr>
        <w:t xml:space="preserve">Employer's name and </w:t>
      </w:r>
      <w:proofErr w:type="gramStart"/>
      <w:r>
        <w:rPr>
          <w:rFonts w:ascii="Comic Sans MS" w:hAnsi="Comic Sans MS" w:cs="Arial"/>
          <w:i/>
          <w:sz w:val="16"/>
          <w:szCs w:val="16"/>
        </w:rPr>
        <w:t>address</w:t>
      </w:r>
      <w:r>
        <w:rPr>
          <w:rFonts w:ascii="Comic Sans MS" w:hAnsi="Comic Sans MS" w:cs="Arial"/>
          <w:b/>
          <w:i/>
          <w:sz w:val="16"/>
          <w:szCs w:val="16"/>
        </w:rPr>
        <w:t xml:space="preserve"> </w:t>
      </w:r>
      <w:r>
        <w:rPr>
          <w:rFonts w:cs="Arial"/>
          <w:sz w:val="20"/>
        </w:rPr>
        <w:t>]</w:t>
      </w:r>
      <w:proofErr w:type="gramEnd"/>
      <w:r>
        <w:rPr>
          <w:rFonts w:cs="Arial"/>
          <w:sz w:val="20"/>
        </w:rPr>
        <w:tab/>
        <w:t xml:space="preserve">Date: </w:t>
      </w:r>
    </w:p>
    <w:p w14:paraId="146B417A" w14:textId="77777777" w:rsidR="00E32BF6" w:rsidRDefault="00E32BF6">
      <w:pPr>
        <w:ind w:right="288"/>
        <w:jc w:val="both"/>
        <w:rPr>
          <w:rFonts w:cs="Arial"/>
          <w:sz w:val="20"/>
        </w:rPr>
      </w:pPr>
    </w:p>
    <w:p w14:paraId="71BB9340" w14:textId="77777777" w:rsidR="00E32BF6" w:rsidRDefault="002F3625">
      <w:pPr>
        <w:ind w:right="288"/>
        <w:jc w:val="both"/>
      </w:pPr>
      <w:r>
        <w:rPr>
          <w:rFonts w:cs="Arial"/>
          <w:sz w:val="20"/>
        </w:rPr>
        <w:t>Attention: [</w:t>
      </w:r>
      <w:r>
        <w:rPr>
          <w:rFonts w:cs="Arial"/>
          <w:i/>
          <w:sz w:val="20"/>
        </w:rPr>
        <w:t xml:space="preserve"> </w:t>
      </w:r>
      <w:r>
        <w:rPr>
          <w:rFonts w:ascii="Comic Sans MS" w:hAnsi="Comic Sans MS" w:cs="Arial"/>
          <w:i/>
          <w:sz w:val="16"/>
          <w:szCs w:val="16"/>
        </w:rPr>
        <w:t xml:space="preserve">Name and </w:t>
      </w:r>
      <w:proofErr w:type="gramStart"/>
      <w:r>
        <w:rPr>
          <w:rFonts w:ascii="Comic Sans MS" w:hAnsi="Comic Sans MS" w:cs="Arial"/>
          <w:i/>
          <w:sz w:val="16"/>
          <w:szCs w:val="16"/>
        </w:rPr>
        <w:t>title</w:t>
      </w:r>
      <w:r>
        <w:rPr>
          <w:rFonts w:ascii="Comic Sans MS" w:hAnsi="Comic Sans MS" w:cs="Arial"/>
          <w:b/>
          <w:i/>
          <w:sz w:val="16"/>
          <w:szCs w:val="16"/>
        </w:rPr>
        <w:t xml:space="preserve"> </w:t>
      </w:r>
      <w:r>
        <w:rPr>
          <w:rFonts w:cs="Arial"/>
          <w:sz w:val="20"/>
        </w:rPr>
        <w:t>]</w:t>
      </w:r>
      <w:proofErr w:type="gramEnd"/>
    </w:p>
    <w:p w14:paraId="440CE55A" w14:textId="77777777" w:rsidR="00E32BF6" w:rsidRDefault="00E32BF6">
      <w:pPr>
        <w:ind w:right="288"/>
        <w:jc w:val="both"/>
        <w:rPr>
          <w:rFonts w:cs="Arial"/>
          <w:sz w:val="20"/>
        </w:rPr>
      </w:pPr>
    </w:p>
    <w:p w14:paraId="3DC78523" w14:textId="77777777" w:rsidR="00E32BF6" w:rsidRDefault="002F3625">
      <w:pPr>
        <w:ind w:right="288"/>
        <w:jc w:val="both"/>
      </w:pPr>
      <w:r>
        <w:rPr>
          <w:rFonts w:cs="Arial"/>
          <w:sz w:val="20"/>
        </w:rPr>
        <w:t>Contract Name: [</w:t>
      </w:r>
      <w:r>
        <w:rPr>
          <w:rFonts w:cs="Arial"/>
          <w:i/>
          <w:sz w:val="20"/>
        </w:rPr>
        <w:t xml:space="preserve"> </w:t>
      </w:r>
      <w:r>
        <w:rPr>
          <w:rFonts w:ascii="Comic Sans MS" w:hAnsi="Comic Sans MS" w:cs="Arial"/>
          <w:i/>
          <w:sz w:val="16"/>
          <w:szCs w:val="16"/>
        </w:rPr>
        <w:t xml:space="preserve">Contract </w:t>
      </w:r>
      <w:proofErr w:type="gramStart"/>
      <w:r>
        <w:rPr>
          <w:rFonts w:ascii="Comic Sans MS" w:hAnsi="Comic Sans MS" w:cs="Arial"/>
          <w:i/>
          <w:sz w:val="16"/>
          <w:szCs w:val="16"/>
        </w:rPr>
        <w:t>name</w:t>
      </w:r>
      <w:r>
        <w:rPr>
          <w:rFonts w:ascii="Comic Sans MS" w:hAnsi="Comic Sans MS" w:cs="Arial"/>
          <w:b/>
          <w:i/>
          <w:sz w:val="16"/>
          <w:szCs w:val="16"/>
        </w:rPr>
        <w:t xml:space="preserve"> </w:t>
      </w:r>
      <w:r>
        <w:rPr>
          <w:rFonts w:cs="Arial"/>
          <w:sz w:val="20"/>
        </w:rPr>
        <w:t>]</w:t>
      </w:r>
      <w:proofErr w:type="gramEnd"/>
    </w:p>
    <w:p w14:paraId="2A4B6895" w14:textId="77777777" w:rsidR="00E32BF6" w:rsidRDefault="002F3625">
      <w:pPr>
        <w:ind w:right="288"/>
        <w:jc w:val="both"/>
      </w:pPr>
      <w:r>
        <w:rPr>
          <w:rFonts w:cs="Arial"/>
          <w:sz w:val="20"/>
        </w:rPr>
        <w:t>Contract Number: [</w:t>
      </w:r>
      <w:r>
        <w:rPr>
          <w:rFonts w:cs="Arial"/>
          <w:i/>
          <w:sz w:val="20"/>
        </w:rPr>
        <w:t xml:space="preserve"> </w:t>
      </w:r>
      <w:r>
        <w:rPr>
          <w:rFonts w:ascii="Comic Sans MS" w:hAnsi="Comic Sans MS" w:cs="Arial"/>
          <w:i/>
          <w:sz w:val="16"/>
          <w:szCs w:val="16"/>
        </w:rPr>
        <w:t xml:space="preserve">Contract </w:t>
      </w:r>
      <w:proofErr w:type="gramStart"/>
      <w:r>
        <w:rPr>
          <w:rFonts w:ascii="Comic Sans MS" w:hAnsi="Comic Sans MS" w:cs="Arial"/>
          <w:i/>
          <w:sz w:val="16"/>
          <w:szCs w:val="16"/>
        </w:rPr>
        <w:t>number</w:t>
      </w:r>
      <w:r>
        <w:rPr>
          <w:rFonts w:ascii="Comic Sans MS" w:hAnsi="Comic Sans MS" w:cs="Arial"/>
          <w:b/>
          <w:i/>
          <w:sz w:val="16"/>
          <w:szCs w:val="16"/>
        </w:rPr>
        <w:t xml:space="preserve"> </w:t>
      </w:r>
      <w:r>
        <w:rPr>
          <w:rFonts w:cs="Arial"/>
          <w:sz w:val="20"/>
        </w:rPr>
        <w:t>]</w:t>
      </w:r>
      <w:proofErr w:type="gramEnd"/>
    </w:p>
    <w:p w14:paraId="29F7DFF1" w14:textId="77777777" w:rsidR="00E32BF6" w:rsidRDefault="00E32BF6">
      <w:pPr>
        <w:ind w:right="288"/>
        <w:jc w:val="both"/>
        <w:rPr>
          <w:rFonts w:cs="Arial"/>
          <w:sz w:val="20"/>
        </w:rPr>
      </w:pPr>
    </w:p>
    <w:p w14:paraId="2556E2CA" w14:textId="77777777" w:rsidR="00E32BF6" w:rsidRDefault="002F3625">
      <w:pPr>
        <w:ind w:right="288"/>
        <w:jc w:val="both"/>
        <w:rPr>
          <w:rFonts w:cs="Arial"/>
          <w:sz w:val="20"/>
        </w:rPr>
      </w:pPr>
      <w:r>
        <w:rPr>
          <w:rFonts w:cs="Arial"/>
          <w:sz w:val="20"/>
        </w:rPr>
        <w:t>Dear Ladies and/or Gentlemen:</w:t>
      </w:r>
    </w:p>
    <w:p w14:paraId="114728BE" w14:textId="77777777" w:rsidR="00E32BF6" w:rsidRDefault="002F3625">
      <w:pPr>
        <w:ind w:right="288"/>
        <w:jc w:val="both"/>
        <w:rPr>
          <w:rFonts w:cs="Arial"/>
          <w:sz w:val="20"/>
        </w:rPr>
      </w:pPr>
      <w:r>
        <w:rPr>
          <w:rFonts w:cs="Arial"/>
          <w:sz w:val="20"/>
        </w:rPr>
        <w:t>In response to your Request for Change Proposal No. [Number], we hereby submit our proposal as follows:</w:t>
      </w:r>
    </w:p>
    <w:p w14:paraId="71F2ADD4" w14:textId="77777777" w:rsidR="00E32BF6" w:rsidRDefault="002F3625">
      <w:pPr>
        <w:ind w:right="288"/>
        <w:jc w:val="both"/>
      </w:pPr>
      <w:r>
        <w:rPr>
          <w:rFonts w:cs="Arial"/>
          <w:sz w:val="20"/>
        </w:rPr>
        <w:t>1.</w:t>
      </w:r>
      <w:r>
        <w:rPr>
          <w:rFonts w:cs="Arial"/>
          <w:sz w:val="20"/>
        </w:rPr>
        <w:tab/>
        <w:t xml:space="preserve">Title of Change: [ </w:t>
      </w:r>
      <w:proofErr w:type="gramStart"/>
      <w:r>
        <w:rPr>
          <w:rFonts w:ascii="Comic Sans MS" w:hAnsi="Comic Sans MS" w:cs="Arial"/>
          <w:i/>
          <w:sz w:val="16"/>
          <w:szCs w:val="16"/>
        </w:rPr>
        <w:t>Name</w:t>
      </w:r>
      <w:r>
        <w:rPr>
          <w:rFonts w:cs="Arial"/>
          <w:sz w:val="20"/>
        </w:rPr>
        <w:t xml:space="preserve"> ]</w:t>
      </w:r>
      <w:proofErr w:type="gramEnd"/>
    </w:p>
    <w:p w14:paraId="06038FB0" w14:textId="77777777" w:rsidR="00E32BF6" w:rsidRDefault="002F3625">
      <w:pPr>
        <w:ind w:right="288"/>
        <w:jc w:val="both"/>
      </w:pPr>
      <w:r>
        <w:rPr>
          <w:rFonts w:cs="Arial"/>
          <w:sz w:val="20"/>
        </w:rPr>
        <w:t>2.</w:t>
      </w:r>
      <w:r>
        <w:rPr>
          <w:rFonts w:cs="Arial"/>
          <w:sz w:val="20"/>
        </w:rPr>
        <w:tab/>
        <w:t xml:space="preserve">Change Proposal No./Rev.: [ </w:t>
      </w:r>
      <w:r>
        <w:rPr>
          <w:rFonts w:ascii="Comic Sans MS" w:hAnsi="Comic Sans MS" w:cs="Arial"/>
          <w:i/>
          <w:sz w:val="16"/>
          <w:szCs w:val="16"/>
        </w:rPr>
        <w:t xml:space="preserve">Proposal number / </w:t>
      </w:r>
      <w:proofErr w:type="gramStart"/>
      <w:r>
        <w:rPr>
          <w:rFonts w:ascii="Comic Sans MS" w:hAnsi="Comic Sans MS" w:cs="Arial"/>
          <w:i/>
          <w:sz w:val="16"/>
          <w:szCs w:val="16"/>
        </w:rPr>
        <w:t>revision</w:t>
      </w:r>
      <w:r>
        <w:rPr>
          <w:rFonts w:cs="Arial"/>
          <w:sz w:val="20"/>
        </w:rPr>
        <w:t xml:space="preserve"> ]</w:t>
      </w:r>
      <w:proofErr w:type="gramEnd"/>
    </w:p>
    <w:p w14:paraId="51ABF52E" w14:textId="77777777" w:rsidR="00E32BF6" w:rsidRDefault="002F3625">
      <w:pPr>
        <w:ind w:right="288"/>
        <w:jc w:val="both"/>
      </w:pPr>
      <w:r>
        <w:rPr>
          <w:rFonts w:cs="Arial"/>
          <w:sz w:val="20"/>
        </w:rPr>
        <w:t>3.</w:t>
      </w:r>
      <w:r>
        <w:rPr>
          <w:rFonts w:cs="Arial"/>
          <w:sz w:val="20"/>
        </w:rPr>
        <w:tab/>
        <w:t>Originator of Change:</w:t>
      </w:r>
      <w:r>
        <w:rPr>
          <w:rFonts w:cs="Arial"/>
          <w:sz w:val="20"/>
        </w:rPr>
        <w:tab/>
        <w:t xml:space="preserve">Employer: [ </w:t>
      </w:r>
      <w:proofErr w:type="gramStart"/>
      <w:r>
        <w:rPr>
          <w:rFonts w:ascii="Comic Sans MS" w:hAnsi="Comic Sans MS" w:cs="Arial"/>
          <w:i/>
          <w:sz w:val="16"/>
          <w:szCs w:val="16"/>
        </w:rPr>
        <w:t>Name</w:t>
      </w:r>
      <w:r>
        <w:rPr>
          <w:rFonts w:ascii="Comic Sans MS" w:hAnsi="Comic Sans MS" w:cs="Arial"/>
          <w:b/>
          <w:i/>
          <w:sz w:val="16"/>
          <w:szCs w:val="16"/>
        </w:rPr>
        <w:t xml:space="preserve"> </w:t>
      </w:r>
      <w:r>
        <w:rPr>
          <w:rFonts w:cs="Arial"/>
          <w:sz w:val="20"/>
        </w:rPr>
        <w:t>]</w:t>
      </w:r>
      <w:proofErr w:type="gramEnd"/>
      <w:r>
        <w:rPr>
          <w:rFonts w:cs="Arial"/>
          <w:sz w:val="20"/>
        </w:rPr>
        <w:t xml:space="preserve"> / Contractor: [ </w:t>
      </w:r>
      <w:r>
        <w:rPr>
          <w:rFonts w:ascii="Comic Sans MS" w:hAnsi="Comic Sans MS" w:cs="Arial"/>
          <w:i/>
          <w:sz w:val="16"/>
          <w:szCs w:val="16"/>
        </w:rPr>
        <w:t xml:space="preserve">Name </w:t>
      </w:r>
      <w:r>
        <w:rPr>
          <w:rFonts w:cs="Arial"/>
          <w:sz w:val="20"/>
        </w:rPr>
        <w:t>]</w:t>
      </w:r>
    </w:p>
    <w:p w14:paraId="4CE9BFED" w14:textId="77777777" w:rsidR="00E32BF6" w:rsidRDefault="002F3625">
      <w:pPr>
        <w:ind w:right="288"/>
        <w:jc w:val="both"/>
      </w:pPr>
      <w:r>
        <w:rPr>
          <w:rFonts w:cs="Arial"/>
          <w:sz w:val="20"/>
        </w:rPr>
        <w:t>4.</w:t>
      </w:r>
      <w:r>
        <w:rPr>
          <w:rFonts w:cs="Arial"/>
          <w:sz w:val="20"/>
        </w:rPr>
        <w:tab/>
        <w:t xml:space="preserve">Brief Description of Change: [ </w:t>
      </w:r>
      <w:proofErr w:type="gramStart"/>
      <w:r>
        <w:rPr>
          <w:rFonts w:ascii="Comic Sans MS" w:hAnsi="Comic Sans MS" w:cs="Arial"/>
          <w:i/>
          <w:sz w:val="16"/>
          <w:szCs w:val="16"/>
        </w:rPr>
        <w:t>Description</w:t>
      </w:r>
      <w:r>
        <w:rPr>
          <w:rFonts w:cs="Arial"/>
          <w:sz w:val="20"/>
        </w:rPr>
        <w:t xml:space="preserve"> ]</w:t>
      </w:r>
      <w:proofErr w:type="gramEnd"/>
    </w:p>
    <w:p w14:paraId="3E74B540" w14:textId="77777777" w:rsidR="00E32BF6" w:rsidRDefault="002F3625">
      <w:pPr>
        <w:ind w:right="288"/>
        <w:jc w:val="both"/>
      </w:pPr>
      <w:r>
        <w:rPr>
          <w:rFonts w:cs="Arial"/>
          <w:sz w:val="20"/>
        </w:rPr>
        <w:t>5.</w:t>
      </w:r>
      <w:r>
        <w:rPr>
          <w:rFonts w:cs="Arial"/>
          <w:sz w:val="20"/>
        </w:rPr>
        <w:tab/>
        <w:t xml:space="preserve">Reasons for Change: [ </w:t>
      </w:r>
      <w:proofErr w:type="gramStart"/>
      <w:r>
        <w:rPr>
          <w:rFonts w:ascii="Comic Sans MS" w:hAnsi="Comic Sans MS" w:cs="Arial"/>
          <w:i/>
          <w:sz w:val="16"/>
          <w:szCs w:val="16"/>
        </w:rPr>
        <w:t>Reason</w:t>
      </w:r>
      <w:r>
        <w:rPr>
          <w:rFonts w:cs="Arial"/>
          <w:sz w:val="20"/>
        </w:rPr>
        <w:t xml:space="preserve"> ]</w:t>
      </w:r>
      <w:proofErr w:type="gramEnd"/>
    </w:p>
    <w:p w14:paraId="1E5A1D09" w14:textId="77777777" w:rsidR="00E32BF6" w:rsidRDefault="002F3625">
      <w:pPr>
        <w:ind w:right="288"/>
        <w:jc w:val="both"/>
      </w:pPr>
      <w:r>
        <w:rPr>
          <w:rFonts w:cs="Arial"/>
          <w:sz w:val="20"/>
        </w:rPr>
        <w:t>6.</w:t>
      </w:r>
      <w:r>
        <w:rPr>
          <w:rFonts w:cs="Arial"/>
          <w:sz w:val="20"/>
        </w:rPr>
        <w:tab/>
        <w:t xml:space="preserve">Facilities and/or Item No. of Equipment related to the requested Change: [ </w:t>
      </w:r>
      <w:proofErr w:type="gramStart"/>
      <w:r>
        <w:rPr>
          <w:rFonts w:ascii="Comic Sans MS" w:hAnsi="Comic Sans MS" w:cs="Arial"/>
          <w:i/>
          <w:sz w:val="16"/>
          <w:szCs w:val="16"/>
        </w:rPr>
        <w:t>Facilities</w:t>
      </w:r>
      <w:r>
        <w:rPr>
          <w:rFonts w:cs="Arial"/>
          <w:sz w:val="20"/>
        </w:rPr>
        <w:t xml:space="preserve"> ]</w:t>
      </w:r>
      <w:proofErr w:type="gramEnd"/>
    </w:p>
    <w:p w14:paraId="0218B25F" w14:textId="77777777" w:rsidR="00E32BF6" w:rsidRDefault="002F3625">
      <w:pPr>
        <w:ind w:right="288"/>
        <w:jc w:val="both"/>
        <w:rPr>
          <w:rFonts w:cs="Arial"/>
          <w:sz w:val="20"/>
        </w:rPr>
      </w:pPr>
      <w:r>
        <w:rPr>
          <w:rFonts w:cs="Arial"/>
          <w:sz w:val="20"/>
        </w:rPr>
        <w:t>7.</w:t>
      </w:r>
      <w:r>
        <w:rPr>
          <w:rFonts w:cs="Arial"/>
          <w:sz w:val="20"/>
        </w:rPr>
        <w:tab/>
        <w:t>Reference drawings and/or technical documents for the requested Change:</w:t>
      </w:r>
    </w:p>
    <w:p w14:paraId="087FA0A9" w14:textId="77777777" w:rsidR="00E32BF6" w:rsidRDefault="002F3625">
      <w:pPr>
        <w:ind w:right="288"/>
        <w:jc w:val="both"/>
      </w:pPr>
      <w:r>
        <w:rPr>
          <w:rFonts w:cs="Arial"/>
          <w:sz w:val="20"/>
        </w:rPr>
        <w:tab/>
        <w:t xml:space="preserve">[ </w:t>
      </w:r>
      <w:r>
        <w:rPr>
          <w:rFonts w:ascii="Comic Sans MS" w:hAnsi="Comic Sans MS" w:cs="Arial"/>
          <w:i/>
          <w:sz w:val="16"/>
          <w:szCs w:val="16"/>
        </w:rPr>
        <w:t>Drawing/Document No./</w:t>
      </w:r>
      <w:proofErr w:type="gramStart"/>
      <w:r>
        <w:rPr>
          <w:rFonts w:ascii="Comic Sans MS" w:hAnsi="Comic Sans MS" w:cs="Arial"/>
          <w:i/>
          <w:sz w:val="16"/>
          <w:szCs w:val="16"/>
        </w:rPr>
        <w:t xml:space="preserve">Description </w:t>
      </w:r>
      <w:r>
        <w:rPr>
          <w:rFonts w:cs="Arial"/>
          <w:sz w:val="20"/>
        </w:rPr>
        <w:t>]</w:t>
      </w:r>
      <w:proofErr w:type="gramEnd"/>
    </w:p>
    <w:p w14:paraId="23432514" w14:textId="77777777" w:rsidR="00E32BF6" w:rsidRDefault="002F3625">
      <w:pPr>
        <w:ind w:right="288"/>
        <w:jc w:val="both"/>
        <w:rPr>
          <w:rFonts w:cs="Arial"/>
          <w:sz w:val="20"/>
        </w:rPr>
      </w:pPr>
      <w:r>
        <w:rPr>
          <w:rFonts w:cs="Arial"/>
          <w:sz w:val="20"/>
        </w:rPr>
        <w:t>8.</w:t>
      </w:r>
      <w:r>
        <w:rPr>
          <w:rFonts w:cs="Arial"/>
          <w:sz w:val="20"/>
        </w:rPr>
        <w:tab/>
        <w:t>Estimate of increase/decrease to the Contract Price resulting from the Change Proposal:</w:t>
      </w:r>
    </w:p>
    <w:p w14:paraId="61F224C7" w14:textId="77777777" w:rsidR="00E32BF6" w:rsidRDefault="002F3625">
      <w:pPr>
        <w:ind w:right="288"/>
        <w:jc w:val="both"/>
      </w:pPr>
      <w:r>
        <w:rPr>
          <w:rFonts w:cs="Arial"/>
          <w:sz w:val="20"/>
        </w:rPr>
        <w:tab/>
      </w:r>
      <w:r>
        <w:rPr>
          <w:rFonts w:cs="Arial"/>
          <w:sz w:val="20"/>
        </w:rPr>
        <w:tab/>
      </w:r>
      <w:r>
        <w:rPr>
          <w:rFonts w:cs="Arial"/>
          <w:sz w:val="20"/>
        </w:rPr>
        <w:tab/>
      </w:r>
      <w:r>
        <w:rPr>
          <w:rFonts w:cs="Arial"/>
          <w:sz w:val="20"/>
        </w:rPr>
        <w:tab/>
      </w:r>
      <w:r>
        <w:rPr>
          <w:rFonts w:cs="Arial"/>
          <w:sz w:val="20"/>
        </w:rPr>
        <w:tab/>
      </w:r>
      <w:r>
        <w:rPr>
          <w:rFonts w:cs="Arial"/>
          <w:sz w:val="20"/>
        </w:rPr>
        <w:tab/>
      </w:r>
      <w:r>
        <w:rPr>
          <w:rFonts w:cs="Arial"/>
          <w:sz w:val="20"/>
        </w:rPr>
        <w:tab/>
      </w:r>
      <w:r>
        <w:rPr>
          <w:rFonts w:cs="Arial"/>
          <w:sz w:val="20"/>
        </w:rPr>
        <w:tab/>
        <w:t>Amount</w:t>
      </w:r>
    </w:p>
    <w:p w14:paraId="2179E3EA" w14:textId="77777777" w:rsidR="00E32BF6" w:rsidRDefault="002F3625">
      <w:pPr>
        <w:ind w:right="288"/>
        <w:jc w:val="both"/>
      </w:pPr>
      <w:r>
        <w:tab/>
      </w:r>
      <w:r>
        <w:tab/>
      </w:r>
      <w:r>
        <w:tab/>
      </w:r>
      <w:r>
        <w:tab/>
      </w:r>
      <w:r>
        <w:tab/>
      </w:r>
      <w:r>
        <w:tab/>
      </w:r>
      <w:r>
        <w:rPr>
          <w:sz w:val="20"/>
        </w:rPr>
        <w:t>[</w:t>
      </w:r>
      <w:r>
        <w:t xml:space="preserve"> </w:t>
      </w:r>
      <w:r>
        <w:rPr>
          <w:rFonts w:ascii="Comic Sans MS" w:hAnsi="Comic Sans MS" w:cs="Arial"/>
          <w:i/>
          <w:sz w:val="16"/>
          <w:szCs w:val="16"/>
        </w:rPr>
        <w:t xml:space="preserve">insert amounts in the currencies of the </w:t>
      </w:r>
      <w:proofErr w:type="gramStart"/>
      <w:r>
        <w:rPr>
          <w:rFonts w:ascii="Comic Sans MS" w:hAnsi="Comic Sans MS" w:cs="Arial"/>
          <w:i/>
          <w:sz w:val="16"/>
          <w:szCs w:val="16"/>
        </w:rPr>
        <w:t>Contract</w:t>
      </w:r>
      <w:r>
        <w:rPr>
          <w:rFonts w:cs="Arial"/>
          <w:sz w:val="20"/>
        </w:rPr>
        <w:t xml:space="preserve"> ]</w:t>
      </w:r>
      <w:proofErr w:type="gramEnd"/>
    </w:p>
    <w:p w14:paraId="5C293C4E" w14:textId="77777777" w:rsidR="00E32BF6" w:rsidRDefault="002F3625">
      <w:pPr>
        <w:ind w:left="1418" w:right="288"/>
        <w:jc w:val="both"/>
      </w:pPr>
      <w:r>
        <w:rPr>
          <w:rFonts w:cs="Arial"/>
          <w:sz w:val="20"/>
        </w:rPr>
        <w:t>(a)</w:t>
      </w:r>
      <w:r>
        <w:rPr>
          <w:rFonts w:cs="Arial"/>
          <w:sz w:val="20"/>
        </w:rPr>
        <w:tab/>
        <w:t>Direct material</w:t>
      </w:r>
      <w:r>
        <w:rPr>
          <w:rFonts w:cs="Arial"/>
          <w:sz w:val="20"/>
        </w:rPr>
        <w:tab/>
      </w:r>
      <w:r>
        <w:rPr>
          <w:rFonts w:cs="Arial"/>
          <w:sz w:val="20"/>
        </w:rPr>
        <w:tab/>
      </w:r>
      <w:r>
        <w:rPr>
          <w:rFonts w:cs="Arial"/>
          <w:sz w:val="20"/>
        </w:rPr>
        <w:tab/>
      </w:r>
      <w:r>
        <w:rPr>
          <w:rFonts w:cs="Arial"/>
          <w:sz w:val="20"/>
        </w:rPr>
        <w:tab/>
      </w:r>
      <w:r>
        <w:rPr>
          <w:rFonts w:cs="Arial"/>
          <w:sz w:val="20"/>
        </w:rPr>
        <w:tab/>
      </w:r>
      <w:r>
        <w:rPr>
          <w:rFonts w:cs="Arial"/>
          <w:sz w:val="20"/>
        </w:rPr>
        <w:tab/>
      </w:r>
      <w:r>
        <w:rPr>
          <w:rFonts w:cs="Arial"/>
          <w:sz w:val="20"/>
          <w:u w:val="single"/>
        </w:rPr>
        <w:tab/>
      </w:r>
      <w:r>
        <w:rPr>
          <w:rFonts w:cs="Arial"/>
          <w:sz w:val="20"/>
          <w:u w:val="single"/>
        </w:rPr>
        <w:tab/>
      </w:r>
      <w:r>
        <w:rPr>
          <w:rFonts w:cs="Arial"/>
          <w:sz w:val="20"/>
          <w:u w:val="single"/>
        </w:rPr>
        <w:tab/>
      </w:r>
    </w:p>
    <w:p w14:paraId="34FB744C" w14:textId="77777777" w:rsidR="00E32BF6" w:rsidRDefault="002F3625">
      <w:pPr>
        <w:ind w:left="1418" w:right="288"/>
        <w:jc w:val="both"/>
      </w:pPr>
      <w:r>
        <w:rPr>
          <w:rFonts w:cs="Arial"/>
          <w:sz w:val="20"/>
        </w:rPr>
        <w:t>(b)</w:t>
      </w:r>
      <w:r>
        <w:rPr>
          <w:rFonts w:cs="Arial"/>
          <w:sz w:val="20"/>
        </w:rPr>
        <w:tab/>
        <w:t>Major construction equipment</w:t>
      </w:r>
      <w:r>
        <w:rPr>
          <w:rFonts w:cs="Arial"/>
          <w:sz w:val="20"/>
        </w:rPr>
        <w:tab/>
      </w:r>
      <w:r>
        <w:rPr>
          <w:rFonts w:cs="Arial"/>
          <w:sz w:val="20"/>
        </w:rPr>
        <w:tab/>
      </w:r>
      <w:r>
        <w:rPr>
          <w:rFonts w:cs="Arial"/>
          <w:sz w:val="20"/>
        </w:rPr>
        <w:tab/>
      </w:r>
      <w:r>
        <w:rPr>
          <w:rFonts w:cs="Arial"/>
          <w:sz w:val="20"/>
        </w:rPr>
        <w:tab/>
      </w:r>
      <w:r>
        <w:rPr>
          <w:rFonts w:cs="Arial"/>
          <w:sz w:val="20"/>
          <w:u w:val="single"/>
        </w:rPr>
        <w:tab/>
      </w:r>
      <w:r>
        <w:rPr>
          <w:rFonts w:cs="Arial"/>
          <w:sz w:val="20"/>
          <w:u w:val="single"/>
        </w:rPr>
        <w:tab/>
      </w:r>
      <w:r>
        <w:rPr>
          <w:rFonts w:cs="Arial"/>
          <w:sz w:val="20"/>
          <w:u w:val="single"/>
        </w:rPr>
        <w:tab/>
      </w:r>
    </w:p>
    <w:p w14:paraId="2DA95A08" w14:textId="77777777" w:rsidR="00E32BF6" w:rsidRDefault="002F3625">
      <w:pPr>
        <w:ind w:left="1418" w:right="288"/>
        <w:jc w:val="both"/>
      </w:pPr>
      <w:r>
        <w:rPr>
          <w:rFonts w:cs="Arial"/>
          <w:sz w:val="20"/>
        </w:rPr>
        <w:t>(c)</w:t>
      </w:r>
      <w:r>
        <w:rPr>
          <w:rFonts w:cs="Arial"/>
          <w:sz w:val="20"/>
        </w:rPr>
        <w:tab/>
        <w:t xml:space="preserve">Direct field </w:t>
      </w:r>
      <w:proofErr w:type="spellStart"/>
      <w:r>
        <w:rPr>
          <w:rFonts w:cs="Arial"/>
          <w:sz w:val="20"/>
        </w:rPr>
        <w:t>labor</w:t>
      </w:r>
      <w:proofErr w:type="spellEnd"/>
      <w:r>
        <w:rPr>
          <w:rFonts w:cs="Arial"/>
          <w:sz w:val="20"/>
        </w:rPr>
        <w:t xml:space="preserve"> (Total </w:t>
      </w:r>
      <w:r>
        <w:rPr>
          <w:rFonts w:cs="Arial"/>
          <w:sz w:val="20"/>
        </w:rPr>
        <w:tab/>
        <w:t xml:space="preserve"> hrs)</w:t>
      </w:r>
      <w:r>
        <w:rPr>
          <w:rFonts w:cs="Arial"/>
          <w:sz w:val="20"/>
        </w:rPr>
        <w:tab/>
      </w:r>
      <w:r>
        <w:rPr>
          <w:rFonts w:cs="Arial"/>
          <w:sz w:val="20"/>
        </w:rPr>
        <w:tab/>
      </w:r>
      <w:r>
        <w:rPr>
          <w:rFonts w:cs="Arial"/>
          <w:sz w:val="20"/>
        </w:rPr>
        <w:tab/>
      </w:r>
      <w:r>
        <w:rPr>
          <w:rFonts w:cs="Arial"/>
          <w:sz w:val="20"/>
        </w:rPr>
        <w:tab/>
      </w:r>
      <w:r>
        <w:rPr>
          <w:rFonts w:cs="Arial"/>
          <w:sz w:val="20"/>
          <w:u w:val="single"/>
        </w:rPr>
        <w:tab/>
      </w:r>
      <w:r>
        <w:rPr>
          <w:rFonts w:cs="Arial"/>
          <w:sz w:val="20"/>
          <w:u w:val="single"/>
        </w:rPr>
        <w:tab/>
      </w:r>
      <w:r>
        <w:rPr>
          <w:rFonts w:cs="Arial"/>
          <w:sz w:val="20"/>
          <w:u w:val="single"/>
        </w:rPr>
        <w:tab/>
      </w:r>
    </w:p>
    <w:p w14:paraId="54EFB740" w14:textId="77777777" w:rsidR="00E32BF6" w:rsidRDefault="002F3625">
      <w:pPr>
        <w:ind w:left="1418" w:right="288"/>
        <w:jc w:val="both"/>
      </w:pPr>
      <w:r>
        <w:rPr>
          <w:rFonts w:cs="Arial"/>
          <w:sz w:val="20"/>
        </w:rPr>
        <w:t>(d)</w:t>
      </w:r>
      <w:r>
        <w:rPr>
          <w:rFonts w:cs="Arial"/>
          <w:sz w:val="20"/>
        </w:rPr>
        <w:tab/>
        <w:t>Subcontracts</w:t>
      </w:r>
      <w:r>
        <w:rPr>
          <w:rFonts w:cs="Arial"/>
          <w:sz w:val="20"/>
        </w:rPr>
        <w:tab/>
      </w:r>
      <w:r>
        <w:rPr>
          <w:rFonts w:cs="Arial"/>
          <w:sz w:val="20"/>
        </w:rPr>
        <w:tab/>
      </w:r>
      <w:r>
        <w:rPr>
          <w:rFonts w:cs="Arial"/>
          <w:sz w:val="20"/>
        </w:rPr>
        <w:tab/>
      </w:r>
      <w:r>
        <w:rPr>
          <w:rFonts w:cs="Arial"/>
          <w:sz w:val="20"/>
        </w:rPr>
        <w:tab/>
      </w:r>
      <w:r>
        <w:rPr>
          <w:rFonts w:cs="Arial"/>
          <w:sz w:val="20"/>
        </w:rPr>
        <w:tab/>
      </w:r>
      <w:r>
        <w:rPr>
          <w:rFonts w:cs="Arial"/>
          <w:sz w:val="20"/>
        </w:rPr>
        <w:tab/>
      </w:r>
      <w:r>
        <w:rPr>
          <w:rFonts w:cs="Arial"/>
          <w:sz w:val="20"/>
          <w:u w:val="single"/>
        </w:rPr>
        <w:tab/>
      </w:r>
      <w:r>
        <w:rPr>
          <w:rFonts w:cs="Arial"/>
          <w:sz w:val="20"/>
          <w:u w:val="single"/>
        </w:rPr>
        <w:tab/>
      </w:r>
      <w:r>
        <w:rPr>
          <w:rFonts w:cs="Arial"/>
          <w:sz w:val="20"/>
          <w:u w:val="single"/>
        </w:rPr>
        <w:tab/>
      </w:r>
    </w:p>
    <w:p w14:paraId="0B5603FF" w14:textId="77777777" w:rsidR="00E32BF6" w:rsidRDefault="002F3625">
      <w:pPr>
        <w:ind w:left="1418" w:right="288"/>
        <w:jc w:val="both"/>
      </w:pPr>
      <w:r>
        <w:rPr>
          <w:rFonts w:cs="Arial"/>
          <w:sz w:val="20"/>
        </w:rPr>
        <w:t>(e)</w:t>
      </w:r>
      <w:r>
        <w:rPr>
          <w:rFonts w:cs="Arial"/>
          <w:sz w:val="20"/>
        </w:rPr>
        <w:tab/>
        <w:t xml:space="preserve">Indirect material and </w:t>
      </w:r>
      <w:proofErr w:type="spellStart"/>
      <w:r>
        <w:rPr>
          <w:rFonts w:cs="Arial"/>
          <w:sz w:val="20"/>
        </w:rPr>
        <w:t>labor</w:t>
      </w:r>
      <w:proofErr w:type="spellEnd"/>
      <w:r>
        <w:rPr>
          <w:rFonts w:cs="Arial"/>
          <w:sz w:val="20"/>
        </w:rPr>
        <w:tab/>
      </w:r>
      <w:r>
        <w:rPr>
          <w:rFonts w:cs="Arial"/>
          <w:sz w:val="20"/>
        </w:rPr>
        <w:tab/>
      </w:r>
      <w:r>
        <w:rPr>
          <w:rFonts w:cs="Arial"/>
          <w:sz w:val="20"/>
        </w:rPr>
        <w:tab/>
      </w:r>
      <w:r>
        <w:rPr>
          <w:rFonts w:cs="Arial"/>
          <w:sz w:val="20"/>
        </w:rPr>
        <w:tab/>
      </w:r>
      <w:r>
        <w:rPr>
          <w:rFonts w:cs="Arial"/>
          <w:sz w:val="20"/>
          <w:u w:val="single"/>
        </w:rPr>
        <w:tab/>
      </w:r>
      <w:r>
        <w:rPr>
          <w:rFonts w:cs="Arial"/>
          <w:sz w:val="20"/>
          <w:u w:val="single"/>
        </w:rPr>
        <w:tab/>
      </w:r>
      <w:r>
        <w:rPr>
          <w:rFonts w:cs="Arial"/>
          <w:sz w:val="20"/>
          <w:u w:val="single"/>
        </w:rPr>
        <w:tab/>
      </w:r>
    </w:p>
    <w:p w14:paraId="7DE3F6C5" w14:textId="77777777" w:rsidR="00E32BF6" w:rsidRDefault="002F3625">
      <w:pPr>
        <w:ind w:left="1418" w:right="288"/>
        <w:jc w:val="both"/>
      </w:pPr>
      <w:r>
        <w:rPr>
          <w:rFonts w:cs="Arial"/>
          <w:sz w:val="20"/>
        </w:rPr>
        <w:t>(f)</w:t>
      </w:r>
      <w:r>
        <w:rPr>
          <w:rFonts w:cs="Arial"/>
          <w:sz w:val="20"/>
        </w:rPr>
        <w:tab/>
        <w:t>Site supervision</w:t>
      </w:r>
      <w:r>
        <w:rPr>
          <w:rFonts w:cs="Arial"/>
          <w:sz w:val="20"/>
        </w:rPr>
        <w:tab/>
      </w:r>
      <w:r>
        <w:rPr>
          <w:rFonts w:cs="Arial"/>
          <w:sz w:val="20"/>
        </w:rPr>
        <w:tab/>
      </w:r>
      <w:r>
        <w:rPr>
          <w:rFonts w:cs="Arial"/>
          <w:sz w:val="20"/>
        </w:rPr>
        <w:tab/>
      </w:r>
      <w:r>
        <w:rPr>
          <w:rFonts w:cs="Arial"/>
          <w:sz w:val="20"/>
        </w:rPr>
        <w:tab/>
      </w:r>
      <w:r>
        <w:rPr>
          <w:rFonts w:cs="Arial"/>
          <w:sz w:val="20"/>
        </w:rPr>
        <w:tab/>
      </w:r>
      <w:r>
        <w:rPr>
          <w:rFonts w:cs="Arial"/>
          <w:sz w:val="20"/>
        </w:rPr>
        <w:tab/>
      </w:r>
      <w:r>
        <w:rPr>
          <w:rFonts w:cs="Arial"/>
          <w:sz w:val="20"/>
          <w:u w:val="single"/>
        </w:rPr>
        <w:tab/>
      </w:r>
      <w:r>
        <w:rPr>
          <w:rFonts w:cs="Arial"/>
          <w:sz w:val="20"/>
          <w:u w:val="single"/>
        </w:rPr>
        <w:tab/>
      </w:r>
      <w:r>
        <w:rPr>
          <w:rFonts w:cs="Arial"/>
          <w:sz w:val="20"/>
          <w:u w:val="single"/>
        </w:rPr>
        <w:tab/>
      </w:r>
    </w:p>
    <w:p w14:paraId="2D7ED90E" w14:textId="77777777" w:rsidR="00E32BF6" w:rsidRDefault="002F3625">
      <w:pPr>
        <w:ind w:left="1418" w:right="288"/>
        <w:jc w:val="both"/>
        <w:rPr>
          <w:rFonts w:cs="Arial"/>
          <w:sz w:val="20"/>
        </w:rPr>
      </w:pPr>
      <w:r>
        <w:rPr>
          <w:rFonts w:cs="Arial"/>
          <w:sz w:val="20"/>
        </w:rPr>
        <w:t>(g)</w:t>
      </w:r>
      <w:r>
        <w:rPr>
          <w:rFonts w:cs="Arial"/>
          <w:sz w:val="20"/>
        </w:rPr>
        <w:tab/>
        <w:t>Head office technical staff salaries</w:t>
      </w:r>
    </w:p>
    <w:p w14:paraId="7659C0BB" w14:textId="77777777" w:rsidR="00E32BF6" w:rsidRDefault="002F3625">
      <w:pPr>
        <w:tabs>
          <w:tab w:val="left" w:pos="3240"/>
          <w:tab w:val="left" w:pos="3960"/>
          <w:tab w:val="left" w:pos="5220"/>
          <w:tab w:val="left" w:pos="6480"/>
          <w:tab w:val="left" w:pos="7200"/>
        </w:tabs>
        <w:ind w:left="2127"/>
        <w:jc w:val="both"/>
      </w:pPr>
      <w:r>
        <w:rPr>
          <w:rFonts w:cs="Arial"/>
          <w:sz w:val="20"/>
        </w:rPr>
        <w:t>Process engineer</w:t>
      </w:r>
      <w:r>
        <w:rPr>
          <w:rFonts w:cs="Arial"/>
          <w:sz w:val="20"/>
        </w:rPr>
        <w:tab/>
      </w:r>
      <w:r>
        <w:rPr>
          <w:rFonts w:cs="Arial"/>
          <w:sz w:val="20"/>
          <w:u w:val="single"/>
        </w:rPr>
        <w:tab/>
      </w:r>
      <w:r>
        <w:rPr>
          <w:rFonts w:cs="Arial"/>
          <w:sz w:val="20"/>
        </w:rPr>
        <w:t xml:space="preserve"> hrs @ </w:t>
      </w:r>
      <w:r>
        <w:rPr>
          <w:rFonts w:cs="Arial"/>
          <w:sz w:val="20"/>
          <w:u w:val="single"/>
        </w:rPr>
        <w:tab/>
      </w:r>
      <w:r>
        <w:rPr>
          <w:rFonts w:cs="Arial"/>
          <w:sz w:val="20"/>
        </w:rPr>
        <w:t xml:space="preserve"> rate/hr</w:t>
      </w:r>
      <w:r>
        <w:rPr>
          <w:rFonts w:cs="Arial"/>
          <w:sz w:val="20"/>
        </w:rPr>
        <w:tab/>
      </w:r>
      <w:r>
        <w:rPr>
          <w:rFonts w:cs="Arial"/>
          <w:sz w:val="20"/>
          <w:u w:val="single"/>
        </w:rPr>
        <w:tab/>
      </w:r>
      <w:r>
        <w:rPr>
          <w:rFonts w:cs="Arial"/>
          <w:sz w:val="20"/>
          <w:u w:val="single"/>
        </w:rPr>
        <w:tab/>
      </w:r>
      <w:r>
        <w:rPr>
          <w:rFonts w:cs="Arial"/>
          <w:sz w:val="20"/>
          <w:u w:val="single"/>
        </w:rPr>
        <w:tab/>
      </w:r>
    </w:p>
    <w:p w14:paraId="6C43AD2F" w14:textId="77777777" w:rsidR="00E32BF6" w:rsidRDefault="002F3625">
      <w:pPr>
        <w:tabs>
          <w:tab w:val="left" w:pos="3240"/>
          <w:tab w:val="left" w:pos="3960"/>
          <w:tab w:val="left" w:pos="5220"/>
          <w:tab w:val="left" w:pos="6480"/>
          <w:tab w:val="left" w:pos="7200"/>
        </w:tabs>
        <w:ind w:left="2127"/>
        <w:jc w:val="both"/>
      </w:pPr>
      <w:r>
        <w:rPr>
          <w:rFonts w:cs="Arial"/>
          <w:sz w:val="20"/>
        </w:rPr>
        <w:t>Project engineer</w:t>
      </w:r>
      <w:r>
        <w:rPr>
          <w:rFonts w:cs="Arial"/>
          <w:sz w:val="20"/>
        </w:rPr>
        <w:tab/>
      </w:r>
      <w:r>
        <w:rPr>
          <w:rFonts w:cs="Arial"/>
          <w:sz w:val="20"/>
          <w:u w:val="single"/>
        </w:rPr>
        <w:tab/>
      </w:r>
      <w:r>
        <w:rPr>
          <w:rFonts w:cs="Arial"/>
          <w:sz w:val="20"/>
        </w:rPr>
        <w:t xml:space="preserve"> hrs @ </w:t>
      </w:r>
      <w:r>
        <w:rPr>
          <w:rFonts w:cs="Arial"/>
          <w:sz w:val="20"/>
          <w:u w:val="single"/>
        </w:rPr>
        <w:tab/>
      </w:r>
      <w:r>
        <w:rPr>
          <w:rFonts w:cs="Arial"/>
          <w:sz w:val="20"/>
        </w:rPr>
        <w:t xml:space="preserve"> rate/hr</w:t>
      </w:r>
      <w:r>
        <w:rPr>
          <w:rFonts w:cs="Arial"/>
          <w:sz w:val="20"/>
        </w:rPr>
        <w:tab/>
      </w:r>
      <w:r>
        <w:rPr>
          <w:rFonts w:cs="Arial"/>
          <w:sz w:val="20"/>
          <w:u w:val="single"/>
        </w:rPr>
        <w:tab/>
      </w:r>
      <w:r>
        <w:rPr>
          <w:rFonts w:cs="Arial"/>
          <w:sz w:val="20"/>
          <w:u w:val="single"/>
        </w:rPr>
        <w:tab/>
      </w:r>
      <w:r>
        <w:rPr>
          <w:rFonts w:cs="Arial"/>
          <w:sz w:val="20"/>
          <w:u w:val="single"/>
        </w:rPr>
        <w:tab/>
      </w:r>
    </w:p>
    <w:p w14:paraId="7B57C999" w14:textId="77777777" w:rsidR="00E32BF6" w:rsidRDefault="002F3625">
      <w:pPr>
        <w:tabs>
          <w:tab w:val="left" w:pos="3240"/>
          <w:tab w:val="left" w:pos="3960"/>
          <w:tab w:val="left" w:pos="5220"/>
          <w:tab w:val="left" w:pos="6480"/>
          <w:tab w:val="left" w:pos="7200"/>
        </w:tabs>
        <w:ind w:left="2127"/>
        <w:jc w:val="both"/>
      </w:pPr>
      <w:r>
        <w:rPr>
          <w:rFonts w:cs="Arial"/>
          <w:sz w:val="20"/>
        </w:rPr>
        <w:lastRenderedPageBreak/>
        <w:t>Equipment engineer</w:t>
      </w:r>
      <w:r>
        <w:rPr>
          <w:rFonts w:cs="Arial"/>
          <w:sz w:val="20"/>
        </w:rPr>
        <w:tab/>
      </w:r>
      <w:r>
        <w:rPr>
          <w:rFonts w:cs="Arial"/>
          <w:sz w:val="20"/>
          <w:u w:val="single"/>
        </w:rPr>
        <w:tab/>
      </w:r>
      <w:r>
        <w:rPr>
          <w:rFonts w:cs="Arial"/>
          <w:sz w:val="20"/>
        </w:rPr>
        <w:t xml:space="preserve"> hrs @ </w:t>
      </w:r>
      <w:r>
        <w:rPr>
          <w:rFonts w:cs="Arial"/>
          <w:sz w:val="20"/>
          <w:u w:val="single"/>
        </w:rPr>
        <w:tab/>
      </w:r>
      <w:r>
        <w:rPr>
          <w:rFonts w:cs="Arial"/>
          <w:sz w:val="20"/>
        </w:rPr>
        <w:t xml:space="preserve"> rate/hr</w:t>
      </w:r>
      <w:r>
        <w:rPr>
          <w:rFonts w:cs="Arial"/>
          <w:sz w:val="20"/>
        </w:rPr>
        <w:tab/>
      </w:r>
      <w:r>
        <w:rPr>
          <w:rFonts w:cs="Arial"/>
          <w:sz w:val="20"/>
          <w:u w:val="single"/>
        </w:rPr>
        <w:tab/>
      </w:r>
      <w:r>
        <w:rPr>
          <w:rFonts w:cs="Arial"/>
          <w:sz w:val="20"/>
          <w:u w:val="single"/>
        </w:rPr>
        <w:tab/>
      </w:r>
      <w:r>
        <w:rPr>
          <w:rFonts w:cs="Arial"/>
          <w:sz w:val="20"/>
          <w:u w:val="single"/>
        </w:rPr>
        <w:tab/>
      </w:r>
    </w:p>
    <w:p w14:paraId="71DDF794" w14:textId="77777777" w:rsidR="00E32BF6" w:rsidRDefault="002F3625">
      <w:pPr>
        <w:tabs>
          <w:tab w:val="left" w:pos="3240"/>
          <w:tab w:val="left" w:pos="3960"/>
          <w:tab w:val="left" w:pos="5220"/>
          <w:tab w:val="left" w:pos="6480"/>
          <w:tab w:val="left" w:pos="7200"/>
        </w:tabs>
        <w:ind w:left="2127"/>
        <w:jc w:val="both"/>
      </w:pPr>
      <w:r>
        <w:rPr>
          <w:rFonts w:cs="Arial"/>
          <w:sz w:val="20"/>
        </w:rPr>
        <w:t>Procurement</w:t>
      </w:r>
      <w:r>
        <w:rPr>
          <w:rFonts w:cs="Arial"/>
          <w:sz w:val="20"/>
        </w:rPr>
        <w:tab/>
      </w:r>
      <w:r>
        <w:rPr>
          <w:rFonts w:cs="Arial"/>
          <w:sz w:val="20"/>
          <w:u w:val="single"/>
        </w:rPr>
        <w:tab/>
      </w:r>
      <w:r>
        <w:rPr>
          <w:rFonts w:cs="Arial"/>
          <w:sz w:val="20"/>
        </w:rPr>
        <w:t xml:space="preserve"> hrs @ </w:t>
      </w:r>
      <w:r>
        <w:rPr>
          <w:rFonts w:cs="Arial"/>
          <w:sz w:val="20"/>
          <w:u w:val="single"/>
        </w:rPr>
        <w:tab/>
      </w:r>
      <w:r>
        <w:rPr>
          <w:rFonts w:cs="Arial"/>
          <w:sz w:val="20"/>
        </w:rPr>
        <w:t xml:space="preserve"> rate/hr</w:t>
      </w:r>
      <w:r>
        <w:rPr>
          <w:rFonts w:cs="Arial"/>
          <w:sz w:val="20"/>
        </w:rPr>
        <w:tab/>
      </w:r>
      <w:r>
        <w:rPr>
          <w:rFonts w:cs="Arial"/>
          <w:sz w:val="20"/>
          <w:u w:val="single"/>
        </w:rPr>
        <w:tab/>
      </w:r>
      <w:r>
        <w:rPr>
          <w:rFonts w:cs="Arial"/>
          <w:sz w:val="20"/>
          <w:u w:val="single"/>
        </w:rPr>
        <w:tab/>
      </w:r>
      <w:r>
        <w:rPr>
          <w:rFonts w:cs="Arial"/>
          <w:sz w:val="20"/>
          <w:u w:val="single"/>
        </w:rPr>
        <w:tab/>
      </w:r>
    </w:p>
    <w:p w14:paraId="6B6FD27D" w14:textId="77777777" w:rsidR="00E32BF6" w:rsidRDefault="002F3625">
      <w:pPr>
        <w:tabs>
          <w:tab w:val="left" w:pos="3240"/>
          <w:tab w:val="left" w:pos="3960"/>
          <w:tab w:val="left" w:pos="5220"/>
          <w:tab w:val="left" w:pos="6480"/>
          <w:tab w:val="left" w:pos="7200"/>
        </w:tabs>
        <w:ind w:left="2127"/>
        <w:jc w:val="both"/>
      </w:pPr>
      <w:r>
        <w:rPr>
          <w:rFonts w:cs="Arial"/>
          <w:sz w:val="20"/>
        </w:rPr>
        <w:t>Draftsperson</w:t>
      </w:r>
      <w:r>
        <w:rPr>
          <w:rFonts w:cs="Arial"/>
          <w:sz w:val="20"/>
        </w:rPr>
        <w:tab/>
      </w:r>
      <w:r>
        <w:rPr>
          <w:rFonts w:cs="Arial"/>
          <w:sz w:val="20"/>
          <w:u w:val="single"/>
        </w:rPr>
        <w:tab/>
      </w:r>
      <w:r>
        <w:rPr>
          <w:rFonts w:cs="Arial"/>
          <w:sz w:val="20"/>
        </w:rPr>
        <w:t xml:space="preserve"> hrs @ </w:t>
      </w:r>
      <w:r>
        <w:rPr>
          <w:rFonts w:cs="Arial"/>
          <w:sz w:val="20"/>
          <w:u w:val="single"/>
        </w:rPr>
        <w:tab/>
      </w:r>
      <w:r>
        <w:rPr>
          <w:rFonts w:cs="Arial"/>
          <w:sz w:val="20"/>
        </w:rPr>
        <w:t xml:space="preserve"> rate/hr</w:t>
      </w:r>
      <w:r>
        <w:rPr>
          <w:rFonts w:cs="Arial"/>
          <w:sz w:val="20"/>
        </w:rPr>
        <w:tab/>
      </w:r>
      <w:r>
        <w:rPr>
          <w:rFonts w:cs="Arial"/>
          <w:sz w:val="20"/>
          <w:u w:val="single"/>
        </w:rPr>
        <w:tab/>
      </w:r>
      <w:r>
        <w:rPr>
          <w:rFonts w:cs="Arial"/>
          <w:sz w:val="20"/>
          <w:u w:val="single"/>
        </w:rPr>
        <w:tab/>
      </w:r>
      <w:r>
        <w:rPr>
          <w:rFonts w:cs="Arial"/>
          <w:sz w:val="20"/>
          <w:u w:val="single"/>
        </w:rPr>
        <w:tab/>
      </w:r>
    </w:p>
    <w:p w14:paraId="3BEAEAA4" w14:textId="77777777" w:rsidR="00E32BF6" w:rsidRDefault="002F3625">
      <w:pPr>
        <w:tabs>
          <w:tab w:val="left" w:pos="3240"/>
          <w:tab w:val="left" w:pos="3960"/>
          <w:tab w:val="left" w:pos="5220"/>
          <w:tab w:val="left" w:pos="6300"/>
          <w:tab w:val="left" w:pos="7200"/>
        </w:tabs>
        <w:ind w:left="2127"/>
        <w:jc w:val="both"/>
      </w:pPr>
      <w:r>
        <w:rPr>
          <w:rFonts w:cs="Arial"/>
          <w:sz w:val="20"/>
        </w:rPr>
        <w:t>Total</w:t>
      </w:r>
      <w:r>
        <w:rPr>
          <w:rFonts w:cs="Arial"/>
          <w:sz w:val="20"/>
        </w:rPr>
        <w:tab/>
      </w:r>
      <w:r>
        <w:rPr>
          <w:rFonts w:cs="Arial"/>
          <w:sz w:val="20"/>
        </w:rPr>
        <w:tab/>
      </w:r>
      <w:r>
        <w:rPr>
          <w:rFonts w:cs="Arial"/>
          <w:sz w:val="20"/>
          <w:u w:val="single"/>
        </w:rPr>
        <w:tab/>
      </w:r>
      <w:r>
        <w:rPr>
          <w:rFonts w:cs="Arial"/>
          <w:sz w:val="20"/>
        </w:rPr>
        <w:t>hrs</w:t>
      </w:r>
      <w:r>
        <w:rPr>
          <w:rFonts w:cs="Arial"/>
          <w:sz w:val="20"/>
        </w:rPr>
        <w:tab/>
      </w:r>
      <w:r>
        <w:rPr>
          <w:rFonts w:cs="Arial"/>
          <w:sz w:val="20"/>
        </w:rPr>
        <w:tab/>
      </w:r>
    </w:p>
    <w:p w14:paraId="3E385857" w14:textId="77777777" w:rsidR="00E32BF6" w:rsidRDefault="002F3625">
      <w:pPr>
        <w:ind w:left="1418" w:right="288"/>
        <w:jc w:val="both"/>
      </w:pPr>
      <w:r>
        <w:rPr>
          <w:rFonts w:cs="Arial"/>
          <w:sz w:val="20"/>
        </w:rPr>
        <w:t>(h)</w:t>
      </w:r>
      <w:r>
        <w:rPr>
          <w:rFonts w:cs="Arial"/>
          <w:sz w:val="20"/>
        </w:rPr>
        <w:tab/>
        <w:t>Extraordinary costs (computer, travel, etc.)</w:t>
      </w:r>
      <w:r>
        <w:rPr>
          <w:rFonts w:cs="Arial"/>
          <w:sz w:val="20"/>
        </w:rPr>
        <w:tab/>
      </w:r>
      <w:r>
        <w:rPr>
          <w:rFonts w:cs="Arial"/>
          <w:sz w:val="20"/>
        </w:rPr>
        <w:tab/>
      </w:r>
      <w:r>
        <w:rPr>
          <w:rFonts w:cs="Arial"/>
          <w:sz w:val="20"/>
          <w:u w:val="single"/>
        </w:rPr>
        <w:tab/>
      </w:r>
      <w:r>
        <w:rPr>
          <w:rFonts w:cs="Arial"/>
          <w:sz w:val="20"/>
          <w:u w:val="single"/>
        </w:rPr>
        <w:tab/>
      </w:r>
      <w:r>
        <w:rPr>
          <w:rFonts w:cs="Arial"/>
          <w:sz w:val="20"/>
          <w:u w:val="single"/>
        </w:rPr>
        <w:tab/>
      </w:r>
    </w:p>
    <w:p w14:paraId="12A1D561" w14:textId="77777777" w:rsidR="00E32BF6" w:rsidRDefault="002F3625">
      <w:pPr>
        <w:ind w:left="1418" w:right="288"/>
        <w:jc w:val="both"/>
      </w:pPr>
      <w:r>
        <w:rPr>
          <w:rFonts w:cs="Arial"/>
          <w:sz w:val="20"/>
        </w:rPr>
        <w:t>(</w:t>
      </w:r>
      <w:proofErr w:type="spellStart"/>
      <w:r>
        <w:rPr>
          <w:rFonts w:cs="Arial"/>
          <w:sz w:val="20"/>
        </w:rPr>
        <w:t>i</w:t>
      </w:r>
      <w:proofErr w:type="spellEnd"/>
      <w:r>
        <w:rPr>
          <w:rFonts w:cs="Arial"/>
          <w:sz w:val="20"/>
        </w:rPr>
        <w:t>)</w:t>
      </w:r>
      <w:r>
        <w:rPr>
          <w:rFonts w:cs="Arial"/>
          <w:sz w:val="20"/>
        </w:rPr>
        <w:tab/>
        <w:t xml:space="preserve">Fee for general administration, </w:t>
      </w:r>
      <w:r>
        <w:rPr>
          <w:rFonts w:cs="Arial"/>
          <w:sz w:val="20"/>
        </w:rPr>
        <w:tab/>
        <w:t xml:space="preserve"> % of Items</w:t>
      </w:r>
      <w:r>
        <w:rPr>
          <w:rFonts w:cs="Arial"/>
          <w:sz w:val="20"/>
        </w:rPr>
        <w:tab/>
      </w:r>
      <w:r>
        <w:rPr>
          <w:rFonts w:cs="Arial"/>
          <w:sz w:val="20"/>
        </w:rPr>
        <w:tab/>
      </w:r>
      <w:r>
        <w:rPr>
          <w:rFonts w:cs="Arial"/>
          <w:sz w:val="20"/>
          <w:u w:val="single"/>
        </w:rPr>
        <w:tab/>
      </w:r>
      <w:r>
        <w:rPr>
          <w:rFonts w:cs="Arial"/>
          <w:sz w:val="20"/>
          <w:u w:val="single"/>
        </w:rPr>
        <w:tab/>
      </w:r>
      <w:r>
        <w:rPr>
          <w:rFonts w:cs="Arial"/>
          <w:sz w:val="20"/>
          <w:u w:val="single"/>
        </w:rPr>
        <w:tab/>
      </w:r>
    </w:p>
    <w:p w14:paraId="6583A08F" w14:textId="77777777" w:rsidR="00E32BF6" w:rsidRDefault="002F3625">
      <w:pPr>
        <w:ind w:left="1418" w:right="288"/>
        <w:jc w:val="both"/>
      </w:pPr>
      <w:r>
        <w:rPr>
          <w:rFonts w:cs="Arial"/>
          <w:sz w:val="20"/>
        </w:rPr>
        <w:t>(j)</w:t>
      </w:r>
      <w:r>
        <w:rPr>
          <w:rFonts w:cs="Arial"/>
          <w:sz w:val="20"/>
        </w:rPr>
        <w:tab/>
        <w:t>Taxes and customs duties</w:t>
      </w:r>
      <w:r>
        <w:rPr>
          <w:rFonts w:cs="Arial"/>
          <w:sz w:val="20"/>
        </w:rPr>
        <w:tab/>
      </w:r>
      <w:r>
        <w:rPr>
          <w:rFonts w:cs="Arial"/>
          <w:sz w:val="20"/>
        </w:rPr>
        <w:tab/>
      </w:r>
      <w:r>
        <w:rPr>
          <w:rFonts w:cs="Arial"/>
          <w:sz w:val="20"/>
        </w:rPr>
        <w:tab/>
      </w:r>
      <w:r>
        <w:rPr>
          <w:rFonts w:cs="Arial"/>
          <w:sz w:val="20"/>
        </w:rPr>
        <w:tab/>
      </w:r>
      <w:r>
        <w:rPr>
          <w:rFonts w:cs="Arial"/>
          <w:sz w:val="20"/>
          <w:u w:val="single"/>
        </w:rPr>
        <w:tab/>
      </w:r>
      <w:r>
        <w:rPr>
          <w:rFonts w:cs="Arial"/>
          <w:sz w:val="20"/>
          <w:u w:val="single"/>
        </w:rPr>
        <w:tab/>
      </w:r>
      <w:r>
        <w:rPr>
          <w:rFonts w:cs="Arial"/>
          <w:sz w:val="20"/>
          <w:u w:val="single"/>
        </w:rPr>
        <w:tab/>
      </w:r>
    </w:p>
    <w:p w14:paraId="05B3823E" w14:textId="77777777" w:rsidR="00E32BF6" w:rsidRDefault="002F3625">
      <w:pPr>
        <w:ind w:right="288"/>
        <w:jc w:val="both"/>
      </w:pPr>
      <w:r>
        <w:rPr>
          <w:rFonts w:cs="Arial"/>
          <w:sz w:val="20"/>
        </w:rPr>
        <w:t>Total lump sum cost of Change Proposal</w:t>
      </w:r>
      <w:r>
        <w:rPr>
          <w:rFonts w:cs="Arial"/>
          <w:sz w:val="20"/>
        </w:rPr>
        <w:tab/>
      </w:r>
      <w:r>
        <w:rPr>
          <w:rFonts w:cs="Arial"/>
          <w:sz w:val="20"/>
        </w:rPr>
        <w:tab/>
        <w:t xml:space="preserve">[ </w:t>
      </w:r>
      <w:r>
        <w:rPr>
          <w:rFonts w:ascii="Comic Sans MS" w:hAnsi="Comic Sans MS" w:cs="Arial"/>
          <w:i/>
          <w:sz w:val="16"/>
          <w:szCs w:val="16"/>
        </w:rPr>
        <w:t>Sum of items (a) to (j</w:t>
      </w:r>
      <w:proofErr w:type="gramStart"/>
      <w:r>
        <w:rPr>
          <w:rFonts w:ascii="Comic Sans MS" w:hAnsi="Comic Sans MS" w:cs="Arial"/>
          <w:i/>
          <w:sz w:val="16"/>
          <w:szCs w:val="16"/>
        </w:rPr>
        <w:t xml:space="preserve">) </w:t>
      </w:r>
      <w:r>
        <w:rPr>
          <w:rFonts w:cs="Arial"/>
          <w:sz w:val="20"/>
        </w:rPr>
        <w:t>]</w:t>
      </w:r>
      <w:proofErr w:type="gramEnd"/>
    </w:p>
    <w:p w14:paraId="52983467" w14:textId="77777777" w:rsidR="00E32BF6" w:rsidRDefault="002F3625">
      <w:pPr>
        <w:ind w:right="288"/>
        <w:jc w:val="both"/>
      </w:pPr>
      <w:r>
        <w:rPr>
          <w:rFonts w:cs="Arial"/>
          <w:sz w:val="20"/>
        </w:rPr>
        <w:t>Cost to prepare Estimate for Change Proposal</w:t>
      </w:r>
      <w:r>
        <w:rPr>
          <w:rFonts w:cs="Arial"/>
          <w:sz w:val="20"/>
        </w:rPr>
        <w:tab/>
        <w:t xml:space="preserve"> </w:t>
      </w:r>
      <w:r>
        <w:rPr>
          <w:rFonts w:cs="Arial"/>
          <w:sz w:val="20"/>
        </w:rPr>
        <w:tab/>
        <w:t xml:space="preserve">[ </w:t>
      </w:r>
      <w:r>
        <w:rPr>
          <w:rFonts w:ascii="Comic Sans MS" w:hAnsi="Comic Sans MS" w:cs="Arial"/>
          <w:i/>
          <w:sz w:val="16"/>
          <w:szCs w:val="16"/>
        </w:rPr>
        <w:t xml:space="preserve">Amount payable if Change is not </w:t>
      </w:r>
      <w:proofErr w:type="gramStart"/>
      <w:r>
        <w:rPr>
          <w:rFonts w:ascii="Comic Sans MS" w:hAnsi="Comic Sans MS" w:cs="Arial"/>
          <w:i/>
          <w:sz w:val="16"/>
          <w:szCs w:val="16"/>
        </w:rPr>
        <w:t>accepted</w:t>
      </w:r>
      <w:r>
        <w:rPr>
          <w:rFonts w:cs="Arial"/>
          <w:sz w:val="20"/>
        </w:rPr>
        <w:t xml:space="preserve"> ]</w:t>
      </w:r>
      <w:proofErr w:type="gramEnd"/>
    </w:p>
    <w:p w14:paraId="341F2FE1" w14:textId="77777777" w:rsidR="00E32BF6" w:rsidRDefault="002F3625">
      <w:pPr>
        <w:ind w:right="288"/>
        <w:jc w:val="both"/>
        <w:rPr>
          <w:rFonts w:cs="Arial"/>
          <w:sz w:val="20"/>
        </w:rPr>
      </w:pPr>
      <w:r>
        <w:rPr>
          <w:rFonts w:cs="Arial"/>
          <w:sz w:val="20"/>
        </w:rPr>
        <w:t>9.</w:t>
      </w:r>
      <w:r>
        <w:rPr>
          <w:rFonts w:cs="Arial"/>
          <w:sz w:val="20"/>
        </w:rPr>
        <w:tab/>
        <w:t>Additional time for Completion required due to Change Proposal</w:t>
      </w:r>
    </w:p>
    <w:p w14:paraId="2B7CAA20" w14:textId="77777777" w:rsidR="00E32BF6" w:rsidRDefault="002F3625">
      <w:pPr>
        <w:ind w:right="288"/>
        <w:jc w:val="both"/>
        <w:rPr>
          <w:rFonts w:cs="Arial"/>
          <w:sz w:val="20"/>
        </w:rPr>
      </w:pPr>
      <w:r>
        <w:rPr>
          <w:rFonts w:cs="Arial"/>
          <w:sz w:val="20"/>
        </w:rPr>
        <w:t>10.</w:t>
      </w:r>
      <w:r>
        <w:rPr>
          <w:rFonts w:cs="Arial"/>
          <w:sz w:val="20"/>
        </w:rPr>
        <w:tab/>
        <w:t>Effect on the Functional Guarantees</w:t>
      </w:r>
    </w:p>
    <w:p w14:paraId="689749DD" w14:textId="77777777" w:rsidR="00E32BF6" w:rsidRDefault="002F3625">
      <w:pPr>
        <w:ind w:right="288"/>
        <w:jc w:val="both"/>
        <w:rPr>
          <w:rFonts w:cs="Arial"/>
          <w:sz w:val="20"/>
        </w:rPr>
      </w:pPr>
      <w:r>
        <w:rPr>
          <w:rFonts w:cs="Arial"/>
          <w:sz w:val="20"/>
        </w:rPr>
        <w:t>11.</w:t>
      </w:r>
      <w:r>
        <w:rPr>
          <w:rFonts w:cs="Arial"/>
          <w:sz w:val="20"/>
        </w:rPr>
        <w:tab/>
        <w:t>Effect on the other terms and conditions of the Contract</w:t>
      </w:r>
    </w:p>
    <w:p w14:paraId="0EF9A4FD" w14:textId="77777777" w:rsidR="00E32BF6" w:rsidRDefault="002F3625">
      <w:pPr>
        <w:ind w:right="288"/>
        <w:jc w:val="both"/>
        <w:rPr>
          <w:rFonts w:cs="Arial"/>
          <w:sz w:val="20"/>
        </w:rPr>
      </w:pPr>
      <w:r>
        <w:rPr>
          <w:rFonts w:cs="Arial"/>
          <w:sz w:val="20"/>
        </w:rPr>
        <w:t>12.</w:t>
      </w:r>
      <w:r>
        <w:rPr>
          <w:rFonts w:cs="Arial"/>
          <w:sz w:val="20"/>
        </w:rPr>
        <w:tab/>
        <w:t>Validity of this Proposal: within [Number] days after receipt of this Proposal by the Employer</w:t>
      </w:r>
    </w:p>
    <w:p w14:paraId="1A3B4180" w14:textId="77777777" w:rsidR="00E32BF6" w:rsidRDefault="002F3625">
      <w:pPr>
        <w:ind w:right="288"/>
        <w:jc w:val="both"/>
        <w:rPr>
          <w:rFonts w:cs="Arial"/>
          <w:sz w:val="20"/>
        </w:rPr>
      </w:pPr>
      <w:r>
        <w:rPr>
          <w:rFonts w:cs="Arial"/>
          <w:sz w:val="20"/>
        </w:rPr>
        <w:t>13.</w:t>
      </w:r>
      <w:r>
        <w:rPr>
          <w:rFonts w:cs="Arial"/>
          <w:sz w:val="20"/>
        </w:rPr>
        <w:tab/>
        <w:t>Other terms and conditions of this Change Proposal:</w:t>
      </w:r>
    </w:p>
    <w:p w14:paraId="6E4C78D4" w14:textId="77777777" w:rsidR="00E32BF6" w:rsidRDefault="002F3625">
      <w:pPr>
        <w:ind w:left="1418" w:right="288"/>
        <w:jc w:val="both"/>
        <w:rPr>
          <w:rFonts w:cs="Arial"/>
          <w:sz w:val="20"/>
        </w:rPr>
      </w:pPr>
      <w:r>
        <w:rPr>
          <w:rFonts w:cs="Arial"/>
          <w:sz w:val="20"/>
        </w:rPr>
        <w:t>(a)</w:t>
      </w:r>
      <w:r>
        <w:rPr>
          <w:rFonts w:cs="Arial"/>
          <w:sz w:val="20"/>
        </w:rPr>
        <w:tab/>
        <w:t>You are requested to notify us of your acceptance, comments or rejection of this detailed Change Proposal within [Number] days from your receipt of this Proposal.</w:t>
      </w:r>
    </w:p>
    <w:p w14:paraId="06C4591A" w14:textId="77777777" w:rsidR="00E32BF6" w:rsidRDefault="002F3625">
      <w:pPr>
        <w:ind w:left="1418" w:right="288"/>
        <w:jc w:val="both"/>
        <w:rPr>
          <w:rFonts w:cs="Arial"/>
          <w:sz w:val="20"/>
        </w:rPr>
      </w:pPr>
      <w:r>
        <w:rPr>
          <w:rFonts w:cs="Arial"/>
          <w:sz w:val="20"/>
        </w:rPr>
        <w:t>(b)</w:t>
      </w:r>
      <w:r>
        <w:rPr>
          <w:rFonts w:cs="Arial"/>
          <w:sz w:val="20"/>
        </w:rPr>
        <w:tab/>
        <w:t xml:space="preserve">The amount of any increase and/or decrease shall be </w:t>
      </w:r>
      <w:proofErr w:type="gramStart"/>
      <w:r>
        <w:rPr>
          <w:rFonts w:cs="Arial"/>
          <w:sz w:val="20"/>
        </w:rPr>
        <w:t>taken into account</w:t>
      </w:r>
      <w:proofErr w:type="gramEnd"/>
      <w:r>
        <w:rPr>
          <w:rFonts w:cs="Arial"/>
          <w:sz w:val="20"/>
        </w:rPr>
        <w:t xml:space="preserve"> in the adjustment of the Contract Price.</w:t>
      </w:r>
    </w:p>
    <w:p w14:paraId="359AE621" w14:textId="77777777" w:rsidR="00E32BF6" w:rsidRDefault="002F3625">
      <w:pPr>
        <w:ind w:left="1418" w:right="288"/>
        <w:jc w:val="both"/>
      </w:pPr>
      <w:r>
        <w:rPr>
          <w:rFonts w:cs="Arial"/>
          <w:sz w:val="20"/>
        </w:rPr>
        <w:t>(c)</w:t>
      </w:r>
      <w:r>
        <w:rPr>
          <w:rFonts w:cs="Arial"/>
          <w:sz w:val="20"/>
        </w:rPr>
        <w:tab/>
        <w:t>Contractor’s cost for preparation of this Change Proposal:</w:t>
      </w:r>
      <w:r>
        <w:rPr>
          <w:sz w:val="20"/>
        </w:rPr>
        <w:t xml:space="preserve"> </w:t>
      </w:r>
      <w:r>
        <w:rPr>
          <w:rFonts w:cs="Arial"/>
          <w:sz w:val="20"/>
        </w:rPr>
        <w:t>[</w:t>
      </w:r>
      <w:r>
        <w:rPr>
          <w:rFonts w:ascii="Comic Sans MS" w:hAnsi="Comic Sans MS" w:cs="Arial"/>
          <w:b/>
          <w:i/>
          <w:sz w:val="16"/>
          <w:szCs w:val="16"/>
        </w:rPr>
        <w:t xml:space="preserve"> </w:t>
      </w:r>
      <w:proofErr w:type="gramStart"/>
      <w:r>
        <w:rPr>
          <w:rFonts w:ascii="Comic Sans MS" w:hAnsi="Comic Sans MS" w:cs="Arial"/>
          <w:i/>
          <w:sz w:val="16"/>
          <w:szCs w:val="16"/>
        </w:rPr>
        <w:t>. . . .insert</w:t>
      </w:r>
      <w:proofErr w:type="gramEnd"/>
      <w:r>
        <w:rPr>
          <w:rFonts w:ascii="Comic Sans MS" w:hAnsi="Comic Sans MS" w:cs="Arial"/>
          <w:i/>
          <w:sz w:val="16"/>
          <w:szCs w:val="16"/>
        </w:rPr>
        <w:t xml:space="preserve"> amount. This cost shall be reimbursed by the employer in case of employer’s withdrawal or rejection of this Change Proposal without default of the contractor in accordance with GCC Clause 39 of the General Conditions </w:t>
      </w:r>
      <w:proofErr w:type="gramStart"/>
      <w:r>
        <w:rPr>
          <w:rFonts w:ascii="Comic Sans MS" w:hAnsi="Comic Sans MS" w:cs="Arial"/>
          <w:i/>
          <w:sz w:val="16"/>
          <w:szCs w:val="16"/>
        </w:rPr>
        <w:t>. . . .</w:t>
      </w:r>
      <w:proofErr w:type="gramEnd"/>
      <w:r>
        <w:rPr>
          <w:rFonts w:ascii="Comic Sans MS" w:hAnsi="Comic Sans MS" w:cs="Arial"/>
          <w:b/>
          <w:i/>
          <w:sz w:val="16"/>
          <w:szCs w:val="16"/>
        </w:rPr>
        <w:t xml:space="preserve"> </w:t>
      </w:r>
      <w:r>
        <w:rPr>
          <w:rFonts w:cs="Arial"/>
          <w:sz w:val="20"/>
        </w:rPr>
        <w:t>]</w:t>
      </w:r>
    </w:p>
    <w:p w14:paraId="127B55DC" w14:textId="77777777" w:rsidR="00E32BF6" w:rsidRDefault="00E32BF6">
      <w:pPr>
        <w:jc w:val="both"/>
        <w:rPr>
          <w:rFonts w:cs="Arial"/>
          <w:sz w:val="20"/>
        </w:rPr>
      </w:pPr>
    </w:p>
    <w:p w14:paraId="2099928B" w14:textId="77777777" w:rsidR="00E32BF6" w:rsidRDefault="002F3625">
      <w:pPr>
        <w:ind w:right="288"/>
        <w:jc w:val="both"/>
      </w:pPr>
      <w:r>
        <w:rPr>
          <w:rFonts w:cs="Arial"/>
          <w:sz w:val="20"/>
        </w:rPr>
        <w:t xml:space="preserve">[ </w:t>
      </w:r>
      <w:r>
        <w:rPr>
          <w:rFonts w:ascii="Comic Sans MS" w:hAnsi="Comic Sans MS" w:cs="Arial"/>
          <w:i/>
          <w:sz w:val="16"/>
          <w:szCs w:val="16"/>
        </w:rPr>
        <w:t xml:space="preserve">Contractor's </w:t>
      </w:r>
      <w:proofErr w:type="gramStart"/>
      <w:r>
        <w:rPr>
          <w:rFonts w:ascii="Comic Sans MS" w:hAnsi="Comic Sans MS" w:cs="Arial"/>
          <w:i/>
          <w:sz w:val="16"/>
          <w:szCs w:val="16"/>
        </w:rPr>
        <w:t xml:space="preserve">name </w:t>
      </w:r>
      <w:r>
        <w:rPr>
          <w:rFonts w:cs="Arial"/>
          <w:sz w:val="20"/>
        </w:rPr>
        <w:t>]</w:t>
      </w:r>
      <w:proofErr w:type="gramEnd"/>
    </w:p>
    <w:p w14:paraId="3E97AC1F" w14:textId="77777777" w:rsidR="00E32BF6" w:rsidRDefault="002F3625">
      <w:pPr>
        <w:ind w:right="288"/>
        <w:jc w:val="both"/>
      </w:pPr>
      <w:r>
        <w:rPr>
          <w:rFonts w:cs="Arial"/>
          <w:sz w:val="20"/>
        </w:rPr>
        <w:t xml:space="preserve">[ </w:t>
      </w:r>
      <w:proofErr w:type="gramStart"/>
      <w:r>
        <w:rPr>
          <w:rFonts w:ascii="Comic Sans MS" w:hAnsi="Comic Sans MS" w:cs="Arial"/>
          <w:i/>
          <w:sz w:val="16"/>
          <w:szCs w:val="16"/>
        </w:rPr>
        <w:t xml:space="preserve">Signature </w:t>
      </w:r>
      <w:r>
        <w:rPr>
          <w:rFonts w:cs="Arial"/>
          <w:sz w:val="20"/>
        </w:rPr>
        <w:t>]</w:t>
      </w:r>
      <w:proofErr w:type="gramEnd"/>
    </w:p>
    <w:p w14:paraId="5BB301FE" w14:textId="77777777" w:rsidR="00E32BF6" w:rsidRDefault="002F3625">
      <w:pPr>
        <w:ind w:right="288"/>
        <w:jc w:val="both"/>
      </w:pPr>
      <w:r>
        <w:rPr>
          <w:rFonts w:cs="Arial"/>
          <w:sz w:val="20"/>
        </w:rPr>
        <w:t xml:space="preserve">[ </w:t>
      </w:r>
      <w:r>
        <w:rPr>
          <w:rFonts w:ascii="Comic Sans MS" w:hAnsi="Comic Sans MS" w:cs="Arial"/>
          <w:i/>
          <w:sz w:val="16"/>
          <w:szCs w:val="16"/>
        </w:rPr>
        <w:t xml:space="preserve">Name of </w:t>
      </w:r>
      <w:proofErr w:type="gramStart"/>
      <w:r>
        <w:rPr>
          <w:rFonts w:ascii="Comic Sans MS" w:hAnsi="Comic Sans MS" w:cs="Arial"/>
          <w:i/>
          <w:sz w:val="16"/>
          <w:szCs w:val="16"/>
        </w:rPr>
        <w:t xml:space="preserve">signatory </w:t>
      </w:r>
      <w:r>
        <w:rPr>
          <w:rFonts w:cs="Arial"/>
          <w:sz w:val="20"/>
        </w:rPr>
        <w:t>]</w:t>
      </w:r>
      <w:proofErr w:type="gramEnd"/>
    </w:p>
    <w:p w14:paraId="7D605A37" w14:textId="77777777" w:rsidR="00E32BF6" w:rsidRDefault="002F3625">
      <w:pPr>
        <w:ind w:right="288"/>
        <w:jc w:val="both"/>
      </w:pPr>
      <w:r>
        <w:rPr>
          <w:rFonts w:cs="Arial"/>
          <w:sz w:val="20"/>
        </w:rPr>
        <w:t xml:space="preserve">[ </w:t>
      </w:r>
      <w:r>
        <w:rPr>
          <w:rFonts w:ascii="Comic Sans MS" w:hAnsi="Comic Sans MS" w:cs="Arial"/>
          <w:i/>
          <w:sz w:val="16"/>
          <w:szCs w:val="16"/>
        </w:rPr>
        <w:t xml:space="preserve">Title of </w:t>
      </w:r>
      <w:proofErr w:type="gramStart"/>
      <w:r>
        <w:rPr>
          <w:rFonts w:ascii="Comic Sans MS" w:hAnsi="Comic Sans MS" w:cs="Arial"/>
          <w:i/>
          <w:sz w:val="16"/>
          <w:szCs w:val="16"/>
        </w:rPr>
        <w:t>signatory</w:t>
      </w:r>
      <w:r>
        <w:rPr>
          <w:rFonts w:ascii="Comic Sans MS" w:hAnsi="Comic Sans MS" w:cs="Arial"/>
          <w:b/>
          <w:i/>
          <w:sz w:val="16"/>
          <w:szCs w:val="16"/>
        </w:rPr>
        <w:t xml:space="preserve"> </w:t>
      </w:r>
      <w:r>
        <w:rPr>
          <w:rFonts w:cs="Arial"/>
          <w:sz w:val="20"/>
        </w:rPr>
        <w:t>]</w:t>
      </w:r>
      <w:proofErr w:type="gramEnd"/>
      <w:r>
        <w:rPr>
          <w:rFonts w:cs="Arial"/>
        </w:rPr>
        <w:t xml:space="preserve"> </w:t>
      </w:r>
    </w:p>
    <w:p w14:paraId="7471F43A" w14:textId="77777777" w:rsidR="00E32BF6" w:rsidRDefault="002F3625">
      <w:pPr>
        <w:pStyle w:val="Heading3"/>
      </w:pPr>
      <w:bookmarkStart w:id="2631" w:name="_Toc106000799"/>
      <w:r>
        <w:t>Change Order Form</w:t>
      </w:r>
      <w:bookmarkEnd w:id="2631"/>
    </w:p>
    <w:p w14:paraId="52B345D6" w14:textId="77777777" w:rsidR="00E32BF6" w:rsidRDefault="002F3625">
      <w:pPr>
        <w:ind w:right="288"/>
        <w:jc w:val="both"/>
      </w:pPr>
      <w:r>
        <w:rPr>
          <w:rFonts w:cs="Arial"/>
          <w:sz w:val="20"/>
        </w:rPr>
        <w:t xml:space="preserve">[ </w:t>
      </w:r>
      <w:r>
        <w:rPr>
          <w:rFonts w:ascii="Comic Sans MS" w:hAnsi="Comic Sans MS" w:cs="Arial"/>
          <w:i/>
          <w:sz w:val="16"/>
          <w:szCs w:val="16"/>
        </w:rPr>
        <w:t xml:space="preserve">Employer’s </w:t>
      </w:r>
      <w:proofErr w:type="gramStart"/>
      <w:r>
        <w:rPr>
          <w:rFonts w:ascii="Comic Sans MS" w:hAnsi="Comic Sans MS" w:cs="Arial"/>
          <w:i/>
          <w:sz w:val="16"/>
          <w:szCs w:val="16"/>
        </w:rPr>
        <w:t xml:space="preserve">letterhead </w:t>
      </w:r>
      <w:r>
        <w:rPr>
          <w:rFonts w:cs="Arial"/>
          <w:sz w:val="20"/>
        </w:rPr>
        <w:t>]</w:t>
      </w:r>
      <w:proofErr w:type="gramEnd"/>
    </w:p>
    <w:p w14:paraId="428B0AD1" w14:textId="77777777" w:rsidR="00E32BF6" w:rsidRDefault="002F3625">
      <w:pPr>
        <w:tabs>
          <w:tab w:val="left" w:pos="6480"/>
          <w:tab w:val="left" w:pos="9000"/>
        </w:tabs>
        <w:ind w:right="288"/>
        <w:jc w:val="both"/>
      </w:pPr>
      <w:r>
        <w:rPr>
          <w:rFonts w:cs="Arial"/>
          <w:sz w:val="20"/>
        </w:rPr>
        <w:t xml:space="preserve">To: </w:t>
      </w:r>
      <w:r>
        <w:rPr>
          <w:rFonts w:cs="Arial"/>
          <w:i/>
          <w:sz w:val="20"/>
        </w:rPr>
        <w:t xml:space="preserve">[ </w:t>
      </w:r>
      <w:r>
        <w:rPr>
          <w:rFonts w:ascii="Comic Sans MS" w:hAnsi="Comic Sans MS" w:cs="Arial"/>
          <w:i/>
          <w:sz w:val="16"/>
          <w:szCs w:val="16"/>
        </w:rPr>
        <w:t xml:space="preserve">Contractor’s name and </w:t>
      </w:r>
      <w:proofErr w:type="gramStart"/>
      <w:r>
        <w:rPr>
          <w:rFonts w:ascii="Comic Sans MS" w:hAnsi="Comic Sans MS" w:cs="Arial"/>
          <w:i/>
          <w:sz w:val="16"/>
          <w:szCs w:val="16"/>
        </w:rPr>
        <w:t>address</w:t>
      </w:r>
      <w:r>
        <w:rPr>
          <w:rFonts w:ascii="Comic Sans MS" w:hAnsi="Comic Sans MS" w:cs="Arial"/>
          <w:b/>
          <w:i/>
          <w:sz w:val="16"/>
          <w:szCs w:val="16"/>
        </w:rPr>
        <w:t xml:space="preserve"> </w:t>
      </w:r>
      <w:r>
        <w:rPr>
          <w:rFonts w:cs="Arial"/>
          <w:i/>
          <w:sz w:val="20"/>
        </w:rPr>
        <w:t>]</w:t>
      </w:r>
      <w:proofErr w:type="gramEnd"/>
      <w:r>
        <w:rPr>
          <w:rFonts w:cs="Arial"/>
          <w:sz w:val="20"/>
        </w:rPr>
        <w:tab/>
        <w:t xml:space="preserve">Date: </w:t>
      </w:r>
    </w:p>
    <w:p w14:paraId="6B2AD93A" w14:textId="77777777" w:rsidR="00E32BF6" w:rsidRDefault="00E32BF6">
      <w:pPr>
        <w:ind w:right="288"/>
        <w:jc w:val="both"/>
        <w:rPr>
          <w:rFonts w:cs="Arial"/>
          <w:sz w:val="20"/>
        </w:rPr>
      </w:pPr>
    </w:p>
    <w:p w14:paraId="65DC7616" w14:textId="77777777" w:rsidR="00E32BF6" w:rsidRDefault="002F3625">
      <w:pPr>
        <w:ind w:right="288"/>
        <w:jc w:val="both"/>
      </w:pPr>
      <w:r>
        <w:rPr>
          <w:rFonts w:cs="Arial"/>
          <w:sz w:val="20"/>
        </w:rPr>
        <w:lastRenderedPageBreak/>
        <w:t xml:space="preserve">Attention: </w:t>
      </w:r>
      <w:r>
        <w:rPr>
          <w:rFonts w:cs="Arial"/>
          <w:i/>
          <w:sz w:val="20"/>
        </w:rPr>
        <w:t xml:space="preserve">[ </w:t>
      </w:r>
      <w:r>
        <w:rPr>
          <w:rFonts w:ascii="Comic Sans MS" w:hAnsi="Comic Sans MS" w:cs="Arial"/>
          <w:i/>
          <w:sz w:val="16"/>
          <w:szCs w:val="16"/>
        </w:rPr>
        <w:t xml:space="preserve">Name and </w:t>
      </w:r>
      <w:proofErr w:type="gramStart"/>
      <w:r>
        <w:rPr>
          <w:rFonts w:ascii="Comic Sans MS" w:hAnsi="Comic Sans MS" w:cs="Arial"/>
          <w:i/>
          <w:sz w:val="16"/>
          <w:szCs w:val="16"/>
        </w:rPr>
        <w:t>title</w:t>
      </w:r>
      <w:r>
        <w:rPr>
          <w:rFonts w:ascii="Comic Sans MS" w:hAnsi="Comic Sans MS" w:cs="Arial"/>
          <w:b/>
          <w:i/>
          <w:sz w:val="16"/>
          <w:szCs w:val="16"/>
        </w:rPr>
        <w:t xml:space="preserve"> </w:t>
      </w:r>
      <w:r>
        <w:rPr>
          <w:rFonts w:cs="Arial"/>
          <w:i/>
          <w:sz w:val="20"/>
        </w:rPr>
        <w:t>]</w:t>
      </w:r>
      <w:proofErr w:type="gramEnd"/>
    </w:p>
    <w:p w14:paraId="55AB191C" w14:textId="77777777" w:rsidR="00E32BF6" w:rsidRDefault="00E32BF6">
      <w:pPr>
        <w:ind w:right="288"/>
        <w:jc w:val="both"/>
        <w:rPr>
          <w:rFonts w:cs="Arial"/>
          <w:sz w:val="20"/>
        </w:rPr>
      </w:pPr>
    </w:p>
    <w:p w14:paraId="1FEF2F53" w14:textId="77777777" w:rsidR="00E32BF6" w:rsidRDefault="002F3625">
      <w:pPr>
        <w:ind w:right="288"/>
        <w:jc w:val="both"/>
      </w:pPr>
      <w:r>
        <w:rPr>
          <w:rFonts w:cs="Arial"/>
          <w:sz w:val="20"/>
        </w:rPr>
        <w:t xml:space="preserve">Contract Name: </w:t>
      </w:r>
      <w:r>
        <w:rPr>
          <w:rFonts w:cs="Arial"/>
          <w:i/>
          <w:sz w:val="20"/>
        </w:rPr>
        <w:t xml:space="preserve">[ </w:t>
      </w:r>
      <w:r>
        <w:rPr>
          <w:rFonts w:ascii="Comic Sans MS" w:hAnsi="Comic Sans MS" w:cs="Arial"/>
          <w:i/>
          <w:sz w:val="16"/>
          <w:szCs w:val="16"/>
        </w:rPr>
        <w:t xml:space="preserve">Contract </w:t>
      </w:r>
      <w:proofErr w:type="gramStart"/>
      <w:r>
        <w:rPr>
          <w:rFonts w:ascii="Comic Sans MS" w:hAnsi="Comic Sans MS" w:cs="Arial"/>
          <w:i/>
          <w:sz w:val="16"/>
          <w:szCs w:val="16"/>
        </w:rPr>
        <w:t>name</w:t>
      </w:r>
      <w:r>
        <w:rPr>
          <w:rFonts w:ascii="Comic Sans MS" w:hAnsi="Comic Sans MS" w:cs="Arial"/>
          <w:b/>
          <w:i/>
          <w:sz w:val="16"/>
          <w:szCs w:val="16"/>
        </w:rPr>
        <w:t xml:space="preserve"> </w:t>
      </w:r>
      <w:r>
        <w:rPr>
          <w:rFonts w:cs="Arial"/>
          <w:i/>
          <w:sz w:val="20"/>
        </w:rPr>
        <w:t>]</w:t>
      </w:r>
      <w:proofErr w:type="gramEnd"/>
    </w:p>
    <w:p w14:paraId="35F74910" w14:textId="77777777" w:rsidR="00E32BF6" w:rsidRDefault="002F3625">
      <w:pPr>
        <w:ind w:right="288"/>
        <w:jc w:val="both"/>
      </w:pPr>
      <w:r>
        <w:rPr>
          <w:rFonts w:cs="Arial"/>
          <w:sz w:val="20"/>
        </w:rPr>
        <w:t xml:space="preserve">Contract Number: </w:t>
      </w:r>
      <w:r>
        <w:rPr>
          <w:rFonts w:cs="Arial"/>
          <w:i/>
          <w:sz w:val="20"/>
        </w:rPr>
        <w:t xml:space="preserve">[ </w:t>
      </w:r>
      <w:r>
        <w:rPr>
          <w:rFonts w:ascii="Comic Sans MS" w:hAnsi="Comic Sans MS" w:cs="Arial"/>
          <w:i/>
          <w:sz w:val="16"/>
          <w:szCs w:val="16"/>
        </w:rPr>
        <w:t xml:space="preserve">Contract </w:t>
      </w:r>
      <w:proofErr w:type="gramStart"/>
      <w:r>
        <w:rPr>
          <w:rFonts w:ascii="Comic Sans MS" w:hAnsi="Comic Sans MS" w:cs="Arial"/>
          <w:i/>
          <w:sz w:val="16"/>
          <w:szCs w:val="16"/>
        </w:rPr>
        <w:t>number</w:t>
      </w:r>
      <w:r>
        <w:rPr>
          <w:rFonts w:ascii="Comic Sans MS" w:hAnsi="Comic Sans MS" w:cs="Arial"/>
          <w:b/>
          <w:i/>
          <w:sz w:val="16"/>
          <w:szCs w:val="16"/>
        </w:rPr>
        <w:t xml:space="preserve"> </w:t>
      </w:r>
      <w:r>
        <w:rPr>
          <w:rFonts w:cs="Arial"/>
          <w:i/>
          <w:sz w:val="20"/>
        </w:rPr>
        <w:t>]</w:t>
      </w:r>
      <w:proofErr w:type="gramEnd"/>
    </w:p>
    <w:p w14:paraId="6ABAB058" w14:textId="77777777" w:rsidR="00E32BF6" w:rsidRDefault="00E32BF6">
      <w:pPr>
        <w:ind w:right="288"/>
        <w:jc w:val="both"/>
        <w:rPr>
          <w:rFonts w:cs="Arial"/>
          <w:sz w:val="20"/>
        </w:rPr>
      </w:pPr>
    </w:p>
    <w:p w14:paraId="170C0F64" w14:textId="77777777" w:rsidR="00E32BF6" w:rsidRDefault="002F3625">
      <w:pPr>
        <w:ind w:right="288"/>
        <w:jc w:val="both"/>
        <w:rPr>
          <w:rFonts w:cs="Arial"/>
          <w:sz w:val="20"/>
        </w:rPr>
      </w:pPr>
      <w:r>
        <w:rPr>
          <w:rFonts w:cs="Arial"/>
          <w:sz w:val="20"/>
        </w:rPr>
        <w:t>Dear Ladies and/or Gentlemen:</w:t>
      </w:r>
    </w:p>
    <w:p w14:paraId="44B726A0" w14:textId="77777777" w:rsidR="00E32BF6" w:rsidRDefault="002F3625">
      <w:pPr>
        <w:ind w:right="288"/>
        <w:jc w:val="both"/>
      </w:pPr>
      <w:r>
        <w:rPr>
          <w:rFonts w:cs="Arial"/>
          <w:sz w:val="20"/>
        </w:rPr>
        <w:t xml:space="preserve">We approve the Change Order for the work specified in the Change Proposal (No. [ </w:t>
      </w:r>
      <w:proofErr w:type="gramStart"/>
      <w:r>
        <w:rPr>
          <w:rFonts w:ascii="Comic Sans MS" w:hAnsi="Comic Sans MS" w:cs="Arial"/>
          <w:i/>
          <w:sz w:val="16"/>
          <w:szCs w:val="16"/>
        </w:rPr>
        <w:t>number</w:t>
      </w:r>
      <w:r>
        <w:rPr>
          <w:rFonts w:ascii="Comic Sans MS" w:hAnsi="Comic Sans MS" w:cs="Arial"/>
          <w:b/>
          <w:i/>
          <w:sz w:val="16"/>
          <w:szCs w:val="16"/>
        </w:rPr>
        <w:t xml:space="preserve"> </w:t>
      </w:r>
      <w:r>
        <w:rPr>
          <w:rFonts w:cs="Arial"/>
          <w:sz w:val="20"/>
        </w:rPr>
        <w:t>]</w:t>
      </w:r>
      <w:proofErr w:type="gramEnd"/>
      <w:r>
        <w:rPr>
          <w:rFonts w:cs="Arial"/>
          <w:sz w:val="20"/>
        </w:rPr>
        <w:t>), and agree to adjust the Contract Price, Time for Completion, and/or other conditions of the Contract in accordance with GCC Clause 39 of the General Conditions.</w:t>
      </w:r>
    </w:p>
    <w:p w14:paraId="4151A3EA" w14:textId="77777777" w:rsidR="00E32BF6" w:rsidRDefault="002F3625">
      <w:pPr>
        <w:spacing w:after="240"/>
        <w:ind w:right="288"/>
        <w:jc w:val="both"/>
      </w:pPr>
      <w:r>
        <w:rPr>
          <w:rFonts w:cs="Arial"/>
          <w:sz w:val="20"/>
        </w:rPr>
        <w:t>1.</w:t>
      </w:r>
      <w:r>
        <w:rPr>
          <w:rFonts w:cs="Arial"/>
          <w:sz w:val="20"/>
        </w:rPr>
        <w:tab/>
        <w:t xml:space="preserve">Title of Change: [ </w:t>
      </w:r>
      <w:proofErr w:type="gramStart"/>
      <w:r>
        <w:rPr>
          <w:rFonts w:ascii="Comic Sans MS" w:hAnsi="Comic Sans MS" w:cs="Arial"/>
          <w:i/>
          <w:sz w:val="16"/>
          <w:szCs w:val="16"/>
        </w:rPr>
        <w:t>Name</w:t>
      </w:r>
      <w:r>
        <w:rPr>
          <w:rFonts w:ascii="Comic Sans MS" w:hAnsi="Comic Sans MS" w:cs="Arial"/>
          <w:b/>
          <w:i/>
          <w:sz w:val="16"/>
          <w:szCs w:val="16"/>
        </w:rPr>
        <w:t xml:space="preserve"> </w:t>
      </w:r>
      <w:r>
        <w:rPr>
          <w:rFonts w:cs="Arial"/>
          <w:sz w:val="20"/>
        </w:rPr>
        <w:t>]</w:t>
      </w:r>
      <w:proofErr w:type="gramEnd"/>
    </w:p>
    <w:p w14:paraId="740A0F09" w14:textId="77777777" w:rsidR="00E32BF6" w:rsidRDefault="002F3625">
      <w:pPr>
        <w:spacing w:after="240"/>
        <w:ind w:right="288"/>
        <w:jc w:val="both"/>
      </w:pPr>
      <w:r>
        <w:rPr>
          <w:rFonts w:cs="Arial"/>
          <w:sz w:val="20"/>
        </w:rPr>
        <w:t>2.</w:t>
      </w:r>
      <w:r>
        <w:rPr>
          <w:rFonts w:cs="Arial"/>
          <w:sz w:val="20"/>
        </w:rPr>
        <w:tab/>
        <w:t xml:space="preserve">Change Request No./Rev.: [ </w:t>
      </w:r>
      <w:r>
        <w:rPr>
          <w:rFonts w:ascii="Comic Sans MS" w:hAnsi="Comic Sans MS" w:cs="Arial"/>
          <w:i/>
          <w:sz w:val="16"/>
          <w:szCs w:val="16"/>
        </w:rPr>
        <w:t xml:space="preserve">Request number / </w:t>
      </w:r>
      <w:proofErr w:type="gramStart"/>
      <w:r>
        <w:rPr>
          <w:rFonts w:ascii="Comic Sans MS" w:hAnsi="Comic Sans MS" w:cs="Arial"/>
          <w:i/>
          <w:sz w:val="16"/>
          <w:szCs w:val="16"/>
        </w:rPr>
        <w:t>revision</w:t>
      </w:r>
      <w:r>
        <w:rPr>
          <w:rFonts w:ascii="Comic Sans MS" w:hAnsi="Comic Sans MS" w:cs="Arial"/>
          <w:b/>
          <w:i/>
          <w:sz w:val="16"/>
          <w:szCs w:val="16"/>
        </w:rPr>
        <w:t xml:space="preserve"> </w:t>
      </w:r>
      <w:r>
        <w:rPr>
          <w:rFonts w:cs="Arial"/>
          <w:sz w:val="20"/>
        </w:rPr>
        <w:t>]</w:t>
      </w:r>
      <w:proofErr w:type="gramEnd"/>
    </w:p>
    <w:p w14:paraId="40EFD3F7" w14:textId="77777777" w:rsidR="00E32BF6" w:rsidRDefault="002F3625">
      <w:pPr>
        <w:spacing w:after="240"/>
        <w:ind w:right="288"/>
        <w:jc w:val="both"/>
      </w:pPr>
      <w:r>
        <w:rPr>
          <w:rFonts w:cs="Arial"/>
          <w:sz w:val="20"/>
        </w:rPr>
        <w:t>3.</w:t>
      </w:r>
      <w:r>
        <w:rPr>
          <w:rFonts w:cs="Arial"/>
          <w:sz w:val="20"/>
        </w:rPr>
        <w:tab/>
        <w:t xml:space="preserve">Change Order No./Rev.: [ </w:t>
      </w:r>
      <w:r>
        <w:rPr>
          <w:rFonts w:ascii="Comic Sans MS" w:hAnsi="Comic Sans MS" w:cs="Arial"/>
          <w:i/>
          <w:sz w:val="16"/>
          <w:szCs w:val="16"/>
        </w:rPr>
        <w:t xml:space="preserve">Order number / </w:t>
      </w:r>
      <w:proofErr w:type="gramStart"/>
      <w:r>
        <w:rPr>
          <w:rFonts w:ascii="Comic Sans MS" w:hAnsi="Comic Sans MS" w:cs="Arial"/>
          <w:i/>
          <w:sz w:val="16"/>
          <w:szCs w:val="16"/>
        </w:rPr>
        <w:t>revision</w:t>
      </w:r>
      <w:r>
        <w:rPr>
          <w:rFonts w:ascii="Comic Sans MS" w:hAnsi="Comic Sans MS" w:cs="Arial"/>
          <w:b/>
          <w:i/>
          <w:sz w:val="16"/>
          <w:szCs w:val="16"/>
        </w:rPr>
        <w:t xml:space="preserve"> </w:t>
      </w:r>
      <w:r>
        <w:rPr>
          <w:rFonts w:cs="Arial"/>
          <w:sz w:val="20"/>
        </w:rPr>
        <w:t>]</w:t>
      </w:r>
      <w:proofErr w:type="gramEnd"/>
    </w:p>
    <w:p w14:paraId="4BA382C5" w14:textId="77777777" w:rsidR="00E32BF6" w:rsidRDefault="002F3625">
      <w:pPr>
        <w:spacing w:after="240"/>
        <w:ind w:right="288"/>
        <w:jc w:val="both"/>
      </w:pPr>
      <w:r>
        <w:rPr>
          <w:rFonts w:cs="Arial"/>
          <w:sz w:val="20"/>
        </w:rPr>
        <w:t>4.</w:t>
      </w:r>
      <w:r>
        <w:rPr>
          <w:rFonts w:cs="Arial"/>
          <w:sz w:val="20"/>
        </w:rPr>
        <w:tab/>
        <w:t>Originator of Change:</w:t>
      </w:r>
      <w:r>
        <w:rPr>
          <w:rFonts w:cs="Arial"/>
          <w:sz w:val="20"/>
        </w:rPr>
        <w:tab/>
        <w:t>Employer: [</w:t>
      </w:r>
      <w:r>
        <w:rPr>
          <w:rFonts w:ascii="Comic Sans MS" w:hAnsi="Comic Sans MS" w:cs="Arial"/>
          <w:i/>
          <w:sz w:val="16"/>
          <w:szCs w:val="16"/>
        </w:rPr>
        <w:t>Name</w:t>
      </w:r>
      <w:r>
        <w:rPr>
          <w:rFonts w:cs="Arial"/>
          <w:sz w:val="20"/>
        </w:rPr>
        <w:t xml:space="preserve">] / Contractor: [ </w:t>
      </w:r>
      <w:proofErr w:type="gramStart"/>
      <w:r>
        <w:rPr>
          <w:rFonts w:ascii="Comic Sans MS" w:hAnsi="Comic Sans MS" w:cs="Arial"/>
          <w:i/>
          <w:sz w:val="16"/>
          <w:szCs w:val="16"/>
        </w:rPr>
        <w:t>Name</w:t>
      </w:r>
      <w:r>
        <w:rPr>
          <w:rFonts w:ascii="Comic Sans MS" w:hAnsi="Comic Sans MS" w:cs="Arial"/>
          <w:b/>
          <w:i/>
          <w:sz w:val="16"/>
          <w:szCs w:val="16"/>
        </w:rPr>
        <w:t xml:space="preserve"> </w:t>
      </w:r>
      <w:r>
        <w:rPr>
          <w:rFonts w:cs="Arial"/>
          <w:sz w:val="20"/>
        </w:rPr>
        <w:t>]</w:t>
      </w:r>
      <w:proofErr w:type="gramEnd"/>
    </w:p>
    <w:p w14:paraId="5ADCA9D0" w14:textId="77777777" w:rsidR="00E32BF6" w:rsidRDefault="002F3625">
      <w:pPr>
        <w:ind w:right="288"/>
        <w:jc w:val="both"/>
        <w:rPr>
          <w:rFonts w:cs="Arial"/>
          <w:sz w:val="20"/>
        </w:rPr>
      </w:pPr>
      <w:r>
        <w:rPr>
          <w:rFonts w:cs="Arial"/>
          <w:sz w:val="20"/>
        </w:rPr>
        <w:t>5.</w:t>
      </w:r>
      <w:r>
        <w:rPr>
          <w:rFonts w:cs="Arial"/>
          <w:sz w:val="20"/>
        </w:rPr>
        <w:tab/>
        <w:t>Authorized Price:</w:t>
      </w:r>
    </w:p>
    <w:p w14:paraId="5E6B8021" w14:textId="77777777" w:rsidR="00E32BF6" w:rsidRDefault="002F3625">
      <w:pPr>
        <w:ind w:right="288"/>
        <w:jc w:val="both"/>
      </w:pPr>
      <w:r>
        <w:rPr>
          <w:rFonts w:cs="Arial"/>
          <w:sz w:val="20"/>
        </w:rPr>
        <w:tab/>
        <w:t xml:space="preserve">Ref. No.: [ </w:t>
      </w:r>
      <w:proofErr w:type="gramStart"/>
      <w:r>
        <w:rPr>
          <w:rFonts w:ascii="Comic Sans MS" w:hAnsi="Comic Sans MS" w:cs="Arial"/>
          <w:i/>
          <w:sz w:val="16"/>
          <w:szCs w:val="16"/>
        </w:rPr>
        <w:t>Number</w:t>
      </w:r>
      <w:r>
        <w:rPr>
          <w:rFonts w:ascii="Comic Sans MS" w:hAnsi="Comic Sans MS" w:cs="Arial"/>
          <w:b/>
          <w:i/>
          <w:sz w:val="16"/>
          <w:szCs w:val="16"/>
        </w:rPr>
        <w:t xml:space="preserve"> </w:t>
      </w:r>
      <w:r>
        <w:rPr>
          <w:rFonts w:cs="Arial"/>
          <w:sz w:val="20"/>
        </w:rPr>
        <w:t>]</w:t>
      </w:r>
      <w:proofErr w:type="gramEnd"/>
      <w:r>
        <w:rPr>
          <w:rFonts w:cs="Arial"/>
          <w:sz w:val="20"/>
        </w:rPr>
        <w:tab/>
        <w:t xml:space="preserve">Date: [ </w:t>
      </w:r>
      <w:r>
        <w:rPr>
          <w:rFonts w:ascii="Comic Sans MS" w:hAnsi="Comic Sans MS" w:cs="Arial"/>
          <w:i/>
          <w:sz w:val="16"/>
          <w:szCs w:val="16"/>
        </w:rPr>
        <w:t>Date</w:t>
      </w:r>
      <w:r>
        <w:rPr>
          <w:rFonts w:ascii="Comic Sans MS" w:hAnsi="Comic Sans MS" w:cs="Arial"/>
          <w:b/>
          <w:i/>
          <w:sz w:val="16"/>
          <w:szCs w:val="16"/>
        </w:rPr>
        <w:t xml:space="preserve"> </w:t>
      </w:r>
      <w:r>
        <w:rPr>
          <w:rFonts w:cs="Arial"/>
          <w:sz w:val="20"/>
        </w:rPr>
        <w:t>]</w:t>
      </w:r>
    </w:p>
    <w:p w14:paraId="5D1F5D95" w14:textId="77777777" w:rsidR="00E32BF6" w:rsidRDefault="002F3625">
      <w:pPr>
        <w:spacing w:after="240"/>
        <w:ind w:right="288"/>
        <w:jc w:val="both"/>
      </w:pPr>
      <w:r>
        <w:rPr>
          <w:rFonts w:cs="Arial"/>
          <w:sz w:val="20"/>
        </w:rPr>
        <w:tab/>
        <w:t xml:space="preserve">Foreign currency portion [ </w:t>
      </w:r>
      <w:proofErr w:type="gramStart"/>
      <w:r>
        <w:rPr>
          <w:rFonts w:ascii="Comic Sans MS" w:hAnsi="Comic Sans MS" w:cs="Arial"/>
          <w:i/>
          <w:sz w:val="16"/>
          <w:szCs w:val="16"/>
        </w:rPr>
        <w:t xml:space="preserve">Amount </w:t>
      </w:r>
      <w:r>
        <w:rPr>
          <w:rFonts w:cs="Arial"/>
          <w:sz w:val="20"/>
        </w:rPr>
        <w:t>]</w:t>
      </w:r>
      <w:proofErr w:type="gramEnd"/>
      <w:r>
        <w:rPr>
          <w:rFonts w:cs="Arial"/>
          <w:sz w:val="20"/>
        </w:rPr>
        <w:t xml:space="preserve"> plus Local currency portion [ </w:t>
      </w:r>
      <w:r>
        <w:rPr>
          <w:rFonts w:ascii="Comic Sans MS" w:hAnsi="Comic Sans MS" w:cs="Arial"/>
          <w:i/>
          <w:sz w:val="16"/>
          <w:szCs w:val="16"/>
        </w:rPr>
        <w:t>Amount</w:t>
      </w:r>
      <w:r>
        <w:rPr>
          <w:rFonts w:ascii="Comic Sans MS" w:hAnsi="Comic Sans MS" w:cs="Arial"/>
          <w:b/>
          <w:i/>
          <w:sz w:val="16"/>
          <w:szCs w:val="16"/>
        </w:rPr>
        <w:t xml:space="preserve"> </w:t>
      </w:r>
      <w:r>
        <w:rPr>
          <w:rFonts w:cs="Arial"/>
          <w:sz w:val="20"/>
        </w:rPr>
        <w:t>]</w:t>
      </w:r>
    </w:p>
    <w:p w14:paraId="1756170A" w14:textId="77777777" w:rsidR="00E32BF6" w:rsidRDefault="002F3625">
      <w:pPr>
        <w:ind w:right="288"/>
        <w:jc w:val="both"/>
        <w:rPr>
          <w:rFonts w:cs="Arial"/>
          <w:sz w:val="20"/>
        </w:rPr>
      </w:pPr>
      <w:r>
        <w:rPr>
          <w:rFonts w:cs="Arial"/>
          <w:sz w:val="20"/>
        </w:rPr>
        <w:t>6.</w:t>
      </w:r>
      <w:r>
        <w:rPr>
          <w:rFonts w:cs="Arial"/>
          <w:sz w:val="20"/>
        </w:rPr>
        <w:tab/>
        <w:t>Adjustment of Time for Completion</w:t>
      </w:r>
    </w:p>
    <w:p w14:paraId="5CBEA26A" w14:textId="77777777" w:rsidR="00E32BF6" w:rsidRDefault="002F3625">
      <w:pPr>
        <w:spacing w:after="240"/>
        <w:ind w:right="288"/>
        <w:jc w:val="both"/>
      </w:pPr>
      <w:r>
        <w:rPr>
          <w:rFonts w:cs="Arial"/>
          <w:sz w:val="20"/>
        </w:rPr>
        <w:tab/>
        <w:t>None</w:t>
      </w:r>
      <w:r>
        <w:rPr>
          <w:rFonts w:cs="Arial"/>
          <w:sz w:val="20"/>
        </w:rPr>
        <w:tab/>
      </w:r>
      <w:r>
        <w:rPr>
          <w:rFonts w:cs="Arial"/>
          <w:sz w:val="20"/>
        </w:rPr>
        <w:tab/>
        <w:t xml:space="preserve">Increase [ </w:t>
      </w:r>
      <w:proofErr w:type="gramStart"/>
      <w:r>
        <w:rPr>
          <w:rFonts w:ascii="Comic Sans MS" w:hAnsi="Comic Sans MS" w:cs="Arial"/>
          <w:i/>
          <w:sz w:val="16"/>
          <w:szCs w:val="16"/>
        </w:rPr>
        <w:t>Number</w:t>
      </w:r>
      <w:r>
        <w:rPr>
          <w:rFonts w:ascii="Comic Sans MS" w:hAnsi="Comic Sans MS" w:cs="Arial"/>
          <w:b/>
          <w:i/>
          <w:sz w:val="16"/>
          <w:szCs w:val="16"/>
        </w:rPr>
        <w:t xml:space="preserve"> </w:t>
      </w:r>
      <w:r>
        <w:rPr>
          <w:rFonts w:cs="Arial"/>
          <w:sz w:val="20"/>
        </w:rPr>
        <w:t>]</w:t>
      </w:r>
      <w:proofErr w:type="gramEnd"/>
      <w:r>
        <w:rPr>
          <w:rFonts w:cs="Arial"/>
          <w:sz w:val="20"/>
        </w:rPr>
        <w:t xml:space="preserve"> days</w:t>
      </w:r>
      <w:r>
        <w:rPr>
          <w:rFonts w:cs="Arial"/>
          <w:sz w:val="20"/>
        </w:rPr>
        <w:tab/>
        <w:t xml:space="preserve"> </w:t>
      </w:r>
      <w:r>
        <w:rPr>
          <w:rFonts w:cs="Arial"/>
          <w:sz w:val="20"/>
        </w:rPr>
        <w:tab/>
        <w:t xml:space="preserve">Decrease [ </w:t>
      </w:r>
      <w:r>
        <w:rPr>
          <w:rFonts w:ascii="Comic Sans MS" w:hAnsi="Comic Sans MS" w:cs="Arial"/>
          <w:i/>
          <w:sz w:val="16"/>
          <w:szCs w:val="16"/>
        </w:rPr>
        <w:t>Number</w:t>
      </w:r>
      <w:r>
        <w:rPr>
          <w:rFonts w:ascii="Comic Sans MS" w:hAnsi="Comic Sans MS" w:cs="Arial"/>
          <w:b/>
          <w:i/>
          <w:sz w:val="16"/>
          <w:szCs w:val="16"/>
        </w:rPr>
        <w:t xml:space="preserve"> </w:t>
      </w:r>
      <w:r>
        <w:rPr>
          <w:rFonts w:cs="Arial"/>
          <w:sz w:val="20"/>
        </w:rPr>
        <w:t>] days</w:t>
      </w:r>
    </w:p>
    <w:p w14:paraId="186996CD" w14:textId="77777777" w:rsidR="00E32BF6" w:rsidRDefault="002F3625">
      <w:pPr>
        <w:spacing w:after="240"/>
        <w:ind w:right="288"/>
        <w:jc w:val="both"/>
        <w:rPr>
          <w:rFonts w:cs="Arial"/>
          <w:sz w:val="20"/>
        </w:rPr>
      </w:pPr>
      <w:r>
        <w:rPr>
          <w:rFonts w:cs="Arial"/>
          <w:sz w:val="20"/>
        </w:rPr>
        <w:t>7.</w:t>
      </w:r>
      <w:r>
        <w:rPr>
          <w:rFonts w:cs="Arial"/>
          <w:sz w:val="20"/>
        </w:rPr>
        <w:tab/>
        <w:t>Other effects, if any</w:t>
      </w:r>
    </w:p>
    <w:p w14:paraId="25CAE53B" w14:textId="77777777" w:rsidR="00E32BF6" w:rsidRDefault="00E32BF6">
      <w:pPr>
        <w:jc w:val="both"/>
        <w:rPr>
          <w:rFonts w:cs="Arial"/>
        </w:rPr>
      </w:pPr>
    </w:p>
    <w:p w14:paraId="73C8C918" w14:textId="77777777" w:rsidR="00E32BF6" w:rsidRDefault="002F3625">
      <w:pPr>
        <w:tabs>
          <w:tab w:val="left" w:pos="5760"/>
          <w:tab w:val="left" w:pos="6480"/>
          <w:tab w:val="left" w:pos="8640"/>
        </w:tabs>
        <w:ind w:right="288"/>
        <w:jc w:val="both"/>
      </w:pPr>
      <w:r>
        <w:rPr>
          <w:rFonts w:cs="Arial"/>
          <w:sz w:val="20"/>
        </w:rPr>
        <w:t xml:space="preserve">Authorized by: </w:t>
      </w:r>
      <w:r>
        <w:rPr>
          <w:rFonts w:cs="Arial"/>
          <w:sz w:val="20"/>
          <w:u w:val="single"/>
        </w:rPr>
        <w:tab/>
      </w:r>
      <w:r>
        <w:rPr>
          <w:rFonts w:cs="Arial"/>
          <w:sz w:val="20"/>
        </w:rPr>
        <w:tab/>
        <w:t xml:space="preserve">Date: </w:t>
      </w:r>
      <w:r>
        <w:rPr>
          <w:rFonts w:cs="Arial"/>
          <w:sz w:val="20"/>
          <w:u w:val="single"/>
        </w:rPr>
        <w:tab/>
      </w:r>
    </w:p>
    <w:p w14:paraId="78D7948D" w14:textId="77777777" w:rsidR="00E32BF6" w:rsidRDefault="002F3625">
      <w:pPr>
        <w:ind w:right="288"/>
        <w:jc w:val="both"/>
        <w:rPr>
          <w:rFonts w:cs="Arial"/>
          <w:sz w:val="20"/>
        </w:rPr>
      </w:pPr>
      <w:r>
        <w:rPr>
          <w:rFonts w:cs="Arial"/>
          <w:sz w:val="20"/>
        </w:rPr>
        <w:tab/>
      </w:r>
      <w:r>
        <w:rPr>
          <w:rFonts w:cs="Arial"/>
          <w:sz w:val="20"/>
        </w:rPr>
        <w:tab/>
      </w:r>
      <w:r>
        <w:rPr>
          <w:rFonts w:cs="Arial"/>
          <w:sz w:val="20"/>
        </w:rPr>
        <w:tab/>
      </w:r>
      <w:r>
        <w:rPr>
          <w:rFonts w:cs="Arial"/>
          <w:sz w:val="20"/>
        </w:rPr>
        <w:tab/>
        <w:t>Employer</w:t>
      </w:r>
    </w:p>
    <w:p w14:paraId="016AE8BA" w14:textId="77777777" w:rsidR="00E32BF6" w:rsidRDefault="002F3625">
      <w:pPr>
        <w:tabs>
          <w:tab w:val="left" w:pos="5760"/>
          <w:tab w:val="left" w:pos="6480"/>
          <w:tab w:val="left" w:pos="8640"/>
        </w:tabs>
        <w:ind w:right="288"/>
        <w:jc w:val="both"/>
      </w:pPr>
      <w:r>
        <w:rPr>
          <w:rFonts w:cs="Arial"/>
          <w:sz w:val="20"/>
        </w:rPr>
        <w:t xml:space="preserve">Accepted by: </w:t>
      </w:r>
      <w:r>
        <w:rPr>
          <w:rFonts w:cs="Arial"/>
          <w:sz w:val="20"/>
          <w:u w:val="single"/>
        </w:rPr>
        <w:tab/>
      </w:r>
      <w:r>
        <w:rPr>
          <w:rFonts w:cs="Arial"/>
          <w:sz w:val="20"/>
        </w:rPr>
        <w:tab/>
        <w:t xml:space="preserve">Date: </w:t>
      </w:r>
      <w:r>
        <w:rPr>
          <w:rFonts w:cs="Arial"/>
          <w:sz w:val="20"/>
          <w:u w:val="single"/>
        </w:rPr>
        <w:tab/>
      </w:r>
    </w:p>
    <w:p w14:paraId="7D6ED2A7" w14:textId="77777777" w:rsidR="00E32BF6" w:rsidRDefault="002F3625">
      <w:pPr>
        <w:ind w:right="288"/>
        <w:jc w:val="both"/>
        <w:rPr>
          <w:rFonts w:cs="Arial"/>
          <w:sz w:val="20"/>
        </w:rPr>
      </w:pPr>
      <w:r>
        <w:rPr>
          <w:rFonts w:cs="Arial"/>
          <w:sz w:val="20"/>
        </w:rPr>
        <w:tab/>
      </w:r>
      <w:r>
        <w:rPr>
          <w:rFonts w:cs="Arial"/>
          <w:sz w:val="20"/>
        </w:rPr>
        <w:tab/>
      </w:r>
      <w:r>
        <w:rPr>
          <w:rFonts w:cs="Arial"/>
          <w:sz w:val="20"/>
        </w:rPr>
        <w:tab/>
      </w:r>
      <w:r>
        <w:rPr>
          <w:rFonts w:cs="Arial"/>
          <w:sz w:val="20"/>
        </w:rPr>
        <w:tab/>
        <w:t>Contractor</w:t>
      </w:r>
    </w:p>
    <w:p w14:paraId="1F943B85" w14:textId="77777777" w:rsidR="00E32BF6" w:rsidRDefault="002F3625">
      <w:pPr>
        <w:pStyle w:val="Heading3"/>
      </w:pPr>
      <w:bookmarkStart w:id="2632" w:name="_Toc106000800"/>
      <w:r>
        <w:t>Pending Agreement Change Order Form</w:t>
      </w:r>
      <w:bookmarkEnd w:id="2632"/>
    </w:p>
    <w:p w14:paraId="14BC1D15" w14:textId="77777777" w:rsidR="00E32BF6" w:rsidRDefault="002F3625">
      <w:pPr>
        <w:ind w:right="288"/>
        <w:jc w:val="both"/>
      </w:pPr>
      <w:r>
        <w:rPr>
          <w:rFonts w:cs="Arial"/>
          <w:sz w:val="20"/>
        </w:rPr>
        <w:t xml:space="preserve">[ </w:t>
      </w:r>
      <w:r>
        <w:rPr>
          <w:rFonts w:ascii="Comic Sans MS" w:hAnsi="Comic Sans MS" w:cs="Arial"/>
          <w:i/>
          <w:sz w:val="16"/>
          <w:szCs w:val="16"/>
        </w:rPr>
        <w:t xml:space="preserve">Employer’s </w:t>
      </w:r>
      <w:proofErr w:type="gramStart"/>
      <w:r>
        <w:rPr>
          <w:rFonts w:ascii="Comic Sans MS" w:hAnsi="Comic Sans MS" w:cs="Arial"/>
          <w:i/>
          <w:sz w:val="16"/>
          <w:szCs w:val="16"/>
        </w:rPr>
        <w:t xml:space="preserve">letterhead </w:t>
      </w:r>
      <w:r>
        <w:rPr>
          <w:rFonts w:cs="Arial"/>
          <w:sz w:val="20"/>
        </w:rPr>
        <w:t>]</w:t>
      </w:r>
      <w:proofErr w:type="gramEnd"/>
    </w:p>
    <w:p w14:paraId="0FB47836" w14:textId="77777777" w:rsidR="00E32BF6" w:rsidRDefault="002F3625">
      <w:pPr>
        <w:tabs>
          <w:tab w:val="left" w:pos="6480"/>
          <w:tab w:val="left" w:pos="9000"/>
        </w:tabs>
        <w:ind w:right="288"/>
        <w:jc w:val="both"/>
      </w:pPr>
      <w:r>
        <w:rPr>
          <w:rFonts w:cs="Arial"/>
          <w:sz w:val="20"/>
        </w:rPr>
        <w:t xml:space="preserve">To: </w:t>
      </w:r>
      <w:r>
        <w:rPr>
          <w:rFonts w:cs="Arial"/>
          <w:i/>
          <w:sz w:val="20"/>
        </w:rPr>
        <w:t xml:space="preserve">[ </w:t>
      </w:r>
      <w:r>
        <w:rPr>
          <w:rFonts w:ascii="Comic Sans MS" w:hAnsi="Comic Sans MS" w:cs="Arial"/>
          <w:i/>
          <w:sz w:val="16"/>
          <w:szCs w:val="16"/>
        </w:rPr>
        <w:t xml:space="preserve">Contractor’s name and </w:t>
      </w:r>
      <w:proofErr w:type="gramStart"/>
      <w:r>
        <w:rPr>
          <w:rFonts w:ascii="Comic Sans MS" w:hAnsi="Comic Sans MS" w:cs="Arial"/>
          <w:i/>
          <w:sz w:val="16"/>
          <w:szCs w:val="16"/>
        </w:rPr>
        <w:t>address</w:t>
      </w:r>
      <w:r>
        <w:rPr>
          <w:rFonts w:ascii="Comic Sans MS" w:hAnsi="Comic Sans MS" w:cs="Arial"/>
          <w:b/>
          <w:i/>
          <w:sz w:val="16"/>
          <w:szCs w:val="16"/>
        </w:rPr>
        <w:t xml:space="preserve"> </w:t>
      </w:r>
      <w:r>
        <w:rPr>
          <w:rFonts w:cs="Arial"/>
          <w:i/>
          <w:sz w:val="20"/>
        </w:rPr>
        <w:t>]</w:t>
      </w:r>
      <w:proofErr w:type="gramEnd"/>
      <w:r>
        <w:rPr>
          <w:rFonts w:cs="Arial"/>
          <w:sz w:val="20"/>
        </w:rPr>
        <w:tab/>
        <w:t xml:space="preserve">Date: </w:t>
      </w:r>
    </w:p>
    <w:p w14:paraId="19747155" w14:textId="77777777" w:rsidR="00E32BF6" w:rsidRDefault="00E32BF6">
      <w:pPr>
        <w:ind w:right="288"/>
        <w:jc w:val="both"/>
        <w:rPr>
          <w:rFonts w:cs="Arial"/>
          <w:sz w:val="20"/>
        </w:rPr>
      </w:pPr>
    </w:p>
    <w:p w14:paraId="232C88D2" w14:textId="77777777" w:rsidR="00E32BF6" w:rsidRDefault="002F3625">
      <w:pPr>
        <w:ind w:right="288"/>
        <w:jc w:val="both"/>
      </w:pPr>
      <w:r>
        <w:rPr>
          <w:rFonts w:cs="Arial"/>
          <w:sz w:val="20"/>
        </w:rPr>
        <w:lastRenderedPageBreak/>
        <w:t xml:space="preserve">Attention: </w:t>
      </w:r>
      <w:r>
        <w:rPr>
          <w:rFonts w:cs="Arial"/>
          <w:i/>
          <w:sz w:val="20"/>
        </w:rPr>
        <w:t xml:space="preserve">[ </w:t>
      </w:r>
      <w:r>
        <w:rPr>
          <w:rFonts w:ascii="Comic Sans MS" w:hAnsi="Comic Sans MS" w:cs="Arial"/>
          <w:i/>
          <w:sz w:val="16"/>
          <w:szCs w:val="16"/>
        </w:rPr>
        <w:t xml:space="preserve">Name and </w:t>
      </w:r>
      <w:proofErr w:type="gramStart"/>
      <w:r>
        <w:rPr>
          <w:rFonts w:ascii="Comic Sans MS" w:hAnsi="Comic Sans MS" w:cs="Arial"/>
          <w:i/>
          <w:sz w:val="16"/>
          <w:szCs w:val="16"/>
        </w:rPr>
        <w:t>title</w:t>
      </w:r>
      <w:r>
        <w:rPr>
          <w:rFonts w:ascii="Comic Sans MS" w:hAnsi="Comic Sans MS" w:cs="Arial"/>
          <w:b/>
          <w:i/>
          <w:sz w:val="16"/>
          <w:szCs w:val="16"/>
        </w:rPr>
        <w:t xml:space="preserve"> </w:t>
      </w:r>
      <w:r>
        <w:rPr>
          <w:rFonts w:cs="Arial"/>
          <w:i/>
          <w:sz w:val="20"/>
        </w:rPr>
        <w:t>]</w:t>
      </w:r>
      <w:proofErr w:type="gramEnd"/>
    </w:p>
    <w:p w14:paraId="7E89A9F1" w14:textId="77777777" w:rsidR="00E32BF6" w:rsidRDefault="00E32BF6">
      <w:pPr>
        <w:ind w:right="288"/>
        <w:jc w:val="both"/>
        <w:rPr>
          <w:rFonts w:cs="Arial"/>
          <w:sz w:val="20"/>
        </w:rPr>
      </w:pPr>
    </w:p>
    <w:p w14:paraId="02497199" w14:textId="77777777" w:rsidR="00E32BF6" w:rsidRDefault="002F3625">
      <w:pPr>
        <w:ind w:right="288"/>
        <w:jc w:val="both"/>
      </w:pPr>
      <w:r>
        <w:rPr>
          <w:rFonts w:cs="Arial"/>
          <w:sz w:val="20"/>
        </w:rPr>
        <w:t xml:space="preserve">Contract Name: </w:t>
      </w:r>
      <w:r>
        <w:rPr>
          <w:rFonts w:cs="Arial"/>
          <w:i/>
          <w:sz w:val="20"/>
        </w:rPr>
        <w:t xml:space="preserve">[ </w:t>
      </w:r>
      <w:r>
        <w:rPr>
          <w:rFonts w:ascii="Comic Sans MS" w:hAnsi="Comic Sans MS" w:cs="Arial"/>
          <w:i/>
          <w:sz w:val="16"/>
          <w:szCs w:val="16"/>
        </w:rPr>
        <w:t xml:space="preserve">Contract </w:t>
      </w:r>
      <w:proofErr w:type="gramStart"/>
      <w:r>
        <w:rPr>
          <w:rFonts w:ascii="Comic Sans MS" w:hAnsi="Comic Sans MS" w:cs="Arial"/>
          <w:i/>
          <w:sz w:val="16"/>
          <w:szCs w:val="16"/>
        </w:rPr>
        <w:t>name</w:t>
      </w:r>
      <w:r>
        <w:rPr>
          <w:rFonts w:ascii="Comic Sans MS" w:hAnsi="Comic Sans MS" w:cs="Arial"/>
          <w:b/>
          <w:i/>
          <w:sz w:val="16"/>
          <w:szCs w:val="16"/>
        </w:rPr>
        <w:t xml:space="preserve"> </w:t>
      </w:r>
      <w:r>
        <w:rPr>
          <w:rFonts w:cs="Arial"/>
          <w:i/>
          <w:sz w:val="20"/>
        </w:rPr>
        <w:t>]</w:t>
      </w:r>
      <w:proofErr w:type="gramEnd"/>
    </w:p>
    <w:p w14:paraId="5697B58D" w14:textId="77777777" w:rsidR="00E32BF6" w:rsidRDefault="002F3625">
      <w:pPr>
        <w:ind w:right="288"/>
        <w:jc w:val="both"/>
      </w:pPr>
      <w:r>
        <w:rPr>
          <w:rFonts w:cs="Arial"/>
          <w:sz w:val="20"/>
        </w:rPr>
        <w:t xml:space="preserve">Contract Number: </w:t>
      </w:r>
      <w:r>
        <w:rPr>
          <w:rFonts w:cs="Arial"/>
          <w:i/>
          <w:sz w:val="20"/>
        </w:rPr>
        <w:t xml:space="preserve">[ </w:t>
      </w:r>
      <w:r>
        <w:rPr>
          <w:rFonts w:ascii="Comic Sans MS" w:hAnsi="Comic Sans MS" w:cs="Arial"/>
          <w:i/>
          <w:sz w:val="16"/>
          <w:szCs w:val="16"/>
        </w:rPr>
        <w:t xml:space="preserve">Contract </w:t>
      </w:r>
      <w:proofErr w:type="gramStart"/>
      <w:r>
        <w:rPr>
          <w:rFonts w:ascii="Comic Sans MS" w:hAnsi="Comic Sans MS" w:cs="Arial"/>
          <w:i/>
          <w:sz w:val="16"/>
          <w:szCs w:val="16"/>
        </w:rPr>
        <w:t>number</w:t>
      </w:r>
      <w:r>
        <w:rPr>
          <w:rFonts w:ascii="Comic Sans MS" w:hAnsi="Comic Sans MS" w:cs="Arial"/>
          <w:b/>
          <w:i/>
          <w:sz w:val="16"/>
          <w:szCs w:val="16"/>
        </w:rPr>
        <w:t xml:space="preserve"> </w:t>
      </w:r>
      <w:r>
        <w:rPr>
          <w:rFonts w:cs="Arial"/>
          <w:i/>
          <w:sz w:val="20"/>
        </w:rPr>
        <w:t>]</w:t>
      </w:r>
      <w:proofErr w:type="gramEnd"/>
    </w:p>
    <w:p w14:paraId="151CBA32" w14:textId="77777777" w:rsidR="00E32BF6" w:rsidRDefault="00E32BF6">
      <w:pPr>
        <w:ind w:right="288"/>
        <w:jc w:val="both"/>
        <w:rPr>
          <w:rFonts w:cs="Arial"/>
          <w:sz w:val="20"/>
        </w:rPr>
      </w:pPr>
    </w:p>
    <w:p w14:paraId="0A1FBDB9" w14:textId="77777777" w:rsidR="00E32BF6" w:rsidRDefault="002F3625">
      <w:pPr>
        <w:ind w:right="288"/>
        <w:jc w:val="both"/>
        <w:rPr>
          <w:rFonts w:cs="Arial"/>
          <w:sz w:val="20"/>
        </w:rPr>
      </w:pPr>
      <w:r>
        <w:rPr>
          <w:rFonts w:cs="Arial"/>
          <w:sz w:val="20"/>
        </w:rPr>
        <w:t>Dear Ladies and/or Gentlemen:</w:t>
      </w:r>
    </w:p>
    <w:p w14:paraId="7EBE2677" w14:textId="77777777" w:rsidR="00E32BF6" w:rsidRDefault="002F3625">
      <w:pPr>
        <w:ind w:right="288"/>
        <w:jc w:val="both"/>
        <w:rPr>
          <w:rFonts w:cs="Arial"/>
          <w:sz w:val="20"/>
        </w:rPr>
      </w:pPr>
      <w:r>
        <w:rPr>
          <w:rFonts w:cs="Arial"/>
          <w:sz w:val="20"/>
        </w:rPr>
        <w:t>We instruct you to carry out the work in the Change Order detailed below in accordance with GCC Clause 39 of the General Conditions.</w:t>
      </w:r>
    </w:p>
    <w:p w14:paraId="5FD68F47" w14:textId="77777777" w:rsidR="00E32BF6" w:rsidRDefault="002F3625">
      <w:pPr>
        <w:spacing w:after="240"/>
        <w:ind w:right="288"/>
        <w:jc w:val="both"/>
      </w:pPr>
      <w:r>
        <w:rPr>
          <w:rFonts w:cs="Arial"/>
          <w:sz w:val="20"/>
        </w:rPr>
        <w:t>1.</w:t>
      </w:r>
      <w:r>
        <w:rPr>
          <w:rFonts w:cs="Arial"/>
          <w:sz w:val="20"/>
        </w:rPr>
        <w:tab/>
        <w:t xml:space="preserve">Title of Change: [ </w:t>
      </w:r>
      <w:proofErr w:type="gramStart"/>
      <w:r>
        <w:rPr>
          <w:rFonts w:ascii="Comic Sans MS" w:hAnsi="Comic Sans MS" w:cs="Arial"/>
          <w:i/>
          <w:sz w:val="16"/>
          <w:szCs w:val="16"/>
        </w:rPr>
        <w:t>Name</w:t>
      </w:r>
      <w:r>
        <w:rPr>
          <w:rFonts w:cs="Arial"/>
          <w:sz w:val="20"/>
        </w:rPr>
        <w:t xml:space="preserve"> ]</w:t>
      </w:r>
      <w:proofErr w:type="gramEnd"/>
    </w:p>
    <w:p w14:paraId="45436DEF" w14:textId="77777777" w:rsidR="00E32BF6" w:rsidRDefault="002F3625">
      <w:pPr>
        <w:spacing w:after="240"/>
        <w:ind w:right="288"/>
        <w:jc w:val="both"/>
      </w:pPr>
      <w:r>
        <w:rPr>
          <w:rFonts w:cs="Arial"/>
          <w:sz w:val="20"/>
        </w:rPr>
        <w:t>2.</w:t>
      </w:r>
      <w:r>
        <w:rPr>
          <w:rFonts w:cs="Arial"/>
          <w:sz w:val="20"/>
        </w:rPr>
        <w:tab/>
        <w:t xml:space="preserve">Employer’s Request for Change Proposal No./Rev.: [ </w:t>
      </w:r>
      <w:r>
        <w:rPr>
          <w:rFonts w:ascii="Comic Sans MS" w:hAnsi="Comic Sans MS" w:cs="Arial"/>
          <w:i/>
          <w:sz w:val="16"/>
          <w:szCs w:val="16"/>
        </w:rPr>
        <w:t>number/</w:t>
      </w:r>
      <w:proofErr w:type="gramStart"/>
      <w:r>
        <w:rPr>
          <w:rFonts w:ascii="Comic Sans MS" w:hAnsi="Comic Sans MS" w:cs="Arial"/>
          <w:i/>
          <w:sz w:val="16"/>
          <w:szCs w:val="16"/>
        </w:rPr>
        <w:t>revision</w:t>
      </w:r>
      <w:r>
        <w:rPr>
          <w:rFonts w:cs="Arial"/>
          <w:sz w:val="20"/>
        </w:rPr>
        <w:t xml:space="preserve"> ]</w:t>
      </w:r>
      <w:proofErr w:type="gramEnd"/>
      <w:r>
        <w:rPr>
          <w:rFonts w:cs="Arial"/>
          <w:sz w:val="20"/>
        </w:rPr>
        <w:tab/>
        <w:t xml:space="preserve">dated: [ </w:t>
      </w:r>
      <w:r>
        <w:rPr>
          <w:rFonts w:ascii="Comic Sans MS" w:hAnsi="Comic Sans MS" w:cs="Arial"/>
          <w:i/>
          <w:sz w:val="16"/>
          <w:szCs w:val="16"/>
        </w:rPr>
        <w:t>date</w:t>
      </w:r>
      <w:r>
        <w:rPr>
          <w:rFonts w:cs="Arial"/>
          <w:sz w:val="20"/>
        </w:rPr>
        <w:t xml:space="preserve"> ]</w:t>
      </w:r>
    </w:p>
    <w:p w14:paraId="46DD4D2E" w14:textId="77777777" w:rsidR="00E32BF6" w:rsidRDefault="002F3625">
      <w:pPr>
        <w:spacing w:after="240"/>
        <w:ind w:right="288"/>
        <w:jc w:val="both"/>
      </w:pPr>
      <w:r>
        <w:rPr>
          <w:rFonts w:cs="Arial"/>
          <w:sz w:val="20"/>
        </w:rPr>
        <w:t>3.</w:t>
      </w:r>
      <w:r>
        <w:rPr>
          <w:rFonts w:cs="Arial"/>
          <w:sz w:val="20"/>
        </w:rPr>
        <w:tab/>
        <w:t xml:space="preserve">Contractor’s Change Proposal No./Rev.: [ </w:t>
      </w:r>
      <w:r>
        <w:rPr>
          <w:rFonts w:ascii="Comic Sans MS" w:hAnsi="Comic Sans MS" w:cs="Arial"/>
          <w:i/>
          <w:sz w:val="16"/>
          <w:szCs w:val="16"/>
        </w:rPr>
        <w:t xml:space="preserve">number / </w:t>
      </w:r>
      <w:proofErr w:type="gramStart"/>
      <w:r>
        <w:rPr>
          <w:rFonts w:ascii="Comic Sans MS" w:hAnsi="Comic Sans MS" w:cs="Arial"/>
          <w:i/>
          <w:sz w:val="16"/>
          <w:szCs w:val="16"/>
        </w:rPr>
        <w:t>revision</w:t>
      </w:r>
      <w:r>
        <w:rPr>
          <w:rFonts w:cs="Arial"/>
          <w:sz w:val="20"/>
        </w:rPr>
        <w:t xml:space="preserve"> ]</w:t>
      </w:r>
      <w:proofErr w:type="gramEnd"/>
      <w:r>
        <w:rPr>
          <w:rFonts w:cs="Arial"/>
          <w:sz w:val="20"/>
        </w:rPr>
        <w:tab/>
        <w:t xml:space="preserve">dated: [ </w:t>
      </w:r>
      <w:r>
        <w:rPr>
          <w:rFonts w:ascii="Comic Sans MS" w:hAnsi="Comic Sans MS" w:cs="Arial"/>
          <w:i/>
          <w:sz w:val="16"/>
          <w:szCs w:val="16"/>
        </w:rPr>
        <w:t>date</w:t>
      </w:r>
      <w:r>
        <w:rPr>
          <w:rFonts w:cs="Arial"/>
          <w:sz w:val="20"/>
        </w:rPr>
        <w:t xml:space="preserve"> ]</w:t>
      </w:r>
    </w:p>
    <w:p w14:paraId="32E6B202" w14:textId="77777777" w:rsidR="00E32BF6" w:rsidRDefault="002F3625">
      <w:pPr>
        <w:spacing w:after="240"/>
        <w:ind w:right="288"/>
        <w:jc w:val="both"/>
      </w:pPr>
      <w:r>
        <w:rPr>
          <w:rFonts w:cs="Arial"/>
          <w:sz w:val="20"/>
        </w:rPr>
        <w:t>4.</w:t>
      </w:r>
      <w:r>
        <w:rPr>
          <w:rFonts w:cs="Arial"/>
          <w:sz w:val="20"/>
        </w:rPr>
        <w:tab/>
        <w:t xml:space="preserve">Brief Description of Change: [ </w:t>
      </w:r>
      <w:proofErr w:type="gramStart"/>
      <w:r>
        <w:rPr>
          <w:rFonts w:ascii="Comic Sans MS" w:hAnsi="Comic Sans MS" w:cs="Arial"/>
          <w:i/>
          <w:sz w:val="16"/>
          <w:szCs w:val="16"/>
        </w:rPr>
        <w:t>Description</w:t>
      </w:r>
      <w:r>
        <w:rPr>
          <w:rFonts w:cs="Arial"/>
          <w:sz w:val="20"/>
        </w:rPr>
        <w:t xml:space="preserve"> ]</w:t>
      </w:r>
      <w:proofErr w:type="gramEnd"/>
    </w:p>
    <w:p w14:paraId="5747B777" w14:textId="77777777" w:rsidR="00E32BF6" w:rsidRDefault="002F3625">
      <w:pPr>
        <w:spacing w:after="240"/>
        <w:ind w:right="288"/>
        <w:jc w:val="both"/>
      </w:pPr>
      <w:r>
        <w:rPr>
          <w:rFonts w:cs="Arial"/>
          <w:sz w:val="20"/>
        </w:rPr>
        <w:t>5.</w:t>
      </w:r>
      <w:r>
        <w:rPr>
          <w:rFonts w:cs="Arial"/>
          <w:sz w:val="20"/>
        </w:rPr>
        <w:tab/>
        <w:t xml:space="preserve">Facilities and/or Item No. of equipment related to the requested Change: [ </w:t>
      </w:r>
      <w:proofErr w:type="gramStart"/>
      <w:r>
        <w:rPr>
          <w:rFonts w:ascii="Comic Sans MS" w:hAnsi="Comic Sans MS" w:cs="Arial"/>
          <w:i/>
          <w:sz w:val="16"/>
          <w:szCs w:val="16"/>
        </w:rPr>
        <w:t>Facilities</w:t>
      </w:r>
      <w:r>
        <w:rPr>
          <w:rFonts w:cs="Arial"/>
          <w:sz w:val="20"/>
        </w:rPr>
        <w:t xml:space="preserve"> ]</w:t>
      </w:r>
      <w:proofErr w:type="gramEnd"/>
    </w:p>
    <w:p w14:paraId="755627AB" w14:textId="77777777" w:rsidR="00E32BF6" w:rsidRDefault="002F3625">
      <w:pPr>
        <w:ind w:right="288"/>
        <w:jc w:val="both"/>
        <w:rPr>
          <w:rFonts w:cs="Arial"/>
          <w:sz w:val="20"/>
        </w:rPr>
      </w:pPr>
      <w:r>
        <w:rPr>
          <w:rFonts w:cs="Arial"/>
          <w:sz w:val="20"/>
        </w:rPr>
        <w:t>6.</w:t>
      </w:r>
      <w:r>
        <w:rPr>
          <w:rFonts w:cs="Arial"/>
          <w:sz w:val="20"/>
        </w:rPr>
        <w:tab/>
        <w:t>Reference Drawings and/or technical documents for the requested Change:</w:t>
      </w:r>
    </w:p>
    <w:p w14:paraId="053CCA5A" w14:textId="77777777" w:rsidR="00E32BF6" w:rsidRDefault="002F3625">
      <w:pPr>
        <w:spacing w:after="240"/>
        <w:ind w:right="288"/>
        <w:jc w:val="both"/>
      </w:pPr>
      <w:r>
        <w:rPr>
          <w:rFonts w:cs="Arial"/>
          <w:sz w:val="20"/>
        </w:rPr>
        <w:tab/>
        <w:t xml:space="preserve">[ </w:t>
      </w:r>
      <w:r>
        <w:rPr>
          <w:rFonts w:ascii="Comic Sans MS" w:hAnsi="Comic Sans MS" w:cs="Arial"/>
          <w:i/>
          <w:sz w:val="16"/>
          <w:szCs w:val="16"/>
        </w:rPr>
        <w:t xml:space="preserve">Drawing / Document No. / </w:t>
      </w:r>
      <w:proofErr w:type="gramStart"/>
      <w:r>
        <w:rPr>
          <w:rFonts w:ascii="Comic Sans MS" w:hAnsi="Comic Sans MS" w:cs="Arial"/>
          <w:i/>
          <w:sz w:val="16"/>
          <w:szCs w:val="16"/>
        </w:rPr>
        <w:t>Description</w:t>
      </w:r>
      <w:r>
        <w:rPr>
          <w:rFonts w:cs="Arial"/>
          <w:sz w:val="20"/>
        </w:rPr>
        <w:t xml:space="preserve"> ]</w:t>
      </w:r>
      <w:proofErr w:type="gramEnd"/>
    </w:p>
    <w:p w14:paraId="082BA2A9" w14:textId="77777777" w:rsidR="00E32BF6" w:rsidRDefault="002F3625">
      <w:pPr>
        <w:spacing w:after="240"/>
        <w:ind w:right="288"/>
        <w:jc w:val="both"/>
        <w:rPr>
          <w:rFonts w:cs="Arial"/>
          <w:sz w:val="20"/>
        </w:rPr>
      </w:pPr>
      <w:r>
        <w:rPr>
          <w:rFonts w:cs="Arial"/>
          <w:sz w:val="20"/>
        </w:rPr>
        <w:t>7.</w:t>
      </w:r>
      <w:r>
        <w:rPr>
          <w:rFonts w:cs="Arial"/>
          <w:sz w:val="20"/>
        </w:rPr>
        <w:tab/>
        <w:t>Adjustment of Time for Completion:</w:t>
      </w:r>
    </w:p>
    <w:p w14:paraId="0D0BD735" w14:textId="77777777" w:rsidR="00E32BF6" w:rsidRDefault="002F3625">
      <w:pPr>
        <w:spacing w:after="240"/>
        <w:ind w:right="288"/>
        <w:jc w:val="both"/>
        <w:rPr>
          <w:rFonts w:cs="Arial"/>
          <w:sz w:val="20"/>
        </w:rPr>
      </w:pPr>
      <w:r>
        <w:rPr>
          <w:rFonts w:cs="Arial"/>
          <w:sz w:val="20"/>
        </w:rPr>
        <w:t>8.</w:t>
      </w:r>
      <w:r>
        <w:rPr>
          <w:rFonts w:cs="Arial"/>
          <w:sz w:val="20"/>
        </w:rPr>
        <w:tab/>
        <w:t>Other change in the Contract terms:</w:t>
      </w:r>
    </w:p>
    <w:p w14:paraId="1A4BCD5F" w14:textId="77777777" w:rsidR="00E32BF6" w:rsidRDefault="002F3625">
      <w:pPr>
        <w:spacing w:after="240"/>
        <w:ind w:right="288"/>
        <w:jc w:val="both"/>
      </w:pPr>
      <w:r>
        <w:rPr>
          <w:rFonts w:cs="Arial"/>
          <w:sz w:val="20"/>
        </w:rPr>
        <w:t>9.</w:t>
      </w:r>
      <w:r>
        <w:rPr>
          <w:rFonts w:cs="Arial"/>
          <w:sz w:val="20"/>
        </w:rPr>
        <w:tab/>
        <w:t>Other terms and conditions:</w:t>
      </w:r>
    </w:p>
    <w:p w14:paraId="69126311" w14:textId="77777777" w:rsidR="00E32BF6" w:rsidRDefault="00E32BF6">
      <w:pPr>
        <w:ind w:right="288"/>
        <w:jc w:val="both"/>
        <w:rPr>
          <w:rFonts w:cs="Arial"/>
          <w:sz w:val="20"/>
        </w:rPr>
      </w:pPr>
    </w:p>
    <w:p w14:paraId="016F6DCE" w14:textId="77777777" w:rsidR="00E32BF6" w:rsidRDefault="002F3625">
      <w:pPr>
        <w:ind w:right="288"/>
        <w:jc w:val="both"/>
      </w:pPr>
      <w:r>
        <w:rPr>
          <w:rFonts w:cs="Arial"/>
          <w:sz w:val="20"/>
        </w:rPr>
        <w:t xml:space="preserve">[ </w:t>
      </w:r>
      <w:r>
        <w:rPr>
          <w:rFonts w:ascii="Comic Sans MS" w:hAnsi="Comic Sans MS" w:cs="Arial"/>
          <w:i/>
          <w:sz w:val="16"/>
          <w:szCs w:val="16"/>
        </w:rPr>
        <w:t xml:space="preserve">Employer’s </w:t>
      </w:r>
      <w:proofErr w:type="gramStart"/>
      <w:r>
        <w:rPr>
          <w:rFonts w:ascii="Comic Sans MS" w:hAnsi="Comic Sans MS" w:cs="Arial"/>
          <w:i/>
          <w:sz w:val="16"/>
          <w:szCs w:val="16"/>
        </w:rPr>
        <w:t xml:space="preserve">name </w:t>
      </w:r>
      <w:r>
        <w:rPr>
          <w:rFonts w:cs="Arial"/>
          <w:sz w:val="20"/>
        </w:rPr>
        <w:t>]</w:t>
      </w:r>
      <w:proofErr w:type="gramEnd"/>
    </w:p>
    <w:p w14:paraId="2AD41728" w14:textId="77777777" w:rsidR="00E32BF6" w:rsidRDefault="002F3625">
      <w:pPr>
        <w:ind w:right="288"/>
        <w:jc w:val="both"/>
      </w:pPr>
      <w:r>
        <w:rPr>
          <w:rFonts w:cs="Arial"/>
          <w:sz w:val="20"/>
        </w:rPr>
        <w:t xml:space="preserve">[ </w:t>
      </w:r>
      <w:proofErr w:type="gramStart"/>
      <w:r>
        <w:rPr>
          <w:rFonts w:ascii="Comic Sans MS" w:hAnsi="Comic Sans MS" w:cs="Arial"/>
          <w:i/>
          <w:sz w:val="16"/>
          <w:szCs w:val="16"/>
        </w:rPr>
        <w:t xml:space="preserve">Signature </w:t>
      </w:r>
      <w:r>
        <w:rPr>
          <w:rFonts w:cs="Arial"/>
          <w:sz w:val="20"/>
        </w:rPr>
        <w:t>]</w:t>
      </w:r>
      <w:proofErr w:type="gramEnd"/>
    </w:p>
    <w:p w14:paraId="25893087" w14:textId="77777777" w:rsidR="00E32BF6" w:rsidRDefault="002F3625">
      <w:pPr>
        <w:ind w:right="288"/>
        <w:jc w:val="both"/>
      </w:pPr>
      <w:r>
        <w:rPr>
          <w:rFonts w:cs="Arial"/>
          <w:sz w:val="20"/>
        </w:rPr>
        <w:t xml:space="preserve">[ </w:t>
      </w:r>
      <w:r>
        <w:rPr>
          <w:rFonts w:ascii="Comic Sans MS" w:hAnsi="Comic Sans MS" w:cs="Arial"/>
          <w:i/>
          <w:sz w:val="16"/>
          <w:szCs w:val="16"/>
        </w:rPr>
        <w:t xml:space="preserve">Name of </w:t>
      </w:r>
      <w:proofErr w:type="gramStart"/>
      <w:r>
        <w:rPr>
          <w:rFonts w:ascii="Comic Sans MS" w:hAnsi="Comic Sans MS" w:cs="Arial"/>
          <w:i/>
          <w:sz w:val="16"/>
          <w:szCs w:val="16"/>
        </w:rPr>
        <w:t xml:space="preserve">signatory </w:t>
      </w:r>
      <w:r>
        <w:rPr>
          <w:rFonts w:cs="Arial"/>
          <w:sz w:val="20"/>
        </w:rPr>
        <w:t>]</w:t>
      </w:r>
      <w:proofErr w:type="gramEnd"/>
    </w:p>
    <w:p w14:paraId="1B17659A" w14:textId="77777777" w:rsidR="00E32BF6" w:rsidRDefault="002F3625">
      <w:pPr>
        <w:ind w:right="288"/>
        <w:jc w:val="both"/>
      </w:pPr>
      <w:r>
        <w:rPr>
          <w:rFonts w:cs="Arial"/>
          <w:sz w:val="20"/>
        </w:rPr>
        <w:t xml:space="preserve">[ </w:t>
      </w:r>
      <w:r>
        <w:rPr>
          <w:rFonts w:ascii="Comic Sans MS" w:hAnsi="Comic Sans MS" w:cs="Arial"/>
          <w:i/>
          <w:sz w:val="16"/>
          <w:szCs w:val="16"/>
        </w:rPr>
        <w:t xml:space="preserve">Title of </w:t>
      </w:r>
      <w:proofErr w:type="gramStart"/>
      <w:r>
        <w:rPr>
          <w:rFonts w:ascii="Comic Sans MS" w:hAnsi="Comic Sans MS" w:cs="Arial"/>
          <w:i/>
          <w:sz w:val="16"/>
          <w:szCs w:val="16"/>
        </w:rPr>
        <w:t>signatory</w:t>
      </w:r>
      <w:r>
        <w:rPr>
          <w:rFonts w:ascii="Comic Sans MS" w:hAnsi="Comic Sans MS" w:cs="Arial"/>
          <w:b/>
          <w:i/>
          <w:sz w:val="16"/>
          <w:szCs w:val="16"/>
        </w:rPr>
        <w:t xml:space="preserve"> </w:t>
      </w:r>
      <w:r>
        <w:rPr>
          <w:rFonts w:cs="Arial"/>
          <w:sz w:val="20"/>
        </w:rPr>
        <w:t>]</w:t>
      </w:r>
      <w:proofErr w:type="gramEnd"/>
    </w:p>
    <w:p w14:paraId="6BA189C4" w14:textId="77777777" w:rsidR="00E32BF6" w:rsidRDefault="002F3625">
      <w:pPr>
        <w:pStyle w:val="Heading3"/>
      </w:pPr>
      <w:bookmarkStart w:id="2633" w:name="_Toc106000801"/>
      <w:r>
        <w:t>Application for Change Proposal Form</w:t>
      </w:r>
      <w:bookmarkEnd w:id="2633"/>
    </w:p>
    <w:p w14:paraId="2F2F0AF8" w14:textId="77777777" w:rsidR="00E32BF6" w:rsidRDefault="002F3625">
      <w:pPr>
        <w:ind w:left="708"/>
        <w:jc w:val="both"/>
      </w:pPr>
      <w:r>
        <w:rPr>
          <w:rFonts w:cs="Arial"/>
          <w:sz w:val="20"/>
        </w:rPr>
        <w:t xml:space="preserve">[ </w:t>
      </w:r>
      <w:r>
        <w:rPr>
          <w:rFonts w:ascii="Comic Sans MS" w:hAnsi="Comic Sans MS" w:cs="Arial"/>
          <w:i/>
          <w:sz w:val="16"/>
          <w:szCs w:val="16"/>
        </w:rPr>
        <w:t xml:space="preserve">Contractor’s </w:t>
      </w:r>
      <w:proofErr w:type="gramStart"/>
      <w:r>
        <w:rPr>
          <w:rFonts w:ascii="Comic Sans MS" w:hAnsi="Comic Sans MS" w:cs="Arial"/>
          <w:i/>
          <w:sz w:val="16"/>
          <w:szCs w:val="16"/>
        </w:rPr>
        <w:t>letterhead</w:t>
      </w:r>
      <w:r>
        <w:rPr>
          <w:rFonts w:ascii="Comic Sans MS" w:hAnsi="Comic Sans MS" w:cs="Arial"/>
          <w:b/>
          <w:i/>
          <w:sz w:val="16"/>
          <w:szCs w:val="16"/>
        </w:rPr>
        <w:t xml:space="preserve"> </w:t>
      </w:r>
      <w:r>
        <w:rPr>
          <w:rFonts w:cs="Arial"/>
          <w:sz w:val="20"/>
        </w:rPr>
        <w:t>]</w:t>
      </w:r>
      <w:proofErr w:type="gramEnd"/>
    </w:p>
    <w:p w14:paraId="3AC49766" w14:textId="77777777" w:rsidR="00E32BF6" w:rsidRDefault="002F3625">
      <w:pPr>
        <w:tabs>
          <w:tab w:val="left" w:pos="6480"/>
          <w:tab w:val="left" w:pos="9000"/>
        </w:tabs>
        <w:ind w:left="708" w:right="288"/>
        <w:jc w:val="both"/>
      </w:pPr>
      <w:r>
        <w:rPr>
          <w:rFonts w:cs="Arial"/>
          <w:sz w:val="20"/>
        </w:rPr>
        <w:t>To: [</w:t>
      </w:r>
      <w:r>
        <w:rPr>
          <w:rFonts w:cs="Arial"/>
          <w:i/>
          <w:sz w:val="20"/>
        </w:rPr>
        <w:t xml:space="preserve"> </w:t>
      </w:r>
      <w:r>
        <w:rPr>
          <w:rFonts w:ascii="Comic Sans MS" w:hAnsi="Comic Sans MS" w:cs="Arial"/>
          <w:i/>
          <w:sz w:val="16"/>
          <w:szCs w:val="16"/>
        </w:rPr>
        <w:t xml:space="preserve">Employer's name and </w:t>
      </w:r>
      <w:proofErr w:type="gramStart"/>
      <w:r>
        <w:rPr>
          <w:rFonts w:ascii="Comic Sans MS" w:hAnsi="Comic Sans MS" w:cs="Arial"/>
          <w:i/>
          <w:sz w:val="16"/>
          <w:szCs w:val="16"/>
        </w:rPr>
        <w:t>address</w:t>
      </w:r>
      <w:r>
        <w:rPr>
          <w:rFonts w:ascii="Comic Sans MS" w:hAnsi="Comic Sans MS" w:cs="Arial"/>
          <w:b/>
          <w:i/>
          <w:sz w:val="16"/>
          <w:szCs w:val="16"/>
        </w:rPr>
        <w:t xml:space="preserve"> </w:t>
      </w:r>
      <w:r>
        <w:rPr>
          <w:rFonts w:cs="Arial"/>
          <w:sz w:val="20"/>
        </w:rPr>
        <w:t>]</w:t>
      </w:r>
      <w:proofErr w:type="gramEnd"/>
      <w:r>
        <w:rPr>
          <w:rFonts w:cs="Arial"/>
          <w:sz w:val="20"/>
        </w:rPr>
        <w:tab/>
        <w:t xml:space="preserve">Date: </w:t>
      </w:r>
    </w:p>
    <w:p w14:paraId="22F0EC96" w14:textId="77777777" w:rsidR="00E32BF6" w:rsidRDefault="00E32BF6">
      <w:pPr>
        <w:ind w:left="708" w:right="288"/>
        <w:jc w:val="both"/>
        <w:rPr>
          <w:rFonts w:cs="Arial"/>
          <w:sz w:val="20"/>
        </w:rPr>
      </w:pPr>
    </w:p>
    <w:p w14:paraId="0FB109BE" w14:textId="77777777" w:rsidR="00E32BF6" w:rsidRDefault="002F3625">
      <w:pPr>
        <w:ind w:left="708" w:right="288"/>
        <w:jc w:val="both"/>
      </w:pPr>
      <w:r>
        <w:rPr>
          <w:rFonts w:cs="Arial"/>
          <w:sz w:val="20"/>
        </w:rPr>
        <w:t>Attention: [</w:t>
      </w:r>
      <w:r>
        <w:rPr>
          <w:rFonts w:cs="Arial"/>
          <w:i/>
          <w:sz w:val="20"/>
        </w:rPr>
        <w:t xml:space="preserve"> </w:t>
      </w:r>
      <w:r>
        <w:rPr>
          <w:rFonts w:ascii="Comic Sans MS" w:hAnsi="Comic Sans MS" w:cs="Arial"/>
          <w:i/>
          <w:sz w:val="16"/>
          <w:szCs w:val="16"/>
        </w:rPr>
        <w:t xml:space="preserve">Name and </w:t>
      </w:r>
      <w:proofErr w:type="gramStart"/>
      <w:r>
        <w:rPr>
          <w:rFonts w:ascii="Comic Sans MS" w:hAnsi="Comic Sans MS" w:cs="Arial"/>
          <w:i/>
          <w:sz w:val="16"/>
          <w:szCs w:val="16"/>
        </w:rPr>
        <w:t>title</w:t>
      </w:r>
      <w:r>
        <w:rPr>
          <w:rFonts w:ascii="Comic Sans MS" w:hAnsi="Comic Sans MS" w:cs="Arial"/>
          <w:b/>
          <w:i/>
          <w:sz w:val="16"/>
          <w:szCs w:val="16"/>
        </w:rPr>
        <w:t xml:space="preserve"> </w:t>
      </w:r>
      <w:r>
        <w:rPr>
          <w:rFonts w:cs="Arial"/>
          <w:sz w:val="20"/>
        </w:rPr>
        <w:t>]</w:t>
      </w:r>
      <w:proofErr w:type="gramEnd"/>
    </w:p>
    <w:p w14:paraId="15CF69EF" w14:textId="77777777" w:rsidR="00E32BF6" w:rsidRDefault="00E32BF6">
      <w:pPr>
        <w:ind w:left="708" w:right="288"/>
        <w:jc w:val="both"/>
        <w:rPr>
          <w:rFonts w:cs="Arial"/>
          <w:sz w:val="20"/>
        </w:rPr>
      </w:pPr>
    </w:p>
    <w:p w14:paraId="511FBA3C" w14:textId="77777777" w:rsidR="00E32BF6" w:rsidRDefault="002F3625">
      <w:pPr>
        <w:ind w:left="708" w:right="288"/>
        <w:jc w:val="both"/>
      </w:pPr>
      <w:r>
        <w:rPr>
          <w:rFonts w:cs="Arial"/>
          <w:sz w:val="20"/>
        </w:rPr>
        <w:t>Contract Name: [</w:t>
      </w:r>
      <w:r>
        <w:rPr>
          <w:rFonts w:cs="Arial"/>
          <w:i/>
          <w:sz w:val="20"/>
        </w:rPr>
        <w:t xml:space="preserve"> </w:t>
      </w:r>
      <w:r>
        <w:rPr>
          <w:rFonts w:ascii="Comic Sans MS" w:hAnsi="Comic Sans MS" w:cs="Arial"/>
          <w:i/>
          <w:sz w:val="16"/>
          <w:szCs w:val="16"/>
        </w:rPr>
        <w:t xml:space="preserve">Contract </w:t>
      </w:r>
      <w:proofErr w:type="gramStart"/>
      <w:r>
        <w:rPr>
          <w:rFonts w:ascii="Comic Sans MS" w:hAnsi="Comic Sans MS" w:cs="Arial"/>
          <w:i/>
          <w:sz w:val="16"/>
          <w:szCs w:val="16"/>
        </w:rPr>
        <w:t>name</w:t>
      </w:r>
      <w:r>
        <w:rPr>
          <w:rFonts w:ascii="Comic Sans MS" w:hAnsi="Comic Sans MS" w:cs="Arial"/>
          <w:b/>
          <w:i/>
          <w:sz w:val="16"/>
          <w:szCs w:val="16"/>
        </w:rPr>
        <w:t xml:space="preserve"> </w:t>
      </w:r>
      <w:r>
        <w:rPr>
          <w:rFonts w:cs="Arial"/>
          <w:sz w:val="20"/>
        </w:rPr>
        <w:t>]</w:t>
      </w:r>
      <w:proofErr w:type="gramEnd"/>
    </w:p>
    <w:p w14:paraId="4938636B" w14:textId="77777777" w:rsidR="00E32BF6" w:rsidRDefault="002F3625">
      <w:pPr>
        <w:ind w:left="708" w:right="288"/>
        <w:jc w:val="both"/>
      </w:pPr>
      <w:r>
        <w:rPr>
          <w:rFonts w:cs="Arial"/>
          <w:sz w:val="20"/>
        </w:rPr>
        <w:t>Contract Number: [</w:t>
      </w:r>
      <w:r>
        <w:rPr>
          <w:rFonts w:cs="Arial"/>
          <w:i/>
          <w:sz w:val="20"/>
        </w:rPr>
        <w:t xml:space="preserve"> </w:t>
      </w:r>
      <w:r>
        <w:rPr>
          <w:rFonts w:ascii="Comic Sans MS" w:hAnsi="Comic Sans MS" w:cs="Arial"/>
          <w:i/>
          <w:sz w:val="16"/>
          <w:szCs w:val="16"/>
        </w:rPr>
        <w:t xml:space="preserve">Contract </w:t>
      </w:r>
      <w:proofErr w:type="gramStart"/>
      <w:r>
        <w:rPr>
          <w:rFonts w:ascii="Comic Sans MS" w:hAnsi="Comic Sans MS" w:cs="Arial"/>
          <w:i/>
          <w:sz w:val="16"/>
          <w:szCs w:val="16"/>
        </w:rPr>
        <w:t>number</w:t>
      </w:r>
      <w:r>
        <w:rPr>
          <w:rFonts w:ascii="Comic Sans MS" w:hAnsi="Comic Sans MS" w:cs="Arial"/>
          <w:b/>
          <w:i/>
          <w:sz w:val="16"/>
          <w:szCs w:val="16"/>
        </w:rPr>
        <w:t xml:space="preserve"> </w:t>
      </w:r>
      <w:r>
        <w:rPr>
          <w:rFonts w:cs="Arial"/>
          <w:sz w:val="20"/>
        </w:rPr>
        <w:t>]</w:t>
      </w:r>
      <w:proofErr w:type="gramEnd"/>
    </w:p>
    <w:p w14:paraId="134ACEA0" w14:textId="77777777" w:rsidR="00E32BF6" w:rsidRDefault="00E32BF6">
      <w:pPr>
        <w:ind w:left="708" w:right="288"/>
        <w:jc w:val="both"/>
        <w:rPr>
          <w:rFonts w:cs="Arial"/>
          <w:sz w:val="20"/>
        </w:rPr>
      </w:pPr>
    </w:p>
    <w:p w14:paraId="37E57FEE" w14:textId="77777777" w:rsidR="00E32BF6" w:rsidRDefault="002F3625">
      <w:pPr>
        <w:ind w:left="708" w:right="288"/>
        <w:jc w:val="both"/>
        <w:rPr>
          <w:rFonts w:cs="Arial"/>
          <w:sz w:val="20"/>
        </w:rPr>
      </w:pPr>
      <w:r>
        <w:rPr>
          <w:rFonts w:cs="Arial"/>
          <w:sz w:val="20"/>
        </w:rPr>
        <w:t>Dear Ladies and/or Gentlemen:</w:t>
      </w:r>
    </w:p>
    <w:p w14:paraId="7A69A2F3" w14:textId="77777777" w:rsidR="00E32BF6" w:rsidRDefault="002F3625">
      <w:pPr>
        <w:ind w:left="708" w:right="288"/>
        <w:jc w:val="both"/>
        <w:rPr>
          <w:rFonts w:cs="Arial"/>
          <w:sz w:val="20"/>
        </w:rPr>
      </w:pPr>
      <w:r>
        <w:rPr>
          <w:rFonts w:cs="Arial"/>
          <w:sz w:val="20"/>
        </w:rPr>
        <w:t>We hereby propose that the work mentioned below be treated as a Change in the Facilities.</w:t>
      </w:r>
    </w:p>
    <w:p w14:paraId="419D4E25" w14:textId="77777777" w:rsidR="00E32BF6" w:rsidRDefault="002F3625">
      <w:pPr>
        <w:spacing w:after="240"/>
        <w:ind w:left="708" w:right="288"/>
        <w:jc w:val="both"/>
      </w:pPr>
      <w:r>
        <w:rPr>
          <w:rFonts w:cs="Arial"/>
          <w:sz w:val="20"/>
        </w:rPr>
        <w:t>1.</w:t>
      </w:r>
      <w:r>
        <w:rPr>
          <w:rFonts w:cs="Arial"/>
          <w:sz w:val="20"/>
        </w:rPr>
        <w:tab/>
        <w:t xml:space="preserve">Title of Change: [ </w:t>
      </w:r>
      <w:proofErr w:type="gramStart"/>
      <w:r>
        <w:rPr>
          <w:rFonts w:ascii="Comic Sans MS" w:hAnsi="Comic Sans MS" w:cs="Arial"/>
          <w:i/>
          <w:sz w:val="16"/>
          <w:szCs w:val="16"/>
        </w:rPr>
        <w:t>Name</w:t>
      </w:r>
      <w:r>
        <w:rPr>
          <w:rFonts w:cs="Arial"/>
          <w:sz w:val="20"/>
        </w:rPr>
        <w:t xml:space="preserve"> ]</w:t>
      </w:r>
      <w:proofErr w:type="gramEnd"/>
    </w:p>
    <w:p w14:paraId="4ACBC3AC" w14:textId="77777777" w:rsidR="00E32BF6" w:rsidRDefault="002F3625">
      <w:pPr>
        <w:spacing w:after="240"/>
        <w:ind w:left="708" w:right="288"/>
        <w:jc w:val="both"/>
      </w:pPr>
      <w:r>
        <w:rPr>
          <w:rFonts w:cs="Arial"/>
          <w:sz w:val="20"/>
        </w:rPr>
        <w:t>2.</w:t>
      </w:r>
      <w:r>
        <w:rPr>
          <w:rFonts w:cs="Arial"/>
          <w:sz w:val="20"/>
        </w:rPr>
        <w:tab/>
        <w:t xml:space="preserve">Application for Change Proposal No./Rev.: [ </w:t>
      </w:r>
      <w:r>
        <w:rPr>
          <w:rFonts w:ascii="Comic Sans MS" w:hAnsi="Comic Sans MS" w:cs="Arial"/>
          <w:i/>
          <w:sz w:val="16"/>
          <w:szCs w:val="16"/>
        </w:rPr>
        <w:t xml:space="preserve">Number / </w:t>
      </w:r>
      <w:proofErr w:type="gramStart"/>
      <w:r>
        <w:rPr>
          <w:rFonts w:ascii="Comic Sans MS" w:hAnsi="Comic Sans MS" w:cs="Arial"/>
          <w:i/>
          <w:sz w:val="16"/>
          <w:szCs w:val="16"/>
        </w:rPr>
        <w:t>revision</w:t>
      </w:r>
      <w:r>
        <w:rPr>
          <w:rFonts w:cs="Arial"/>
          <w:sz w:val="20"/>
        </w:rPr>
        <w:t xml:space="preserve"> ]</w:t>
      </w:r>
      <w:proofErr w:type="gramEnd"/>
      <w:r>
        <w:rPr>
          <w:rFonts w:cs="Arial"/>
          <w:sz w:val="20"/>
        </w:rPr>
        <w:tab/>
        <w:t xml:space="preserve">dated: [ </w:t>
      </w:r>
      <w:r>
        <w:rPr>
          <w:rFonts w:ascii="Comic Sans MS" w:hAnsi="Comic Sans MS" w:cs="Arial"/>
          <w:i/>
          <w:sz w:val="16"/>
          <w:szCs w:val="16"/>
        </w:rPr>
        <w:t>Date</w:t>
      </w:r>
      <w:r>
        <w:rPr>
          <w:rFonts w:cs="Arial"/>
          <w:sz w:val="20"/>
        </w:rPr>
        <w:t xml:space="preserve"> ]</w:t>
      </w:r>
    </w:p>
    <w:p w14:paraId="061E7C59" w14:textId="77777777" w:rsidR="00E32BF6" w:rsidRDefault="002F3625">
      <w:pPr>
        <w:spacing w:after="240"/>
        <w:ind w:left="708" w:right="288"/>
        <w:jc w:val="both"/>
      </w:pPr>
      <w:r>
        <w:rPr>
          <w:rFonts w:cs="Arial"/>
          <w:sz w:val="20"/>
        </w:rPr>
        <w:t>3.</w:t>
      </w:r>
      <w:r>
        <w:rPr>
          <w:rFonts w:cs="Arial"/>
          <w:sz w:val="20"/>
        </w:rPr>
        <w:tab/>
        <w:t xml:space="preserve">Brief Description of Change: [ </w:t>
      </w:r>
      <w:proofErr w:type="gramStart"/>
      <w:r>
        <w:rPr>
          <w:rFonts w:ascii="Comic Sans MS" w:hAnsi="Comic Sans MS" w:cs="Arial"/>
          <w:i/>
          <w:sz w:val="16"/>
          <w:szCs w:val="16"/>
        </w:rPr>
        <w:t>Description</w:t>
      </w:r>
      <w:r>
        <w:rPr>
          <w:rFonts w:cs="Arial"/>
          <w:sz w:val="20"/>
        </w:rPr>
        <w:t xml:space="preserve"> ]</w:t>
      </w:r>
      <w:proofErr w:type="gramEnd"/>
    </w:p>
    <w:p w14:paraId="5A951428" w14:textId="77777777" w:rsidR="00E32BF6" w:rsidRDefault="002F3625">
      <w:pPr>
        <w:spacing w:after="240"/>
        <w:ind w:left="708" w:right="288"/>
        <w:jc w:val="both"/>
        <w:rPr>
          <w:rFonts w:cs="Arial"/>
          <w:sz w:val="20"/>
        </w:rPr>
      </w:pPr>
      <w:r>
        <w:rPr>
          <w:rFonts w:cs="Arial"/>
          <w:sz w:val="20"/>
        </w:rPr>
        <w:t>4.</w:t>
      </w:r>
      <w:r>
        <w:rPr>
          <w:rFonts w:cs="Arial"/>
          <w:sz w:val="20"/>
        </w:rPr>
        <w:tab/>
        <w:t>Reasons for Change:</w:t>
      </w:r>
    </w:p>
    <w:p w14:paraId="24333AB8" w14:textId="77777777" w:rsidR="00E32BF6" w:rsidRDefault="002F3625">
      <w:pPr>
        <w:spacing w:after="240"/>
        <w:ind w:left="708" w:right="288"/>
        <w:jc w:val="both"/>
      </w:pPr>
      <w:r>
        <w:rPr>
          <w:rFonts w:cs="Arial"/>
          <w:sz w:val="20"/>
        </w:rPr>
        <w:t>5.</w:t>
      </w:r>
      <w:r>
        <w:rPr>
          <w:rFonts w:cs="Arial"/>
          <w:sz w:val="20"/>
        </w:rPr>
        <w:tab/>
        <w:t xml:space="preserve">Order of Magnitude Estimation (amount in the currencies of the Contract): [ </w:t>
      </w:r>
      <w:proofErr w:type="gramStart"/>
      <w:r>
        <w:rPr>
          <w:rFonts w:ascii="Comic Sans MS" w:hAnsi="Comic Sans MS" w:cs="Arial"/>
          <w:i/>
          <w:sz w:val="16"/>
          <w:szCs w:val="16"/>
        </w:rPr>
        <w:t>Amount</w:t>
      </w:r>
      <w:r>
        <w:rPr>
          <w:rFonts w:cs="Arial"/>
          <w:sz w:val="20"/>
        </w:rPr>
        <w:t xml:space="preserve"> ]</w:t>
      </w:r>
      <w:proofErr w:type="gramEnd"/>
    </w:p>
    <w:p w14:paraId="5C6065CE" w14:textId="77777777" w:rsidR="00E32BF6" w:rsidRDefault="002F3625">
      <w:pPr>
        <w:spacing w:after="240"/>
        <w:ind w:left="708" w:right="288"/>
        <w:jc w:val="both"/>
        <w:rPr>
          <w:rFonts w:cs="Arial"/>
          <w:sz w:val="20"/>
        </w:rPr>
      </w:pPr>
      <w:r>
        <w:rPr>
          <w:rFonts w:cs="Arial"/>
          <w:sz w:val="20"/>
        </w:rPr>
        <w:t>6.</w:t>
      </w:r>
      <w:r>
        <w:rPr>
          <w:rFonts w:cs="Arial"/>
          <w:sz w:val="20"/>
        </w:rPr>
        <w:tab/>
        <w:t>Scheduled Impact of Change:</w:t>
      </w:r>
    </w:p>
    <w:p w14:paraId="792E7C2E" w14:textId="77777777" w:rsidR="00E32BF6" w:rsidRDefault="002F3625">
      <w:pPr>
        <w:spacing w:after="240"/>
        <w:ind w:left="708" w:right="288"/>
        <w:jc w:val="both"/>
        <w:rPr>
          <w:rFonts w:cs="Arial"/>
          <w:sz w:val="20"/>
        </w:rPr>
      </w:pPr>
      <w:r>
        <w:rPr>
          <w:rFonts w:cs="Arial"/>
          <w:sz w:val="20"/>
        </w:rPr>
        <w:t>7.</w:t>
      </w:r>
      <w:r>
        <w:rPr>
          <w:rFonts w:cs="Arial"/>
          <w:sz w:val="20"/>
        </w:rPr>
        <w:tab/>
        <w:t>Effect on Functional Guarantees, if any:</w:t>
      </w:r>
    </w:p>
    <w:p w14:paraId="075EE394" w14:textId="77777777" w:rsidR="00E32BF6" w:rsidRDefault="002F3625">
      <w:pPr>
        <w:spacing w:after="240"/>
        <w:ind w:left="708" w:right="288"/>
        <w:jc w:val="both"/>
        <w:rPr>
          <w:rFonts w:cs="Arial"/>
          <w:sz w:val="20"/>
        </w:rPr>
      </w:pPr>
      <w:r>
        <w:rPr>
          <w:rFonts w:cs="Arial"/>
          <w:sz w:val="20"/>
        </w:rPr>
        <w:t>8.</w:t>
      </w:r>
      <w:r>
        <w:rPr>
          <w:rFonts w:cs="Arial"/>
          <w:sz w:val="20"/>
        </w:rPr>
        <w:tab/>
        <w:t>Appendix:</w:t>
      </w:r>
    </w:p>
    <w:p w14:paraId="5E4D69C6" w14:textId="77777777" w:rsidR="00E32BF6" w:rsidRDefault="00E32BF6">
      <w:pPr>
        <w:ind w:left="708" w:right="288"/>
        <w:jc w:val="both"/>
        <w:rPr>
          <w:rFonts w:cs="Arial"/>
          <w:sz w:val="20"/>
        </w:rPr>
      </w:pPr>
    </w:p>
    <w:p w14:paraId="5ADFB5EF" w14:textId="77777777" w:rsidR="00E32BF6" w:rsidRDefault="002F3625">
      <w:pPr>
        <w:ind w:left="708" w:right="288"/>
        <w:jc w:val="both"/>
      </w:pPr>
      <w:r>
        <w:rPr>
          <w:rFonts w:cs="Arial"/>
          <w:sz w:val="20"/>
        </w:rPr>
        <w:t xml:space="preserve">[ </w:t>
      </w:r>
      <w:r>
        <w:rPr>
          <w:rFonts w:ascii="Comic Sans MS" w:hAnsi="Comic Sans MS" w:cs="Arial"/>
          <w:i/>
          <w:sz w:val="16"/>
          <w:szCs w:val="16"/>
        </w:rPr>
        <w:t xml:space="preserve">Contractor's </w:t>
      </w:r>
      <w:proofErr w:type="gramStart"/>
      <w:r>
        <w:rPr>
          <w:rFonts w:ascii="Comic Sans MS" w:hAnsi="Comic Sans MS" w:cs="Arial"/>
          <w:i/>
          <w:sz w:val="16"/>
          <w:szCs w:val="16"/>
        </w:rPr>
        <w:t xml:space="preserve">name </w:t>
      </w:r>
      <w:r>
        <w:rPr>
          <w:rFonts w:cs="Arial"/>
          <w:sz w:val="20"/>
        </w:rPr>
        <w:t>]</w:t>
      </w:r>
      <w:proofErr w:type="gramEnd"/>
    </w:p>
    <w:p w14:paraId="535365F8" w14:textId="77777777" w:rsidR="00E32BF6" w:rsidRDefault="002F3625">
      <w:pPr>
        <w:ind w:left="708" w:right="288"/>
        <w:jc w:val="both"/>
      </w:pPr>
      <w:r>
        <w:rPr>
          <w:rFonts w:cs="Arial"/>
          <w:sz w:val="20"/>
        </w:rPr>
        <w:t xml:space="preserve">[ </w:t>
      </w:r>
      <w:proofErr w:type="gramStart"/>
      <w:r>
        <w:rPr>
          <w:rFonts w:ascii="Comic Sans MS" w:hAnsi="Comic Sans MS" w:cs="Arial"/>
          <w:i/>
          <w:sz w:val="16"/>
          <w:szCs w:val="16"/>
        </w:rPr>
        <w:t xml:space="preserve">Signature </w:t>
      </w:r>
      <w:r>
        <w:rPr>
          <w:rFonts w:cs="Arial"/>
          <w:sz w:val="20"/>
        </w:rPr>
        <w:t>]</w:t>
      </w:r>
      <w:proofErr w:type="gramEnd"/>
    </w:p>
    <w:p w14:paraId="417BB442" w14:textId="77777777" w:rsidR="00E32BF6" w:rsidRDefault="002F3625">
      <w:pPr>
        <w:ind w:left="708" w:right="288"/>
        <w:jc w:val="both"/>
      </w:pPr>
      <w:r>
        <w:rPr>
          <w:rFonts w:cs="Arial"/>
          <w:sz w:val="20"/>
        </w:rPr>
        <w:t xml:space="preserve">[ </w:t>
      </w:r>
      <w:r>
        <w:rPr>
          <w:rFonts w:ascii="Comic Sans MS" w:hAnsi="Comic Sans MS" w:cs="Arial"/>
          <w:i/>
          <w:sz w:val="16"/>
          <w:szCs w:val="16"/>
        </w:rPr>
        <w:t xml:space="preserve">Name of </w:t>
      </w:r>
      <w:proofErr w:type="gramStart"/>
      <w:r>
        <w:rPr>
          <w:rFonts w:ascii="Comic Sans MS" w:hAnsi="Comic Sans MS" w:cs="Arial"/>
          <w:i/>
          <w:sz w:val="16"/>
          <w:szCs w:val="16"/>
        </w:rPr>
        <w:t xml:space="preserve">signatory </w:t>
      </w:r>
      <w:r>
        <w:rPr>
          <w:rFonts w:cs="Arial"/>
          <w:sz w:val="20"/>
        </w:rPr>
        <w:t>]</w:t>
      </w:r>
      <w:proofErr w:type="gramEnd"/>
    </w:p>
    <w:p w14:paraId="41BF27A9" w14:textId="77777777" w:rsidR="00E32BF6" w:rsidRDefault="002F3625">
      <w:pPr>
        <w:ind w:left="708" w:right="288"/>
        <w:jc w:val="both"/>
      </w:pPr>
      <w:r>
        <w:rPr>
          <w:rFonts w:cs="Arial"/>
          <w:sz w:val="20"/>
        </w:rPr>
        <w:t xml:space="preserve">[ </w:t>
      </w:r>
      <w:r>
        <w:rPr>
          <w:rFonts w:ascii="Comic Sans MS" w:hAnsi="Comic Sans MS" w:cs="Arial"/>
          <w:i/>
          <w:sz w:val="16"/>
          <w:szCs w:val="16"/>
        </w:rPr>
        <w:t xml:space="preserve">Title of </w:t>
      </w:r>
      <w:proofErr w:type="gramStart"/>
      <w:r>
        <w:rPr>
          <w:rFonts w:ascii="Comic Sans MS" w:hAnsi="Comic Sans MS" w:cs="Arial"/>
          <w:i/>
          <w:sz w:val="16"/>
          <w:szCs w:val="16"/>
        </w:rPr>
        <w:t>signatory</w:t>
      </w:r>
      <w:r>
        <w:rPr>
          <w:rFonts w:ascii="Comic Sans MS" w:hAnsi="Comic Sans MS" w:cs="Arial"/>
          <w:b/>
          <w:i/>
          <w:sz w:val="16"/>
          <w:szCs w:val="16"/>
        </w:rPr>
        <w:t xml:space="preserve"> </w:t>
      </w:r>
      <w:r>
        <w:rPr>
          <w:rFonts w:cs="Arial"/>
          <w:sz w:val="20"/>
        </w:rPr>
        <w:t>]</w:t>
      </w:r>
      <w:proofErr w:type="gramEnd"/>
    </w:p>
    <w:p w14:paraId="5D615682" w14:textId="77777777" w:rsidR="00E32BF6" w:rsidRDefault="00E32BF6">
      <w:pPr>
        <w:pageBreakBefore/>
        <w:spacing w:after="200" w:line="276" w:lineRule="auto"/>
        <w:ind w:left="708"/>
        <w:jc w:val="both"/>
        <w:rPr>
          <w:rFonts w:cs="Arial"/>
        </w:rPr>
      </w:pPr>
    </w:p>
    <w:p w14:paraId="7A40AA71" w14:textId="77777777" w:rsidR="00E32BF6" w:rsidRDefault="002F3625">
      <w:pPr>
        <w:pStyle w:val="Heading1"/>
      </w:pPr>
      <w:bookmarkStart w:id="2634" w:name="_Toc447533449"/>
      <w:bookmarkStart w:id="2635" w:name="_Toc448402569"/>
      <w:bookmarkStart w:id="2636" w:name="_Toc448905903"/>
      <w:bookmarkStart w:id="2637" w:name="_Toc449445819"/>
      <w:bookmarkStart w:id="2638" w:name="_Toc449538185"/>
      <w:bookmarkStart w:id="2639" w:name="_Toc449701074"/>
      <w:bookmarkStart w:id="2640" w:name="_Toc449701225"/>
      <w:bookmarkStart w:id="2641" w:name="_Toc449712764"/>
      <w:bookmarkStart w:id="2642" w:name="_Toc449775238"/>
      <w:bookmarkStart w:id="2643" w:name="_Toc450040355"/>
      <w:bookmarkStart w:id="2644" w:name="_Toc450043290"/>
      <w:bookmarkStart w:id="2645" w:name="_Toc450044533"/>
      <w:bookmarkStart w:id="2646" w:name="_Toc450048981"/>
      <w:bookmarkStart w:id="2647" w:name="_Toc450902371"/>
      <w:bookmarkStart w:id="2648" w:name="_Toc460249136"/>
      <w:bookmarkStart w:id="2649" w:name="_Toc460247064"/>
      <w:bookmarkStart w:id="2650" w:name="_Toc460422705"/>
      <w:bookmarkStart w:id="2651" w:name="_Toc465871097"/>
      <w:bookmarkStart w:id="2652" w:name="_Toc89871954"/>
      <w:bookmarkStart w:id="2653" w:name="_Toc144626868"/>
      <w:r>
        <w:t>Personnel Requirements</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1DD79C80" w14:textId="77777777" w:rsidR="00E32BF6" w:rsidRDefault="002F3625">
      <w:pPr>
        <w:pStyle w:val="E1"/>
      </w:pPr>
      <w:r>
        <w:t>Using Form PER-1 and PER-2 in Section 4 (Bidding Forms), the Bidder must demonstrate that it has personnel who meet the following requirements:</w:t>
      </w:r>
    </w:p>
    <w:tbl>
      <w:tblPr>
        <w:tblW w:w="9216" w:type="dxa"/>
        <w:tblInd w:w="959" w:type="dxa"/>
        <w:tblCellMar>
          <w:left w:w="10" w:type="dxa"/>
          <w:right w:w="10" w:type="dxa"/>
        </w:tblCellMar>
        <w:tblLook w:val="04A0" w:firstRow="1" w:lastRow="0" w:firstColumn="1" w:lastColumn="0" w:noHBand="0" w:noVBand="1"/>
      </w:tblPr>
      <w:tblGrid>
        <w:gridCol w:w="1390"/>
        <w:gridCol w:w="3867"/>
        <w:gridCol w:w="2135"/>
        <w:gridCol w:w="1824"/>
      </w:tblGrid>
      <w:tr w:rsidR="00E32BF6" w14:paraId="728CE79D" w14:textId="77777777">
        <w:tc>
          <w:tcPr>
            <w:tcW w:w="1390" w:type="dxa"/>
            <w:tcBorders>
              <w:top w:val="single" w:sz="12" w:space="0" w:color="000000"/>
              <w:left w:val="single" w:sz="12" w:space="0" w:color="000000"/>
              <w:bottom w:val="single" w:sz="12" w:space="0" w:color="000000"/>
              <w:right w:val="single" w:sz="12" w:space="0" w:color="000000"/>
            </w:tcBorders>
            <w:shd w:val="clear" w:color="auto" w:fill="002060"/>
            <w:tcMar>
              <w:top w:w="0" w:type="dxa"/>
              <w:left w:w="108" w:type="dxa"/>
              <w:bottom w:w="0" w:type="dxa"/>
              <w:right w:w="108" w:type="dxa"/>
            </w:tcMar>
            <w:vAlign w:val="center"/>
          </w:tcPr>
          <w:p w14:paraId="739BA041" w14:textId="77777777" w:rsidR="00E32BF6" w:rsidRDefault="002F3625">
            <w:pPr>
              <w:pStyle w:val="E0Table"/>
            </w:pPr>
            <w:r>
              <w:rPr>
                <w:b/>
                <w:bCs/>
                <w:color w:val="FFFFFF"/>
              </w:rPr>
              <w:t>No.</w:t>
            </w:r>
          </w:p>
        </w:tc>
        <w:tc>
          <w:tcPr>
            <w:tcW w:w="3867" w:type="dxa"/>
            <w:tcBorders>
              <w:top w:val="single" w:sz="12" w:space="0" w:color="000000"/>
              <w:left w:val="single" w:sz="12" w:space="0" w:color="000000"/>
              <w:bottom w:val="single" w:sz="12" w:space="0" w:color="000000"/>
              <w:right w:val="single" w:sz="12" w:space="0" w:color="000000"/>
            </w:tcBorders>
            <w:shd w:val="clear" w:color="auto" w:fill="002060"/>
            <w:tcMar>
              <w:top w:w="0" w:type="dxa"/>
              <w:left w:w="108" w:type="dxa"/>
              <w:bottom w:w="0" w:type="dxa"/>
              <w:right w:w="108" w:type="dxa"/>
            </w:tcMar>
            <w:vAlign w:val="center"/>
          </w:tcPr>
          <w:p w14:paraId="345FE1F0" w14:textId="77777777" w:rsidR="00E32BF6" w:rsidRDefault="002F3625">
            <w:pPr>
              <w:pStyle w:val="E0Table"/>
            </w:pPr>
            <w:r>
              <w:rPr>
                <w:b/>
                <w:bCs/>
                <w:color w:val="FFFFFF"/>
              </w:rPr>
              <w:t>Position</w:t>
            </w:r>
          </w:p>
        </w:tc>
        <w:tc>
          <w:tcPr>
            <w:tcW w:w="2135" w:type="dxa"/>
            <w:tcBorders>
              <w:top w:val="single" w:sz="12" w:space="0" w:color="000000"/>
              <w:left w:val="single" w:sz="12" w:space="0" w:color="000000"/>
              <w:bottom w:val="single" w:sz="12" w:space="0" w:color="000000"/>
              <w:right w:val="single" w:sz="12" w:space="0" w:color="000000"/>
            </w:tcBorders>
            <w:shd w:val="clear" w:color="auto" w:fill="002060"/>
            <w:tcMar>
              <w:top w:w="0" w:type="dxa"/>
              <w:left w:w="108" w:type="dxa"/>
              <w:bottom w:w="0" w:type="dxa"/>
              <w:right w:w="108" w:type="dxa"/>
            </w:tcMar>
            <w:vAlign w:val="center"/>
          </w:tcPr>
          <w:p w14:paraId="5D6B85A2" w14:textId="77777777" w:rsidR="00E32BF6" w:rsidRDefault="002F3625">
            <w:pPr>
              <w:pStyle w:val="E0Table"/>
            </w:pPr>
            <w:r>
              <w:rPr>
                <w:b/>
                <w:bCs/>
                <w:color w:val="FFFFFF"/>
              </w:rPr>
              <w:t>Total Work Experience [years]</w:t>
            </w:r>
          </w:p>
        </w:tc>
        <w:tc>
          <w:tcPr>
            <w:tcW w:w="1824" w:type="dxa"/>
            <w:tcBorders>
              <w:top w:val="single" w:sz="12" w:space="0" w:color="000000"/>
              <w:left w:val="single" w:sz="12" w:space="0" w:color="000000"/>
              <w:bottom w:val="single" w:sz="12" w:space="0" w:color="000000"/>
              <w:right w:val="single" w:sz="12" w:space="0" w:color="000000"/>
            </w:tcBorders>
            <w:shd w:val="clear" w:color="auto" w:fill="002060"/>
            <w:tcMar>
              <w:top w:w="0" w:type="dxa"/>
              <w:left w:w="108" w:type="dxa"/>
              <w:bottom w:w="0" w:type="dxa"/>
              <w:right w:w="108" w:type="dxa"/>
            </w:tcMar>
            <w:vAlign w:val="center"/>
          </w:tcPr>
          <w:p w14:paraId="00F282B4" w14:textId="77777777" w:rsidR="00E32BF6" w:rsidRDefault="002F3625">
            <w:pPr>
              <w:pStyle w:val="E0Table"/>
            </w:pPr>
            <w:r>
              <w:rPr>
                <w:b/>
                <w:bCs/>
                <w:color w:val="FFFFFF"/>
              </w:rPr>
              <w:t>Experience In Similar Work [years]</w:t>
            </w:r>
          </w:p>
        </w:tc>
      </w:tr>
      <w:tr w:rsidR="00E32BF6" w14:paraId="7C2394E4" w14:textId="77777777">
        <w:tc>
          <w:tcPr>
            <w:tcW w:w="1390" w:type="dxa"/>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9E6308" w14:textId="77777777" w:rsidR="00E32BF6" w:rsidRDefault="002F3625">
            <w:pPr>
              <w:pStyle w:val="E0Table"/>
            </w:pPr>
            <w:r>
              <w:t>1</w:t>
            </w:r>
          </w:p>
        </w:tc>
        <w:tc>
          <w:tcPr>
            <w:tcW w:w="3867" w:type="dxa"/>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49E5A0" w14:textId="77777777" w:rsidR="00E32BF6" w:rsidRDefault="002F3625">
            <w:pPr>
              <w:pStyle w:val="E0Table"/>
            </w:pPr>
            <w:r>
              <w:rPr>
                <w:szCs w:val="22"/>
              </w:rPr>
              <w:t>Project Manager (PV/electrical engineer)</w:t>
            </w:r>
          </w:p>
        </w:tc>
        <w:tc>
          <w:tcPr>
            <w:tcW w:w="2135" w:type="dxa"/>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FAFC0B" w14:textId="77777777" w:rsidR="00E32BF6" w:rsidRDefault="002F3625">
            <w:pPr>
              <w:pStyle w:val="E0Table"/>
            </w:pPr>
            <w:r>
              <w:rPr>
                <w:szCs w:val="22"/>
              </w:rPr>
              <w:t>12</w:t>
            </w:r>
          </w:p>
        </w:tc>
        <w:tc>
          <w:tcPr>
            <w:tcW w:w="1824" w:type="dxa"/>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A438CC" w14:textId="77777777" w:rsidR="00E32BF6" w:rsidRDefault="002F3625">
            <w:pPr>
              <w:pStyle w:val="E0Table"/>
            </w:pPr>
            <w:r>
              <w:rPr>
                <w:szCs w:val="22"/>
              </w:rPr>
              <w:t>7</w:t>
            </w:r>
          </w:p>
        </w:tc>
      </w:tr>
      <w:tr w:rsidR="00E32BF6" w14:paraId="4A8BBA06" w14:textId="77777777">
        <w:tc>
          <w:tcPr>
            <w:tcW w:w="13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13E42A" w14:textId="77777777" w:rsidR="00E32BF6" w:rsidRDefault="002F3625">
            <w:pPr>
              <w:pStyle w:val="E0Table"/>
            </w:pPr>
            <w:r>
              <w:t>2</w:t>
            </w:r>
          </w:p>
        </w:tc>
        <w:tc>
          <w:tcPr>
            <w:tcW w:w="38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250A7B" w14:textId="77777777" w:rsidR="00E32BF6" w:rsidRDefault="002F3625">
            <w:pPr>
              <w:pStyle w:val="E0Table"/>
            </w:pPr>
            <w:r>
              <w:rPr>
                <w:szCs w:val="22"/>
              </w:rPr>
              <w:t>PV engineer</w:t>
            </w:r>
          </w:p>
        </w:tc>
        <w:tc>
          <w:tcPr>
            <w:tcW w:w="21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0FE7D4" w14:textId="77777777" w:rsidR="00E32BF6" w:rsidRDefault="002F3625">
            <w:pPr>
              <w:pStyle w:val="E0Table"/>
            </w:pPr>
            <w:r>
              <w:rPr>
                <w:szCs w:val="22"/>
              </w:rPr>
              <w:t>10</w:t>
            </w:r>
          </w:p>
        </w:tc>
        <w:tc>
          <w:tcPr>
            <w:tcW w:w="18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3D6D02" w14:textId="77777777" w:rsidR="00E32BF6" w:rsidRDefault="002F3625">
            <w:pPr>
              <w:pStyle w:val="E0Table"/>
            </w:pPr>
            <w:r>
              <w:rPr>
                <w:szCs w:val="22"/>
              </w:rPr>
              <w:t>5</w:t>
            </w:r>
          </w:p>
        </w:tc>
      </w:tr>
      <w:tr w:rsidR="00E32BF6" w14:paraId="68DB6D2C" w14:textId="77777777">
        <w:tc>
          <w:tcPr>
            <w:tcW w:w="13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D6C4FEB" w14:textId="77777777" w:rsidR="00E32BF6" w:rsidRDefault="002F3625">
            <w:pPr>
              <w:pStyle w:val="E0Table"/>
            </w:pPr>
            <w:r>
              <w:t>3</w:t>
            </w:r>
          </w:p>
        </w:tc>
        <w:tc>
          <w:tcPr>
            <w:tcW w:w="38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42DF1B" w14:textId="77777777" w:rsidR="00E32BF6" w:rsidRDefault="002F3625">
            <w:pPr>
              <w:pStyle w:val="E0Table"/>
            </w:pPr>
            <w:r>
              <w:rPr>
                <w:szCs w:val="22"/>
              </w:rPr>
              <w:t>Battery specialist</w:t>
            </w:r>
          </w:p>
        </w:tc>
        <w:tc>
          <w:tcPr>
            <w:tcW w:w="21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3760F02" w14:textId="77777777" w:rsidR="00E32BF6" w:rsidRDefault="002F3625">
            <w:pPr>
              <w:pStyle w:val="E0Table"/>
            </w:pPr>
            <w:r>
              <w:rPr>
                <w:szCs w:val="22"/>
              </w:rPr>
              <w:t>5</w:t>
            </w:r>
          </w:p>
        </w:tc>
        <w:tc>
          <w:tcPr>
            <w:tcW w:w="18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2AB7D7" w14:textId="77777777" w:rsidR="00E32BF6" w:rsidRDefault="002F3625">
            <w:pPr>
              <w:pStyle w:val="E0Table"/>
            </w:pPr>
            <w:r>
              <w:rPr>
                <w:szCs w:val="22"/>
              </w:rPr>
              <w:t>3</w:t>
            </w:r>
          </w:p>
        </w:tc>
      </w:tr>
      <w:tr w:rsidR="00E32BF6" w14:paraId="013C58CB" w14:textId="77777777">
        <w:tc>
          <w:tcPr>
            <w:tcW w:w="13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F8286C" w14:textId="77777777" w:rsidR="00E32BF6" w:rsidRDefault="002F3625">
            <w:pPr>
              <w:pStyle w:val="E0Table"/>
            </w:pPr>
            <w:r>
              <w:t>4</w:t>
            </w:r>
          </w:p>
        </w:tc>
        <w:tc>
          <w:tcPr>
            <w:tcW w:w="38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337F3D" w14:textId="77777777" w:rsidR="00E32BF6" w:rsidRDefault="002F3625">
            <w:pPr>
              <w:pStyle w:val="E0Table"/>
            </w:pPr>
            <w:r>
              <w:rPr>
                <w:szCs w:val="22"/>
              </w:rPr>
              <w:t>Civil engineer</w:t>
            </w:r>
          </w:p>
        </w:tc>
        <w:tc>
          <w:tcPr>
            <w:tcW w:w="21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A5365A" w14:textId="77777777" w:rsidR="00E32BF6" w:rsidRDefault="002F3625">
            <w:pPr>
              <w:pStyle w:val="E0Table"/>
            </w:pPr>
            <w:r>
              <w:rPr>
                <w:szCs w:val="22"/>
              </w:rPr>
              <w:t>10</w:t>
            </w:r>
          </w:p>
        </w:tc>
        <w:tc>
          <w:tcPr>
            <w:tcW w:w="18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2309D0" w14:textId="77777777" w:rsidR="00E32BF6" w:rsidRDefault="002F3625">
            <w:pPr>
              <w:pStyle w:val="E0Table"/>
            </w:pPr>
            <w:r>
              <w:rPr>
                <w:szCs w:val="22"/>
              </w:rPr>
              <w:t>5</w:t>
            </w:r>
          </w:p>
        </w:tc>
      </w:tr>
      <w:tr w:rsidR="00E32BF6" w14:paraId="6A4B0A4A" w14:textId="77777777">
        <w:tc>
          <w:tcPr>
            <w:tcW w:w="13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270A43" w14:textId="77777777" w:rsidR="00E32BF6" w:rsidRDefault="002F3625">
            <w:pPr>
              <w:pStyle w:val="E0Table"/>
            </w:pPr>
            <w:r>
              <w:t>5</w:t>
            </w:r>
          </w:p>
        </w:tc>
        <w:tc>
          <w:tcPr>
            <w:tcW w:w="38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C16DC2" w14:textId="77777777" w:rsidR="00E32BF6" w:rsidRDefault="002F3625">
            <w:pPr>
              <w:pStyle w:val="E0Table"/>
            </w:pPr>
            <w:r>
              <w:rPr>
                <w:szCs w:val="22"/>
              </w:rPr>
              <w:t>Electrical engineer</w:t>
            </w:r>
          </w:p>
        </w:tc>
        <w:tc>
          <w:tcPr>
            <w:tcW w:w="21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9C5A0C" w14:textId="77777777" w:rsidR="00E32BF6" w:rsidRDefault="002F3625">
            <w:pPr>
              <w:pStyle w:val="E0Table"/>
            </w:pPr>
            <w:r>
              <w:rPr>
                <w:szCs w:val="22"/>
              </w:rPr>
              <w:t>10</w:t>
            </w:r>
          </w:p>
        </w:tc>
        <w:tc>
          <w:tcPr>
            <w:tcW w:w="18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3729CB" w14:textId="77777777" w:rsidR="00E32BF6" w:rsidRDefault="002F3625">
            <w:pPr>
              <w:pStyle w:val="E0Table"/>
            </w:pPr>
            <w:r>
              <w:rPr>
                <w:szCs w:val="22"/>
              </w:rPr>
              <w:t>5</w:t>
            </w:r>
          </w:p>
        </w:tc>
      </w:tr>
      <w:tr w:rsidR="00E32BF6" w14:paraId="1C01E533" w14:textId="77777777">
        <w:tc>
          <w:tcPr>
            <w:tcW w:w="13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D6A5E7" w14:textId="77777777" w:rsidR="00E32BF6" w:rsidRDefault="002F3625">
            <w:pPr>
              <w:pStyle w:val="E0Table"/>
            </w:pPr>
            <w:r>
              <w:rPr>
                <w:szCs w:val="22"/>
              </w:rPr>
              <w:t>6</w:t>
            </w:r>
          </w:p>
        </w:tc>
        <w:tc>
          <w:tcPr>
            <w:tcW w:w="38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A773C5" w14:textId="77777777" w:rsidR="00E32BF6" w:rsidRDefault="002F3625">
            <w:pPr>
              <w:pStyle w:val="E0Table"/>
            </w:pPr>
            <w:r>
              <w:rPr>
                <w:szCs w:val="22"/>
              </w:rPr>
              <w:t>Electro-mechanical engineer (Diesel)</w:t>
            </w:r>
          </w:p>
        </w:tc>
        <w:tc>
          <w:tcPr>
            <w:tcW w:w="21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113923" w14:textId="77777777" w:rsidR="00E32BF6" w:rsidRDefault="002F3625">
            <w:pPr>
              <w:pStyle w:val="E0Table"/>
            </w:pPr>
            <w:r>
              <w:rPr>
                <w:szCs w:val="22"/>
              </w:rPr>
              <w:t>10</w:t>
            </w:r>
          </w:p>
        </w:tc>
        <w:tc>
          <w:tcPr>
            <w:tcW w:w="18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C9D520" w14:textId="77777777" w:rsidR="00E32BF6" w:rsidRDefault="002F3625">
            <w:pPr>
              <w:pStyle w:val="E0Table"/>
            </w:pPr>
            <w:r>
              <w:rPr>
                <w:szCs w:val="22"/>
              </w:rPr>
              <w:t>5</w:t>
            </w:r>
          </w:p>
        </w:tc>
      </w:tr>
      <w:tr w:rsidR="00E32BF6" w14:paraId="52814AB6" w14:textId="77777777">
        <w:tc>
          <w:tcPr>
            <w:tcW w:w="13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FC28E54" w14:textId="77777777" w:rsidR="00E32BF6" w:rsidRDefault="002F3625">
            <w:pPr>
              <w:pStyle w:val="E0Table"/>
            </w:pPr>
            <w:r>
              <w:rPr>
                <w:szCs w:val="22"/>
              </w:rPr>
              <w:t>7</w:t>
            </w:r>
          </w:p>
        </w:tc>
        <w:tc>
          <w:tcPr>
            <w:tcW w:w="38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DAD3DB" w14:textId="77777777" w:rsidR="00E32BF6" w:rsidRDefault="002F3625">
            <w:pPr>
              <w:pStyle w:val="E0Table"/>
            </w:pPr>
            <w:r>
              <w:rPr>
                <w:szCs w:val="22"/>
              </w:rPr>
              <w:t xml:space="preserve">Site supervision manager </w:t>
            </w:r>
          </w:p>
        </w:tc>
        <w:tc>
          <w:tcPr>
            <w:tcW w:w="21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FE39E6" w14:textId="77777777" w:rsidR="00E32BF6" w:rsidRDefault="002F3625">
            <w:pPr>
              <w:pStyle w:val="E0Table"/>
            </w:pPr>
            <w:r>
              <w:rPr>
                <w:szCs w:val="22"/>
              </w:rPr>
              <w:t>7</w:t>
            </w:r>
          </w:p>
        </w:tc>
        <w:tc>
          <w:tcPr>
            <w:tcW w:w="18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FFEF05" w14:textId="77777777" w:rsidR="00E32BF6" w:rsidRDefault="002F3625">
            <w:pPr>
              <w:pStyle w:val="E0Table"/>
            </w:pPr>
            <w:r>
              <w:rPr>
                <w:szCs w:val="22"/>
              </w:rPr>
              <w:t>3</w:t>
            </w:r>
          </w:p>
        </w:tc>
      </w:tr>
    </w:tbl>
    <w:p w14:paraId="451C154A" w14:textId="77777777" w:rsidR="00E32BF6" w:rsidRDefault="002F3625">
      <w:pPr>
        <w:pStyle w:val="E1"/>
      </w:pPr>
      <w:r>
        <w:t>All staff must be fluent in English</w:t>
      </w:r>
    </w:p>
    <w:p w14:paraId="61699B50" w14:textId="77777777" w:rsidR="00E32BF6" w:rsidRDefault="00E32BF6">
      <w:pPr>
        <w:pageBreakBefore/>
        <w:spacing w:after="200" w:line="276" w:lineRule="auto"/>
        <w:ind w:left="0"/>
        <w:jc w:val="both"/>
      </w:pPr>
    </w:p>
    <w:p w14:paraId="2B782754" w14:textId="77777777" w:rsidR="00E32BF6" w:rsidRDefault="002F3625">
      <w:pPr>
        <w:pStyle w:val="Heading1"/>
      </w:pPr>
      <w:bookmarkStart w:id="2654" w:name="_Toc447533450"/>
      <w:bookmarkStart w:id="2655" w:name="_Toc448402570"/>
      <w:bookmarkStart w:id="2656" w:name="_Toc448905904"/>
      <w:bookmarkStart w:id="2657" w:name="_Toc449445820"/>
      <w:bookmarkStart w:id="2658" w:name="_Toc449538186"/>
      <w:bookmarkStart w:id="2659" w:name="_Toc449701075"/>
      <w:bookmarkStart w:id="2660" w:name="_Toc449701226"/>
      <w:bookmarkStart w:id="2661" w:name="_Toc449712765"/>
      <w:bookmarkStart w:id="2662" w:name="_Toc449775239"/>
      <w:bookmarkStart w:id="2663" w:name="_Toc450040356"/>
      <w:bookmarkStart w:id="2664" w:name="_Toc450043291"/>
      <w:bookmarkStart w:id="2665" w:name="_Toc450044534"/>
      <w:bookmarkStart w:id="2666" w:name="_Toc450048982"/>
      <w:bookmarkStart w:id="2667" w:name="_Toc450902372"/>
      <w:bookmarkStart w:id="2668" w:name="_Toc460249137"/>
      <w:bookmarkStart w:id="2669" w:name="_Toc460247065"/>
      <w:bookmarkStart w:id="2670" w:name="_Toc460422706"/>
      <w:bookmarkStart w:id="2671" w:name="_Toc465871098"/>
      <w:bookmarkStart w:id="2672" w:name="_Toc89871955"/>
      <w:bookmarkStart w:id="2673" w:name="_Toc144626869"/>
      <w:r>
        <w:t>Equipment Requirements</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3B897E22" w14:textId="77777777" w:rsidR="00E32BF6" w:rsidRDefault="002F3625">
      <w:pPr>
        <w:pStyle w:val="E1"/>
      </w:pPr>
      <w:r>
        <w:t>Using Form EQU in Section 4 (Bidding Forms), the Bidder must demonstrate that it has the key equipment listed below:</w:t>
      </w:r>
    </w:p>
    <w:tbl>
      <w:tblPr>
        <w:tblW w:w="8930" w:type="dxa"/>
        <w:tblInd w:w="959" w:type="dxa"/>
        <w:tblCellMar>
          <w:left w:w="10" w:type="dxa"/>
          <w:right w:w="10" w:type="dxa"/>
        </w:tblCellMar>
        <w:tblLook w:val="04A0" w:firstRow="1" w:lastRow="0" w:firstColumn="1" w:lastColumn="0" w:noHBand="0" w:noVBand="1"/>
      </w:tblPr>
      <w:tblGrid>
        <w:gridCol w:w="1576"/>
        <w:gridCol w:w="4890"/>
        <w:gridCol w:w="2464"/>
      </w:tblGrid>
      <w:tr w:rsidR="00E32BF6" w14:paraId="2105A716" w14:textId="77777777">
        <w:tc>
          <w:tcPr>
            <w:tcW w:w="1576" w:type="dxa"/>
            <w:tcBorders>
              <w:top w:val="single" w:sz="12" w:space="0" w:color="000000"/>
              <w:left w:val="single" w:sz="12" w:space="0" w:color="000000"/>
              <w:bottom w:val="single" w:sz="12" w:space="0" w:color="000000"/>
              <w:right w:val="single" w:sz="12" w:space="0" w:color="000000"/>
            </w:tcBorders>
            <w:shd w:val="clear" w:color="auto" w:fill="002060"/>
            <w:tcMar>
              <w:top w:w="0" w:type="dxa"/>
              <w:left w:w="108" w:type="dxa"/>
              <w:bottom w:w="0" w:type="dxa"/>
              <w:right w:w="108" w:type="dxa"/>
            </w:tcMar>
          </w:tcPr>
          <w:p w14:paraId="24B8B62B" w14:textId="77777777" w:rsidR="00E32BF6" w:rsidRDefault="002F3625">
            <w:pPr>
              <w:pStyle w:val="E0"/>
              <w:jc w:val="both"/>
              <w:rPr>
                <w:b/>
                <w:bCs/>
                <w:color w:val="FFFFFF"/>
              </w:rPr>
            </w:pPr>
            <w:r>
              <w:rPr>
                <w:b/>
                <w:bCs/>
                <w:color w:val="FFFFFF"/>
              </w:rPr>
              <w:t>No.</w:t>
            </w:r>
          </w:p>
        </w:tc>
        <w:tc>
          <w:tcPr>
            <w:tcW w:w="4890" w:type="dxa"/>
            <w:tcBorders>
              <w:top w:val="single" w:sz="12" w:space="0" w:color="000000"/>
              <w:left w:val="single" w:sz="12" w:space="0" w:color="000000"/>
              <w:bottom w:val="single" w:sz="12" w:space="0" w:color="000000"/>
              <w:right w:val="single" w:sz="12" w:space="0" w:color="000000"/>
            </w:tcBorders>
            <w:shd w:val="clear" w:color="auto" w:fill="002060"/>
            <w:tcMar>
              <w:top w:w="0" w:type="dxa"/>
              <w:left w:w="108" w:type="dxa"/>
              <w:bottom w:w="0" w:type="dxa"/>
              <w:right w:w="108" w:type="dxa"/>
            </w:tcMar>
          </w:tcPr>
          <w:p w14:paraId="5D3164F7" w14:textId="77777777" w:rsidR="00E32BF6" w:rsidRDefault="002F3625">
            <w:pPr>
              <w:pStyle w:val="E0"/>
              <w:jc w:val="both"/>
              <w:rPr>
                <w:b/>
                <w:bCs/>
                <w:color w:val="FFFFFF"/>
              </w:rPr>
            </w:pPr>
            <w:r>
              <w:rPr>
                <w:b/>
                <w:bCs/>
                <w:color w:val="FFFFFF"/>
              </w:rPr>
              <w:t>Equipment Type and Characteristics</w:t>
            </w:r>
          </w:p>
        </w:tc>
        <w:tc>
          <w:tcPr>
            <w:tcW w:w="2464" w:type="dxa"/>
            <w:tcBorders>
              <w:top w:val="single" w:sz="12" w:space="0" w:color="000000"/>
              <w:left w:val="single" w:sz="12" w:space="0" w:color="000000"/>
              <w:bottom w:val="single" w:sz="12" w:space="0" w:color="000000"/>
              <w:right w:val="single" w:sz="12" w:space="0" w:color="000000"/>
            </w:tcBorders>
            <w:shd w:val="clear" w:color="auto" w:fill="002060"/>
            <w:tcMar>
              <w:top w:w="0" w:type="dxa"/>
              <w:left w:w="108" w:type="dxa"/>
              <w:bottom w:w="0" w:type="dxa"/>
              <w:right w:w="108" w:type="dxa"/>
            </w:tcMar>
          </w:tcPr>
          <w:p w14:paraId="4AFB2D4C" w14:textId="77777777" w:rsidR="00E32BF6" w:rsidRDefault="002F3625">
            <w:pPr>
              <w:pStyle w:val="E0"/>
              <w:jc w:val="both"/>
              <w:rPr>
                <w:b/>
                <w:bCs/>
                <w:color w:val="FFFFFF"/>
              </w:rPr>
            </w:pPr>
            <w:r>
              <w:rPr>
                <w:b/>
                <w:bCs/>
                <w:color w:val="FFFFFF"/>
              </w:rPr>
              <w:t>Minimum Number Required</w:t>
            </w:r>
          </w:p>
        </w:tc>
      </w:tr>
      <w:tr w:rsidR="00E32BF6" w14:paraId="64CA0B5F" w14:textId="77777777">
        <w:tc>
          <w:tcPr>
            <w:tcW w:w="1576" w:type="dxa"/>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E7AEBC" w14:textId="77777777" w:rsidR="00E32BF6" w:rsidRDefault="002F3625">
            <w:pPr>
              <w:pStyle w:val="E0Table"/>
            </w:pPr>
            <w:r>
              <w:t>1</w:t>
            </w:r>
          </w:p>
        </w:tc>
        <w:tc>
          <w:tcPr>
            <w:tcW w:w="4890" w:type="dxa"/>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2767E6" w14:textId="77777777" w:rsidR="00E32BF6" w:rsidRDefault="002F3625">
            <w:pPr>
              <w:pStyle w:val="E0Table"/>
            </w:pPr>
            <w:r>
              <w:t>Electrical construction elevator to transport PV modules on the roofs</w:t>
            </w:r>
          </w:p>
        </w:tc>
        <w:tc>
          <w:tcPr>
            <w:tcW w:w="2464" w:type="dxa"/>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C990F0" w14:textId="2FEB7AB7" w:rsidR="00E32BF6" w:rsidRDefault="00095DC2">
            <w:pPr>
              <w:pStyle w:val="E0Table"/>
            </w:pPr>
            <w:r>
              <w:t>2</w:t>
            </w:r>
          </w:p>
        </w:tc>
      </w:tr>
      <w:tr w:rsidR="00E32BF6" w14:paraId="01F42307" w14:textId="77777777">
        <w:tc>
          <w:tcPr>
            <w:tcW w:w="15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233798" w14:textId="77777777" w:rsidR="00E32BF6" w:rsidRDefault="002F3625">
            <w:pPr>
              <w:pStyle w:val="E0Table"/>
            </w:pPr>
            <w:r>
              <w:t>2</w:t>
            </w:r>
          </w:p>
        </w:tc>
        <w:tc>
          <w:tcPr>
            <w:tcW w:w="48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189445" w14:textId="77777777" w:rsidR="00E32BF6" w:rsidRDefault="00E32BF6">
            <w:pPr>
              <w:pStyle w:val="E0Table"/>
            </w:pPr>
          </w:p>
        </w:tc>
        <w:tc>
          <w:tcPr>
            <w:tcW w:w="24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FCCA92" w14:textId="77777777" w:rsidR="00E32BF6" w:rsidRDefault="00E32BF6">
            <w:pPr>
              <w:pStyle w:val="E0Table"/>
            </w:pPr>
          </w:p>
        </w:tc>
      </w:tr>
      <w:tr w:rsidR="00E32BF6" w14:paraId="1016E2DA" w14:textId="77777777">
        <w:tc>
          <w:tcPr>
            <w:tcW w:w="15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F07872" w14:textId="77777777" w:rsidR="00E32BF6" w:rsidRDefault="002F3625">
            <w:pPr>
              <w:pStyle w:val="E0Table"/>
            </w:pPr>
            <w:r>
              <w:t>3</w:t>
            </w:r>
          </w:p>
        </w:tc>
        <w:tc>
          <w:tcPr>
            <w:tcW w:w="48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496A08" w14:textId="77777777" w:rsidR="00E32BF6" w:rsidRDefault="00E32BF6">
            <w:pPr>
              <w:pStyle w:val="E0Table"/>
            </w:pPr>
          </w:p>
        </w:tc>
        <w:tc>
          <w:tcPr>
            <w:tcW w:w="24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75A3B9" w14:textId="77777777" w:rsidR="00E32BF6" w:rsidRDefault="00E32BF6">
            <w:pPr>
              <w:pStyle w:val="E0Table"/>
            </w:pPr>
          </w:p>
        </w:tc>
      </w:tr>
    </w:tbl>
    <w:p w14:paraId="59097539" w14:textId="77777777" w:rsidR="00E32BF6" w:rsidRDefault="00E32BF6">
      <w:pPr>
        <w:ind w:left="708"/>
        <w:jc w:val="both"/>
      </w:pPr>
    </w:p>
    <w:p w14:paraId="5AE2F61B" w14:textId="04D6F360" w:rsidR="0002299F" w:rsidRDefault="0002299F">
      <w:pPr>
        <w:suppressAutoHyphens w:val="0"/>
        <w:spacing w:after="200" w:line="276" w:lineRule="auto"/>
        <w:ind w:left="0"/>
      </w:pPr>
      <w:r>
        <w:br w:type="page"/>
      </w:r>
    </w:p>
    <w:p w14:paraId="556FA1F3" w14:textId="77777777" w:rsidR="0047590E" w:rsidRDefault="0047590E" w:rsidP="0047590E">
      <w:pPr>
        <w:pStyle w:val="Heading1"/>
        <w:numPr>
          <w:ilvl w:val="0"/>
          <w:numId w:val="0"/>
        </w:numPr>
        <w:sectPr w:rsidR="0047590E" w:rsidSect="0003544B">
          <w:headerReference w:type="default" r:id="rId42"/>
          <w:footerReference w:type="default" r:id="rId43"/>
          <w:pgSz w:w="11906" w:h="16838"/>
          <w:pgMar w:top="1276" w:right="1022" w:bottom="1411" w:left="851" w:header="720" w:footer="720" w:gutter="0"/>
          <w:cols w:space="720"/>
        </w:sectPr>
      </w:pPr>
      <w:bookmarkStart w:id="2674" w:name="_Toc141705580"/>
    </w:p>
    <w:p w14:paraId="66508E74" w14:textId="77777777" w:rsidR="0047590E" w:rsidRDefault="0047590E" w:rsidP="0047590E">
      <w:pPr>
        <w:pStyle w:val="Heading1"/>
        <w:numPr>
          <w:ilvl w:val="0"/>
          <w:numId w:val="0"/>
        </w:numPr>
      </w:pPr>
      <w:bookmarkStart w:id="2675" w:name="_Toc144626870"/>
      <w:r>
        <w:lastRenderedPageBreak/>
        <w:t xml:space="preserve">Annex 1. </w:t>
      </w:r>
      <w:r w:rsidRPr="00705408">
        <w:t>Environmental Management Plan</w:t>
      </w:r>
      <w:bookmarkEnd w:id="2674"/>
      <w:bookmarkEnd w:id="2675"/>
    </w:p>
    <w:p w14:paraId="3B75E443" w14:textId="77777777" w:rsidR="0047590E" w:rsidRPr="00B00816" w:rsidRDefault="0047590E" w:rsidP="0047590E">
      <w:pPr>
        <w:tabs>
          <w:tab w:val="left" w:pos="630"/>
          <w:tab w:val="left" w:pos="1418"/>
        </w:tabs>
        <w:autoSpaceDE w:val="0"/>
        <w:adjustRightInd w:val="0"/>
        <w:spacing w:after="120"/>
        <w:ind w:left="0"/>
        <w:jc w:val="both"/>
        <w:rPr>
          <w:rFonts w:eastAsia="SimSun" w:cs="Arial"/>
          <w:sz w:val="19"/>
          <w:szCs w:val="19"/>
          <w:lang w:val="en-US" w:eastAsia="en-US"/>
        </w:rPr>
      </w:pPr>
      <w:r w:rsidRPr="00B00816">
        <w:rPr>
          <w:rFonts w:eastAsia="SimSun" w:cs="Arial"/>
          <w:sz w:val="19"/>
          <w:szCs w:val="19"/>
          <w:lang w:val="en-US" w:eastAsia="en-US"/>
        </w:rPr>
        <w:t>This Environmental Management Plan has been prepared for Civil Works Contract Packages</w:t>
      </w:r>
      <w:r>
        <w:rPr>
          <w:rFonts w:eastAsia="SimSun" w:cs="Arial"/>
          <w:sz w:val="19"/>
          <w:szCs w:val="19"/>
          <w:lang w:val="en-US" w:eastAsia="en-US"/>
        </w:rPr>
        <w:t>.</w:t>
      </w:r>
      <w:r w:rsidRPr="00B00816">
        <w:rPr>
          <w:rFonts w:eastAsia="SimSun" w:cs="Arial"/>
          <w:sz w:val="19"/>
          <w:szCs w:val="19"/>
          <w:lang w:val="en-US" w:eastAsia="en-US"/>
        </w:rPr>
        <w:t xml:space="preserve"> </w:t>
      </w:r>
    </w:p>
    <w:p w14:paraId="34C2BC4D" w14:textId="77777777" w:rsidR="0047590E" w:rsidRPr="00B00816" w:rsidRDefault="0047590E" w:rsidP="0047590E">
      <w:pPr>
        <w:tabs>
          <w:tab w:val="left" w:pos="630"/>
          <w:tab w:val="left" w:pos="1418"/>
        </w:tabs>
        <w:autoSpaceDE w:val="0"/>
        <w:adjustRightInd w:val="0"/>
        <w:spacing w:after="120"/>
        <w:ind w:left="0"/>
        <w:jc w:val="both"/>
        <w:rPr>
          <w:rFonts w:eastAsia="SimSun" w:cs="Arial"/>
          <w:sz w:val="19"/>
          <w:szCs w:val="19"/>
          <w:lang w:val="en-US" w:eastAsia="en-US"/>
        </w:rPr>
      </w:pPr>
      <w:r w:rsidRPr="00B00816">
        <w:rPr>
          <w:rFonts w:eastAsia="SimSun" w:cs="Arial"/>
          <w:sz w:val="19"/>
          <w:szCs w:val="19"/>
          <w:lang w:val="en-US" w:eastAsia="en-US"/>
        </w:rPr>
        <w:t xml:space="preserve">The environmental management plan includes mitigation measures (Table 1) and monitoring requirements (Table 2) presented in the matrix form. </w:t>
      </w:r>
    </w:p>
    <w:p w14:paraId="2DBEA745" w14:textId="77777777" w:rsidR="0047590E" w:rsidRPr="00B00816" w:rsidRDefault="0047590E" w:rsidP="0047590E">
      <w:pPr>
        <w:tabs>
          <w:tab w:val="left" w:pos="630"/>
          <w:tab w:val="left" w:pos="1418"/>
        </w:tabs>
        <w:autoSpaceDE w:val="0"/>
        <w:adjustRightInd w:val="0"/>
        <w:spacing w:after="120"/>
        <w:ind w:left="0"/>
        <w:jc w:val="both"/>
        <w:rPr>
          <w:rFonts w:eastAsia="SimSun" w:cs="Arial"/>
          <w:sz w:val="19"/>
          <w:szCs w:val="19"/>
          <w:lang w:val="en-US" w:eastAsia="en-US"/>
        </w:rPr>
      </w:pPr>
      <w:r w:rsidRPr="00B00816">
        <w:rPr>
          <w:rFonts w:eastAsia="SimSun" w:cs="Arial"/>
          <w:sz w:val="19"/>
          <w:szCs w:val="19"/>
          <w:lang w:val="en-US" w:eastAsia="en-US"/>
        </w:rPr>
        <w:t xml:space="preserve">This EMP Matrix will form part of the contract document together with General Environment, Health &amp; Safety (EHS) Conditions of Contract (CoC) for all contractors. </w:t>
      </w:r>
    </w:p>
    <w:p w14:paraId="0623DEFB" w14:textId="77777777" w:rsidR="0047590E" w:rsidRDefault="0047590E" w:rsidP="0047590E">
      <w:pPr>
        <w:tabs>
          <w:tab w:val="left" w:pos="630"/>
          <w:tab w:val="left" w:pos="1418"/>
        </w:tabs>
        <w:autoSpaceDE w:val="0"/>
        <w:adjustRightInd w:val="0"/>
        <w:spacing w:after="120"/>
        <w:ind w:left="0"/>
        <w:jc w:val="both"/>
        <w:rPr>
          <w:rFonts w:eastAsia="SimSun" w:cs="Arial"/>
          <w:sz w:val="19"/>
          <w:szCs w:val="19"/>
          <w:lang w:val="en-US" w:eastAsia="en-US"/>
        </w:rPr>
      </w:pPr>
      <w:r w:rsidRPr="00B00816">
        <w:rPr>
          <w:rFonts w:eastAsia="SimSun" w:cs="Arial"/>
          <w:sz w:val="19"/>
          <w:szCs w:val="19"/>
          <w:lang w:val="en-US" w:eastAsia="en-US"/>
        </w:rPr>
        <w:t>This EMP shall be updated based on detailed design and it will form basis for the contractor to prepare site specific Construction environmental management plan (CEMP).</w:t>
      </w:r>
    </w:p>
    <w:p w14:paraId="292DFFA7" w14:textId="77777777" w:rsidR="0047590E" w:rsidRPr="000B40BB" w:rsidRDefault="0047590E" w:rsidP="0047590E">
      <w:pPr>
        <w:tabs>
          <w:tab w:val="left" w:pos="630"/>
          <w:tab w:val="left" w:pos="1418"/>
        </w:tabs>
        <w:autoSpaceDE w:val="0"/>
        <w:adjustRightInd w:val="0"/>
        <w:spacing w:after="120"/>
        <w:ind w:left="0"/>
        <w:jc w:val="both"/>
        <w:rPr>
          <w:rFonts w:eastAsia="SimSun" w:cs="Arial"/>
          <w:sz w:val="19"/>
          <w:szCs w:val="19"/>
          <w:lang w:val="en-US" w:eastAsia="en-US"/>
        </w:rPr>
      </w:pPr>
    </w:p>
    <w:p w14:paraId="64B5738C" w14:textId="77777777" w:rsidR="0047590E" w:rsidRDefault="0047590E" w:rsidP="0047590E">
      <w:pPr>
        <w:jc w:val="center"/>
        <w:rPr>
          <w:rFonts w:eastAsia="SimSun" w:cs="Arial"/>
          <w:b/>
          <w:bCs/>
          <w:sz w:val="19"/>
          <w:szCs w:val="19"/>
          <w:lang w:val="en-US" w:eastAsia="en-US"/>
        </w:rPr>
      </w:pPr>
      <w:r w:rsidRPr="00B00816">
        <w:rPr>
          <w:rFonts w:eastAsia="SimSun" w:cs="Arial"/>
          <w:b/>
          <w:bCs/>
          <w:sz w:val="19"/>
          <w:szCs w:val="19"/>
          <w:lang w:val="en-US" w:eastAsia="en-US"/>
        </w:rPr>
        <w:t>Table 1: Environmental Management Plan Matrix</w:t>
      </w:r>
    </w:p>
    <w:tbl>
      <w:tblPr>
        <w:tblW w:w="14244" w:type="dxa"/>
        <w:tblInd w:w="-15"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2057"/>
        <w:gridCol w:w="3075"/>
        <w:gridCol w:w="3960"/>
        <w:gridCol w:w="1558"/>
        <w:gridCol w:w="1899"/>
        <w:gridCol w:w="1695"/>
      </w:tblGrid>
      <w:tr w:rsidR="00EB072D" w:rsidRPr="00552C99" w14:paraId="1D0EE9E6" w14:textId="77777777" w:rsidTr="00EB072D">
        <w:trPr>
          <w:trHeight w:val="558"/>
        </w:trPr>
        <w:tc>
          <w:tcPr>
            <w:tcW w:w="2057" w:type="dxa"/>
            <w:tcBorders>
              <w:bottom w:val="single" w:sz="4" w:space="0" w:color="000000"/>
              <w:right w:val="single" w:sz="4" w:space="0" w:color="000000"/>
            </w:tcBorders>
            <w:shd w:val="clear" w:color="auto" w:fill="D9D9D9"/>
          </w:tcPr>
          <w:p w14:paraId="3B2F9F52" w14:textId="77777777" w:rsidR="00EB072D" w:rsidRPr="00552C99" w:rsidRDefault="00EB072D" w:rsidP="00202DD3">
            <w:pPr>
              <w:pStyle w:val="TableParagraph"/>
              <w:spacing w:before="44"/>
              <w:ind w:left="288" w:right="288"/>
              <w:jc w:val="center"/>
              <w:rPr>
                <w:rFonts w:asciiTheme="minorBidi" w:hAnsiTheme="minorBidi" w:cstheme="minorBidi"/>
                <w:b/>
                <w:sz w:val="20"/>
                <w:szCs w:val="20"/>
              </w:rPr>
            </w:pPr>
            <w:r w:rsidRPr="00552C99">
              <w:rPr>
                <w:rFonts w:asciiTheme="minorBidi" w:hAnsiTheme="minorBidi" w:cstheme="minorBidi"/>
                <w:b/>
                <w:sz w:val="20"/>
                <w:szCs w:val="20"/>
              </w:rPr>
              <w:t>Project</w:t>
            </w:r>
            <w:r w:rsidRPr="00552C99">
              <w:rPr>
                <w:rFonts w:asciiTheme="minorBidi" w:hAnsiTheme="minorBidi" w:cstheme="minorBidi"/>
                <w:b/>
                <w:spacing w:val="-2"/>
                <w:sz w:val="20"/>
                <w:szCs w:val="20"/>
              </w:rPr>
              <w:t xml:space="preserve"> </w:t>
            </w:r>
            <w:r w:rsidRPr="00552C99">
              <w:rPr>
                <w:rFonts w:asciiTheme="minorBidi" w:hAnsiTheme="minorBidi" w:cstheme="minorBidi"/>
                <w:b/>
                <w:sz w:val="20"/>
                <w:szCs w:val="20"/>
              </w:rPr>
              <w:t>activity</w:t>
            </w:r>
          </w:p>
          <w:p w14:paraId="2CFFE4AE" w14:textId="77777777" w:rsidR="00EB072D" w:rsidRPr="00552C99" w:rsidRDefault="00EB072D" w:rsidP="00202DD3">
            <w:pPr>
              <w:pStyle w:val="TableParagraph"/>
              <w:spacing w:before="1"/>
              <w:ind w:left="288" w:right="288"/>
              <w:jc w:val="center"/>
              <w:rPr>
                <w:rFonts w:asciiTheme="minorBidi" w:hAnsiTheme="minorBidi" w:cstheme="minorBidi"/>
                <w:b/>
                <w:sz w:val="20"/>
                <w:szCs w:val="20"/>
              </w:rPr>
            </w:pPr>
            <w:r w:rsidRPr="00552C99">
              <w:rPr>
                <w:rFonts w:asciiTheme="minorBidi" w:hAnsiTheme="minorBidi" w:cstheme="minorBidi"/>
                <w:b/>
                <w:sz w:val="20"/>
                <w:szCs w:val="20"/>
              </w:rPr>
              <w:t>/stage</w:t>
            </w:r>
          </w:p>
        </w:tc>
        <w:tc>
          <w:tcPr>
            <w:tcW w:w="3075" w:type="dxa"/>
            <w:tcBorders>
              <w:left w:val="single" w:sz="4" w:space="0" w:color="000000"/>
              <w:bottom w:val="single" w:sz="4" w:space="0" w:color="000000"/>
              <w:right w:val="single" w:sz="4" w:space="0" w:color="000000"/>
            </w:tcBorders>
            <w:shd w:val="clear" w:color="auto" w:fill="D9D9D9"/>
          </w:tcPr>
          <w:p w14:paraId="6FF4C385" w14:textId="77777777" w:rsidR="00EB072D" w:rsidRPr="00552C99" w:rsidRDefault="00EB072D" w:rsidP="00202DD3">
            <w:pPr>
              <w:pStyle w:val="TableParagraph"/>
              <w:spacing w:before="44"/>
              <w:ind w:left="765"/>
              <w:rPr>
                <w:rFonts w:asciiTheme="minorBidi" w:hAnsiTheme="minorBidi" w:cstheme="minorBidi"/>
                <w:b/>
                <w:sz w:val="20"/>
                <w:szCs w:val="20"/>
              </w:rPr>
            </w:pPr>
            <w:r w:rsidRPr="00552C99">
              <w:rPr>
                <w:rFonts w:asciiTheme="minorBidi" w:hAnsiTheme="minorBidi" w:cstheme="minorBidi"/>
                <w:b/>
                <w:sz w:val="20"/>
                <w:szCs w:val="20"/>
              </w:rPr>
              <w:t>Potential</w:t>
            </w:r>
            <w:r w:rsidRPr="00552C99">
              <w:rPr>
                <w:rFonts w:asciiTheme="minorBidi" w:hAnsiTheme="minorBidi" w:cstheme="minorBidi"/>
                <w:b/>
                <w:spacing w:val="-3"/>
                <w:sz w:val="20"/>
                <w:szCs w:val="20"/>
              </w:rPr>
              <w:t xml:space="preserve"> </w:t>
            </w:r>
            <w:r w:rsidRPr="00552C99">
              <w:rPr>
                <w:rFonts w:asciiTheme="minorBidi" w:hAnsiTheme="minorBidi" w:cstheme="minorBidi"/>
                <w:b/>
                <w:sz w:val="20"/>
                <w:szCs w:val="20"/>
              </w:rPr>
              <w:t>impact</w:t>
            </w:r>
          </w:p>
        </w:tc>
        <w:tc>
          <w:tcPr>
            <w:tcW w:w="3960" w:type="dxa"/>
            <w:tcBorders>
              <w:left w:val="single" w:sz="4" w:space="0" w:color="000000"/>
              <w:bottom w:val="single" w:sz="4" w:space="0" w:color="000000"/>
              <w:right w:val="single" w:sz="4" w:space="0" w:color="000000"/>
            </w:tcBorders>
            <w:shd w:val="clear" w:color="auto" w:fill="D9D9D9"/>
          </w:tcPr>
          <w:p w14:paraId="1BFDBD21" w14:textId="77777777" w:rsidR="00EB072D" w:rsidRPr="00552C99" w:rsidRDefault="00EB072D" w:rsidP="00202DD3">
            <w:pPr>
              <w:pStyle w:val="TableParagraph"/>
              <w:spacing w:before="44"/>
              <w:ind w:left="573"/>
              <w:rPr>
                <w:rFonts w:asciiTheme="minorBidi" w:hAnsiTheme="minorBidi" w:cstheme="minorBidi"/>
                <w:b/>
                <w:sz w:val="20"/>
                <w:szCs w:val="20"/>
              </w:rPr>
            </w:pPr>
            <w:r w:rsidRPr="00552C99">
              <w:rPr>
                <w:rFonts w:asciiTheme="minorBidi" w:hAnsiTheme="minorBidi" w:cstheme="minorBidi"/>
                <w:b/>
                <w:sz w:val="20"/>
                <w:szCs w:val="20"/>
              </w:rPr>
              <w:t>Proposed</w:t>
            </w:r>
            <w:r w:rsidRPr="00552C99">
              <w:rPr>
                <w:rFonts w:asciiTheme="minorBidi" w:hAnsiTheme="minorBidi" w:cstheme="minorBidi"/>
                <w:b/>
                <w:spacing w:val="-2"/>
                <w:sz w:val="20"/>
                <w:szCs w:val="20"/>
              </w:rPr>
              <w:t xml:space="preserve"> </w:t>
            </w:r>
            <w:r w:rsidRPr="00552C99">
              <w:rPr>
                <w:rFonts w:asciiTheme="minorBidi" w:hAnsiTheme="minorBidi" w:cstheme="minorBidi"/>
                <w:b/>
                <w:sz w:val="20"/>
                <w:szCs w:val="20"/>
              </w:rPr>
              <w:t>mitigation</w:t>
            </w:r>
            <w:r w:rsidRPr="00552C99">
              <w:rPr>
                <w:rFonts w:asciiTheme="minorBidi" w:hAnsiTheme="minorBidi" w:cstheme="minorBidi"/>
                <w:b/>
                <w:spacing w:val="-4"/>
                <w:sz w:val="20"/>
                <w:szCs w:val="20"/>
              </w:rPr>
              <w:t xml:space="preserve"> </w:t>
            </w:r>
            <w:r w:rsidRPr="00552C99">
              <w:rPr>
                <w:rFonts w:asciiTheme="minorBidi" w:hAnsiTheme="minorBidi" w:cstheme="minorBidi"/>
                <w:b/>
                <w:sz w:val="20"/>
                <w:szCs w:val="20"/>
              </w:rPr>
              <w:t>measure</w:t>
            </w:r>
          </w:p>
        </w:tc>
        <w:tc>
          <w:tcPr>
            <w:tcW w:w="1558" w:type="dxa"/>
            <w:tcBorders>
              <w:left w:val="single" w:sz="4" w:space="0" w:color="000000"/>
              <w:bottom w:val="single" w:sz="4" w:space="0" w:color="000000"/>
              <w:right w:val="single" w:sz="4" w:space="0" w:color="000000"/>
            </w:tcBorders>
            <w:shd w:val="clear" w:color="auto" w:fill="D9D9D9"/>
          </w:tcPr>
          <w:p w14:paraId="704D5F8C" w14:textId="77777777" w:rsidR="00EB072D" w:rsidRPr="00552C99" w:rsidRDefault="00EB072D" w:rsidP="00202DD3">
            <w:pPr>
              <w:pStyle w:val="TableParagraph"/>
              <w:spacing w:before="44"/>
              <w:ind w:left="67"/>
              <w:rPr>
                <w:rFonts w:asciiTheme="minorBidi" w:hAnsiTheme="minorBidi" w:cstheme="minorBidi"/>
                <w:b/>
                <w:sz w:val="20"/>
                <w:szCs w:val="20"/>
              </w:rPr>
            </w:pPr>
            <w:r w:rsidRPr="00552C99">
              <w:rPr>
                <w:rFonts w:asciiTheme="minorBidi" w:hAnsiTheme="minorBidi" w:cstheme="minorBidi"/>
                <w:b/>
                <w:sz w:val="20"/>
                <w:szCs w:val="20"/>
              </w:rPr>
              <w:t>Mitigation</w:t>
            </w:r>
            <w:r w:rsidRPr="00552C99">
              <w:rPr>
                <w:rFonts w:asciiTheme="minorBidi" w:hAnsiTheme="minorBidi" w:cstheme="minorBidi"/>
                <w:b/>
                <w:spacing w:val="-3"/>
                <w:sz w:val="20"/>
                <w:szCs w:val="20"/>
              </w:rPr>
              <w:t xml:space="preserve"> </w:t>
            </w:r>
            <w:r w:rsidRPr="00552C99">
              <w:rPr>
                <w:rFonts w:asciiTheme="minorBidi" w:hAnsiTheme="minorBidi" w:cstheme="minorBidi"/>
                <w:b/>
                <w:sz w:val="20"/>
                <w:szCs w:val="20"/>
              </w:rPr>
              <w:t>Cost</w:t>
            </w:r>
          </w:p>
        </w:tc>
        <w:tc>
          <w:tcPr>
            <w:tcW w:w="1899" w:type="dxa"/>
            <w:tcBorders>
              <w:left w:val="single" w:sz="4" w:space="0" w:color="000000"/>
              <w:bottom w:val="single" w:sz="4" w:space="0" w:color="000000"/>
              <w:right w:val="single" w:sz="4" w:space="0" w:color="000000"/>
            </w:tcBorders>
            <w:shd w:val="clear" w:color="auto" w:fill="D9D9D9"/>
          </w:tcPr>
          <w:p w14:paraId="63575F6A" w14:textId="77777777" w:rsidR="00EB072D" w:rsidRPr="00552C99" w:rsidRDefault="00EB072D" w:rsidP="00202DD3">
            <w:pPr>
              <w:pStyle w:val="TableParagraph"/>
              <w:spacing w:before="44"/>
              <w:ind w:left="312" w:right="256" w:firstLine="84"/>
              <w:rPr>
                <w:rFonts w:asciiTheme="minorBidi" w:hAnsiTheme="minorBidi" w:cstheme="minorBidi"/>
                <w:b/>
                <w:sz w:val="20"/>
                <w:szCs w:val="20"/>
              </w:rPr>
            </w:pPr>
            <w:r w:rsidRPr="00552C99">
              <w:rPr>
                <w:rFonts w:asciiTheme="minorBidi" w:hAnsiTheme="minorBidi" w:cstheme="minorBidi"/>
                <w:b/>
                <w:sz w:val="20"/>
                <w:szCs w:val="20"/>
              </w:rPr>
              <w:t>Institutional</w:t>
            </w:r>
            <w:r w:rsidRPr="00552C99">
              <w:rPr>
                <w:rFonts w:asciiTheme="minorBidi" w:hAnsiTheme="minorBidi" w:cstheme="minorBidi"/>
                <w:b/>
                <w:spacing w:val="1"/>
                <w:sz w:val="20"/>
                <w:szCs w:val="20"/>
              </w:rPr>
              <w:t xml:space="preserve"> </w:t>
            </w:r>
            <w:r w:rsidRPr="00552C99">
              <w:rPr>
                <w:rFonts w:asciiTheme="minorBidi" w:hAnsiTheme="minorBidi" w:cstheme="minorBidi"/>
                <w:b/>
                <w:sz w:val="20"/>
                <w:szCs w:val="20"/>
              </w:rPr>
              <w:t>responsibility</w:t>
            </w:r>
          </w:p>
        </w:tc>
        <w:tc>
          <w:tcPr>
            <w:tcW w:w="1695" w:type="dxa"/>
            <w:tcBorders>
              <w:left w:val="single" w:sz="4" w:space="0" w:color="000000"/>
              <w:bottom w:val="single" w:sz="4" w:space="0" w:color="000000"/>
            </w:tcBorders>
            <w:shd w:val="clear" w:color="auto" w:fill="D9D9D9"/>
          </w:tcPr>
          <w:p w14:paraId="29F45288" w14:textId="77777777" w:rsidR="00EB072D" w:rsidRPr="00552C99" w:rsidRDefault="00EB072D" w:rsidP="00202DD3">
            <w:pPr>
              <w:pStyle w:val="TableParagraph"/>
              <w:spacing w:before="44"/>
              <w:ind w:left="413" w:hanging="305"/>
              <w:rPr>
                <w:rFonts w:asciiTheme="minorBidi" w:hAnsiTheme="minorBidi" w:cstheme="minorBidi"/>
                <w:b/>
                <w:sz w:val="20"/>
                <w:szCs w:val="20"/>
              </w:rPr>
            </w:pPr>
            <w:r w:rsidRPr="00552C99">
              <w:rPr>
                <w:rFonts w:asciiTheme="minorBidi" w:hAnsiTheme="minorBidi" w:cstheme="minorBidi"/>
                <w:b/>
                <w:w w:val="95"/>
                <w:sz w:val="20"/>
                <w:szCs w:val="20"/>
              </w:rPr>
              <w:t>Implementation</w:t>
            </w:r>
            <w:r w:rsidRPr="00552C99">
              <w:rPr>
                <w:rFonts w:asciiTheme="minorBidi" w:hAnsiTheme="minorBidi" w:cstheme="minorBidi"/>
                <w:b/>
                <w:spacing w:val="1"/>
                <w:w w:val="95"/>
                <w:sz w:val="20"/>
                <w:szCs w:val="20"/>
              </w:rPr>
              <w:t xml:space="preserve"> </w:t>
            </w:r>
            <w:r w:rsidRPr="00552C99">
              <w:rPr>
                <w:rFonts w:asciiTheme="minorBidi" w:hAnsiTheme="minorBidi" w:cstheme="minorBidi"/>
                <w:b/>
                <w:sz w:val="20"/>
                <w:szCs w:val="20"/>
              </w:rPr>
              <w:t>schedule</w:t>
            </w:r>
          </w:p>
        </w:tc>
      </w:tr>
      <w:tr w:rsidR="00EB072D" w:rsidRPr="00552C99" w14:paraId="281B3440" w14:textId="77777777" w:rsidTr="00EB072D">
        <w:trPr>
          <w:trHeight w:val="326"/>
        </w:trPr>
        <w:tc>
          <w:tcPr>
            <w:tcW w:w="14244" w:type="dxa"/>
            <w:gridSpan w:val="6"/>
            <w:tcBorders>
              <w:top w:val="single" w:sz="4" w:space="0" w:color="000000"/>
              <w:bottom w:val="single" w:sz="4" w:space="0" w:color="000000"/>
            </w:tcBorders>
            <w:shd w:val="clear" w:color="auto" w:fill="D9D9D9"/>
          </w:tcPr>
          <w:p w14:paraId="602FE2C3" w14:textId="77777777" w:rsidR="00EB072D" w:rsidRPr="00552C99" w:rsidRDefault="00EB072D" w:rsidP="00202DD3">
            <w:pPr>
              <w:pStyle w:val="TableParagraph"/>
              <w:spacing w:before="42"/>
              <w:ind w:left="98"/>
              <w:rPr>
                <w:rFonts w:asciiTheme="minorBidi" w:hAnsiTheme="minorBidi" w:cstheme="minorBidi"/>
                <w:b/>
                <w:sz w:val="20"/>
                <w:szCs w:val="20"/>
              </w:rPr>
            </w:pPr>
            <w:r w:rsidRPr="00552C99">
              <w:rPr>
                <w:rFonts w:asciiTheme="minorBidi" w:hAnsiTheme="minorBidi" w:cstheme="minorBidi"/>
                <w:b/>
                <w:sz w:val="20"/>
                <w:szCs w:val="20"/>
              </w:rPr>
              <w:t>A.</w:t>
            </w:r>
            <w:r w:rsidRPr="00552C99">
              <w:rPr>
                <w:rFonts w:asciiTheme="minorBidi" w:hAnsiTheme="minorBidi" w:cstheme="minorBidi"/>
                <w:b/>
                <w:spacing w:val="51"/>
                <w:sz w:val="20"/>
                <w:szCs w:val="20"/>
              </w:rPr>
              <w:t xml:space="preserve"> </w:t>
            </w:r>
            <w:r w:rsidRPr="00552C99">
              <w:rPr>
                <w:rFonts w:asciiTheme="minorBidi" w:hAnsiTheme="minorBidi" w:cstheme="minorBidi"/>
                <w:b/>
                <w:sz w:val="20"/>
                <w:szCs w:val="20"/>
              </w:rPr>
              <w:t>Pre-construction</w:t>
            </w:r>
          </w:p>
        </w:tc>
      </w:tr>
      <w:tr w:rsidR="00EB072D" w:rsidRPr="00552C99" w14:paraId="689F3FAD" w14:textId="77777777" w:rsidTr="00EB072D">
        <w:trPr>
          <w:trHeight w:val="1015"/>
        </w:trPr>
        <w:tc>
          <w:tcPr>
            <w:tcW w:w="2057" w:type="dxa"/>
            <w:vMerge w:val="restart"/>
            <w:tcBorders>
              <w:top w:val="single" w:sz="4" w:space="0" w:color="000000"/>
              <w:bottom w:val="single" w:sz="4" w:space="0" w:color="000000"/>
              <w:right w:val="single" w:sz="4" w:space="0" w:color="000000"/>
            </w:tcBorders>
          </w:tcPr>
          <w:p w14:paraId="36B033D2" w14:textId="77777777" w:rsidR="00EB072D" w:rsidRPr="00552C99" w:rsidRDefault="00EB072D" w:rsidP="00202DD3">
            <w:pPr>
              <w:pStyle w:val="TableParagraph"/>
              <w:spacing w:before="45"/>
              <w:ind w:left="98"/>
              <w:rPr>
                <w:rFonts w:asciiTheme="minorBidi" w:hAnsiTheme="minorBidi" w:cstheme="minorBidi"/>
                <w:sz w:val="20"/>
                <w:szCs w:val="20"/>
              </w:rPr>
            </w:pPr>
            <w:r w:rsidRPr="00552C99">
              <w:rPr>
                <w:rFonts w:asciiTheme="minorBidi" w:hAnsiTheme="minorBidi" w:cstheme="minorBidi"/>
                <w:sz w:val="20"/>
                <w:szCs w:val="20"/>
              </w:rPr>
              <w:t>Location</w:t>
            </w:r>
          </w:p>
        </w:tc>
        <w:tc>
          <w:tcPr>
            <w:tcW w:w="3075" w:type="dxa"/>
            <w:tcBorders>
              <w:top w:val="single" w:sz="4" w:space="0" w:color="000000"/>
              <w:left w:val="single" w:sz="4" w:space="0" w:color="000000"/>
              <w:bottom w:val="single" w:sz="4" w:space="0" w:color="000000"/>
              <w:right w:val="single" w:sz="4" w:space="0" w:color="000000"/>
            </w:tcBorders>
          </w:tcPr>
          <w:p w14:paraId="20C0DE73" w14:textId="77777777" w:rsidR="00EB072D" w:rsidRPr="00552C99" w:rsidRDefault="00EB072D" w:rsidP="00202DD3">
            <w:pPr>
              <w:pStyle w:val="TableParagraph"/>
              <w:spacing w:before="45"/>
              <w:ind w:left="108" w:right="224"/>
              <w:rPr>
                <w:rFonts w:asciiTheme="minorBidi" w:hAnsiTheme="minorBidi" w:cstheme="minorBidi"/>
                <w:sz w:val="20"/>
                <w:szCs w:val="20"/>
              </w:rPr>
            </w:pPr>
            <w:r w:rsidRPr="00552C99">
              <w:rPr>
                <w:rFonts w:asciiTheme="minorBidi" w:hAnsiTheme="minorBidi" w:cstheme="minorBidi"/>
                <w:sz w:val="20"/>
                <w:szCs w:val="20"/>
              </w:rPr>
              <w:t>Encroachment into precious</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ecological</w:t>
            </w:r>
            <w:r w:rsidRPr="00552C99">
              <w:rPr>
                <w:rFonts w:asciiTheme="minorBidi" w:hAnsiTheme="minorBidi" w:cstheme="minorBidi"/>
                <w:spacing w:val="-5"/>
                <w:sz w:val="20"/>
                <w:szCs w:val="20"/>
              </w:rPr>
              <w:t xml:space="preserve"> </w:t>
            </w:r>
            <w:r w:rsidRPr="00552C99">
              <w:rPr>
                <w:rFonts w:asciiTheme="minorBidi" w:hAnsiTheme="minorBidi" w:cstheme="minorBidi"/>
                <w:sz w:val="20"/>
                <w:szCs w:val="20"/>
              </w:rPr>
              <w:t>and</w:t>
            </w:r>
            <w:r w:rsidRPr="00552C99">
              <w:rPr>
                <w:rFonts w:asciiTheme="minorBidi" w:hAnsiTheme="minorBidi" w:cstheme="minorBidi"/>
                <w:spacing w:val="-4"/>
                <w:sz w:val="20"/>
                <w:szCs w:val="20"/>
              </w:rPr>
              <w:t xml:space="preserve"> </w:t>
            </w:r>
            <w:r w:rsidRPr="00552C99">
              <w:rPr>
                <w:rFonts w:asciiTheme="minorBidi" w:hAnsiTheme="minorBidi" w:cstheme="minorBidi"/>
                <w:sz w:val="20"/>
                <w:szCs w:val="20"/>
              </w:rPr>
              <w:t>protected</w:t>
            </w:r>
            <w:r w:rsidRPr="00552C99">
              <w:rPr>
                <w:rFonts w:asciiTheme="minorBidi" w:hAnsiTheme="minorBidi" w:cstheme="minorBidi"/>
                <w:spacing w:val="-3"/>
                <w:sz w:val="20"/>
                <w:szCs w:val="20"/>
              </w:rPr>
              <w:t xml:space="preserve"> </w:t>
            </w:r>
            <w:r w:rsidRPr="00552C99">
              <w:rPr>
                <w:rFonts w:asciiTheme="minorBidi" w:hAnsiTheme="minorBidi" w:cstheme="minorBidi"/>
                <w:sz w:val="20"/>
                <w:szCs w:val="20"/>
              </w:rPr>
              <w:t>areas</w:t>
            </w:r>
          </w:p>
        </w:tc>
        <w:tc>
          <w:tcPr>
            <w:tcW w:w="3960" w:type="dxa"/>
            <w:tcBorders>
              <w:top w:val="single" w:sz="4" w:space="0" w:color="000000"/>
              <w:left w:val="single" w:sz="4" w:space="0" w:color="000000"/>
              <w:bottom w:val="single" w:sz="4" w:space="0" w:color="000000"/>
              <w:right w:val="single" w:sz="4" w:space="0" w:color="000000"/>
            </w:tcBorders>
          </w:tcPr>
          <w:p w14:paraId="2222AF7B" w14:textId="77777777" w:rsidR="00EB072D" w:rsidRPr="00552C99" w:rsidRDefault="00EB072D" w:rsidP="000A2360">
            <w:pPr>
              <w:pStyle w:val="TableParagraph"/>
              <w:numPr>
                <w:ilvl w:val="0"/>
                <w:numId w:val="31"/>
              </w:numPr>
              <w:spacing w:before="45"/>
              <w:ind w:left="379" w:right="100" w:hanging="270"/>
              <w:rPr>
                <w:rFonts w:asciiTheme="minorBidi" w:hAnsiTheme="minorBidi" w:cstheme="minorBidi"/>
                <w:sz w:val="20"/>
                <w:szCs w:val="20"/>
              </w:rPr>
            </w:pPr>
            <w:r w:rsidRPr="00552C99">
              <w:rPr>
                <w:rFonts w:asciiTheme="minorBidi" w:hAnsiTheme="minorBidi" w:cstheme="minorBidi"/>
                <w:sz w:val="20"/>
                <w:szCs w:val="20"/>
              </w:rPr>
              <w:t>Careful use of drones during planning surveys</w:t>
            </w:r>
          </w:p>
          <w:p w14:paraId="27B2C306" w14:textId="77777777" w:rsidR="00EB072D" w:rsidRPr="00552C99" w:rsidRDefault="00EB072D" w:rsidP="000A2360">
            <w:pPr>
              <w:pStyle w:val="TableParagraph"/>
              <w:numPr>
                <w:ilvl w:val="0"/>
                <w:numId w:val="31"/>
              </w:numPr>
              <w:spacing w:before="45"/>
              <w:ind w:left="379" w:right="100" w:hanging="270"/>
              <w:rPr>
                <w:rFonts w:asciiTheme="minorBidi" w:hAnsiTheme="minorBidi" w:cstheme="minorBidi"/>
                <w:sz w:val="20"/>
                <w:szCs w:val="20"/>
              </w:rPr>
            </w:pPr>
            <w:r w:rsidRPr="00552C99">
              <w:rPr>
                <w:rFonts w:asciiTheme="minorBidi" w:hAnsiTheme="minorBidi" w:cstheme="minorBidi"/>
                <w:sz w:val="20"/>
                <w:szCs w:val="20"/>
              </w:rPr>
              <w:t>Careful site selection to avoid</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encroachment of ecological sensitive</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areas</w:t>
            </w:r>
            <w:r w:rsidRPr="00552C99">
              <w:rPr>
                <w:rFonts w:asciiTheme="minorBidi" w:hAnsiTheme="minorBidi" w:cstheme="minorBidi"/>
                <w:spacing w:val="-3"/>
                <w:sz w:val="20"/>
                <w:szCs w:val="20"/>
              </w:rPr>
              <w:t xml:space="preserve"> </w:t>
            </w:r>
            <w:r w:rsidRPr="00552C99">
              <w:rPr>
                <w:rFonts w:asciiTheme="minorBidi" w:hAnsiTheme="minorBidi" w:cstheme="minorBidi"/>
                <w:sz w:val="20"/>
                <w:szCs w:val="20"/>
              </w:rPr>
              <w:t>including</w:t>
            </w:r>
            <w:r w:rsidRPr="00552C99">
              <w:rPr>
                <w:rFonts w:asciiTheme="minorBidi" w:hAnsiTheme="minorBidi" w:cstheme="minorBidi"/>
                <w:spacing w:val="-4"/>
                <w:sz w:val="20"/>
                <w:szCs w:val="20"/>
              </w:rPr>
              <w:t xml:space="preserve"> </w:t>
            </w:r>
            <w:r w:rsidRPr="00552C99">
              <w:rPr>
                <w:rFonts w:asciiTheme="minorBidi" w:hAnsiTheme="minorBidi" w:cstheme="minorBidi"/>
                <w:sz w:val="20"/>
                <w:szCs w:val="20"/>
              </w:rPr>
              <w:t>protected</w:t>
            </w:r>
            <w:r w:rsidRPr="00552C99">
              <w:rPr>
                <w:rFonts w:asciiTheme="minorBidi" w:hAnsiTheme="minorBidi" w:cstheme="minorBidi"/>
                <w:spacing w:val="-2"/>
                <w:sz w:val="20"/>
                <w:szCs w:val="20"/>
              </w:rPr>
              <w:t xml:space="preserve"> </w:t>
            </w:r>
            <w:r w:rsidRPr="00552C99">
              <w:rPr>
                <w:rFonts w:asciiTheme="minorBidi" w:hAnsiTheme="minorBidi" w:cstheme="minorBidi"/>
                <w:sz w:val="20"/>
                <w:szCs w:val="20"/>
              </w:rPr>
              <w:t>areas</w:t>
            </w:r>
            <w:r w:rsidRPr="00552C99">
              <w:rPr>
                <w:rFonts w:asciiTheme="minorBidi" w:hAnsiTheme="minorBidi" w:cstheme="minorBidi"/>
                <w:spacing w:val="-3"/>
                <w:sz w:val="20"/>
                <w:szCs w:val="20"/>
              </w:rPr>
              <w:t xml:space="preserve"> </w:t>
            </w:r>
            <w:r w:rsidRPr="00552C99">
              <w:rPr>
                <w:rFonts w:asciiTheme="minorBidi" w:hAnsiTheme="minorBidi" w:cstheme="minorBidi"/>
                <w:sz w:val="20"/>
                <w:szCs w:val="20"/>
              </w:rPr>
              <w:t>and</w:t>
            </w:r>
            <w:r w:rsidRPr="00552C99">
              <w:rPr>
                <w:rFonts w:asciiTheme="minorBidi" w:hAnsiTheme="minorBidi" w:cstheme="minorBidi"/>
                <w:spacing w:val="-2"/>
                <w:sz w:val="20"/>
                <w:szCs w:val="20"/>
              </w:rPr>
              <w:t xml:space="preserve"> </w:t>
            </w:r>
            <w:r w:rsidRPr="00552C99">
              <w:rPr>
                <w:rFonts w:asciiTheme="minorBidi" w:hAnsiTheme="minorBidi" w:cstheme="minorBidi"/>
                <w:sz w:val="20"/>
                <w:szCs w:val="20"/>
              </w:rPr>
              <w:t>areas</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of historical</w:t>
            </w:r>
            <w:r w:rsidRPr="00552C99">
              <w:rPr>
                <w:rFonts w:asciiTheme="minorBidi" w:hAnsiTheme="minorBidi" w:cstheme="minorBidi"/>
                <w:spacing w:val="-3"/>
                <w:sz w:val="20"/>
                <w:szCs w:val="20"/>
              </w:rPr>
              <w:t xml:space="preserve"> </w:t>
            </w:r>
            <w:r w:rsidRPr="00552C99">
              <w:rPr>
                <w:rFonts w:asciiTheme="minorBidi" w:hAnsiTheme="minorBidi" w:cstheme="minorBidi"/>
                <w:sz w:val="20"/>
                <w:szCs w:val="20"/>
              </w:rPr>
              <w:t>and</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cultural</w:t>
            </w:r>
            <w:r w:rsidRPr="00552C99">
              <w:rPr>
                <w:rFonts w:asciiTheme="minorBidi" w:hAnsiTheme="minorBidi" w:cstheme="minorBidi"/>
                <w:spacing w:val="-3"/>
                <w:sz w:val="20"/>
                <w:szCs w:val="20"/>
              </w:rPr>
              <w:t xml:space="preserve"> </w:t>
            </w:r>
            <w:r w:rsidRPr="00552C99">
              <w:rPr>
                <w:rFonts w:asciiTheme="minorBidi" w:hAnsiTheme="minorBidi" w:cstheme="minorBidi"/>
                <w:sz w:val="20"/>
                <w:szCs w:val="20"/>
              </w:rPr>
              <w:t>importance.</w:t>
            </w:r>
          </w:p>
          <w:p w14:paraId="0FF07FA5" w14:textId="77777777" w:rsidR="00EB072D" w:rsidRPr="00552C99" w:rsidRDefault="00EB072D" w:rsidP="000A2360">
            <w:pPr>
              <w:pStyle w:val="TableParagraph"/>
              <w:numPr>
                <w:ilvl w:val="0"/>
                <w:numId w:val="31"/>
              </w:numPr>
              <w:spacing w:before="45"/>
              <w:ind w:left="379" w:right="100" w:hanging="270"/>
              <w:rPr>
                <w:rFonts w:asciiTheme="minorBidi" w:hAnsiTheme="minorBidi" w:cstheme="minorBidi"/>
                <w:sz w:val="20"/>
                <w:szCs w:val="20"/>
              </w:rPr>
            </w:pPr>
            <w:r w:rsidRPr="00552C99">
              <w:rPr>
                <w:rFonts w:asciiTheme="minorBidi" w:hAnsiTheme="minorBidi" w:cstheme="minorBidi"/>
                <w:sz w:val="20"/>
                <w:szCs w:val="20"/>
              </w:rPr>
              <w:t xml:space="preserve">No temporary facilities will be set up within 50m of marine water. </w:t>
            </w:r>
          </w:p>
          <w:p w14:paraId="185D94D7" w14:textId="77777777" w:rsidR="00EB072D" w:rsidRPr="00552C99" w:rsidRDefault="00EB072D" w:rsidP="000A2360">
            <w:pPr>
              <w:pStyle w:val="TableParagraph"/>
              <w:numPr>
                <w:ilvl w:val="0"/>
                <w:numId w:val="31"/>
              </w:numPr>
              <w:spacing w:before="45"/>
              <w:ind w:left="379" w:right="100" w:hanging="270"/>
              <w:rPr>
                <w:rFonts w:asciiTheme="minorBidi" w:hAnsiTheme="minorBidi" w:cstheme="minorBidi"/>
                <w:sz w:val="20"/>
                <w:szCs w:val="20"/>
              </w:rPr>
            </w:pPr>
            <w:r w:rsidRPr="00552C99">
              <w:rPr>
                <w:rFonts w:asciiTheme="minorBidi" w:hAnsiTheme="minorBidi" w:cstheme="minorBidi"/>
                <w:sz w:val="20"/>
                <w:szCs w:val="20"/>
              </w:rPr>
              <w:t xml:space="preserve">No works will commence until MCCEE has informed EPA of ground mounting site information and they have confirmed if any further study or approval is required, and any required permits have been obtained. </w:t>
            </w:r>
          </w:p>
          <w:p w14:paraId="5923C2E9" w14:textId="77777777" w:rsidR="00EB072D" w:rsidRPr="00552C99" w:rsidRDefault="00EB072D" w:rsidP="000A2360">
            <w:pPr>
              <w:pStyle w:val="TableParagraph"/>
              <w:numPr>
                <w:ilvl w:val="0"/>
                <w:numId w:val="31"/>
              </w:numPr>
              <w:spacing w:before="45"/>
              <w:ind w:left="379" w:right="100" w:hanging="270"/>
              <w:rPr>
                <w:rFonts w:asciiTheme="minorBidi" w:hAnsiTheme="minorBidi" w:cstheme="minorBidi"/>
                <w:sz w:val="20"/>
                <w:szCs w:val="20"/>
              </w:rPr>
            </w:pPr>
            <w:r w:rsidRPr="00552C99">
              <w:rPr>
                <w:rFonts w:asciiTheme="minorBidi" w:hAnsiTheme="minorBidi" w:cstheme="minorBidi"/>
                <w:sz w:val="20"/>
                <w:szCs w:val="20"/>
              </w:rPr>
              <w:t xml:space="preserve">Careful site selection to avoid removing trees. If more than 50 trees on an island will be cut, a screening will be submitted to the EPA and decision notice obtained before any works start on site. For less than 50 trees approvals </w:t>
            </w:r>
            <w:r w:rsidRPr="00552C99">
              <w:rPr>
                <w:rFonts w:asciiTheme="minorBidi" w:hAnsiTheme="minorBidi" w:cstheme="minorBidi"/>
                <w:sz w:val="20"/>
                <w:szCs w:val="20"/>
              </w:rPr>
              <w:lastRenderedPageBreak/>
              <w:t>from the respective Island Council will be obtained before commencing work.</w:t>
            </w:r>
          </w:p>
          <w:p w14:paraId="4BF9576F" w14:textId="77777777" w:rsidR="00EB072D" w:rsidRPr="00552C99" w:rsidRDefault="00EB072D" w:rsidP="000A2360">
            <w:pPr>
              <w:pStyle w:val="TableParagraph"/>
              <w:numPr>
                <w:ilvl w:val="0"/>
                <w:numId w:val="31"/>
              </w:numPr>
              <w:spacing w:before="45"/>
              <w:ind w:left="379" w:right="100" w:hanging="270"/>
              <w:rPr>
                <w:rFonts w:asciiTheme="minorBidi" w:hAnsiTheme="minorBidi" w:cstheme="minorBidi"/>
                <w:sz w:val="20"/>
                <w:szCs w:val="20"/>
              </w:rPr>
            </w:pPr>
            <w:r w:rsidRPr="00552C99">
              <w:rPr>
                <w:rFonts w:asciiTheme="minorBidi" w:hAnsiTheme="minorBidi" w:cstheme="minorBidi"/>
                <w:sz w:val="20"/>
                <w:szCs w:val="20"/>
              </w:rPr>
              <w:t>No protected trees will be cut</w:t>
            </w:r>
          </w:p>
          <w:p w14:paraId="379C21A7" w14:textId="77777777" w:rsidR="00EB072D" w:rsidRPr="00552C99" w:rsidRDefault="00EB072D" w:rsidP="000A2360">
            <w:pPr>
              <w:pStyle w:val="TableParagraph"/>
              <w:numPr>
                <w:ilvl w:val="0"/>
                <w:numId w:val="31"/>
              </w:numPr>
              <w:spacing w:before="45"/>
              <w:ind w:left="379" w:right="100" w:hanging="270"/>
              <w:rPr>
                <w:rFonts w:asciiTheme="minorBidi" w:hAnsiTheme="minorBidi" w:cstheme="minorBidi"/>
                <w:sz w:val="20"/>
                <w:szCs w:val="20"/>
              </w:rPr>
            </w:pPr>
            <w:r w:rsidRPr="00552C99">
              <w:rPr>
                <w:rFonts w:asciiTheme="minorBidi" w:hAnsiTheme="minorBidi" w:cstheme="minorBidi"/>
                <w:sz w:val="20"/>
                <w:szCs w:val="20"/>
              </w:rPr>
              <w:t>Any tree removed, where possible will be replanted and for trees not replanted, two replacement trees of locally native species will be planted elsewhere on the island.</w:t>
            </w:r>
          </w:p>
          <w:p w14:paraId="7BC3E5D2" w14:textId="77777777" w:rsidR="00EB072D" w:rsidRPr="00552C99" w:rsidRDefault="00EB072D" w:rsidP="00202DD3">
            <w:pPr>
              <w:pStyle w:val="TableParagraph"/>
              <w:spacing w:before="45"/>
              <w:ind w:left="379" w:right="100" w:hanging="270"/>
              <w:rPr>
                <w:rFonts w:asciiTheme="minorBidi" w:hAnsiTheme="minorBidi" w:cstheme="minorBidi"/>
                <w:sz w:val="20"/>
                <w:szCs w:val="20"/>
              </w:rPr>
            </w:pPr>
          </w:p>
        </w:tc>
        <w:tc>
          <w:tcPr>
            <w:tcW w:w="1558" w:type="dxa"/>
            <w:tcBorders>
              <w:top w:val="single" w:sz="4" w:space="0" w:color="000000"/>
              <w:left w:val="single" w:sz="4" w:space="0" w:color="000000"/>
              <w:bottom w:val="single" w:sz="4" w:space="0" w:color="000000"/>
              <w:right w:val="single" w:sz="4" w:space="0" w:color="000000"/>
            </w:tcBorders>
          </w:tcPr>
          <w:p w14:paraId="2554A78C" w14:textId="77777777" w:rsidR="00EB072D" w:rsidRPr="00552C99" w:rsidRDefault="00EB072D" w:rsidP="00202DD3">
            <w:pPr>
              <w:pStyle w:val="TableParagraph"/>
              <w:spacing w:before="45"/>
              <w:ind w:left="108"/>
              <w:rPr>
                <w:rFonts w:asciiTheme="minorBidi" w:hAnsiTheme="minorBidi" w:cstheme="minorBidi"/>
                <w:sz w:val="20"/>
                <w:szCs w:val="20"/>
              </w:rPr>
            </w:pPr>
            <w:r w:rsidRPr="00552C99">
              <w:rPr>
                <w:rFonts w:asciiTheme="minorBidi" w:hAnsiTheme="minorBidi" w:cstheme="minorBidi"/>
                <w:sz w:val="20"/>
                <w:szCs w:val="20"/>
              </w:rPr>
              <w:lastRenderedPageBreak/>
              <w:t>Project</w:t>
            </w:r>
            <w:r w:rsidRPr="00552C99">
              <w:rPr>
                <w:rFonts w:asciiTheme="minorBidi" w:hAnsiTheme="minorBidi" w:cstheme="minorBidi"/>
                <w:spacing w:val="-4"/>
                <w:sz w:val="20"/>
                <w:szCs w:val="20"/>
              </w:rPr>
              <w:t xml:space="preserve"> </w:t>
            </w:r>
            <w:r w:rsidRPr="00552C99">
              <w:rPr>
                <w:rFonts w:asciiTheme="minorBidi" w:hAnsiTheme="minorBidi" w:cstheme="minorBidi"/>
                <w:sz w:val="20"/>
                <w:szCs w:val="20"/>
              </w:rPr>
              <w:t>Cost</w:t>
            </w:r>
          </w:p>
        </w:tc>
        <w:tc>
          <w:tcPr>
            <w:tcW w:w="1899" w:type="dxa"/>
            <w:tcBorders>
              <w:top w:val="single" w:sz="4" w:space="0" w:color="000000"/>
              <w:left w:val="single" w:sz="4" w:space="0" w:color="000000"/>
              <w:bottom w:val="single" w:sz="4" w:space="0" w:color="000000"/>
              <w:right w:val="single" w:sz="4" w:space="0" w:color="000000"/>
            </w:tcBorders>
          </w:tcPr>
          <w:p w14:paraId="3BAC5BE2" w14:textId="77777777" w:rsidR="00EB072D" w:rsidRPr="00552C99" w:rsidRDefault="00EB072D" w:rsidP="00202DD3">
            <w:pPr>
              <w:pStyle w:val="TableParagraph"/>
              <w:spacing w:before="45"/>
              <w:ind w:left="108" w:right="476"/>
              <w:rPr>
                <w:rFonts w:asciiTheme="minorBidi" w:hAnsiTheme="minorBidi" w:cstheme="minorBidi"/>
                <w:sz w:val="20"/>
                <w:szCs w:val="20"/>
              </w:rPr>
            </w:pPr>
            <w:r w:rsidRPr="00552C99">
              <w:rPr>
                <w:rFonts w:asciiTheme="minorBidi" w:hAnsiTheme="minorBidi" w:cstheme="minorBidi"/>
                <w:sz w:val="20"/>
                <w:szCs w:val="20"/>
              </w:rPr>
              <w:t>EA,</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IA</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through</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PMC</w:t>
            </w:r>
          </w:p>
        </w:tc>
        <w:tc>
          <w:tcPr>
            <w:tcW w:w="1695" w:type="dxa"/>
            <w:tcBorders>
              <w:top w:val="single" w:sz="4" w:space="0" w:color="000000"/>
              <w:left w:val="single" w:sz="4" w:space="0" w:color="000000"/>
              <w:bottom w:val="single" w:sz="4" w:space="0" w:color="000000"/>
            </w:tcBorders>
          </w:tcPr>
          <w:p w14:paraId="5E4DC584" w14:textId="77777777" w:rsidR="00EB072D" w:rsidRPr="00552C99" w:rsidRDefault="00EB072D" w:rsidP="00202DD3">
            <w:pPr>
              <w:pStyle w:val="TableParagraph"/>
              <w:spacing w:before="45"/>
              <w:ind w:left="108"/>
              <w:rPr>
                <w:rFonts w:asciiTheme="minorBidi" w:hAnsiTheme="minorBidi" w:cstheme="minorBidi"/>
                <w:sz w:val="20"/>
                <w:szCs w:val="20"/>
              </w:rPr>
            </w:pPr>
            <w:r w:rsidRPr="00552C99">
              <w:rPr>
                <w:rFonts w:asciiTheme="minorBidi" w:hAnsiTheme="minorBidi" w:cstheme="minorBidi"/>
                <w:sz w:val="20"/>
                <w:szCs w:val="20"/>
              </w:rPr>
              <w:t>Detailed</w:t>
            </w:r>
            <w:r w:rsidRPr="00552C99">
              <w:rPr>
                <w:rFonts w:asciiTheme="minorBidi" w:hAnsiTheme="minorBidi" w:cstheme="minorBidi"/>
                <w:spacing w:val="-4"/>
                <w:sz w:val="20"/>
                <w:szCs w:val="20"/>
              </w:rPr>
              <w:t xml:space="preserve"> </w:t>
            </w:r>
            <w:r w:rsidRPr="00552C99">
              <w:rPr>
                <w:rFonts w:asciiTheme="minorBidi" w:hAnsiTheme="minorBidi" w:cstheme="minorBidi"/>
                <w:sz w:val="20"/>
                <w:szCs w:val="20"/>
              </w:rPr>
              <w:t>design</w:t>
            </w:r>
          </w:p>
        </w:tc>
      </w:tr>
      <w:tr w:rsidR="00EB072D" w:rsidRPr="00552C99" w14:paraId="29026352" w14:textId="77777777" w:rsidTr="00EB072D">
        <w:trPr>
          <w:trHeight w:val="556"/>
        </w:trPr>
        <w:tc>
          <w:tcPr>
            <w:tcW w:w="2057" w:type="dxa"/>
            <w:vMerge/>
            <w:tcBorders>
              <w:top w:val="nil"/>
              <w:bottom w:val="single" w:sz="4" w:space="0" w:color="000000"/>
              <w:right w:val="single" w:sz="4" w:space="0" w:color="000000"/>
            </w:tcBorders>
          </w:tcPr>
          <w:p w14:paraId="405AD12D" w14:textId="77777777" w:rsidR="00EB072D" w:rsidRPr="00552C99" w:rsidRDefault="00EB072D" w:rsidP="00202DD3">
            <w:pPr>
              <w:rPr>
                <w:rFonts w:cstheme="minorBidi"/>
                <w:sz w:val="20"/>
              </w:rPr>
            </w:pPr>
          </w:p>
        </w:tc>
        <w:tc>
          <w:tcPr>
            <w:tcW w:w="3075" w:type="dxa"/>
            <w:tcBorders>
              <w:top w:val="single" w:sz="4" w:space="0" w:color="000000"/>
              <w:left w:val="single" w:sz="4" w:space="0" w:color="000000"/>
              <w:bottom w:val="single" w:sz="4" w:space="0" w:color="000000"/>
              <w:right w:val="single" w:sz="4" w:space="0" w:color="000000"/>
            </w:tcBorders>
          </w:tcPr>
          <w:p w14:paraId="77177274" w14:textId="77777777" w:rsidR="00EB072D" w:rsidRPr="00552C99" w:rsidRDefault="00EB072D" w:rsidP="00202DD3">
            <w:pPr>
              <w:pStyle w:val="TableParagraph"/>
              <w:spacing w:before="45"/>
              <w:ind w:left="108"/>
              <w:rPr>
                <w:rFonts w:asciiTheme="minorBidi" w:hAnsiTheme="minorBidi" w:cstheme="minorBidi"/>
                <w:sz w:val="20"/>
                <w:szCs w:val="20"/>
              </w:rPr>
            </w:pPr>
            <w:r w:rsidRPr="00552C99">
              <w:rPr>
                <w:rFonts w:asciiTheme="minorBidi" w:hAnsiTheme="minorBidi" w:cstheme="minorBidi"/>
                <w:sz w:val="20"/>
                <w:szCs w:val="20"/>
              </w:rPr>
              <w:t>Topography</w:t>
            </w:r>
            <w:r w:rsidRPr="00552C99">
              <w:rPr>
                <w:rFonts w:asciiTheme="minorBidi" w:hAnsiTheme="minorBidi" w:cstheme="minorBidi"/>
                <w:spacing w:val="-6"/>
                <w:sz w:val="20"/>
                <w:szCs w:val="20"/>
              </w:rPr>
              <w:t xml:space="preserve"> </w:t>
            </w:r>
            <w:r w:rsidRPr="00552C99">
              <w:rPr>
                <w:rFonts w:asciiTheme="minorBidi" w:hAnsiTheme="minorBidi" w:cstheme="minorBidi"/>
                <w:sz w:val="20"/>
                <w:szCs w:val="20"/>
              </w:rPr>
              <w:t>and visual</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impacts</w:t>
            </w:r>
          </w:p>
        </w:tc>
        <w:tc>
          <w:tcPr>
            <w:tcW w:w="3960" w:type="dxa"/>
            <w:tcBorders>
              <w:top w:val="single" w:sz="4" w:space="0" w:color="000000"/>
              <w:left w:val="single" w:sz="4" w:space="0" w:color="000000"/>
              <w:bottom w:val="single" w:sz="4" w:space="0" w:color="000000"/>
              <w:right w:val="single" w:sz="4" w:space="0" w:color="000000"/>
            </w:tcBorders>
          </w:tcPr>
          <w:p w14:paraId="598EB471" w14:textId="77777777" w:rsidR="00EB072D" w:rsidRPr="00552C99" w:rsidRDefault="00EB072D" w:rsidP="000A2360">
            <w:pPr>
              <w:pStyle w:val="TableParagraph"/>
              <w:numPr>
                <w:ilvl w:val="0"/>
                <w:numId w:val="31"/>
              </w:numPr>
              <w:spacing w:before="45"/>
              <w:ind w:left="379" w:right="100" w:hanging="270"/>
              <w:rPr>
                <w:rFonts w:asciiTheme="minorBidi" w:hAnsiTheme="minorBidi" w:cstheme="minorBidi"/>
                <w:sz w:val="20"/>
                <w:szCs w:val="20"/>
              </w:rPr>
            </w:pPr>
            <w:r w:rsidRPr="00552C99">
              <w:rPr>
                <w:rFonts w:asciiTheme="minorBidi" w:hAnsiTheme="minorBidi" w:cstheme="minorBidi"/>
                <w:sz w:val="20"/>
                <w:szCs w:val="20"/>
              </w:rPr>
              <w:t>Time for drone survey is based on consultation with Island Councils and nearby residents are informed in advance of the survey</w:t>
            </w:r>
          </w:p>
          <w:p w14:paraId="52AD26E5" w14:textId="77777777" w:rsidR="00EB072D" w:rsidRPr="00552C99" w:rsidRDefault="00EB072D" w:rsidP="000A2360">
            <w:pPr>
              <w:pStyle w:val="TableParagraph"/>
              <w:numPr>
                <w:ilvl w:val="0"/>
                <w:numId w:val="31"/>
              </w:numPr>
              <w:spacing w:before="45"/>
              <w:ind w:left="379" w:right="100" w:hanging="270"/>
              <w:rPr>
                <w:rFonts w:asciiTheme="minorBidi" w:hAnsiTheme="minorBidi" w:cstheme="minorBidi"/>
                <w:sz w:val="20"/>
                <w:szCs w:val="20"/>
              </w:rPr>
            </w:pPr>
            <w:r w:rsidRPr="00552C99">
              <w:rPr>
                <w:rFonts w:asciiTheme="minorBidi" w:hAnsiTheme="minorBidi" w:cstheme="minorBidi"/>
                <w:sz w:val="20"/>
                <w:szCs w:val="20"/>
              </w:rPr>
              <w:t>Careful selection of site away from inhabited areas.</w:t>
            </w:r>
          </w:p>
        </w:tc>
        <w:tc>
          <w:tcPr>
            <w:tcW w:w="1558" w:type="dxa"/>
            <w:tcBorders>
              <w:top w:val="single" w:sz="4" w:space="0" w:color="000000"/>
              <w:left w:val="single" w:sz="4" w:space="0" w:color="000000"/>
              <w:bottom w:val="single" w:sz="4" w:space="0" w:color="000000"/>
              <w:right w:val="single" w:sz="4" w:space="0" w:color="000000"/>
            </w:tcBorders>
          </w:tcPr>
          <w:p w14:paraId="57BA02D8" w14:textId="77777777" w:rsidR="00EB072D" w:rsidRPr="00552C99" w:rsidRDefault="00EB072D" w:rsidP="00202DD3">
            <w:pPr>
              <w:pStyle w:val="TableParagraph"/>
              <w:spacing w:before="45"/>
              <w:ind w:left="108"/>
              <w:rPr>
                <w:rFonts w:asciiTheme="minorBidi" w:hAnsiTheme="minorBidi" w:cstheme="minorBidi"/>
                <w:sz w:val="20"/>
                <w:szCs w:val="20"/>
              </w:rPr>
            </w:pPr>
            <w:r w:rsidRPr="00552C99">
              <w:rPr>
                <w:rFonts w:asciiTheme="minorBidi" w:hAnsiTheme="minorBidi" w:cstheme="minorBidi"/>
                <w:sz w:val="20"/>
                <w:szCs w:val="20"/>
              </w:rPr>
              <w:t>Project</w:t>
            </w:r>
            <w:r w:rsidRPr="00552C99">
              <w:rPr>
                <w:rFonts w:asciiTheme="minorBidi" w:hAnsiTheme="minorBidi" w:cstheme="minorBidi"/>
                <w:spacing w:val="-4"/>
                <w:sz w:val="20"/>
                <w:szCs w:val="20"/>
              </w:rPr>
              <w:t xml:space="preserve"> </w:t>
            </w:r>
            <w:r w:rsidRPr="00552C99">
              <w:rPr>
                <w:rFonts w:asciiTheme="minorBidi" w:hAnsiTheme="minorBidi" w:cstheme="minorBidi"/>
                <w:sz w:val="20"/>
                <w:szCs w:val="20"/>
              </w:rPr>
              <w:t>Cost</w:t>
            </w:r>
          </w:p>
        </w:tc>
        <w:tc>
          <w:tcPr>
            <w:tcW w:w="1899" w:type="dxa"/>
            <w:tcBorders>
              <w:top w:val="single" w:sz="4" w:space="0" w:color="000000"/>
              <w:left w:val="single" w:sz="4" w:space="0" w:color="000000"/>
              <w:bottom w:val="single" w:sz="4" w:space="0" w:color="000000"/>
              <w:right w:val="single" w:sz="4" w:space="0" w:color="000000"/>
            </w:tcBorders>
          </w:tcPr>
          <w:p w14:paraId="160C08A4" w14:textId="77777777" w:rsidR="00EB072D" w:rsidRPr="00552C99" w:rsidRDefault="00EB072D" w:rsidP="00202DD3">
            <w:pPr>
              <w:pStyle w:val="TableParagraph"/>
              <w:spacing w:before="45"/>
              <w:ind w:left="108" w:right="476"/>
              <w:rPr>
                <w:rFonts w:asciiTheme="minorBidi" w:hAnsiTheme="minorBidi" w:cstheme="minorBidi"/>
                <w:sz w:val="20"/>
                <w:szCs w:val="20"/>
              </w:rPr>
            </w:pPr>
            <w:r w:rsidRPr="00552C99">
              <w:rPr>
                <w:rFonts w:asciiTheme="minorBidi" w:hAnsiTheme="minorBidi" w:cstheme="minorBidi"/>
                <w:sz w:val="20"/>
                <w:szCs w:val="20"/>
              </w:rPr>
              <w:t>EA,</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IA</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through</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PMC</w:t>
            </w:r>
          </w:p>
        </w:tc>
        <w:tc>
          <w:tcPr>
            <w:tcW w:w="1695" w:type="dxa"/>
            <w:tcBorders>
              <w:top w:val="single" w:sz="4" w:space="0" w:color="000000"/>
              <w:left w:val="single" w:sz="4" w:space="0" w:color="000000"/>
              <w:bottom w:val="single" w:sz="4" w:space="0" w:color="000000"/>
            </w:tcBorders>
          </w:tcPr>
          <w:p w14:paraId="66B42BD4" w14:textId="77777777" w:rsidR="00EB072D" w:rsidRPr="00552C99" w:rsidRDefault="00EB072D" w:rsidP="00202DD3">
            <w:pPr>
              <w:pStyle w:val="TableParagraph"/>
              <w:spacing w:before="45"/>
              <w:ind w:left="108"/>
              <w:rPr>
                <w:rFonts w:asciiTheme="minorBidi" w:hAnsiTheme="minorBidi" w:cstheme="minorBidi"/>
                <w:sz w:val="20"/>
                <w:szCs w:val="20"/>
              </w:rPr>
            </w:pPr>
            <w:r w:rsidRPr="00552C99">
              <w:rPr>
                <w:rFonts w:asciiTheme="minorBidi" w:hAnsiTheme="minorBidi" w:cstheme="minorBidi"/>
                <w:sz w:val="20"/>
                <w:szCs w:val="20"/>
              </w:rPr>
              <w:t>Detailed</w:t>
            </w:r>
            <w:r w:rsidRPr="00552C99">
              <w:rPr>
                <w:rFonts w:asciiTheme="minorBidi" w:hAnsiTheme="minorBidi" w:cstheme="minorBidi"/>
                <w:spacing w:val="-4"/>
                <w:sz w:val="20"/>
                <w:szCs w:val="20"/>
              </w:rPr>
              <w:t xml:space="preserve"> </w:t>
            </w:r>
            <w:r w:rsidRPr="00552C99">
              <w:rPr>
                <w:rFonts w:asciiTheme="minorBidi" w:hAnsiTheme="minorBidi" w:cstheme="minorBidi"/>
                <w:sz w:val="20"/>
                <w:szCs w:val="20"/>
              </w:rPr>
              <w:t>design</w:t>
            </w:r>
          </w:p>
        </w:tc>
      </w:tr>
      <w:tr w:rsidR="00EB072D" w:rsidRPr="00552C99" w14:paraId="38384612" w14:textId="77777777" w:rsidTr="00EB072D">
        <w:trPr>
          <w:trHeight w:val="1893"/>
        </w:trPr>
        <w:tc>
          <w:tcPr>
            <w:tcW w:w="2057" w:type="dxa"/>
            <w:tcBorders>
              <w:top w:val="single" w:sz="4" w:space="0" w:color="000000"/>
              <w:bottom w:val="single" w:sz="4" w:space="0" w:color="000000"/>
              <w:right w:val="single" w:sz="4" w:space="0" w:color="000000"/>
            </w:tcBorders>
          </w:tcPr>
          <w:p w14:paraId="5BA90B91" w14:textId="77777777" w:rsidR="00EB072D" w:rsidRPr="00552C99" w:rsidRDefault="00EB072D" w:rsidP="00202DD3">
            <w:pPr>
              <w:pStyle w:val="TableParagraph"/>
              <w:spacing w:before="45"/>
              <w:ind w:left="98"/>
              <w:rPr>
                <w:rFonts w:asciiTheme="minorBidi" w:hAnsiTheme="minorBidi" w:cstheme="minorBidi"/>
                <w:sz w:val="20"/>
                <w:szCs w:val="20"/>
              </w:rPr>
            </w:pPr>
            <w:r w:rsidRPr="00552C99">
              <w:rPr>
                <w:rFonts w:asciiTheme="minorBidi" w:hAnsiTheme="minorBidi" w:cstheme="minorBidi"/>
                <w:sz w:val="20"/>
                <w:szCs w:val="20"/>
              </w:rPr>
              <w:t>Access</w:t>
            </w:r>
          </w:p>
        </w:tc>
        <w:tc>
          <w:tcPr>
            <w:tcW w:w="3075" w:type="dxa"/>
            <w:tcBorders>
              <w:top w:val="single" w:sz="4" w:space="0" w:color="000000"/>
              <w:left w:val="single" w:sz="4" w:space="0" w:color="000000"/>
              <w:bottom w:val="single" w:sz="4" w:space="0" w:color="000000"/>
              <w:right w:val="single" w:sz="4" w:space="0" w:color="000000"/>
            </w:tcBorders>
          </w:tcPr>
          <w:p w14:paraId="7F2D9E27" w14:textId="77777777" w:rsidR="00EB072D" w:rsidRPr="00552C99" w:rsidRDefault="00EB072D" w:rsidP="00202DD3">
            <w:pPr>
              <w:pStyle w:val="TableParagraph"/>
              <w:spacing w:before="45"/>
              <w:ind w:left="108" w:right="288"/>
              <w:rPr>
                <w:rFonts w:asciiTheme="minorBidi" w:hAnsiTheme="minorBidi" w:cstheme="minorBidi"/>
                <w:sz w:val="20"/>
                <w:szCs w:val="20"/>
              </w:rPr>
            </w:pPr>
            <w:r w:rsidRPr="00552C99">
              <w:rPr>
                <w:rFonts w:asciiTheme="minorBidi" w:hAnsiTheme="minorBidi" w:cstheme="minorBidi"/>
                <w:sz w:val="20"/>
                <w:szCs w:val="20"/>
              </w:rPr>
              <w:t>Impacts</w:t>
            </w:r>
            <w:r w:rsidRPr="00552C99">
              <w:rPr>
                <w:rFonts w:asciiTheme="minorBidi" w:hAnsiTheme="minorBidi" w:cstheme="minorBidi"/>
                <w:spacing w:val="-5"/>
                <w:sz w:val="20"/>
                <w:szCs w:val="20"/>
              </w:rPr>
              <w:t xml:space="preserve"> </w:t>
            </w:r>
            <w:r w:rsidRPr="00552C99">
              <w:rPr>
                <w:rFonts w:asciiTheme="minorBidi" w:hAnsiTheme="minorBidi" w:cstheme="minorBidi"/>
                <w:sz w:val="20"/>
                <w:szCs w:val="20"/>
              </w:rPr>
              <w:t>due</w:t>
            </w:r>
            <w:r w:rsidRPr="00552C99">
              <w:rPr>
                <w:rFonts w:asciiTheme="minorBidi" w:hAnsiTheme="minorBidi" w:cstheme="minorBidi"/>
                <w:spacing w:val="-6"/>
                <w:sz w:val="20"/>
                <w:szCs w:val="20"/>
              </w:rPr>
              <w:t xml:space="preserve"> </w:t>
            </w:r>
            <w:r w:rsidRPr="00552C99">
              <w:rPr>
                <w:rFonts w:asciiTheme="minorBidi" w:hAnsiTheme="minorBidi" w:cstheme="minorBidi"/>
                <w:sz w:val="20"/>
                <w:szCs w:val="20"/>
              </w:rPr>
              <w:t>to</w:t>
            </w:r>
            <w:r w:rsidRPr="00552C99">
              <w:rPr>
                <w:rFonts w:asciiTheme="minorBidi" w:hAnsiTheme="minorBidi" w:cstheme="minorBidi"/>
                <w:spacing w:val="-5"/>
                <w:sz w:val="20"/>
                <w:szCs w:val="20"/>
              </w:rPr>
              <w:t xml:space="preserve"> </w:t>
            </w:r>
            <w:r w:rsidRPr="00552C99">
              <w:rPr>
                <w:rFonts w:asciiTheme="minorBidi" w:hAnsiTheme="minorBidi" w:cstheme="minorBidi"/>
                <w:sz w:val="20"/>
                <w:szCs w:val="20"/>
              </w:rPr>
              <w:t>construction</w:t>
            </w:r>
            <w:r w:rsidRPr="00552C99">
              <w:rPr>
                <w:rFonts w:asciiTheme="minorBidi" w:hAnsiTheme="minorBidi" w:cstheme="minorBidi"/>
                <w:spacing w:val="-4"/>
                <w:sz w:val="20"/>
                <w:szCs w:val="20"/>
              </w:rPr>
              <w:t xml:space="preserve"> </w:t>
            </w:r>
            <w:r w:rsidRPr="00552C99">
              <w:rPr>
                <w:rFonts w:asciiTheme="minorBidi" w:hAnsiTheme="minorBidi" w:cstheme="minorBidi"/>
                <w:sz w:val="20"/>
                <w:szCs w:val="20"/>
              </w:rPr>
              <w:t>of</w:t>
            </w:r>
            <w:r w:rsidRPr="00552C99">
              <w:rPr>
                <w:rFonts w:asciiTheme="minorBidi" w:hAnsiTheme="minorBidi" w:cstheme="minorBidi"/>
                <w:spacing w:val="-52"/>
                <w:sz w:val="20"/>
                <w:szCs w:val="20"/>
              </w:rPr>
              <w:t xml:space="preserve"> </w:t>
            </w:r>
            <w:r w:rsidRPr="00552C99">
              <w:rPr>
                <w:rFonts w:asciiTheme="minorBidi" w:hAnsiTheme="minorBidi" w:cstheme="minorBidi"/>
                <w:sz w:val="20"/>
                <w:szCs w:val="20"/>
              </w:rPr>
              <w:t>new</w:t>
            </w:r>
            <w:r w:rsidRPr="00552C99">
              <w:rPr>
                <w:rFonts w:asciiTheme="minorBidi" w:hAnsiTheme="minorBidi" w:cstheme="minorBidi"/>
                <w:spacing w:val="-5"/>
                <w:sz w:val="20"/>
                <w:szCs w:val="20"/>
              </w:rPr>
              <w:t xml:space="preserve"> </w:t>
            </w:r>
            <w:r w:rsidRPr="00552C99">
              <w:rPr>
                <w:rFonts w:asciiTheme="minorBidi" w:hAnsiTheme="minorBidi" w:cstheme="minorBidi"/>
                <w:sz w:val="20"/>
                <w:szCs w:val="20"/>
              </w:rPr>
              <w:t>access</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roads and wharfs</w:t>
            </w:r>
          </w:p>
        </w:tc>
        <w:tc>
          <w:tcPr>
            <w:tcW w:w="3960" w:type="dxa"/>
            <w:tcBorders>
              <w:top w:val="single" w:sz="4" w:space="0" w:color="000000"/>
              <w:left w:val="single" w:sz="4" w:space="0" w:color="000000"/>
              <w:bottom w:val="single" w:sz="4" w:space="0" w:color="000000"/>
              <w:right w:val="single" w:sz="4" w:space="0" w:color="000000"/>
            </w:tcBorders>
          </w:tcPr>
          <w:p w14:paraId="14192E44" w14:textId="77777777" w:rsidR="00EB072D" w:rsidRPr="00552C99" w:rsidRDefault="00EB072D" w:rsidP="000A2360">
            <w:pPr>
              <w:pStyle w:val="TableParagraph"/>
              <w:numPr>
                <w:ilvl w:val="0"/>
                <w:numId w:val="31"/>
              </w:numPr>
              <w:spacing w:before="45"/>
              <w:ind w:left="379" w:right="100" w:hanging="270"/>
              <w:rPr>
                <w:rFonts w:asciiTheme="minorBidi" w:hAnsiTheme="minorBidi" w:cstheme="minorBidi"/>
                <w:sz w:val="20"/>
                <w:szCs w:val="20"/>
              </w:rPr>
            </w:pPr>
            <w:r w:rsidRPr="00552C99">
              <w:rPr>
                <w:rFonts w:asciiTheme="minorBidi" w:hAnsiTheme="minorBidi" w:cstheme="minorBidi"/>
                <w:sz w:val="20"/>
                <w:szCs w:val="20"/>
              </w:rPr>
              <w:t>Proposed sites are accessible by existing wharf and road network. Therefore, no need to construct new access roads or wharfs.</w:t>
            </w:r>
          </w:p>
          <w:p w14:paraId="25108FFE"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In case requirement arises for new roads/wharfs, this EMP will be updated to address associated impacts.</w:t>
            </w:r>
          </w:p>
        </w:tc>
        <w:tc>
          <w:tcPr>
            <w:tcW w:w="1558" w:type="dxa"/>
            <w:tcBorders>
              <w:top w:val="single" w:sz="4" w:space="0" w:color="000000"/>
              <w:left w:val="single" w:sz="4" w:space="0" w:color="000000"/>
              <w:bottom w:val="single" w:sz="4" w:space="0" w:color="000000"/>
              <w:right w:val="single" w:sz="4" w:space="0" w:color="000000"/>
            </w:tcBorders>
          </w:tcPr>
          <w:p w14:paraId="0770B9FA" w14:textId="77777777" w:rsidR="00EB072D" w:rsidRPr="00552C99" w:rsidRDefault="00EB072D" w:rsidP="00202DD3">
            <w:pPr>
              <w:pStyle w:val="TableParagraph"/>
              <w:spacing w:before="45"/>
              <w:ind w:left="108"/>
              <w:rPr>
                <w:rFonts w:asciiTheme="minorBidi" w:hAnsiTheme="minorBidi" w:cstheme="minorBidi"/>
                <w:sz w:val="20"/>
                <w:szCs w:val="20"/>
              </w:rPr>
            </w:pPr>
            <w:r w:rsidRPr="00552C99">
              <w:rPr>
                <w:rFonts w:asciiTheme="minorBidi" w:hAnsiTheme="minorBidi" w:cstheme="minorBidi"/>
                <w:sz w:val="20"/>
                <w:szCs w:val="20"/>
              </w:rPr>
              <w:t>Project</w:t>
            </w:r>
            <w:r w:rsidRPr="00552C99">
              <w:rPr>
                <w:rFonts w:asciiTheme="minorBidi" w:hAnsiTheme="minorBidi" w:cstheme="minorBidi"/>
                <w:spacing w:val="-4"/>
                <w:sz w:val="20"/>
                <w:szCs w:val="20"/>
              </w:rPr>
              <w:t xml:space="preserve"> </w:t>
            </w:r>
            <w:r w:rsidRPr="00552C99">
              <w:rPr>
                <w:rFonts w:asciiTheme="minorBidi" w:hAnsiTheme="minorBidi" w:cstheme="minorBidi"/>
                <w:sz w:val="20"/>
                <w:szCs w:val="20"/>
              </w:rPr>
              <w:t>Cost</w:t>
            </w:r>
          </w:p>
        </w:tc>
        <w:tc>
          <w:tcPr>
            <w:tcW w:w="1899" w:type="dxa"/>
            <w:tcBorders>
              <w:top w:val="single" w:sz="4" w:space="0" w:color="000000"/>
              <w:left w:val="single" w:sz="4" w:space="0" w:color="000000"/>
              <w:bottom w:val="single" w:sz="4" w:space="0" w:color="000000"/>
              <w:right w:val="single" w:sz="4" w:space="0" w:color="000000"/>
            </w:tcBorders>
          </w:tcPr>
          <w:p w14:paraId="0A9B4FDD" w14:textId="77777777" w:rsidR="00EB072D" w:rsidRPr="00552C99" w:rsidRDefault="00EB072D" w:rsidP="00202DD3">
            <w:pPr>
              <w:pStyle w:val="TableParagraph"/>
              <w:spacing w:before="45"/>
              <w:ind w:left="108" w:right="476"/>
              <w:rPr>
                <w:rFonts w:asciiTheme="minorBidi" w:hAnsiTheme="minorBidi" w:cstheme="minorBidi"/>
                <w:sz w:val="20"/>
                <w:szCs w:val="20"/>
              </w:rPr>
            </w:pPr>
            <w:r w:rsidRPr="00552C99">
              <w:rPr>
                <w:rFonts w:asciiTheme="minorBidi" w:hAnsiTheme="minorBidi" w:cstheme="minorBidi"/>
                <w:sz w:val="20"/>
                <w:szCs w:val="20"/>
              </w:rPr>
              <w:t>EA,</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IA</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through</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PMC</w:t>
            </w:r>
          </w:p>
        </w:tc>
        <w:tc>
          <w:tcPr>
            <w:tcW w:w="1695" w:type="dxa"/>
            <w:tcBorders>
              <w:top w:val="single" w:sz="4" w:space="0" w:color="000000"/>
              <w:left w:val="single" w:sz="4" w:space="0" w:color="000000"/>
              <w:bottom w:val="single" w:sz="4" w:space="0" w:color="000000"/>
            </w:tcBorders>
          </w:tcPr>
          <w:p w14:paraId="035392ED" w14:textId="77777777" w:rsidR="00EB072D" w:rsidRPr="00552C99" w:rsidRDefault="00EB072D" w:rsidP="00202DD3">
            <w:pPr>
              <w:pStyle w:val="TableParagraph"/>
              <w:spacing w:before="45"/>
              <w:ind w:left="108"/>
              <w:rPr>
                <w:rFonts w:asciiTheme="minorBidi" w:hAnsiTheme="minorBidi" w:cstheme="minorBidi"/>
                <w:sz w:val="20"/>
                <w:szCs w:val="20"/>
              </w:rPr>
            </w:pPr>
            <w:r w:rsidRPr="00552C99">
              <w:rPr>
                <w:rFonts w:asciiTheme="minorBidi" w:hAnsiTheme="minorBidi" w:cstheme="minorBidi"/>
                <w:sz w:val="20"/>
                <w:szCs w:val="20"/>
              </w:rPr>
              <w:t>Detailed</w:t>
            </w:r>
            <w:r w:rsidRPr="00552C99">
              <w:rPr>
                <w:rFonts w:asciiTheme="minorBidi" w:hAnsiTheme="minorBidi" w:cstheme="minorBidi"/>
                <w:spacing w:val="-3"/>
                <w:sz w:val="20"/>
                <w:szCs w:val="20"/>
              </w:rPr>
              <w:t xml:space="preserve"> </w:t>
            </w:r>
            <w:r w:rsidRPr="00552C99">
              <w:rPr>
                <w:rFonts w:asciiTheme="minorBidi" w:hAnsiTheme="minorBidi" w:cstheme="minorBidi"/>
                <w:sz w:val="20"/>
                <w:szCs w:val="20"/>
              </w:rPr>
              <w:t>design</w:t>
            </w:r>
          </w:p>
        </w:tc>
      </w:tr>
      <w:tr w:rsidR="00EB072D" w:rsidRPr="00552C99" w14:paraId="1198AF22" w14:textId="77777777" w:rsidTr="00EB072D">
        <w:trPr>
          <w:trHeight w:val="556"/>
        </w:trPr>
        <w:tc>
          <w:tcPr>
            <w:tcW w:w="2057" w:type="dxa"/>
            <w:vMerge w:val="restart"/>
            <w:tcBorders>
              <w:top w:val="single" w:sz="4" w:space="0" w:color="000000"/>
              <w:right w:val="single" w:sz="4" w:space="0" w:color="000000"/>
            </w:tcBorders>
          </w:tcPr>
          <w:p w14:paraId="61E4EE51" w14:textId="77777777" w:rsidR="00EB072D" w:rsidRPr="00552C99" w:rsidRDefault="00EB072D" w:rsidP="00202DD3">
            <w:pPr>
              <w:pStyle w:val="TableParagraph"/>
              <w:spacing w:before="45"/>
              <w:ind w:left="98"/>
              <w:rPr>
                <w:rFonts w:asciiTheme="minorBidi" w:hAnsiTheme="minorBidi" w:cstheme="minorBidi"/>
                <w:sz w:val="20"/>
                <w:szCs w:val="20"/>
              </w:rPr>
            </w:pPr>
            <w:r w:rsidRPr="00552C99">
              <w:rPr>
                <w:rFonts w:asciiTheme="minorBidi" w:hAnsiTheme="minorBidi" w:cstheme="minorBidi"/>
                <w:sz w:val="20"/>
                <w:szCs w:val="20"/>
              </w:rPr>
              <w:t>Project</w:t>
            </w:r>
            <w:r w:rsidRPr="00552C99">
              <w:rPr>
                <w:rFonts w:asciiTheme="minorBidi" w:hAnsiTheme="minorBidi" w:cstheme="minorBidi"/>
                <w:spacing w:val="-4"/>
                <w:sz w:val="20"/>
                <w:szCs w:val="20"/>
              </w:rPr>
              <w:t xml:space="preserve"> </w:t>
            </w:r>
            <w:r w:rsidRPr="00552C99">
              <w:rPr>
                <w:rFonts w:asciiTheme="minorBidi" w:hAnsiTheme="minorBidi" w:cstheme="minorBidi"/>
                <w:sz w:val="20"/>
                <w:szCs w:val="20"/>
              </w:rPr>
              <w:t>design</w:t>
            </w:r>
          </w:p>
        </w:tc>
        <w:tc>
          <w:tcPr>
            <w:tcW w:w="3075" w:type="dxa"/>
            <w:tcBorders>
              <w:top w:val="single" w:sz="4" w:space="0" w:color="000000"/>
              <w:left w:val="single" w:sz="4" w:space="0" w:color="000000"/>
              <w:bottom w:val="single" w:sz="4" w:space="0" w:color="000000"/>
              <w:right w:val="single" w:sz="4" w:space="0" w:color="000000"/>
            </w:tcBorders>
          </w:tcPr>
          <w:p w14:paraId="269778BD" w14:textId="77777777" w:rsidR="00EB072D" w:rsidRPr="00552C99" w:rsidRDefault="00EB072D" w:rsidP="00202DD3">
            <w:pPr>
              <w:pStyle w:val="TableParagraph"/>
              <w:spacing w:before="45"/>
              <w:ind w:left="108" w:right="420"/>
              <w:rPr>
                <w:rFonts w:asciiTheme="minorBidi" w:hAnsiTheme="minorBidi" w:cstheme="minorBidi"/>
                <w:sz w:val="20"/>
                <w:szCs w:val="20"/>
              </w:rPr>
            </w:pPr>
            <w:r w:rsidRPr="00552C99">
              <w:rPr>
                <w:rFonts w:asciiTheme="minorBidi" w:hAnsiTheme="minorBidi" w:cstheme="minorBidi"/>
                <w:sz w:val="20"/>
                <w:szCs w:val="20"/>
              </w:rPr>
              <w:t>Negligence</w:t>
            </w:r>
            <w:r w:rsidRPr="00552C99">
              <w:rPr>
                <w:rFonts w:asciiTheme="minorBidi" w:hAnsiTheme="minorBidi" w:cstheme="minorBidi"/>
                <w:spacing w:val="-10"/>
                <w:sz w:val="20"/>
                <w:szCs w:val="20"/>
              </w:rPr>
              <w:t xml:space="preserve"> </w:t>
            </w:r>
            <w:r w:rsidRPr="00552C99">
              <w:rPr>
                <w:rFonts w:asciiTheme="minorBidi" w:hAnsiTheme="minorBidi" w:cstheme="minorBidi"/>
                <w:sz w:val="20"/>
                <w:szCs w:val="20"/>
              </w:rPr>
              <w:t>of</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environmental</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mitigation</w:t>
            </w:r>
            <w:r w:rsidRPr="00552C99">
              <w:rPr>
                <w:rFonts w:asciiTheme="minorBidi" w:hAnsiTheme="minorBidi" w:cstheme="minorBidi"/>
                <w:spacing w:val="-2"/>
                <w:sz w:val="20"/>
                <w:szCs w:val="20"/>
              </w:rPr>
              <w:t xml:space="preserve"> </w:t>
            </w:r>
            <w:r w:rsidRPr="00552C99">
              <w:rPr>
                <w:rFonts w:asciiTheme="minorBidi" w:hAnsiTheme="minorBidi" w:cstheme="minorBidi"/>
                <w:sz w:val="20"/>
                <w:szCs w:val="20"/>
              </w:rPr>
              <w:t>measures</w:t>
            </w:r>
          </w:p>
        </w:tc>
        <w:tc>
          <w:tcPr>
            <w:tcW w:w="3960" w:type="dxa"/>
            <w:tcBorders>
              <w:top w:val="single" w:sz="4" w:space="0" w:color="000000"/>
              <w:left w:val="single" w:sz="4" w:space="0" w:color="000000"/>
              <w:bottom w:val="single" w:sz="4" w:space="0" w:color="000000"/>
              <w:right w:val="single" w:sz="4" w:space="0" w:color="000000"/>
            </w:tcBorders>
          </w:tcPr>
          <w:p w14:paraId="1BFF9FF0"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Ensure that EMP is included in the bidding documents</w:t>
            </w:r>
          </w:p>
        </w:tc>
        <w:tc>
          <w:tcPr>
            <w:tcW w:w="1558" w:type="dxa"/>
            <w:tcBorders>
              <w:top w:val="single" w:sz="4" w:space="0" w:color="000000"/>
              <w:left w:val="single" w:sz="4" w:space="0" w:color="000000"/>
              <w:bottom w:val="single" w:sz="4" w:space="0" w:color="000000"/>
              <w:right w:val="single" w:sz="4" w:space="0" w:color="000000"/>
            </w:tcBorders>
          </w:tcPr>
          <w:p w14:paraId="38A77349" w14:textId="77777777" w:rsidR="00EB072D" w:rsidRPr="00552C99" w:rsidRDefault="00EB072D" w:rsidP="00202DD3">
            <w:pPr>
              <w:pStyle w:val="TableParagraph"/>
              <w:spacing w:before="45"/>
              <w:ind w:left="108"/>
              <w:rPr>
                <w:rFonts w:asciiTheme="minorBidi" w:hAnsiTheme="minorBidi" w:cstheme="minorBidi"/>
                <w:sz w:val="20"/>
                <w:szCs w:val="20"/>
              </w:rPr>
            </w:pPr>
            <w:r w:rsidRPr="00552C99">
              <w:rPr>
                <w:rFonts w:asciiTheme="minorBidi" w:hAnsiTheme="minorBidi" w:cstheme="minorBidi"/>
                <w:sz w:val="20"/>
                <w:szCs w:val="20"/>
              </w:rPr>
              <w:t>Project</w:t>
            </w:r>
            <w:r w:rsidRPr="00552C99">
              <w:rPr>
                <w:rFonts w:asciiTheme="minorBidi" w:hAnsiTheme="minorBidi" w:cstheme="minorBidi"/>
                <w:spacing w:val="-4"/>
                <w:sz w:val="20"/>
                <w:szCs w:val="20"/>
              </w:rPr>
              <w:t xml:space="preserve"> </w:t>
            </w:r>
            <w:r w:rsidRPr="00552C99">
              <w:rPr>
                <w:rFonts w:asciiTheme="minorBidi" w:hAnsiTheme="minorBidi" w:cstheme="minorBidi"/>
                <w:sz w:val="20"/>
                <w:szCs w:val="20"/>
              </w:rPr>
              <w:t>cost</w:t>
            </w:r>
          </w:p>
        </w:tc>
        <w:tc>
          <w:tcPr>
            <w:tcW w:w="1899" w:type="dxa"/>
            <w:tcBorders>
              <w:top w:val="single" w:sz="4" w:space="0" w:color="000000"/>
              <w:left w:val="single" w:sz="4" w:space="0" w:color="000000"/>
              <w:bottom w:val="single" w:sz="4" w:space="0" w:color="000000"/>
              <w:right w:val="single" w:sz="4" w:space="0" w:color="000000"/>
            </w:tcBorders>
          </w:tcPr>
          <w:p w14:paraId="0AFE7ABC" w14:textId="77777777" w:rsidR="00EB072D" w:rsidRPr="00552C99" w:rsidRDefault="00EB072D" w:rsidP="00202DD3">
            <w:pPr>
              <w:pStyle w:val="TableParagraph"/>
              <w:spacing w:before="45"/>
              <w:ind w:left="108" w:right="476"/>
              <w:rPr>
                <w:rFonts w:asciiTheme="minorBidi" w:hAnsiTheme="minorBidi" w:cstheme="minorBidi"/>
                <w:sz w:val="20"/>
                <w:szCs w:val="20"/>
              </w:rPr>
            </w:pPr>
            <w:r w:rsidRPr="00552C99">
              <w:rPr>
                <w:rFonts w:asciiTheme="minorBidi" w:hAnsiTheme="minorBidi" w:cstheme="minorBidi"/>
                <w:sz w:val="20"/>
                <w:szCs w:val="20"/>
              </w:rPr>
              <w:t>EA,</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IA</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through</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PMC</w:t>
            </w:r>
          </w:p>
        </w:tc>
        <w:tc>
          <w:tcPr>
            <w:tcW w:w="1695" w:type="dxa"/>
            <w:tcBorders>
              <w:top w:val="single" w:sz="4" w:space="0" w:color="000000"/>
              <w:left w:val="single" w:sz="4" w:space="0" w:color="000000"/>
              <w:bottom w:val="single" w:sz="4" w:space="0" w:color="000000"/>
            </w:tcBorders>
          </w:tcPr>
          <w:p w14:paraId="5FB72F26" w14:textId="77777777" w:rsidR="00EB072D" w:rsidRPr="00552C99" w:rsidRDefault="00EB072D" w:rsidP="00202DD3">
            <w:pPr>
              <w:pStyle w:val="TableParagraph"/>
              <w:spacing w:before="45"/>
              <w:ind w:left="108" w:right="655"/>
              <w:rPr>
                <w:rFonts w:asciiTheme="minorBidi" w:hAnsiTheme="minorBidi" w:cstheme="minorBidi"/>
                <w:sz w:val="20"/>
                <w:szCs w:val="20"/>
              </w:rPr>
            </w:pPr>
            <w:r w:rsidRPr="00552C99">
              <w:rPr>
                <w:rFonts w:asciiTheme="minorBidi" w:hAnsiTheme="minorBidi" w:cstheme="minorBidi"/>
                <w:spacing w:val="-1"/>
                <w:sz w:val="20"/>
                <w:szCs w:val="20"/>
              </w:rPr>
              <w:t>Tendering</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process</w:t>
            </w:r>
          </w:p>
        </w:tc>
      </w:tr>
      <w:tr w:rsidR="00EB072D" w:rsidRPr="00552C99" w14:paraId="57143DB7" w14:textId="77777777" w:rsidTr="00EB072D">
        <w:trPr>
          <w:trHeight w:val="1015"/>
        </w:trPr>
        <w:tc>
          <w:tcPr>
            <w:tcW w:w="2057" w:type="dxa"/>
            <w:vMerge/>
            <w:tcBorders>
              <w:right w:val="single" w:sz="4" w:space="0" w:color="000000"/>
            </w:tcBorders>
          </w:tcPr>
          <w:p w14:paraId="2983552A" w14:textId="77777777" w:rsidR="00EB072D" w:rsidRPr="00552C99" w:rsidRDefault="00EB072D" w:rsidP="00202DD3">
            <w:pPr>
              <w:pStyle w:val="TableParagraph"/>
              <w:rPr>
                <w:rFonts w:asciiTheme="minorBidi" w:hAnsiTheme="minorBidi" w:cstheme="minorBidi"/>
                <w:sz w:val="20"/>
                <w:szCs w:val="20"/>
              </w:rPr>
            </w:pPr>
          </w:p>
        </w:tc>
        <w:tc>
          <w:tcPr>
            <w:tcW w:w="3075" w:type="dxa"/>
            <w:vMerge w:val="restart"/>
            <w:tcBorders>
              <w:top w:val="single" w:sz="4" w:space="0" w:color="000000"/>
              <w:left w:val="single" w:sz="4" w:space="0" w:color="000000"/>
              <w:right w:val="single" w:sz="4" w:space="0" w:color="000000"/>
            </w:tcBorders>
          </w:tcPr>
          <w:p w14:paraId="2E66ED5F" w14:textId="77777777" w:rsidR="00EB072D" w:rsidRPr="00552C99" w:rsidRDefault="00EB072D" w:rsidP="00202DD3">
            <w:pPr>
              <w:pStyle w:val="TableParagraph"/>
              <w:spacing w:before="45"/>
              <w:ind w:left="108"/>
              <w:rPr>
                <w:rFonts w:asciiTheme="minorBidi" w:hAnsiTheme="minorBidi" w:cstheme="minorBidi"/>
                <w:sz w:val="20"/>
                <w:szCs w:val="20"/>
              </w:rPr>
            </w:pPr>
            <w:r w:rsidRPr="00552C99">
              <w:rPr>
                <w:rFonts w:asciiTheme="minorBidi" w:hAnsiTheme="minorBidi" w:cstheme="minorBidi"/>
                <w:sz w:val="20"/>
                <w:szCs w:val="20"/>
              </w:rPr>
              <w:t>Updating</w:t>
            </w:r>
            <w:r w:rsidRPr="00552C99">
              <w:rPr>
                <w:rFonts w:asciiTheme="minorBidi" w:hAnsiTheme="minorBidi" w:cstheme="minorBidi"/>
                <w:spacing w:val="-3"/>
                <w:sz w:val="20"/>
                <w:szCs w:val="20"/>
              </w:rPr>
              <w:t xml:space="preserve"> </w:t>
            </w:r>
            <w:r w:rsidRPr="00552C99">
              <w:rPr>
                <w:rFonts w:asciiTheme="minorBidi" w:hAnsiTheme="minorBidi" w:cstheme="minorBidi"/>
                <w:sz w:val="20"/>
                <w:szCs w:val="20"/>
              </w:rPr>
              <w:t>EMP</w:t>
            </w:r>
          </w:p>
        </w:tc>
        <w:tc>
          <w:tcPr>
            <w:tcW w:w="3960" w:type="dxa"/>
            <w:tcBorders>
              <w:top w:val="single" w:sz="4" w:space="0" w:color="000000"/>
              <w:left w:val="single" w:sz="4" w:space="0" w:color="000000"/>
              <w:bottom w:val="single" w:sz="4" w:space="0" w:color="000000"/>
              <w:right w:val="single" w:sz="4" w:space="0" w:color="000000"/>
            </w:tcBorders>
          </w:tcPr>
          <w:p w14:paraId="3DAD296F"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Mitigation measures defined in this EMP will be updated and incorporated into the detailed design to minimize adverse impacts</w:t>
            </w:r>
          </w:p>
          <w:p w14:paraId="371B4B96"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 xml:space="preserve">If any modifications in the design need to be made, the EMP will be reviewed to see if any updates need to be made </w:t>
            </w:r>
            <w:proofErr w:type="gramStart"/>
            <w:r w:rsidRPr="00552C99">
              <w:rPr>
                <w:rFonts w:asciiTheme="minorBidi" w:hAnsiTheme="minorBidi" w:cstheme="minorBidi"/>
                <w:sz w:val="20"/>
                <w:szCs w:val="20"/>
              </w:rPr>
              <w:t>and in the event</w:t>
            </w:r>
            <w:proofErr w:type="gramEnd"/>
            <w:r w:rsidRPr="00552C99">
              <w:rPr>
                <w:rFonts w:asciiTheme="minorBidi" w:hAnsiTheme="minorBidi" w:cstheme="minorBidi"/>
                <w:sz w:val="20"/>
                <w:szCs w:val="20"/>
              </w:rPr>
              <w:t xml:space="preserve"> the EMP needs to be updated, this will updated with ADB clearance and shared with Contractor for implementing.</w:t>
            </w:r>
          </w:p>
        </w:tc>
        <w:tc>
          <w:tcPr>
            <w:tcW w:w="1558" w:type="dxa"/>
            <w:tcBorders>
              <w:top w:val="single" w:sz="4" w:space="0" w:color="000000"/>
              <w:left w:val="single" w:sz="4" w:space="0" w:color="000000"/>
              <w:bottom w:val="single" w:sz="4" w:space="0" w:color="000000"/>
              <w:right w:val="single" w:sz="4" w:space="0" w:color="000000"/>
            </w:tcBorders>
          </w:tcPr>
          <w:p w14:paraId="2D2F7F2D" w14:textId="77777777" w:rsidR="00EB072D" w:rsidRPr="00552C99" w:rsidRDefault="00EB072D" w:rsidP="00202DD3">
            <w:pPr>
              <w:pStyle w:val="TableParagraph"/>
              <w:spacing w:before="45"/>
              <w:ind w:left="108"/>
              <w:rPr>
                <w:rFonts w:asciiTheme="minorBidi" w:hAnsiTheme="minorBidi" w:cstheme="minorBidi"/>
                <w:sz w:val="20"/>
                <w:szCs w:val="20"/>
              </w:rPr>
            </w:pPr>
            <w:r w:rsidRPr="00552C99">
              <w:rPr>
                <w:rFonts w:asciiTheme="minorBidi" w:hAnsiTheme="minorBidi" w:cstheme="minorBidi"/>
                <w:sz w:val="20"/>
                <w:szCs w:val="20"/>
              </w:rPr>
              <w:t>Project</w:t>
            </w:r>
            <w:r w:rsidRPr="00552C99">
              <w:rPr>
                <w:rFonts w:asciiTheme="minorBidi" w:hAnsiTheme="minorBidi" w:cstheme="minorBidi"/>
                <w:spacing w:val="-4"/>
                <w:sz w:val="20"/>
                <w:szCs w:val="20"/>
              </w:rPr>
              <w:t xml:space="preserve"> </w:t>
            </w:r>
            <w:r w:rsidRPr="00552C99">
              <w:rPr>
                <w:rFonts w:asciiTheme="minorBidi" w:hAnsiTheme="minorBidi" w:cstheme="minorBidi"/>
                <w:sz w:val="20"/>
                <w:szCs w:val="20"/>
              </w:rPr>
              <w:t>cost</w:t>
            </w:r>
          </w:p>
        </w:tc>
        <w:tc>
          <w:tcPr>
            <w:tcW w:w="1899" w:type="dxa"/>
            <w:tcBorders>
              <w:top w:val="single" w:sz="4" w:space="0" w:color="000000"/>
              <w:left w:val="single" w:sz="4" w:space="0" w:color="000000"/>
              <w:bottom w:val="single" w:sz="4" w:space="0" w:color="000000"/>
              <w:right w:val="single" w:sz="4" w:space="0" w:color="000000"/>
            </w:tcBorders>
          </w:tcPr>
          <w:p w14:paraId="122EB858" w14:textId="77777777" w:rsidR="00EB072D" w:rsidRPr="00552C99" w:rsidRDefault="00EB072D" w:rsidP="00202DD3">
            <w:pPr>
              <w:pStyle w:val="TableParagraph"/>
              <w:ind w:left="108" w:right="476"/>
              <w:rPr>
                <w:rFonts w:asciiTheme="minorBidi" w:hAnsiTheme="minorBidi" w:cstheme="minorBidi"/>
                <w:sz w:val="20"/>
                <w:szCs w:val="20"/>
              </w:rPr>
            </w:pPr>
            <w:r w:rsidRPr="00552C99">
              <w:rPr>
                <w:rFonts w:asciiTheme="minorBidi" w:hAnsiTheme="minorBidi" w:cstheme="minorBidi"/>
                <w:sz w:val="20"/>
                <w:szCs w:val="20"/>
              </w:rPr>
              <w:t>EA,</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IA</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through</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PMC</w:t>
            </w:r>
          </w:p>
        </w:tc>
        <w:tc>
          <w:tcPr>
            <w:tcW w:w="1695" w:type="dxa"/>
            <w:tcBorders>
              <w:top w:val="single" w:sz="4" w:space="0" w:color="000000"/>
              <w:left w:val="single" w:sz="4" w:space="0" w:color="000000"/>
              <w:bottom w:val="single" w:sz="4" w:space="0" w:color="000000"/>
            </w:tcBorders>
          </w:tcPr>
          <w:p w14:paraId="2562B707" w14:textId="77777777" w:rsidR="00EB072D" w:rsidRPr="00552C99" w:rsidRDefault="00EB072D" w:rsidP="00202DD3">
            <w:pPr>
              <w:pStyle w:val="TableParagraph"/>
              <w:spacing w:before="45"/>
              <w:ind w:left="108"/>
              <w:rPr>
                <w:rFonts w:asciiTheme="minorBidi" w:hAnsiTheme="minorBidi" w:cstheme="minorBidi"/>
                <w:sz w:val="20"/>
                <w:szCs w:val="20"/>
              </w:rPr>
            </w:pPr>
            <w:r w:rsidRPr="00552C99">
              <w:rPr>
                <w:rFonts w:asciiTheme="minorBidi" w:hAnsiTheme="minorBidi" w:cstheme="minorBidi"/>
                <w:sz w:val="20"/>
                <w:szCs w:val="20"/>
              </w:rPr>
              <w:t>Detailed</w:t>
            </w:r>
            <w:r w:rsidRPr="00552C99">
              <w:rPr>
                <w:rFonts w:asciiTheme="minorBidi" w:hAnsiTheme="minorBidi" w:cstheme="minorBidi"/>
                <w:spacing w:val="-4"/>
                <w:sz w:val="20"/>
                <w:szCs w:val="20"/>
              </w:rPr>
              <w:t xml:space="preserve"> </w:t>
            </w:r>
            <w:r w:rsidRPr="00552C99">
              <w:rPr>
                <w:rFonts w:asciiTheme="minorBidi" w:hAnsiTheme="minorBidi" w:cstheme="minorBidi"/>
                <w:sz w:val="20"/>
                <w:szCs w:val="20"/>
              </w:rPr>
              <w:t>design</w:t>
            </w:r>
          </w:p>
        </w:tc>
      </w:tr>
      <w:tr w:rsidR="00EB072D" w:rsidRPr="00552C99" w14:paraId="1A83E10D" w14:textId="77777777" w:rsidTr="00EB072D">
        <w:trPr>
          <w:trHeight w:val="1017"/>
        </w:trPr>
        <w:tc>
          <w:tcPr>
            <w:tcW w:w="2057" w:type="dxa"/>
            <w:vMerge/>
            <w:tcBorders>
              <w:bottom w:val="single" w:sz="4" w:space="0" w:color="000000"/>
              <w:right w:val="single" w:sz="4" w:space="0" w:color="000000"/>
            </w:tcBorders>
          </w:tcPr>
          <w:p w14:paraId="3E907BD5" w14:textId="77777777" w:rsidR="00EB072D" w:rsidRPr="00552C99" w:rsidRDefault="00EB072D" w:rsidP="00202DD3">
            <w:pPr>
              <w:pStyle w:val="TableParagraph"/>
              <w:rPr>
                <w:rFonts w:asciiTheme="minorBidi" w:hAnsiTheme="minorBidi" w:cstheme="minorBidi"/>
                <w:sz w:val="20"/>
                <w:szCs w:val="20"/>
              </w:rPr>
            </w:pPr>
          </w:p>
        </w:tc>
        <w:tc>
          <w:tcPr>
            <w:tcW w:w="3075" w:type="dxa"/>
            <w:vMerge/>
            <w:tcBorders>
              <w:left w:val="single" w:sz="4" w:space="0" w:color="000000"/>
              <w:bottom w:val="single" w:sz="4" w:space="0" w:color="000000"/>
              <w:right w:val="single" w:sz="4" w:space="0" w:color="000000"/>
            </w:tcBorders>
          </w:tcPr>
          <w:p w14:paraId="47EB78DD" w14:textId="77777777" w:rsidR="00EB072D" w:rsidRPr="00552C99" w:rsidRDefault="00EB072D" w:rsidP="00202DD3">
            <w:pPr>
              <w:pStyle w:val="TableParagraph"/>
              <w:rPr>
                <w:rFonts w:asciiTheme="minorBidi" w:hAnsiTheme="minorBidi" w:cstheme="minorBidi"/>
                <w:sz w:val="20"/>
                <w:szCs w:val="20"/>
              </w:rPr>
            </w:pPr>
          </w:p>
        </w:tc>
        <w:tc>
          <w:tcPr>
            <w:tcW w:w="3960" w:type="dxa"/>
            <w:tcBorders>
              <w:top w:val="single" w:sz="4" w:space="0" w:color="000000"/>
              <w:left w:val="single" w:sz="4" w:space="0" w:color="000000"/>
              <w:bottom w:val="single" w:sz="4" w:space="0" w:color="000000"/>
              <w:right w:val="single" w:sz="4" w:space="0" w:color="000000"/>
            </w:tcBorders>
          </w:tcPr>
          <w:p w14:paraId="2F889200"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Prepare environmental contract clauses for contractors, namely the special conditions (e.g. reference EMP and monitoring table)</w:t>
            </w:r>
          </w:p>
        </w:tc>
        <w:tc>
          <w:tcPr>
            <w:tcW w:w="1558" w:type="dxa"/>
            <w:tcBorders>
              <w:top w:val="single" w:sz="4" w:space="0" w:color="000000"/>
              <w:left w:val="single" w:sz="4" w:space="0" w:color="000000"/>
              <w:bottom w:val="single" w:sz="4" w:space="0" w:color="000000"/>
              <w:right w:val="single" w:sz="4" w:space="0" w:color="000000"/>
            </w:tcBorders>
          </w:tcPr>
          <w:p w14:paraId="2555CA11" w14:textId="77777777" w:rsidR="00EB072D" w:rsidRPr="00552C99" w:rsidRDefault="00EB072D" w:rsidP="00202DD3">
            <w:pPr>
              <w:pStyle w:val="TableParagraph"/>
              <w:spacing w:before="47"/>
              <w:ind w:left="108"/>
              <w:rPr>
                <w:rFonts w:asciiTheme="minorBidi" w:hAnsiTheme="minorBidi" w:cstheme="minorBidi"/>
                <w:sz w:val="20"/>
                <w:szCs w:val="20"/>
              </w:rPr>
            </w:pPr>
            <w:r w:rsidRPr="00552C99">
              <w:rPr>
                <w:rFonts w:asciiTheme="minorBidi" w:hAnsiTheme="minorBidi" w:cstheme="minorBidi"/>
                <w:sz w:val="20"/>
                <w:szCs w:val="20"/>
              </w:rPr>
              <w:t>Project</w:t>
            </w:r>
            <w:r w:rsidRPr="00552C99">
              <w:rPr>
                <w:rFonts w:asciiTheme="minorBidi" w:hAnsiTheme="minorBidi" w:cstheme="minorBidi"/>
                <w:spacing w:val="-2"/>
                <w:sz w:val="20"/>
                <w:szCs w:val="20"/>
              </w:rPr>
              <w:t xml:space="preserve"> </w:t>
            </w:r>
            <w:r w:rsidRPr="00552C99">
              <w:rPr>
                <w:rFonts w:asciiTheme="minorBidi" w:hAnsiTheme="minorBidi" w:cstheme="minorBidi"/>
                <w:sz w:val="20"/>
                <w:szCs w:val="20"/>
              </w:rPr>
              <w:t>cost</w:t>
            </w:r>
          </w:p>
        </w:tc>
        <w:tc>
          <w:tcPr>
            <w:tcW w:w="1899" w:type="dxa"/>
            <w:tcBorders>
              <w:top w:val="single" w:sz="4" w:space="0" w:color="000000"/>
              <w:left w:val="single" w:sz="4" w:space="0" w:color="000000"/>
              <w:bottom w:val="single" w:sz="4" w:space="0" w:color="000000"/>
              <w:right w:val="single" w:sz="4" w:space="0" w:color="000000"/>
            </w:tcBorders>
          </w:tcPr>
          <w:p w14:paraId="6735AD43" w14:textId="77777777" w:rsidR="00EB072D" w:rsidRPr="00552C99" w:rsidRDefault="00EB072D" w:rsidP="00202DD3">
            <w:pPr>
              <w:pStyle w:val="TableParagraph"/>
              <w:ind w:left="108" w:right="476"/>
              <w:rPr>
                <w:rFonts w:asciiTheme="minorBidi" w:hAnsiTheme="minorBidi" w:cstheme="minorBidi"/>
                <w:sz w:val="20"/>
                <w:szCs w:val="20"/>
              </w:rPr>
            </w:pPr>
            <w:r w:rsidRPr="00552C99">
              <w:rPr>
                <w:rFonts w:asciiTheme="minorBidi" w:hAnsiTheme="minorBidi" w:cstheme="minorBidi"/>
                <w:sz w:val="20"/>
                <w:szCs w:val="20"/>
              </w:rPr>
              <w:t>EA,</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IA</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through</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PMC</w:t>
            </w:r>
          </w:p>
        </w:tc>
        <w:tc>
          <w:tcPr>
            <w:tcW w:w="1695" w:type="dxa"/>
            <w:tcBorders>
              <w:top w:val="single" w:sz="4" w:space="0" w:color="000000"/>
              <w:left w:val="single" w:sz="4" w:space="0" w:color="000000"/>
              <w:bottom w:val="single" w:sz="4" w:space="0" w:color="000000"/>
            </w:tcBorders>
          </w:tcPr>
          <w:p w14:paraId="1144E14C" w14:textId="77777777" w:rsidR="00EB072D" w:rsidRPr="00552C99" w:rsidRDefault="00EB072D" w:rsidP="00202DD3">
            <w:pPr>
              <w:pStyle w:val="TableParagraph"/>
              <w:spacing w:before="47"/>
              <w:ind w:left="108" w:right="655"/>
              <w:rPr>
                <w:rFonts w:asciiTheme="minorBidi" w:hAnsiTheme="minorBidi" w:cstheme="minorBidi"/>
                <w:sz w:val="20"/>
                <w:szCs w:val="20"/>
              </w:rPr>
            </w:pPr>
            <w:r w:rsidRPr="00552C99">
              <w:rPr>
                <w:rFonts w:asciiTheme="minorBidi" w:hAnsiTheme="minorBidi" w:cstheme="minorBidi"/>
                <w:spacing w:val="-1"/>
                <w:sz w:val="20"/>
                <w:szCs w:val="20"/>
              </w:rPr>
              <w:t>Tendering</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process</w:t>
            </w:r>
          </w:p>
        </w:tc>
      </w:tr>
      <w:tr w:rsidR="00EB072D" w:rsidRPr="00552C99" w14:paraId="32530149" w14:textId="77777777" w:rsidTr="00EB072D">
        <w:trPr>
          <w:trHeight w:val="1015"/>
        </w:trPr>
        <w:tc>
          <w:tcPr>
            <w:tcW w:w="2057" w:type="dxa"/>
            <w:tcBorders>
              <w:top w:val="single" w:sz="4" w:space="0" w:color="000000"/>
              <w:bottom w:val="single" w:sz="4" w:space="0" w:color="000000"/>
              <w:right w:val="single" w:sz="4" w:space="0" w:color="000000"/>
            </w:tcBorders>
          </w:tcPr>
          <w:p w14:paraId="505D6B4A" w14:textId="77777777" w:rsidR="00EB072D" w:rsidRPr="00552C99" w:rsidRDefault="00EB072D" w:rsidP="00202DD3">
            <w:pPr>
              <w:pStyle w:val="TableParagraph"/>
              <w:spacing w:before="45"/>
              <w:ind w:left="98"/>
              <w:rPr>
                <w:rFonts w:asciiTheme="minorBidi" w:hAnsiTheme="minorBidi" w:cstheme="minorBidi"/>
                <w:sz w:val="20"/>
                <w:szCs w:val="20"/>
              </w:rPr>
            </w:pPr>
            <w:r w:rsidRPr="00552C99">
              <w:rPr>
                <w:rFonts w:asciiTheme="minorBidi" w:hAnsiTheme="minorBidi" w:cstheme="minorBidi"/>
                <w:sz w:val="20"/>
                <w:szCs w:val="20"/>
              </w:rPr>
              <w:t>Climate</w:t>
            </w:r>
            <w:r w:rsidRPr="00552C99">
              <w:rPr>
                <w:rFonts w:asciiTheme="minorBidi" w:hAnsiTheme="minorBidi" w:cstheme="minorBidi"/>
                <w:spacing w:val="-3"/>
                <w:sz w:val="20"/>
                <w:szCs w:val="20"/>
              </w:rPr>
              <w:t xml:space="preserve"> </w:t>
            </w:r>
            <w:r w:rsidRPr="00552C99">
              <w:rPr>
                <w:rFonts w:asciiTheme="minorBidi" w:hAnsiTheme="minorBidi" w:cstheme="minorBidi"/>
                <w:sz w:val="20"/>
                <w:szCs w:val="20"/>
              </w:rPr>
              <w:t>Change</w:t>
            </w:r>
          </w:p>
        </w:tc>
        <w:tc>
          <w:tcPr>
            <w:tcW w:w="3075" w:type="dxa"/>
            <w:tcBorders>
              <w:top w:val="single" w:sz="4" w:space="0" w:color="000000"/>
              <w:left w:val="single" w:sz="4" w:space="0" w:color="000000"/>
              <w:bottom w:val="single" w:sz="4" w:space="0" w:color="000000"/>
              <w:right w:val="single" w:sz="4" w:space="0" w:color="000000"/>
            </w:tcBorders>
          </w:tcPr>
          <w:p w14:paraId="2AE9DF3C" w14:textId="77777777" w:rsidR="00EB072D" w:rsidRPr="00552C99" w:rsidRDefault="00EB072D" w:rsidP="00202DD3">
            <w:pPr>
              <w:pStyle w:val="TableParagraph"/>
              <w:spacing w:before="45"/>
              <w:ind w:left="108"/>
              <w:rPr>
                <w:rFonts w:asciiTheme="minorBidi" w:hAnsiTheme="minorBidi" w:cstheme="minorBidi"/>
                <w:sz w:val="20"/>
                <w:szCs w:val="20"/>
              </w:rPr>
            </w:pPr>
            <w:r w:rsidRPr="00552C99">
              <w:rPr>
                <w:rFonts w:asciiTheme="minorBidi" w:hAnsiTheme="minorBidi" w:cstheme="minorBidi"/>
                <w:sz w:val="20"/>
                <w:szCs w:val="20"/>
              </w:rPr>
              <w:t>Risk of</w:t>
            </w:r>
            <w:r w:rsidRPr="00552C99">
              <w:rPr>
                <w:rFonts w:asciiTheme="minorBidi" w:hAnsiTheme="minorBidi" w:cstheme="minorBidi"/>
                <w:spacing w:val="-2"/>
                <w:sz w:val="20"/>
                <w:szCs w:val="20"/>
              </w:rPr>
              <w:t xml:space="preserve"> </w:t>
            </w:r>
            <w:r w:rsidRPr="00552C99">
              <w:rPr>
                <w:rFonts w:asciiTheme="minorBidi" w:hAnsiTheme="minorBidi" w:cstheme="minorBidi"/>
                <w:sz w:val="20"/>
                <w:szCs w:val="20"/>
              </w:rPr>
              <w:t>climate</w:t>
            </w:r>
            <w:r w:rsidRPr="00552C99">
              <w:rPr>
                <w:rFonts w:asciiTheme="minorBidi" w:hAnsiTheme="minorBidi" w:cstheme="minorBidi"/>
                <w:spacing w:val="-3"/>
                <w:sz w:val="20"/>
                <w:szCs w:val="20"/>
              </w:rPr>
              <w:t xml:space="preserve"> </w:t>
            </w:r>
            <w:r w:rsidRPr="00552C99">
              <w:rPr>
                <w:rFonts w:asciiTheme="minorBidi" w:hAnsiTheme="minorBidi" w:cstheme="minorBidi"/>
                <w:sz w:val="20"/>
                <w:szCs w:val="20"/>
              </w:rPr>
              <w:t>change</w:t>
            </w:r>
          </w:p>
        </w:tc>
        <w:tc>
          <w:tcPr>
            <w:tcW w:w="3960" w:type="dxa"/>
            <w:tcBorders>
              <w:top w:val="single" w:sz="4" w:space="0" w:color="000000"/>
              <w:left w:val="single" w:sz="4" w:space="0" w:color="000000"/>
              <w:bottom w:val="single" w:sz="4" w:space="0" w:color="000000"/>
              <w:right w:val="single" w:sz="4" w:space="0" w:color="000000"/>
            </w:tcBorders>
          </w:tcPr>
          <w:p w14:paraId="6925C31B"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Provided solar PV plants with resilience to climate change through compact and preassembled systems resistant to marine/coastal environments.</w:t>
            </w:r>
          </w:p>
          <w:p w14:paraId="68BAD97E"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Foundations and racking system will be designed to withstand powerful cyclones and hurricanes, which will limit the probability of generation unavailability as well as reducing any potential hazard of panels being lifted up and blown onto adjacent properties.</w:t>
            </w:r>
          </w:p>
        </w:tc>
        <w:tc>
          <w:tcPr>
            <w:tcW w:w="1558" w:type="dxa"/>
            <w:tcBorders>
              <w:top w:val="single" w:sz="4" w:space="0" w:color="000000"/>
              <w:left w:val="single" w:sz="4" w:space="0" w:color="000000"/>
              <w:bottom w:val="single" w:sz="4" w:space="0" w:color="000000"/>
              <w:right w:val="single" w:sz="4" w:space="0" w:color="000000"/>
            </w:tcBorders>
          </w:tcPr>
          <w:p w14:paraId="6336AC2F" w14:textId="77777777" w:rsidR="00EB072D" w:rsidRPr="00552C99" w:rsidRDefault="00EB072D" w:rsidP="00202DD3">
            <w:pPr>
              <w:pStyle w:val="TableParagraph"/>
              <w:spacing w:before="45"/>
              <w:ind w:left="108"/>
              <w:rPr>
                <w:rFonts w:asciiTheme="minorBidi" w:hAnsiTheme="minorBidi" w:cstheme="minorBidi"/>
                <w:sz w:val="20"/>
                <w:szCs w:val="20"/>
              </w:rPr>
            </w:pPr>
            <w:r w:rsidRPr="00552C99">
              <w:rPr>
                <w:rFonts w:asciiTheme="minorBidi" w:hAnsiTheme="minorBidi" w:cstheme="minorBidi"/>
                <w:sz w:val="20"/>
                <w:szCs w:val="20"/>
              </w:rPr>
              <w:t>Project</w:t>
            </w:r>
            <w:r w:rsidRPr="00552C99">
              <w:rPr>
                <w:rFonts w:asciiTheme="minorBidi" w:hAnsiTheme="minorBidi" w:cstheme="minorBidi"/>
                <w:spacing w:val="-4"/>
                <w:sz w:val="20"/>
                <w:szCs w:val="20"/>
              </w:rPr>
              <w:t xml:space="preserve"> </w:t>
            </w:r>
            <w:r w:rsidRPr="00552C99">
              <w:rPr>
                <w:rFonts w:asciiTheme="minorBidi" w:hAnsiTheme="minorBidi" w:cstheme="minorBidi"/>
                <w:sz w:val="20"/>
                <w:szCs w:val="20"/>
              </w:rPr>
              <w:t>cost</w:t>
            </w:r>
          </w:p>
        </w:tc>
        <w:tc>
          <w:tcPr>
            <w:tcW w:w="1899" w:type="dxa"/>
            <w:tcBorders>
              <w:top w:val="single" w:sz="4" w:space="0" w:color="000000"/>
              <w:left w:val="single" w:sz="4" w:space="0" w:color="000000"/>
              <w:bottom w:val="single" w:sz="4" w:space="0" w:color="000000"/>
              <w:right w:val="single" w:sz="4" w:space="0" w:color="000000"/>
            </w:tcBorders>
          </w:tcPr>
          <w:p w14:paraId="4378791D" w14:textId="77777777" w:rsidR="00EB072D" w:rsidRPr="00552C99" w:rsidRDefault="00EB072D" w:rsidP="00202DD3">
            <w:pPr>
              <w:pStyle w:val="TableParagraph"/>
              <w:spacing w:before="45"/>
              <w:ind w:left="108" w:right="476"/>
              <w:rPr>
                <w:rFonts w:asciiTheme="minorBidi" w:hAnsiTheme="minorBidi" w:cstheme="minorBidi"/>
                <w:sz w:val="20"/>
                <w:szCs w:val="20"/>
              </w:rPr>
            </w:pPr>
            <w:r w:rsidRPr="00552C99">
              <w:rPr>
                <w:rFonts w:asciiTheme="minorBidi" w:hAnsiTheme="minorBidi" w:cstheme="minorBidi"/>
                <w:sz w:val="20"/>
                <w:szCs w:val="20"/>
              </w:rPr>
              <w:t>EA,</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IA</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through</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PMC</w:t>
            </w:r>
          </w:p>
        </w:tc>
        <w:tc>
          <w:tcPr>
            <w:tcW w:w="1695" w:type="dxa"/>
            <w:tcBorders>
              <w:top w:val="single" w:sz="4" w:space="0" w:color="000000"/>
              <w:left w:val="single" w:sz="4" w:space="0" w:color="000000"/>
              <w:bottom w:val="single" w:sz="4" w:space="0" w:color="000000"/>
            </w:tcBorders>
          </w:tcPr>
          <w:p w14:paraId="7FCB38E7" w14:textId="77777777" w:rsidR="00EB072D" w:rsidRPr="00552C99" w:rsidRDefault="00EB072D" w:rsidP="00202DD3">
            <w:pPr>
              <w:pStyle w:val="TableParagraph"/>
              <w:spacing w:before="45"/>
              <w:ind w:left="108"/>
              <w:rPr>
                <w:rFonts w:asciiTheme="minorBidi" w:hAnsiTheme="minorBidi" w:cstheme="minorBidi"/>
                <w:sz w:val="20"/>
                <w:szCs w:val="20"/>
              </w:rPr>
            </w:pPr>
            <w:r w:rsidRPr="00552C99">
              <w:rPr>
                <w:rFonts w:asciiTheme="minorBidi" w:hAnsiTheme="minorBidi" w:cstheme="minorBidi"/>
                <w:sz w:val="20"/>
                <w:szCs w:val="20"/>
              </w:rPr>
              <w:t>Detailed</w:t>
            </w:r>
            <w:r w:rsidRPr="00552C99">
              <w:rPr>
                <w:rFonts w:asciiTheme="minorBidi" w:hAnsiTheme="minorBidi" w:cstheme="minorBidi"/>
                <w:spacing w:val="-4"/>
                <w:sz w:val="20"/>
                <w:szCs w:val="20"/>
              </w:rPr>
              <w:t xml:space="preserve"> </w:t>
            </w:r>
            <w:r w:rsidRPr="00552C99">
              <w:rPr>
                <w:rFonts w:asciiTheme="minorBidi" w:hAnsiTheme="minorBidi" w:cstheme="minorBidi"/>
                <w:sz w:val="20"/>
                <w:szCs w:val="20"/>
              </w:rPr>
              <w:t>design</w:t>
            </w:r>
          </w:p>
        </w:tc>
      </w:tr>
      <w:tr w:rsidR="00EB072D" w:rsidRPr="00552C99" w14:paraId="1D5A4A1A" w14:textId="77777777" w:rsidTr="00EB072D">
        <w:trPr>
          <w:trHeight w:val="2594"/>
        </w:trPr>
        <w:tc>
          <w:tcPr>
            <w:tcW w:w="2057" w:type="dxa"/>
            <w:tcBorders>
              <w:top w:val="single" w:sz="4" w:space="0" w:color="000000"/>
              <w:right w:val="single" w:sz="4" w:space="0" w:color="000000"/>
            </w:tcBorders>
          </w:tcPr>
          <w:p w14:paraId="356521AA" w14:textId="77777777" w:rsidR="00EB072D" w:rsidRPr="00552C99" w:rsidRDefault="00EB072D" w:rsidP="00202DD3">
            <w:pPr>
              <w:pStyle w:val="TableParagraph"/>
              <w:spacing w:before="45"/>
              <w:ind w:left="98"/>
              <w:rPr>
                <w:rFonts w:asciiTheme="minorBidi" w:hAnsiTheme="minorBidi" w:cstheme="minorBidi"/>
                <w:sz w:val="20"/>
                <w:szCs w:val="20"/>
              </w:rPr>
            </w:pPr>
            <w:r w:rsidRPr="00552C99">
              <w:rPr>
                <w:rFonts w:asciiTheme="minorBidi" w:hAnsiTheme="minorBidi" w:cstheme="minorBidi"/>
                <w:sz w:val="20"/>
                <w:szCs w:val="20"/>
              </w:rPr>
              <w:t>Equipment</w:t>
            </w:r>
            <w:r w:rsidRPr="00552C99">
              <w:rPr>
                <w:rFonts w:asciiTheme="minorBidi" w:hAnsiTheme="minorBidi" w:cstheme="minorBidi"/>
                <w:spacing w:val="-4"/>
                <w:sz w:val="20"/>
                <w:szCs w:val="20"/>
              </w:rPr>
              <w:t xml:space="preserve"> </w:t>
            </w:r>
            <w:r w:rsidRPr="00552C99">
              <w:rPr>
                <w:rFonts w:asciiTheme="minorBidi" w:hAnsiTheme="minorBidi" w:cstheme="minorBidi"/>
                <w:sz w:val="20"/>
                <w:szCs w:val="20"/>
              </w:rPr>
              <w:t>design</w:t>
            </w:r>
          </w:p>
          <w:p w14:paraId="03C94FED" w14:textId="77777777" w:rsidR="00EB072D" w:rsidRPr="00552C99" w:rsidRDefault="00EB072D" w:rsidP="00202DD3">
            <w:pPr>
              <w:pStyle w:val="TableParagraph"/>
              <w:spacing w:line="227" w:lineRule="exact"/>
              <w:ind w:left="98"/>
              <w:rPr>
                <w:rFonts w:asciiTheme="minorBidi" w:hAnsiTheme="minorBidi" w:cstheme="minorBidi"/>
                <w:sz w:val="20"/>
                <w:szCs w:val="20"/>
              </w:rPr>
            </w:pPr>
            <w:r w:rsidRPr="00552C99">
              <w:rPr>
                <w:rFonts w:asciiTheme="minorBidi" w:hAnsiTheme="minorBidi" w:cstheme="minorBidi"/>
                <w:sz w:val="20"/>
                <w:szCs w:val="20"/>
              </w:rPr>
              <w:t>and</w:t>
            </w:r>
            <w:r w:rsidRPr="00552C99">
              <w:rPr>
                <w:rFonts w:asciiTheme="minorBidi" w:hAnsiTheme="minorBidi" w:cstheme="minorBidi"/>
                <w:spacing w:val="-4"/>
                <w:sz w:val="20"/>
                <w:szCs w:val="20"/>
              </w:rPr>
              <w:t xml:space="preserve"> </w:t>
            </w:r>
            <w:r w:rsidRPr="00552C99">
              <w:rPr>
                <w:rFonts w:asciiTheme="minorBidi" w:hAnsiTheme="minorBidi" w:cstheme="minorBidi"/>
                <w:sz w:val="20"/>
                <w:szCs w:val="20"/>
              </w:rPr>
              <w:t>selection</w:t>
            </w:r>
          </w:p>
        </w:tc>
        <w:tc>
          <w:tcPr>
            <w:tcW w:w="3075" w:type="dxa"/>
            <w:tcBorders>
              <w:top w:val="single" w:sz="4" w:space="0" w:color="000000"/>
              <w:left w:val="single" w:sz="4" w:space="0" w:color="000000"/>
              <w:right w:val="single" w:sz="4" w:space="0" w:color="000000"/>
            </w:tcBorders>
          </w:tcPr>
          <w:p w14:paraId="5D0BF06B" w14:textId="77777777" w:rsidR="00EB072D" w:rsidRPr="00552C99" w:rsidRDefault="00EB072D" w:rsidP="00202DD3">
            <w:pPr>
              <w:pStyle w:val="TableParagraph"/>
              <w:spacing w:before="42" w:line="230" w:lineRule="atLeast"/>
              <w:ind w:left="108" w:right="191"/>
              <w:rPr>
                <w:rFonts w:asciiTheme="minorBidi" w:hAnsiTheme="minorBidi" w:cstheme="minorBidi"/>
                <w:sz w:val="20"/>
                <w:szCs w:val="20"/>
              </w:rPr>
            </w:pPr>
            <w:r w:rsidRPr="00552C99">
              <w:rPr>
                <w:rFonts w:asciiTheme="minorBidi" w:hAnsiTheme="minorBidi" w:cstheme="minorBidi"/>
                <w:sz w:val="20"/>
                <w:szCs w:val="20"/>
              </w:rPr>
              <w:t>Release</w:t>
            </w:r>
            <w:r w:rsidRPr="00552C99">
              <w:rPr>
                <w:rFonts w:asciiTheme="minorBidi" w:hAnsiTheme="minorBidi" w:cstheme="minorBidi"/>
                <w:spacing w:val="-5"/>
                <w:sz w:val="20"/>
                <w:szCs w:val="20"/>
              </w:rPr>
              <w:t xml:space="preserve"> </w:t>
            </w:r>
            <w:r w:rsidRPr="00552C99">
              <w:rPr>
                <w:rFonts w:asciiTheme="minorBidi" w:hAnsiTheme="minorBidi" w:cstheme="minorBidi"/>
                <w:sz w:val="20"/>
                <w:szCs w:val="20"/>
              </w:rPr>
              <w:t>of</w:t>
            </w:r>
            <w:r w:rsidRPr="00552C99">
              <w:rPr>
                <w:rFonts w:asciiTheme="minorBidi" w:hAnsiTheme="minorBidi" w:cstheme="minorBidi"/>
                <w:spacing w:val="-2"/>
                <w:sz w:val="20"/>
                <w:szCs w:val="20"/>
              </w:rPr>
              <w:t xml:space="preserve"> </w:t>
            </w:r>
            <w:r w:rsidRPr="00552C99">
              <w:rPr>
                <w:rFonts w:asciiTheme="minorBidi" w:hAnsiTheme="minorBidi" w:cstheme="minorBidi"/>
                <w:sz w:val="20"/>
                <w:szCs w:val="20"/>
              </w:rPr>
              <w:t>toxic</w:t>
            </w:r>
            <w:r w:rsidRPr="00552C99">
              <w:rPr>
                <w:rFonts w:asciiTheme="minorBidi" w:hAnsiTheme="minorBidi" w:cstheme="minorBidi"/>
                <w:spacing w:val="-3"/>
                <w:sz w:val="20"/>
                <w:szCs w:val="20"/>
              </w:rPr>
              <w:t xml:space="preserve"> </w:t>
            </w:r>
            <w:r w:rsidRPr="00552C99">
              <w:rPr>
                <w:rFonts w:asciiTheme="minorBidi" w:hAnsiTheme="minorBidi" w:cstheme="minorBidi"/>
                <w:sz w:val="20"/>
                <w:szCs w:val="20"/>
              </w:rPr>
              <w:t>chemicals</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and</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gases</w:t>
            </w:r>
            <w:r w:rsidRPr="00552C99">
              <w:rPr>
                <w:rFonts w:asciiTheme="minorBidi" w:hAnsiTheme="minorBidi" w:cstheme="minorBidi"/>
                <w:spacing w:val="-3"/>
                <w:sz w:val="20"/>
                <w:szCs w:val="20"/>
              </w:rPr>
              <w:t xml:space="preserve"> </w:t>
            </w:r>
            <w:r w:rsidRPr="00552C99">
              <w:rPr>
                <w:rFonts w:asciiTheme="minorBidi" w:hAnsiTheme="minorBidi" w:cstheme="minorBidi"/>
                <w:sz w:val="20"/>
                <w:szCs w:val="20"/>
              </w:rPr>
              <w:t>in</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receptors</w:t>
            </w:r>
            <w:r w:rsidRPr="00552C99">
              <w:rPr>
                <w:rFonts w:asciiTheme="minorBidi" w:hAnsiTheme="minorBidi" w:cstheme="minorBidi"/>
                <w:spacing w:val="-2"/>
                <w:sz w:val="20"/>
                <w:szCs w:val="20"/>
              </w:rPr>
              <w:t xml:space="preserve"> </w:t>
            </w:r>
            <w:r w:rsidRPr="00552C99">
              <w:rPr>
                <w:rFonts w:asciiTheme="minorBidi" w:hAnsiTheme="minorBidi" w:cstheme="minorBidi"/>
                <w:sz w:val="20"/>
                <w:szCs w:val="20"/>
              </w:rPr>
              <w:t>(air,</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water,</w:t>
            </w:r>
          </w:p>
          <w:p w14:paraId="2E1310FD" w14:textId="77777777" w:rsidR="00EB072D" w:rsidRPr="00552C99" w:rsidRDefault="00EB072D" w:rsidP="00202DD3">
            <w:pPr>
              <w:pStyle w:val="TableParagraph"/>
              <w:spacing w:line="227" w:lineRule="exact"/>
              <w:ind w:left="108"/>
              <w:rPr>
                <w:rFonts w:asciiTheme="minorBidi" w:hAnsiTheme="minorBidi" w:cstheme="minorBidi"/>
                <w:sz w:val="20"/>
                <w:szCs w:val="20"/>
              </w:rPr>
            </w:pPr>
            <w:r w:rsidRPr="00552C99">
              <w:rPr>
                <w:rFonts w:asciiTheme="minorBidi" w:hAnsiTheme="minorBidi" w:cstheme="minorBidi"/>
                <w:sz w:val="20"/>
                <w:szCs w:val="20"/>
              </w:rPr>
              <w:t>land)</w:t>
            </w:r>
          </w:p>
          <w:p w14:paraId="2C7F84C4" w14:textId="77777777" w:rsidR="00EB072D" w:rsidRPr="00552C99" w:rsidRDefault="00EB072D" w:rsidP="00202DD3">
            <w:pPr>
              <w:pStyle w:val="TableParagraph"/>
              <w:spacing w:before="48"/>
              <w:ind w:left="108" w:right="940"/>
              <w:rPr>
                <w:rFonts w:asciiTheme="minorBidi" w:hAnsiTheme="minorBidi" w:cstheme="minorBidi"/>
                <w:sz w:val="20"/>
                <w:szCs w:val="20"/>
              </w:rPr>
            </w:pPr>
            <w:r w:rsidRPr="00552C99">
              <w:rPr>
                <w:rFonts w:asciiTheme="minorBidi" w:hAnsiTheme="minorBidi" w:cstheme="minorBidi"/>
                <w:sz w:val="20"/>
                <w:szCs w:val="20"/>
              </w:rPr>
              <w:t>Noise</w:t>
            </w:r>
            <w:r w:rsidRPr="00552C99">
              <w:rPr>
                <w:rFonts w:asciiTheme="minorBidi" w:hAnsiTheme="minorBidi" w:cstheme="minorBidi"/>
                <w:spacing w:val="-10"/>
                <w:sz w:val="20"/>
                <w:szCs w:val="20"/>
              </w:rPr>
              <w:t xml:space="preserve"> </w:t>
            </w:r>
            <w:r w:rsidRPr="00552C99">
              <w:rPr>
                <w:rFonts w:asciiTheme="minorBidi" w:hAnsiTheme="minorBidi" w:cstheme="minorBidi"/>
                <w:sz w:val="20"/>
                <w:szCs w:val="20"/>
              </w:rPr>
              <w:t>from</w:t>
            </w:r>
            <w:r w:rsidRPr="00552C99">
              <w:rPr>
                <w:rFonts w:asciiTheme="minorBidi" w:hAnsiTheme="minorBidi" w:cstheme="minorBidi"/>
                <w:spacing w:val="-6"/>
                <w:sz w:val="20"/>
                <w:szCs w:val="20"/>
              </w:rPr>
              <w:t xml:space="preserve"> </w:t>
            </w:r>
            <w:r w:rsidRPr="00552C99">
              <w:rPr>
                <w:rFonts w:asciiTheme="minorBidi" w:hAnsiTheme="minorBidi" w:cstheme="minorBidi"/>
                <w:sz w:val="20"/>
                <w:szCs w:val="20"/>
              </w:rPr>
              <w:t>equipment/</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machineries</w:t>
            </w:r>
          </w:p>
        </w:tc>
        <w:tc>
          <w:tcPr>
            <w:tcW w:w="3960" w:type="dxa"/>
            <w:tcBorders>
              <w:top w:val="single" w:sz="4" w:space="0" w:color="000000"/>
              <w:left w:val="single" w:sz="4" w:space="0" w:color="000000"/>
              <w:right w:val="single" w:sz="4" w:space="0" w:color="000000"/>
            </w:tcBorders>
          </w:tcPr>
          <w:p w14:paraId="3315184A"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Ensure equipment and machinery used for construction will not release any toxic chemicals, such as CFCs.</w:t>
            </w:r>
          </w:p>
          <w:p w14:paraId="4B51947E"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All battery units will be installed with nearby fresh water taps and wash areas near battery storage areas in case staff do come into contact with the lithium solution.</w:t>
            </w:r>
          </w:p>
          <w:p w14:paraId="13BA75CD"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 xml:space="preserve">Batteries bought for the project will be of high quality and come in prefab casing with a built-in automatic fire alarm system, fire extinguishers and sand buckets will also be provided. </w:t>
            </w:r>
          </w:p>
          <w:p w14:paraId="7345ECA5"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Location of battery storage away from normal work areas.</w:t>
            </w:r>
          </w:p>
        </w:tc>
        <w:tc>
          <w:tcPr>
            <w:tcW w:w="1558" w:type="dxa"/>
            <w:tcBorders>
              <w:top w:val="single" w:sz="4" w:space="0" w:color="000000"/>
              <w:left w:val="single" w:sz="4" w:space="0" w:color="000000"/>
              <w:right w:val="single" w:sz="4" w:space="0" w:color="000000"/>
            </w:tcBorders>
          </w:tcPr>
          <w:p w14:paraId="5C947877" w14:textId="77777777" w:rsidR="00EB072D" w:rsidRPr="00552C99" w:rsidRDefault="00EB072D" w:rsidP="00202DD3">
            <w:pPr>
              <w:pStyle w:val="TableParagraph"/>
              <w:spacing w:before="45"/>
              <w:ind w:left="108"/>
              <w:rPr>
                <w:rFonts w:asciiTheme="minorBidi" w:hAnsiTheme="minorBidi" w:cstheme="minorBidi"/>
                <w:sz w:val="20"/>
                <w:szCs w:val="20"/>
              </w:rPr>
            </w:pPr>
            <w:r w:rsidRPr="00552C99">
              <w:rPr>
                <w:rFonts w:asciiTheme="minorBidi" w:hAnsiTheme="minorBidi" w:cstheme="minorBidi"/>
                <w:sz w:val="20"/>
                <w:szCs w:val="20"/>
              </w:rPr>
              <w:t>Project</w:t>
            </w:r>
            <w:r w:rsidRPr="00552C99">
              <w:rPr>
                <w:rFonts w:asciiTheme="minorBidi" w:hAnsiTheme="minorBidi" w:cstheme="minorBidi"/>
                <w:spacing w:val="-4"/>
                <w:sz w:val="20"/>
                <w:szCs w:val="20"/>
              </w:rPr>
              <w:t xml:space="preserve"> </w:t>
            </w:r>
            <w:r w:rsidRPr="00552C99">
              <w:rPr>
                <w:rFonts w:asciiTheme="minorBidi" w:hAnsiTheme="minorBidi" w:cstheme="minorBidi"/>
                <w:sz w:val="20"/>
                <w:szCs w:val="20"/>
              </w:rPr>
              <w:t>Cost</w:t>
            </w:r>
          </w:p>
        </w:tc>
        <w:tc>
          <w:tcPr>
            <w:tcW w:w="1899" w:type="dxa"/>
            <w:tcBorders>
              <w:top w:val="single" w:sz="4" w:space="0" w:color="000000"/>
              <w:left w:val="single" w:sz="4" w:space="0" w:color="000000"/>
              <w:right w:val="single" w:sz="4" w:space="0" w:color="000000"/>
            </w:tcBorders>
          </w:tcPr>
          <w:p w14:paraId="46DE5741" w14:textId="77777777" w:rsidR="00EB072D" w:rsidRPr="00552C99" w:rsidRDefault="00EB072D" w:rsidP="00202DD3">
            <w:pPr>
              <w:pStyle w:val="TableParagraph"/>
              <w:spacing w:before="45"/>
              <w:ind w:left="108"/>
              <w:rPr>
                <w:rFonts w:asciiTheme="minorBidi" w:hAnsiTheme="minorBidi" w:cstheme="minorBidi"/>
                <w:sz w:val="20"/>
                <w:szCs w:val="20"/>
              </w:rPr>
            </w:pPr>
            <w:r w:rsidRPr="00552C99">
              <w:rPr>
                <w:rFonts w:asciiTheme="minorBidi" w:hAnsiTheme="minorBidi" w:cstheme="minorBidi"/>
                <w:sz w:val="20"/>
                <w:szCs w:val="20"/>
              </w:rPr>
              <w:t>EA,</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IA</w:t>
            </w:r>
            <w:r w:rsidRPr="00552C99">
              <w:rPr>
                <w:rFonts w:asciiTheme="minorBidi" w:hAnsiTheme="minorBidi" w:cstheme="minorBidi"/>
                <w:spacing w:val="-2"/>
                <w:sz w:val="20"/>
                <w:szCs w:val="20"/>
              </w:rPr>
              <w:t xml:space="preserve"> </w:t>
            </w:r>
            <w:r w:rsidRPr="00552C99">
              <w:rPr>
                <w:rFonts w:asciiTheme="minorBidi" w:hAnsiTheme="minorBidi" w:cstheme="minorBidi"/>
                <w:sz w:val="20"/>
                <w:szCs w:val="20"/>
              </w:rPr>
              <w:t>through</w:t>
            </w:r>
          </w:p>
          <w:p w14:paraId="5AC63346" w14:textId="77777777" w:rsidR="00EB072D" w:rsidRPr="00552C99" w:rsidRDefault="00EB072D" w:rsidP="00202DD3">
            <w:pPr>
              <w:pStyle w:val="TableParagraph"/>
              <w:spacing w:line="227" w:lineRule="exact"/>
              <w:ind w:left="108"/>
              <w:rPr>
                <w:rFonts w:asciiTheme="minorBidi" w:hAnsiTheme="minorBidi" w:cstheme="minorBidi"/>
                <w:sz w:val="20"/>
                <w:szCs w:val="20"/>
              </w:rPr>
            </w:pPr>
            <w:r w:rsidRPr="00552C99">
              <w:rPr>
                <w:rFonts w:asciiTheme="minorBidi" w:hAnsiTheme="minorBidi" w:cstheme="minorBidi"/>
                <w:sz w:val="20"/>
                <w:szCs w:val="20"/>
              </w:rPr>
              <w:t>PMC</w:t>
            </w:r>
          </w:p>
        </w:tc>
        <w:tc>
          <w:tcPr>
            <w:tcW w:w="1695" w:type="dxa"/>
            <w:tcBorders>
              <w:top w:val="single" w:sz="4" w:space="0" w:color="000000"/>
              <w:left w:val="single" w:sz="4" w:space="0" w:color="000000"/>
            </w:tcBorders>
          </w:tcPr>
          <w:p w14:paraId="00A9FC65" w14:textId="77777777" w:rsidR="00EB072D" w:rsidRPr="00552C99" w:rsidRDefault="00EB072D" w:rsidP="00202DD3">
            <w:pPr>
              <w:pStyle w:val="TableParagraph"/>
              <w:spacing w:before="45"/>
              <w:ind w:left="108"/>
              <w:rPr>
                <w:rFonts w:asciiTheme="minorBidi" w:hAnsiTheme="minorBidi" w:cstheme="minorBidi"/>
                <w:sz w:val="20"/>
                <w:szCs w:val="20"/>
              </w:rPr>
            </w:pPr>
            <w:r w:rsidRPr="00552C99">
              <w:rPr>
                <w:rFonts w:asciiTheme="minorBidi" w:hAnsiTheme="minorBidi" w:cstheme="minorBidi"/>
                <w:sz w:val="20"/>
                <w:szCs w:val="20"/>
              </w:rPr>
              <w:t>Tendering</w:t>
            </w:r>
          </w:p>
          <w:p w14:paraId="14445AC1" w14:textId="77777777" w:rsidR="00EB072D" w:rsidRPr="00552C99" w:rsidRDefault="00EB072D" w:rsidP="00202DD3">
            <w:pPr>
              <w:pStyle w:val="TableParagraph"/>
              <w:spacing w:line="227" w:lineRule="exact"/>
              <w:ind w:left="108"/>
              <w:rPr>
                <w:rFonts w:asciiTheme="minorBidi" w:hAnsiTheme="minorBidi" w:cstheme="minorBidi"/>
                <w:sz w:val="20"/>
                <w:szCs w:val="20"/>
              </w:rPr>
            </w:pPr>
            <w:r w:rsidRPr="00552C99">
              <w:rPr>
                <w:rFonts w:asciiTheme="minorBidi" w:hAnsiTheme="minorBidi" w:cstheme="minorBidi"/>
                <w:sz w:val="20"/>
                <w:szCs w:val="20"/>
              </w:rPr>
              <w:t>process</w:t>
            </w:r>
          </w:p>
        </w:tc>
      </w:tr>
      <w:tr w:rsidR="00EB072D" w:rsidRPr="00552C99" w14:paraId="797A7C9D" w14:textId="77777777" w:rsidTr="00EB072D">
        <w:trPr>
          <w:trHeight w:val="1245"/>
        </w:trPr>
        <w:tc>
          <w:tcPr>
            <w:tcW w:w="2057" w:type="dxa"/>
            <w:tcBorders>
              <w:top w:val="single" w:sz="4" w:space="0" w:color="000000"/>
              <w:bottom w:val="single" w:sz="4" w:space="0" w:color="000000"/>
              <w:right w:val="single" w:sz="4" w:space="0" w:color="000000"/>
            </w:tcBorders>
          </w:tcPr>
          <w:p w14:paraId="2BD977F7" w14:textId="77777777" w:rsidR="00EB072D" w:rsidRPr="00552C99" w:rsidRDefault="00EB072D" w:rsidP="00202DD3">
            <w:pPr>
              <w:pStyle w:val="TableParagraph"/>
              <w:spacing w:before="45"/>
              <w:ind w:left="98" w:right="199"/>
              <w:rPr>
                <w:rFonts w:asciiTheme="minorBidi" w:hAnsiTheme="minorBidi" w:cstheme="minorBidi"/>
                <w:sz w:val="20"/>
                <w:szCs w:val="20"/>
              </w:rPr>
            </w:pPr>
            <w:r w:rsidRPr="00552C99">
              <w:rPr>
                <w:rFonts w:asciiTheme="minorBidi" w:hAnsiTheme="minorBidi" w:cstheme="minorBidi"/>
                <w:sz w:val="20"/>
                <w:szCs w:val="20"/>
              </w:rPr>
              <w:t>Statutory</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clearances/</w:t>
            </w:r>
            <w:r w:rsidRPr="00552C99">
              <w:rPr>
                <w:rFonts w:asciiTheme="minorBidi" w:hAnsiTheme="minorBidi" w:cstheme="minorBidi"/>
                <w:spacing w:val="-14"/>
                <w:sz w:val="20"/>
                <w:szCs w:val="20"/>
              </w:rPr>
              <w:t xml:space="preserve"> </w:t>
            </w:r>
            <w:r w:rsidRPr="00552C99">
              <w:rPr>
                <w:rFonts w:asciiTheme="minorBidi" w:hAnsiTheme="minorBidi" w:cstheme="minorBidi"/>
                <w:sz w:val="20"/>
                <w:szCs w:val="20"/>
              </w:rPr>
              <w:t>permits</w:t>
            </w:r>
          </w:p>
        </w:tc>
        <w:tc>
          <w:tcPr>
            <w:tcW w:w="3075" w:type="dxa"/>
            <w:tcBorders>
              <w:top w:val="single" w:sz="4" w:space="0" w:color="000000"/>
              <w:left w:val="single" w:sz="4" w:space="0" w:color="000000"/>
              <w:bottom w:val="single" w:sz="4" w:space="0" w:color="000000"/>
              <w:right w:val="single" w:sz="4" w:space="0" w:color="000000"/>
            </w:tcBorders>
          </w:tcPr>
          <w:p w14:paraId="50DBF684" w14:textId="77777777" w:rsidR="00EB072D" w:rsidRPr="00552C99" w:rsidRDefault="00EB072D" w:rsidP="00202DD3">
            <w:pPr>
              <w:pStyle w:val="TableParagraph"/>
              <w:spacing w:before="114"/>
              <w:ind w:left="108"/>
              <w:rPr>
                <w:rFonts w:asciiTheme="minorBidi" w:hAnsiTheme="minorBidi" w:cstheme="minorBidi"/>
                <w:sz w:val="20"/>
                <w:szCs w:val="20"/>
              </w:rPr>
            </w:pPr>
            <w:r w:rsidRPr="00552C99">
              <w:rPr>
                <w:rFonts w:asciiTheme="minorBidi" w:hAnsiTheme="minorBidi" w:cstheme="minorBidi"/>
                <w:sz w:val="20"/>
                <w:szCs w:val="20"/>
              </w:rPr>
              <w:t>Delay</w:t>
            </w:r>
            <w:r w:rsidRPr="00552C99">
              <w:rPr>
                <w:rFonts w:asciiTheme="minorBidi" w:hAnsiTheme="minorBidi" w:cstheme="minorBidi"/>
                <w:spacing w:val="-3"/>
                <w:sz w:val="20"/>
                <w:szCs w:val="20"/>
              </w:rPr>
              <w:t xml:space="preserve"> </w:t>
            </w:r>
            <w:r w:rsidRPr="00552C99">
              <w:rPr>
                <w:rFonts w:asciiTheme="minorBidi" w:hAnsiTheme="minorBidi" w:cstheme="minorBidi"/>
                <w:sz w:val="20"/>
                <w:szCs w:val="20"/>
              </w:rPr>
              <w:t>in</w:t>
            </w:r>
            <w:r w:rsidRPr="00552C99">
              <w:rPr>
                <w:rFonts w:asciiTheme="minorBidi" w:hAnsiTheme="minorBidi" w:cstheme="minorBidi"/>
                <w:spacing w:val="-3"/>
                <w:sz w:val="20"/>
                <w:szCs w:val="20"/>
              </w:rPr>
              <w:t xml:space="preserve"> </w:t>
            </w:r>
            <w:r w:rsidRPr="00552C99">
              <w:rPr>
                <w:rFonts w:asciiTheme="minorBidi" w:hAnsiTheme="minorBidi" w:cstheme="minorBidi"/>
                <w:sz w:val="20"/>
                <w:szCs w:val="20"/>
              </w:rPr>
              <w:t>the project</w:t>
            </w:r>
            <w:r w:rsidRPr="00552C99">
              <w:rPr>
                <w:rFonts w:asciiTheme="minorBidi" w:hAnsiTheme="minorBidi" w:cstheme="minorBidi"/>
                <w:spacing w:val="-2"/>
                <w:sz w:val="20"/>
                <w:szCs w:val="20"/>
              </w:rPr>
              <w:t xml:space="preserve"> </w:t>
            </w:r>
            <w:r w:rsidRPr="00552C99">
              <w:rPr>
                <w:rFonts w:asciiTheme="minorBidi" w:hAnsiTheme="minorBidi" w:cstheme="minorBidi"/>
                <w:sz w:val="20"/>
                <w:szCs w:val="20"/>
              </w:rPr>
              <w:t>process</w:t>
            </w:r>
          </w:p>
        </w:tc>
        <w:tc>
          <w:tcPr>
            <w:tcW w:w="3960" w:type="dxa"/>
            <w:tcBorders>
              <w:top w:val="single" w:sz="4" w:space="0" w:color="000000"/>
              <w:left w:val="single" w:sz="4" w:space="0" w:color="000000"/>
              <w:bottom w:val="single" w:sz="4" w:space="0" w:color="000000"/>
              <w:right w:val="single" w:sz="4" w:space="0" w:color="000000"/>
            </w:tcBorders>
          </w:tcPr>
          <w:p w14:paraId="218CF57E"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Ensure that all necessary permits and clearances i.e. environmental permit from EPA, Island Environment Authority) are obtained prior to commencement of civil work.</w:t>
            </w:r>
          </w:p>
          <w:p w14:paraId="37B2A22A"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lastRenderedPageBreak/>
              <w:t>Obtain necessary clearances from other utilities that could be affected by the project.</w:t>
            </w:r>
          </w:p>
        </w:tc>
        <w:tc>
          <w:tcPr>
            <w:tcW w:w="1558" w:type="dxa"/>
            <w:tcBorders>
              <w:top w:val="single" w:sz="4" w:space="0" w:color="000000"/>
              <w:left w:val="single" w:sz="4" w:space="0" w:color="000000"/>
              <w:bottom w:val="single" w:sz="4" w:space="0" w:color="000000"/>
              <w:right w:val="single" w:sz="4" w:space="0" w:color="000000"/>
            </w:tcBorders>
          </w:tcPr>
          <w:p w14:paraId="5B03F25C" w14:textId="77777777" w:rsidR="00EB072D" w:rsidRPr="00552C99" w:rsidRDefault="00EB072D" w:rsidP="00202DD3">
            <w:pPr>
              <w:pStyle w:val="TableParagraph"/>
              <w:spacing w:before="45"/>
              <w:ind w:left="108"/>
              <w:rPr>
                <w:rFonts w:asciiTheme="minorBidi" w:hAnsiTheme="minorBidi" w:cstheme="minorBidi"/>
                <w:sz w:val="20"/>
                <w:szCs w:val="20"/>
              </w:rPr>
            </w:pPr>
            <w:r w:rsidRPr="00552C99">
              <w:rPr>
                <w:rFonts w:asciiTheme="minorBidi" w:hAnsiTheme="minorBidi" w:cstheme="minorBidi"/>
                <w:sz w:val="20"/>
                <w:szCs w:val="20"/>
              </w:rPr>
              <w:lastRenderedPageBreak/>
              <w:t>Project</w:t>
            </w:r>
            <w:r w:rsidRPr="00552C99">
              <w:rPr>
                <w:rFonts w:asciiTheme="minorBidi" w:hAnsiTheme="minorBidi" w:cstheme="minorBidi"/>
                <w:spacing w:val="-4"/>
                <w:sz w:val="20"/>
                <w:szCs w:val="20"/>
              </w:rPr>
              <w:t xml:space="preserve"> </w:t>
            </w:r>
            <w:r w:rsidRPr="00552C99">
              <w:rPr>
                <w:rFonts w:asciiTheme="minorBidi" w:hAnsiTheme="minorBidi" w:cstheme="minorBidi"/>
                <w:sz w:val="20"/>
                <w:szCs w:val="20"/>
              </w:rPr>
              <w:t>Cost</w:t>
            </w:r>
          </w:p>
        </w:tc>
        <w:tc>
          <w:tcPr>
            <w:tcW w:w="1899" w:type="dxa"/>
            <w:tcBorders>
              <w:top w:val="single" w:sz="4" w:space="0" w:color="000000"/>
              <w:left w:val="single" w:sz="4" w:space="0" w:color="000000"/>
              <w:bottom w:val="single" w:sz="4" w:space="0" w:color="000000"/>
              <w:right w:val="single" w:sz="4" w:space="0" w:color="000000"/>
            </w:tcBorders>
          </w:tcPr>
          <w:p w14:paraId="417589BD" w14:textId="77777777" w:rsidR="00EB072D" w:rsidRPr="00552C99" w:rsidRDefault="00EB072D" w:rsidP="00202DD3">
            <w:pPr>
              <w:pStyle w:val="TableParagraph"/>
              <w:spacing w:before="114" w:line="312" w:lineRule="auto"/>
              <w:ind w:left="108" w:right="476"/>
              <w:rPr>
                <w:rFonts w:asciiTheme="minorBidi" w:hAnsiTheme="minorBidi" w:cstheme="minorBidi"/>
                <w:sz w:val="20"/>
                <w:szCs w:val="20"/>
              </w:rPr>
            </w:pPr>
            <w:r w:rsidRPr="00552C99">
              <w:rPr>
                <w:rFonts w:asciiTheme="minorBidi" w:hAnsiTheme="minorBidi" w:cstheme="minorBidi"/>
                <w:sz w:val="20"/>
                <w:szCs w:val="20"/>
              </w:rPr>
              <w:t>EA,</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IA</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through</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PMC</w:t>
            </w:r>
          </w:p>
        </w:tc>
        <w:tc>
          <w:tcPr>
            <w:tcW w:w="1695" w:type="dxa"/>
            <w:tcBorders>
              <w:top w:val="single" w:sz="4" w:space="0" w:color="000000"/>
              <w:left w:val="single" w:sz="4" w:space="0" w:color="000000"/>
              <w:bottom w:val="single" w:sz="4" w:space="0" w:color="000000"/>
            </w:tcBorders>
          </w:tcPr>
          <w:p w14:paraId="5531FB17" w14:textId="77777777" w:rsidR="00EB072D" w:rsidRPr="00552C99" w:rsidRDefault="00EB072D" w:rsidP="00202DD3">
            <w:pPr>
              <w:pStyle w:val="TableParagraph"/>
              <w:spacing w:before="45"/>
              <w:ind w:left="108" w:right="124"/>
              <w:rPr>
                <w:rFonts w:asciiTheme="minorBidi" w:hAnsiTheme="minorBidi" w:cstheme="minorBidi"/>
                <w:sz w:val="20"/>
                <w:szCs w:val="20"/>
              </w:rPr>
            </w:pPr>
            <w:r w:rsidRPr="00552C99">
              <w:rPr>
                <w:rFonts w:asciiTheme="minorBidi" w:hAnsiTheme="minorBidi" w:cstheme="minorBidi"/>
                <w:sz w:val="20"/>
                <w:szCs w:val="20"/>
              </w:rPr>
              <w:t>Prior to</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commencement</w:t>
            </w:r>
            <w:r w:rsidRPr="00552C99">
              <w:rPr>
                <w:rFonts w:asciiTheme="minorBidi" w:hAnsiTheme="minorBidi" w:cstheme="minorBidi"/>
                <w:spacing w:val="-54"/>
                <w:sz w:val="20"/>
                <w:szCs w:val="20"/>
              </w:rPr>
              <w:t xml:space="preserve"> </w:t>
            </w:r>
            <w:r w:rsidRPr="00552C99">
              <w:rPr>
                <w:rFonts w:asciiTheme="minorBidi" w:hAnsiTheme="minorBidi" w:cstheme="minorBidi"/>
                <w:sz w:val="20"/>
                <w:szCs w:val="20"/>
              </w:rPr>
              <w:t>of civil</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work</w:t>
            </w:r>
          </w:p>
        </w:tc>
      </w:tr>
      <w:tr w:rsidR="00EB072D" w:rsidRPr="00552C99" w14:paraId="7A2CC632" w14:textId="77777777" w:rsidTr="00EB072D">
        <w:trPr>
          <w:trHeight w:val="1017"/>
        </w:trPr>
        <w:tc>
          <w:tcPr>
            <w:tcW w:w="2057" w:type="dxa"/>
            <w:tcBorders>
              <w:top w:val="single" w:sz="4" w:space="0" w:color="000000"/>
              <w:bottom w:val="single" w:sz="4" w:space="0" w:color="000000"/>
              <w:right w:val="single" w:sz="4" w:space="0" w:color="000000"/>
            </w:tcBorders>
          </w:tcPr>
          <w:p w14:paraId="6B0B9C60" w14:textId="77777777" w:rsidR="00EB072D" w:rsidRPr="00552C99" w:rsidRDefault="00EB072D" w:rsidP="00202DD3">
            <w:pPr>
              <w:pStyle w:val="TableParagraph"/>
              <w:spacing w:before="45"/>
              <w:ind w:left="98" w:right="168"/>
              <w:rPr>
                <w:rFonts w:asciiTheme="minorBidi" w:hAnsiTheme="minorBidi" w:cstheme="minorBidi"/>
                <w:sz w:val="20"/>
                <w:szCs w:val="20"/>
              </w:rPr>
            </w:pPr>
            <w:r w:rsidRPr="00552C99">
              <w:rPr>
                <w:rFonts w:asciiTheme="minorBidi" w:hAnsiTheme="minorBidi" w:cstheme="minorBidi"/>
                <w:sz w:val="20"/>
                <w:szCs w:val="20"/>
              </w:rPr>
              <w:t>Involuntary</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resettlement</w:t>
            </w:r>
            <w:r w:rsidRPr="00552C99">
              <w:rPr>
                <w:rFonts w:asciiTheme="minorBidi" w:hAnsiTheme="minorBidi" w:cstheme="minorBidi"/>
                <w:spacing w:val="-9"/>
                <w:sz w:val="20"/>
                <w:szCs w:val="20"/>
              </w:rPr>
              <w:t xml:space="preserve"> </w:t>
            </w:r>
            <w:r w:rsidRPr="00552C99">
              <w:rPr>
                <w:rFonts w:asciiTheme="minorBidi" w:hAnsiTheme="minorBidi" w:cstheme="minorBidi"/>
                <w:sz w:val="20"/>
                <w:szCs w:val="20"/>
              </w:rPr>
              <w:t>or</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land</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acquisition</w:t>
            </w:r>
          </w:p>
        </w:tc>
        <w:tc>
          <w:tcPr>
            <w:tcW w:w="3075" w:type="dxa"/>
            <w:tcBorders>
              <w:top w:val="single" w:sz="4" w:space="0" w:color="000000"/>
              <w:left w:val="single" w:sz="4" w:space="0" w:color="000000"/>
              <w:bottom w:val="single" w:sz="4" w:space="0" w:color="000000"/>
              <w:right w:val="single" w:sz="4" w:space="0" w:color="000000"/>
            </w:tcBorders>
          </w:tcPr>
          <w:p w14:paraId="377B0D21" w14:textId="77777777" w:rsidR="00EB072D" w:rsidRPr="00552C99" w:rsidRDefault="00EB072D" w:rsidP="00202DD3">
            <w:pPr>
              <w:pStyle w:val="TableParagraph"/>
              <w:spacing w:before="45"/>
              <w:ind w:left="108"/>
              <w:rPr>
                <w:rFonts w:asciiTheme="minorBidi" w:hAnsiTheme="minorBidi" w:cstheme="minorBidi"/>
                <w:sz w:val="20"/>
                <w:szCs w:val="20"/>
              </w:rPr>
            </w:pPr>
            <w:r w:rsidRPr="00552C99">
              <w:rPr>
                <w:rFonts w:asciiTheme="minorBidi" w:hAnsiTheme="minorBidi" w:cstheme="minorBidi"/>
                <w:sz w:val="20"/>
                <w:szCs w:val="20"/>
              </w:rPr>
              <w:t>Social</w:t>
            </w:r>
            <w:r w:rsidRPr="00552C99">
              <w:rPr>
                <w:rFonts w:asciiTheme="minorBidi" w:hAnsiTheme="minorBidi" w:cstheme="minorBidi"/>
                <w:spacing w:val="-3"/>
                <w:sz w:val="20"/>
                <w:szCs w:val="20"/>
              </w:rPr>
              <w:t xml:space="preserve"> </w:t>
            </w:r>
            <w:r w:rsidRPr="00552C99">
              <w:rPr>
                <w:rFonts w:asciiTheme="minorBidi" w:hAnsiTheme="minorBidi" w:cstheme="minorBidi"/>
                <w:sz w:val="20"/>
                <w:szCs w:val="20"/>
              </w:rPr>
              <w:t>inequities</w:t>
            </w:r>
          </w:p>
        </w:tc>
        <w:tc>
          <w:tcPr>
            <w:tcW w:w="3960" w:type="dxa"/>
            <w:tcBorders>
              <w:top w:val="single" w:sz="4" w:space="0" w:color="000000"/>
              <w:left w:val="single" w:sz="4" w:space="0" w:color="000000"/>
              <w:bottom w:val="single" w:sz="4" w:space="0" w:color="000000"/>
              <w:right w:val="single" w:sz="4" w:space="0" w:color="000000"/>
            </w:tcBorders>
          </w:tcPr>
          <w:p w14:paraId="06B38761"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Compensation paid for temporary/ permanent loss of productive land as per entitlement framework and its process, if necessary.</w:t>
            </w:r>
          </w:p>
          <w:p w14:paraId="305D464B"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 xml:space="preserve">Compensation for cutting of coconut palms and other private trees to be paid as per entitlement framework and its process and records kept. </w:t>
            </w:r>
          </w:p>
          <w:p w14:paraId="055E6B9D"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Sign will be erected at all sites providing the public with updated project information and summarizing the grievance redress mechanism process including contact person details at the PMU</w:t>
            </w:r>
          </w:p>
        </w:tc>
        <w:tc>
          <w:tcPr>
            <w:tcW w:w="1558" w:type="dxa"/>
            <w:tcBorders>
              <w:top w:val="single" w:sz="4" w:space="0" w:color="000000"/>
              <w:left w:val="single" w:sz="4" w:space="0" w:color="000000"/>
              <w:bottom w:val="single" w:sz="4" w:space="0" w:color="000000"/>
              <w:right w:val="single" w:sz="4" w:space="0" w:color="000000"/>
            </w:tcBorders>
          </w:tcPr>
          <w:p w14:paraId="12531AA3" w14:textId="77777777" w:rsidR="00EB072D" w:rsidRPr="00552C99" w:rsidRDefault="00EB072D" w:rsidP="00202DD3">
            <w:pPr>
              <w:pStyle w:val="TableParagraph"/>
              <w:spacing w:before="45"/>
              <w:ind w:left="108"/>
              <w:rPr>
                <w:rFonts w:asciiTheme="minorBidi" w:hAnsiTheme="minorBidi" w:cstheme="minorBidi"/>
                <w:sz w:val="20"/>
                <w:szCs w:val="20"/>
              </w:rPr>
            </w:pPr>
            <w:r w:rsidRPr="00552C99">
              <w:rPr>
                <w:rFonts w:asciiTheme="minorBidi" w:hAnsiTheme="minorBidi" w:cstheme="minorBidi"/>
                <w:sz w:val="20"/>
                <w:szCs w:val="20"/>
              </w:rPr>
              <w:t>Project</w:t>
            </w:r>
            <w:r w:rsidRPr="00552C99">
              <w:rPr>
                <w:rFonts w:asciiTheme="minorBidi" w:hAnsiTheme="minorBidi" w:cstheme="minorBidi"/>
                <w:spacing w:val="-4"/>
                <w:sz w:val="20"/>
                <w:szCs w:val="20"/>
              </w:rPr>
              <w:t xml:space="preserve"> </w:t>
            </w:r>
            <w:r w:rsidRPr="00552C99">
              <w:rPr>
                <w:rFonts w:asciiTheme="minorBidi" w:hAnsiTheme="minorBidi" w:cstheme="minorBidi"/>
                <w:sz w:val="20"/>
                <w:szCs w:val="20"/>
              </w:rPr>
              <w:t>Cost</w:t>
            </w:r>
          </w:p>
        </w:tc>
        <w:tc>
          <w:tcPr>
            <w:tcW w:w="1899" w:type="dxa"/>
            <w:tcBorders>
              <w:top w:val="single" w:sz="4" w:space="0" w:color="000000"/>
              <w:left w:val="single" w:sz="4" w:space="0" w:color="000000"/>
              <w:bottom w:val="single" w:sz="4" w:space="0" w:color="000000"/>
              <w:right w:val="single" w:sz="4" w:space="0" w:color="000000"/>
            </w:tcBorders>
          </w:tcPr>
          <w:p w14:paraId="1931A653" w14:textId="77777777" w:rsidR="00EB072D" w:rsidRPr="00552C99" w:rsidRDefault="00EB072D" w:rsidP="00202DD3">
            <w:pPr>
              <w:pStyle w:val="TableParagraph"/>
              <w:spacing w:before="45"/>
              <w:ind w:left="108" w:right="476"/>
              <w:rPr>
                <w:rFonts w:asciiTheme="minorBidi" w:hAnsiTheme="minorBidi" w:cstheme="minorBidi"/>
                <w:sz w:val="20"/>
                <w:szCs w:val="20"/>
              </w:rPr>
            </w:pPr>
            <w:r w:rsidRPr="00552C99">
              <w:rPr>
                <w:rFonts w:asciiTheme="minorBidi" w:hAnsiTheme="minorBidi" w:cstheme="minorBidi"/>
                <w:sz w:val="20"/>
                <w:szCs w:val="20"/>
              </w:rPr>
              <w:t>EA,</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IA</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through</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PMC</w:t>
            </w:r>
          </w:p>
        </w:tc>
        <w:tc>
          <w:tcPr>
            <w:tcW w:w="1695" w:type="dxa"/>
            <w:tcBorders>
              <w:top w:val="single" w:sz="4" w:space="0" w:color="000000"/>
              <w:left w:val="single" w:sz="4" w:space="0" w:color="000000"/>
              <w:bottom w:val="single" w:sz="4" w:space="0" w:color="000000"/>
            </w:tcBorders>
          </w:tcPr>
          <w:p w14:paraId="20C68017" w14:textId="77777777" w:rsidR="00EB072D" w:rsidRPr="00552C99" w:rsidRDefault="00EB072D" w:rsidP="00202DD3">
            <w:pPr>
              <w:pStyle w:val="TableParagraph"/>
              <w:spacing w:before="45"/>
              <w:ind w:left="108" w:right="124"/>
              <w:rPr>
                <w:rFonts w:asciiTheme="minorBidi" w:hAnsiTheme="minorBidi" w:cstheme="minorBidi"/>
                <w:sz w:val="20"/>
                <w:szCs w:val="20"/>
              </w:rPr>
            </w:pPr>
            <w:r w:rsidRPr="00552C99">
              <w:rPr>
                <w:rFonts w:asciiTheme="minorBidi" w:hAnsiTheme="minorBidi" w:cstheme="minorBidi"/>
                <w:sz w:val="20"/>
                <w:szCs w:val="20"/>
              </w:rPr>
              <w:t>Prior to</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commencement</w:t>
            </w:r>
            <w:r w:rsidRPr="00552C99">
              <w:rPr>
                <w:rFonts w:asciiTheme="minorBidi" w:hAnsiTheme="minorBidi" w:cstheme="minorBidi"/>
                <w:spacing w:val="-54"/>
                <w:sz w:val="20"/>
                <w:szCs w:val="20"/>
              </w:rPr>
              <w:t xml:space="preserve"> </w:t>
            </w:r>
            <w:r w:rsidRPr="00552C99">
              <w:rPr>
                <w:rFonts w:asciiTheme="minorBidi" w:hAnsiTheme="minorBidi" w:cstheme="minorBidi"/>
                <w:sz w:val="20"/>
                <w:szCs w:val="20"/>
              </w:rPr>
              <w:t>of civil</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work</w:t>
            </w:r>
          </w:p>
        </w:tc>
      </w:tr>
      <w:tr w:rsidR="00EB072D" w:rsidRPr="00552C99" w14:paraId="6B347C72" w14:textId="77777777" w:rsidTr="00EB072D">
        <w:trPr>
          <w:trHeight w:val="959"/>
        </w:trPr>
        <w:tc>
          <w:tcPr>
            <w:tcW w:w="2057" w:type="dxa"/>
            <w:tcBorders>
              <w:top w:val="single" w:sz="4" w:space="0" w:color="000000"/>
              <w:bottom w:val="single" w:sz="4" w:space="0" w:color="000000"/>
              <w:right w:val="single" w:sz="4" w:space="0" w:color="000000"/>
            </w:tcBorders>
          </w:tcPr>
          <w:p w14:paraId="22BC762F" w14:textId="77777777" w:rsidR="00EB072D" w:rsidRPr="00552C99" w:rsidRDefault="00EB072D" w:rsidP="00202DD3">
            <w:pPr>
              <w:pStyle w:val="TableParagraph"/>
              <w:spacing w:before="45"/>
              <w:ind w:left="98"/>
              <w:rPr>
                <w:rFonts w:asciiTheme="minorBidi" w:hAnsiTheme="minorBidi" w:cstheme="minorBidi"/>
                <w:sz w:val="20"/>
                <w:szCs w:val="20"/>
              </w:rPr>
            </w:pPr>
            <w:r w:rsidRPr="00552C99">
              <w:rPr>
                <w:rFonts w:asciiTheme="minorBidi" w:hAnsiTheme="minorBidi" w:cstheme="minorBidi"/>
                <w:sz w:val="20"/>
                <w:szCs w:val="20"/>
              </w:rPr>
              <w:t>Site</w:t>
            </w:r>
            <w:r w:rsidRPr="00552C99">
              <w:rPr>
                <w:rFonts w:asciiTheme="minorBidi" w:hAnsiTheme="minorBidi" w:cstheme="minorBidi"/>
                <w:spacing w:val="-3"/>
                <w:sz w:val="20"/>
                <w:szCs w:val="20"/>
              </w:rPr>
              <w:t xml:space="preserve"> </w:t>
            </w:r>
            <w:r w:rsidRPr="00552C99">
              <w:rPr>
                <w:rFonts w:asciiTheme="minorBidi" w:hAnsiTheme="minorBidi" w:cstheme="minorBidi"/>
                <w:sz w:val="20"/>
                <w:szCs w:val="20"/>
              </w:rPr>
              <w:t>clearing</w:t>
            </w:r>
          </w:p>
        </w:tc>
        <w:tc>
          <w:tcPr>
            <w:tcW w:w="3075" w:type="dxa"/>
            <w:tcBorders>
              <w:top w:val="single" w:sz="4" w:space="0" w:color="000000"/>
              <w:left w:val="single" w:sz="4" w:space="0" w:color="000000"/>
              <w:bottom w:val="single" w:sz="4" w:space="0" w:color="000000"/>
              <w:right w:val="single" w:sz="4" w:space="0" w:color="000000"/>
            </w:tcBorders>
          </w:tcPr>
          <w:p w14:paraId="330EB308" w14:textId="77777777" w:rsidR="00EB072D" w:rsidRPr="00552C99" w:rsidRDefault="00EB072D" w:rsidP="00202DD3">
            <w:pPr>
              <w:pStyle w:val="TableParagraph"/>
              <w:spacing w:before="45"/>
              <w:ind w:left="108" w:right="386"/>
              <w:rPr>
                <w:rFonts w:asciiTheme="minorBidi" w:hAnsiTheme="minorBidi" w:cstheme="minorBidi"/>
                <w:sz w:val="20"/>
                <w:szCs w:val="20"/>
              </w:rPr>
            </w:pPr>
            <w:r w:rsidRPr="00552C99">
              <w:rPr>
                <w:rFonts w:asciiTheme="minorBidi" w:hAnsiTheme="minorBidi" w:cstheme="minorBidi"/>
                <w:sz w:val="20"/>
                <w:szCs w:val="20"/>
              </w:rPr>
              <w:t>Cutting/trimming</w:t>
            </w:r>
            <w:r w:rsidRPr="00552C99">
              <w:rPr>
                <w:rFonts w:asciiTheme="minorBidi" w:hAnsiTheme="minorBidi" w:cstheme="minorBidi"/>
                <w:spacing w:val="-6"/>
                <w:sz w:val="20"/>
                <w:szCs w:val="20"/>
              </w:rPr>
              <w:t xml:space="preserve"> </w:t>
            </w:r>
            <w:r w:rsidRPr="00552C99">
              <w:rPr>
                <w:rFonts w:asciiTheme="minorBidi" w:hAnsiTheme="minorBidi" w:cstheme="minorBidi"/>
                <w:sz w:val="20"/>
                <w:szCs w:val="20"/>
              </w:rPr>
              <w:t>of</w:t>
            </w:r>
            <w:r w:rsidRPr="00552C99">
              <w:rPr>
                <w:rFonts w:asciiTheme="minorBidi" w:hAnsiTheme="minorBidi" w:cstheme="minorBidi"/>
                <w:spacing w:val="-5"/>
                <w:sz w:val="20"/>
                <w:szCs w:val="20"/>
              </w:rPr>
              <w:t xml:space="preserve"> </w:t>
            </w:r>
            <w:r w:rsidRPr="00552C99">
              <w:rPr>
                <w:rFonts w:asciiTheme="minorBidi" w:hAnsiTheme="minorBidi" w:cstheme="minorBidi"/>
                <w:sz w:val="20"/>
                <w:szCs w:val="20"/>
              </w:rPr>
              <w:t>trees</w:t>
            </w:r>
            <w:r w:rsidRPr="00552C99">
              <w:rPr>
                <w:rFonts w:asciiTheme="minorBidi" w:hAnsiTheme="minorBidi" w:cstheme="minorBidi"/>
                <w:spacing w:val="-6"/>
                <w:sz w:val="20"/>
                <w:szCs w:val="20"/>
              </w:rPr>
              <w:t xml:space="preserve"> </w:t>
            </w:r>
            <w:r w:rsidRPr="00552C99">
              <w:rPr>
                <w:rFonts w:asciiTheme="minorBidi" w:hAnsiTheme="minorBidi" w:cstheme="minorBidi"/>
                <w:sz w:val="20"/>
                <w:szCs w:val="20"/>
              </w:rPr>
              <w:t>and</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removal</w:t>
            </w:r>
            <w:r w:rsidRPr="00552C99">
              <w:rPr>
                <w:rFonts w:asciiTheme="minorBidi" w:hAnsiTheme="minorBidi" w:cstheme="minorBidi"/>
                <w:spacing w:val="-5"/>
                <w:sz w:val="20"/>
                <w:szCs w:val="20"/>
              </w:rPr>
              <w:t xml:space="preserve"> </w:t>
            </w:r>
            <w:r w:rsidRPr="00552C99">
              <w:rPr>
                <w:rFonts w:asciiTheme="minorBidi" w:hAnsiTheme="minorBidi" w:cstheme="minorBidi"/>
                <w:sz w:val="20"/>
                <w:szCs w:val="20"/>
              </w:rPr>
              <w:t>of</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vegetative</w:t>
            </w:r>
            <w:r w:rsidRPr="00552C99">
              <w:rPr>
                <w:rFonts w:asciiTheme="minorBidi" w:hAnsiTheme="minorBidi" w:cstheme="minorBidi"/>
                <w:spacing w:val="-3"/>
                <w:sz w:val="20"/>
                <w:szCs w:val="20"/>
              </w:rPr>
              <w:t xml:space="preserve"> </w:t>
            </w:r>
            <w:r w:rsidRPr="00552C99">
              <w:rPr>
                <w:rFonts w:asciiTheme="minorBidi" w:hAnsiTheme="minorBidi" w:cstheme="minorBidi"/>
                <w:sz w:val="20"/>
                <w:szCs w:val="20"/>
              </w:rPr>
              <w:t>cover</w:t>
            </w:r>
          </w:p>
        </w:tc>
        <w:tc>
          <w:tcPr>
            <w:tcW w:w="3960" w:type="dxa"/>
            <w:tcBorders>
              <w:top w:val="single" w:sz="4" w:space="0" w:color="000000"/>
              <w:left w:val="single" w:sz="4" w:space="0" w:color="000000"/>
              <w:bottom w:val="single" w:sz="4" w:space="0" w:color="000000"/>
              <w:right w:val="single" w:sz="4" w:space="0" w:color="000000"/>
            </w:tcBorders>
          </w:tcPr>
          <w:p w14:paraId="55F6F819"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 xml:space="preserve">Selection of site to minimize loss of public trees. </w:t>
            </w:r>
          </w:p>
          <w:p w14:paraId="7E98A7C7"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 xml:space="preserve">Compensatory afforestation as per government policies if trees cannot be avoided. </w:t>
            </w:r>
          </w:p>
          <w:p w14:paraId="41696F2F" w14:textId="77777777" w:rsidR="00EB072D" w:rsidRPr="00552C99" w:rsidRDefault="00EB072D" w:rsidP="000A2360">
            <w:pPr>
              <w:pStyle w:val="TableParagraph"/>
              <w:numPr>
                <w:ilvl w:val="0"/>
                <w:numId w:val="31"/>
              </w:numPr>
              <w:spacing w:before="45"/>
              <w:ind w:left="379" w:right="100" w:hanging="270"/>
              <w:rPr>
                <w:rFonts w:asciiTheme="minorBidi" w:hAnsiTheme="minorBidi" w:cstheme="minorBidi"/>
                <w:sz w:val="20"/>
                <w:szCs w:val="20"/>
              </w:rPr>
            </w:pPr>
            <w:r w:rsidRPr="00552C99">
              <w:rPr>
                <w:rFonts w:asciiTheme="minorBidi" w:hAnsiTheme="minorBidi" w:cstheme="minorBidi"/>
                <w:sz w:val="20"/>
                <w:szCs w:val="20"/>
              </w:rPr>
              <w:t>Any tree removed, where possible will be replanted and for trees not replanted, two replacement trees of locally native species will be planted elsewhere on the island.</w:t>
            </w:r>
          </w:p>
          <w:p w14:paraId="04DB3B84"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Record of tree cutting and planting to be kept</w:t>
            </w:r>
          </w:p>
        </w:tc>
        <w:tc>
          <w:tcPr>
            <w:tcW w:w="1558" w:type="dxa"/>
            <w:tcBorders>
              <w:top w:val="single" w:sz="4" w:space="0" w:color="000000"/>
              <w:left w:val="single" w:sz="4" w:space="0" w:color="000000"/>
              <w:bottom w:val="single" w:sz="4" w:space="0" w:color="000000"/>
              <w:right w:val="single" w:sz="4" w:space="0" w:color="000000"/>
            </w:tcBorders>
          </w:tcPr>
          <w:p w14:paraId="6986D778" w14:textId="77777777" w:rsidR="00EB072D" w:rsidRPr="00552C99" w:rsidRDefault="00EB072D" w:rsidP="00202DD3">
            <w:pPr>
              <w:pStyle w:val="TableParagraph"/>
              <w:spacing w:before="18"/>
              <w:ind w:left="108" w:right="123"/>
              <w:rPr>
                <w:rFonts w:asciiTheme="minorBidi" w:hAnsiTheme="minorBidi" w:cstheme="minorBidi"/>
                <w:sz w:val="20"/>
                <w:szCs w:val="20"/>
              </w:rPr>
            </w:pPr>
            <w:r w:rsidRPr="00552C99">
              <w:rPr>
                <w:rFonts w:asciiTheme="minorBidi" w:hAnsiTheme="minorBidi" w:cstheme="minorBidi"/>
                <w:sz w:val="20"/>
                <w:szCs w:val="20"/>
              </w:rPr>
              <w:t>To</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be</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included</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in</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EPC</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Contractor</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cost.</w:t>
            </w:r>
          </w:p>
        </w:tc>
        <w:tc>
          <w:tcPr>
            <w:tcW w:w="1899" w:type="dxa"/>
            <w:tcBorders>
              <w:top w:val="single" w:sz="4" w:space="0" w:color="000000"/>
              <w:left w:val="single" w:sz="4" w:space="0" w:color="000000"/>
              <w:bottom w:val="single" w:sz="4" w:space="0" w:color="000000"/>
              <w:right w:val="single" w:sz="4" w:space="0" w:color="000000"/>
            </w:tcBorders>
          </w:tcPr>
          <w:p w14:paraId="75051059" w14:textId="77777777" w:rsidR="00EB072D" w:rsidRPr="00552C99" w:rsidRDefault="00EB072D" w:rsidP="00202DD3">
            <w:pPr>
              <w:pStyle w:val="TableParagraph"/>
              <w:spacing w:before="45"/>
              <w:ind w:left="108" w:right="189"/>
              <w:rPr>
                <w:rFonts w:asciiTheme="minorBidi" w:hAnsiTheme="minorBidi" w:cstheme="minorBidi"/>
                <w:sz w:val="20"/>
                <w:szCs w:val="20"/>
              </w:rPr>
            </w:pPr>
            <w:r w:rsidRPr="00552C99">
              <w:rPr>
                <w:rFonts w:asciiTheme="minorBidi" w:hAnsiTheme="minorBidi" w:cstheme="minorBidi"/>
                <w:sz w:val="20"/>
                <w:szCs w:val="20"/>
              </w:rPr>
              <w:t>EPC</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Contractor</w:t>
            </w:r>
            <w:r w:rsidRPr="00552C99">
              <w:rPr>
                <w:rFonts w:asciiTheme="minorBidi" w:hAnsiTheme="minorBidi" w:cstheme="minorBidi"/>
                <w:spacing w:val="-10"/>
                <w:sz w:val="20"/>
                <w:szCs w:val="20"/>
              </w:rPr>
              <w:t xml:space="preserve"> </w:t>
            </w:r>
            <w:r w:rsidRPr="00552C99">
              <w:rPr>
                <w:rFonts w:asciiTheme="minorBidi" w:hAnsiTheme="minorBidi" w:cstheme="minorBidi"/>
                <w:sz w:val="20"/>
                <w:szCs w:val="20"/>
              </w:rPr>
              <w:t>&amp;</w:t>
            </w:r>
            <w:r w:rsidRPr="00552C99">
              <w:rPr>
                <w:rFonts w:asciiTheme="minorBidi" w:hAnsiTheme="minorBidi" w:cstheme="minorBidi"/>
                <w:spacing w:val="-52"/>
                <w:sz w:val="20"/>
                <w:szCs w:val="20"/>
              </w:rPr>
              <w:t xml:space="preserve"> </w:t>
            </w:r>
            <w:r w:rsidRPr="00552C99">
              <w:rPr>
                <w:rFonts w:asciiTheme="minorBidi" w:hAnsiTheme="minorBidi" w:cstheme="minorBidi"/>
                <w:sz w:val="20"/>
                <w:szCs w:val="20"/>
              </w:rPr>
              <w:t>PMC</w:t>
            </w:r>
          </w:p>
        </w:tc>
        <w:tc>
          <w:tcPr>
            <w:tcW w:w="1695" w:type="dxa"/>
            <w:tcBorders>
              <w:top w:val="single" w:sz="4" w:space="0" w:color="000000"/>
              <w:left w:val="single" w:sz="4" w:space="0" w:color="000000"/>
              <w:bottom w:val="single" w:sz="4" w:space="0" w:color="000000"/>
            </w:tcBorders>
          </w:tcPr>
          <w:p w14:paraId="5E512CE7" w14:textId="77777777" w:rsidR="00EB072D" w:rsidRPr="00552C99" w:rsidRDefault="00EB072D" w:rsidP="00202DD3">
            <w:pPr>
              <w:pStyle w:val="TableParagraph"/>
              <w:spacing w:before="45"/>
              <w:ind w:left="108" w:right="187"/>
              <w:rPr>
                <w:rFonts w:asciiTheme="minorBidi" w:hAnsiTheme="minorBidi" w:cstheme="minorBidi"/>
                <w:sz w:val="20"/>
                <w:szCs w:val="20"/>
              </w:rPr>
            </w:pPr>
            <w:r w:rsidRPr="00552C99">
              <w:rPr>
                <w:rFonts w:asciiTheme="minorBidi" w:hAnsiTheme="minorBidi" w:cstheme="minorBidi"/>
                <w:sz w:val="20"/>
                <w:szCs w:val="20"/>
              </w:rPr>
              <w:t>Preparation of</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site</w:t>
            </w:r>
            <w:r w:rsidRPr="00552C99">
              <w:rPr>
                <w:rFonts w:asciiTheme="minorBidi" w:hAnsiTheme="minorBidi" w:cstheme="minorBidi"/>
                <w:spacing w:val="-7"/>
                <w:sz w:val="20"/>
                <w:szCs w:val="20"/>
              </w:rPr>
              <w:t xml:space="preserve"> </w:t>
            </w:r>
            <w:r w:rsidRPr="00552C99">
              <w:rPr>
                <w:rFonts w:asciiTheme="minorBidi" w:hAnsiTheme="minorBidi" w:cstheme="minorBidi"/>
                <w:sz w:val="20"/>
                <w:szCs w:val="20"/>
              </w:rPr>
              <w:t>prior</w:t>
            </w:r>
            <w:r w:rsidRPr="00552C99">
              <w:rPr>
                <w:rFonts w:asciiTheme="minorBidi" w:hAnsiTheme="minorBidi" w:cstheme="minorBidi"/>
                <w:spacing w:val="-6"/>
                <w:sz w:val="20"/>
                <w:szCs w:val="20"/>
              </w:rPr>
              <w:t xml:space="preserve"> </w:t>
            </w:r>
            <w:r w:rsidRPr="00552C99">
              <w:rPr>
                <w:rFonts w:asciiTheme="minorBidi" w:hAnsiTheme="minorBidi" w:cstheme="minorBidi"/>
                <w:sz w:val="20"/>
                <w:szCs w:val="20"/>
              </w:rPr>
              <w:t>to</w:t>
            </w:r>
            <w:r w:rsidRPr="00552C99">
              <w:rPr>
                <w:rFonts w:asciiTheme="minorBidi" w:hAnsiTheme="minorBidi" w:cstheme="minorBidi"/>
                <w:spacing w:val="-6"/>
                <w:sz w:val="20"/>
                <w:szCs w:val="20"/>
              </w:rPr>
              <w:t xml:space="preserve"> </w:t>
            </w:r>
            <w:r w:rsidRPr="00552C99">
              <w:rPr>
                <w:rFonts w:asciiTheme="minorBidi" w:hAnsiTheme="minorBidi" w:cstheme="minorBidi"/>
                <w:sz w:val="20"/>
                <w:szCs w:val="20"/>
              </w:rPr>
              <w:t>civil</w:t>
            </w:r>
            <w:r w:rsidRPr="00552C99">
              <w:rPr>
                <w:rFonts w:asciiTheme="minorBidi" w:hAnsiTheme="minorBidi" w:cstheme="minorBidi"/>
                <w:spacing w:val="-52"/>
                <w:sz w:val="20"/>
                <w:szCs w:val="20"/>
              </w:rPr>
              <w:t xml:space="preserve"> </w:t>
            </w:r>
            <w:r w:rsidRPr="00552C99">
              <w:rPr>
                <w:rFonts w:asciiTheme="minorBidi" w:hAnsiTheme="minorBidi" w:cstheme="minorBidi"/>
                <w:sz w:val="20"/>
                <w:szCs w:val="20"/>
              </w:rPr>
              <w:t>work</w:t>
            </w:r>
          </w:p>
        </w:tc>
      </w:tr>
      <w:tr w:rsidR="00EB072D" w:rsidRPr="00552C99" w14:paraId="5B1FA5A9" w14:textId="77777777" w:rsidTr="00EB072D">
        <w:trPr>
          <w:trHeight w:val="347"/>
        </w:trPr>
        <w:tc>
          <w:tcPr>
            <w:tcW w:w="14244" w:type="dxa"/>
            <w:gridSpan w:val="6"/>
            <w:tcBorders>
              <w:top w:val="single" w:sz="4" w:space="0" w:color="000000"/>
              <w:bottom w:val="single" w:sz="4" w:space="0" w:color="000000"/>
            </w:tcBorders>
            <w:shd w:val="clear" w:color="auto" w:fill="D9D9D9"/>
          </w:tcPr>
          <w:p w14:paraId="57971C25" w14:textId="77777777" w:rsidR="00EB072D" w:rsidRPr="00552C99" w:rsidRDefault="00EB072D" w:rsidP="00202DD3">
            <w:pPr>
              <w:pStyle w:val="TableParagraph"/>
              <w:spacing w:before="42"/>
              <w:ind w:left="98"/>
              <w:rPr>
                <w:rFonts w:asciiTheme="minorBidi" w:hAnsiTheme="minorBidi" w:cstheme="minorBidi"/>
                <w:b/>
                <w:sz w:val="20"/>
                <w:szCs w:val="20"/>
              </w:rPr>
            </w:pPr>
            <w:r w:rsidRPr="00552C99">
              <w:rPr>
                <w:rFonts w:asciiTheme="minorBidi" w:hAnsiTheme="minorBidi" w:cstheme="minorBidi"/>
                <w:b/>
                <w:sz w:val="20"/>
                <w:szCs w:val="20"/>
              </w:rPr>
              <w:t>B.</w:t>
            </w:r>
            <w:r w:rsidRPr="00552C99">
              <w:rPr>
                <w:rFonts w:asciiTheme="minorBidi" w:hAnsiTheme="minorBidi" w:cstheme="minorBidi"/>
                <w:b/>
                <w:spacing w:val="-4"/>
                <w:sz w:val="20"/>
                <w:szCs w:val="20"/>
              </w:rPr>
              <w:t xml:space="preserve"> </w:t>
            </w:r>
            <w:r w:rsidRPr="00552C99">
              <w:rPr>
                <w:rFonts w:asciiTheme="minorBidi" w:hAnsiTheme="minorBidi" w:cstheme="minorBidi"/>
                <w:b/>
                <w:sz w:val="20"/>
                <w:szCs w:val="20"/>
              </w:rPr>
              <w:t>Construction</w:t>
            </w:r>
          </w:p>
        </w:tc>
      </w:tr>
      <w:tr w:rsidR="00EB072D" w:rsidRPr="00552C99" w14:paraId="14CEAAFD" w14:textId="77777777" w:rsidTr="00EB072D">
        <w:trPr>
          <w:trHeight w:val="1985"/>
        </w:trPr>
        <w:tc>
          <w:tcPr>
            <w:tcW w:w="2057" w:type="dxa"/>
            <w:tcBorders>
              <w:top w:val="single" w:sz="4" w:space="0" w:color="000000"/>
              <w:bottom w:val="single" w:sz="4" w:space="0" w:color="000000"/>
              <w:right w:val="single" w:sz="4" w:space="0" w:color="000000"/>
            </w:tcBorders>
          </w:tcPr>
          <w:p w14:paraId="682325A6" w14:textId="77777777" w:rsidR="00EB072D" w:rsidRPr="00552C99" w:rsidRDefault="00EB072D" w:rsidP="00202DD3">
            <w:pPr>
              <w:pStyle w:val="TableParagraph"/>
              <w:spacing w:before="47"/>
              <w:ind w:left="98" w:right="586"/>
              <w:rPr>
                <w:rFonts w:asciiTheme="minorBidi" w:hAnsiTheme="minorBidi" w:cstheme="minorBidi"/>
                <w:sz w:val="20"/>
                <w:szCs w:val="20"/>
              </w:rPr>
            </w:pPr>
            <w:r w:rsidRPr="00552C99">
              <w:rPr>
                <w:rFonts w:asciiTheme="minorBidi" w:hAnsiTheme="minorBidi" w:cstheme="minorBidi"/>
                <w:spacing w:val="-1"/>
                <w:sz w:val="20"/>
                <w:szCs w:val="20"/>
              </w:rPr>
              <w:lastRenderedPageBreak/>
              <w:t xml:space="preserve">Construction </w:t>
            </w:r>
            <w:r w:rsidRPr="00552C99">
              <w:rPr>
                <w:rFonts w:asciiTheme="minorBidi" w:hAnsiTheme="minorBidi" w:cstheme="minorBidi"/>
                <w:sz w:val="20"/>
                <w:szCs w:val="20"/>
              </w:rPr>
              <w:t>of</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access</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road</w:t>
            </w:r>
          </w:p>
        </w:tc>
        <w:tc>
          <w:tcPr>
            <w:tcW w:w="3075" w:type="dxa"/>
            <w:tcBorders>
              <w:top w:val="single" w:sz="4" w:space="0" w:color="000000"/>
              <w:left w:val="single" w:sz="4" w:space="0" w:color="000000"/>
              <w:bottom w:val="single" w:sz="4" w:space="0" w:color="000000"/>
              <w:right w:val="single" w:sz="4" w:space="0" w:color="000000"/>
            </w:tcBorders>
          </w:tcPr>
          <w:p w14:paraId="276848AB" w14:textId="77777777" w:rsidR="00EB072D" w:rsidRPr="00552C99" w:rsidRDefault="00EB072D" w:rsidP="000A2360">
            <w:pPr>
              <w:pStyle w:val="TableParagraph"/>
              <w:numPr>
                <w:ilvl w:val="0"/>
                <w:numId w:val="28"/>
              </w:numPr>
              <w:tabs>
                <w:tab w:val="left" w:pos="231"/>
              </w:tabs>
              <w:spacing w:before="21"/>
              <w:ind w:right="746" w:firstLine="0"/>
              <w:rPr>
                <w:rFonts w:asciiTheme="minorBidi" w:hAnsiTheme="minorBidi" w:cstheme="minorBidi"/>
                <w:sz w:val="20"/>
                <w:szCs w:val="20"/>
              </w:rPr>
            </w:pPr>
            <w:r w:rsidRPr="00552C99">
              <w:rPr>
                <w:rFonts w:asciiTheme="minorBidi" w:hAnsiTheme="minorBidi" w:cstheme="minorBidi"/>
                <w:sz w:val="20"/>
                <w:szCs w:val="20"/>
              </w:rPr>
              <w:t>Increase</w:t>
            </w:r>
            <w:r w:rsidRPr="00552C99">
              <w:rPr>
                <w:rFonts w:asciiTheme="minorBidi" w:hAnsiTheme="minorBidi" w:cstheme="minorBidi"/>
                <w:spacing w:val="-7"/>
                <w:sz w:val="20"/>
                <w:szCs w:val="20"/>
              </w:rPr>
              <w:t xml:space="preserve"> </w:t>
            </w:r>
            <w:r w:rsidRPr="00552C99">
              <w:rPr>
                <w:rFonts w:asciiTheme="minorBidi" w:hAnsiTheme="minorBidi" w:cstheme="minorBidi"/>
                <w:sz w:val="20"/>
                <w:szCs w:val="20"/>
              </w:rPr>
              <w:t>in</w:t>
            </w:r>
            <w:r w:rsidRPr="00552C99">
              <w:rPr>
                <w:rFonts w:asciiTheme="minorBidi" w:hAnsiTheme="minorBidi" w:cstheme="minorBidi"/>
                <w:spacing w:val="-7"/>
                <w:sz w:val="20"/>
                <w:szCs w:val="20"/>
              </w:rPr>
              <w:t xml:space="preserve"> </w:t>
            </w:r>
            <w:r w:rsidRPr="00552C99">
              <w:rPr>
                <w:rFonts w:asciiTheme="minorBidi" w:hAnsiTheme="minorBidi" w:cstheme="minorBidi"/>
                <w:sz w:val="20"/>
                <w:szCs w:val="20"/>
              </w:rPr>
              <w:t>airborne</w:t>
            </w:r>
            <w:r w:rsidRPr="00552C99">
              <w:rPr>
                <w:rFonts w:asciiTheme="minorBidi" w:hAnsiTheme="minorBidi" w:cstheme="minorBidi"/>
                <w:spacing w:val="-5"/>
                <w:sz w:val="20"/>
                <w:szCs w:val="20"/>
              </w:rPr>
              <w:t xml:space="preserve"> </w:t>
            </w:r>
            <w:r w:rsidRPr="00552C99">
              <w:rPr>
                <w:rFonts w:asciiTheme="minorBidi" w:hAnsiTheme="minorBidi" w:cstheme="minorBidi"/>
                <w:sz w:val="20"/>
                <w:szCs w:val="20"/>
              </w:rPr>
              <w:t>dust</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particles</w:t>
            </w:r>
          </w:p>
          <w:p w14:paraId="66B88928" w14:textId="77777777" w:rsidR="00EB072D" w:rsidRPr="00552C99" w:rsidRDefault="00EB072D" w:rsidP="000A2360">
            <w:pPr>
              <w:pStyle w:val="TableParagraph"/>
              <w:numPr>
                <w:ilvl w:val="0"/>
                <w:numId w:val="28"/>
              </w:numPr>
              <w:tabs>
                <w:tab w:val="left" w:pos="231"/>
              </w:tabs>
              <w:spacing w:before="18" w:line="242" w:lineRule="auto"/>
              <w:ind w:right="313" w:firstLine="0"/>
              <w:rPr>
                <w:rFonts w:asciiTheme="minorBidi" w:hAnsiTheme="minorBidi" w:cstheme="minorBidi"/>
                <w:sz w:val="20"/>
                <w:szCs w:val="20"/>
              </w:rPr>
            </w:pPr>
            <w:r w:rsidRPr="00552C99">
              <w:rPr>
                <w:rFonts w:asciiTheme="minorBidi" w:hAnsiTheme="minorBidi" w:cstheme="minorBidi"/>
                <w:sz w:val="20"/>
                <w:szCs w:val="20"/>
              </w:rPr>
              <w:t>increased</w:t>
            </w:r>
            <w:r w:rsidRPr="00552C99">
              <w:rPr>
                <w:rFonts w:asciiTheme="minorBidi" w:hAnsiTheme="minorBidi" w:cstheme="minorBidi"/>
                <w:spacing w:val="-9"/>
                <w:sz w:val="20"/>
                <w:szCs w:val="20"/>
              </w:rPr>
              <w:t xml:space="preserve"> </w:t>
            </w:r>
            <w:r w:rsidRPr="00552C99">
              <w:rPr>
                <w:rFonts w:asciiTheme="minorBidi" w:hAnsiTheme="minorBidi" w:cstheme="minorBidi"/>
                <w:sz w:val="20"/>
                <w:szCs w:val="20"/>
              </w:rPr>
              <w:t>land</w:t>
            </w:r>
            <w:r w:rsidRPr="00552C99">
              <w:rPr>
                <w:rFonts w:asciiTheme="minorBidi" w:hAnsiTheme="minorBidi" w:cstheme="minorBidi"/>
                <w:spacing w:val="-10"/>
                <w:sz w:val="20"/>
                <w:szCs w:val="20"/>
              </w:rPr>
              <w:t xml:space="preserve"> </w:t>
            </w:r>
            <w:r w:rsidRPr="00552C99">
              <w:rPr>
                <w:rFonts w:asciiTheme="minorBidi" w:hAnsiTheme="minorBidi" w:cstheme="minorBidi"/>
                <w:sz w:val="20"/>
                <w:szCs w:val="20"/>
              </w:rPr>
              <w:t>requirements</w:t>
            </w:r>
            <w:r w:rsidRPr="00552C99">
              <w:rPr>
                <w:rFonts w:asciiTheme="minorBidi" w:hAnsiTheme="minorBidi" w:cstheme="minorBidi"/>
                <w:spacing w:val="-52"/>
                <w:sz w:val="20"/>
                <w:szCs w:val="20"/>
              </w:rPr>
              <w:t xml:space="preserve"> </w:t>
            </w:r>
            <w:r w:rsidRPr="00552C99">
              <w:rPr>
                <w:rFonts w:asciiTheme="minorBidi" w:hAnsiTheme="minorBidi" w:cstheme="minorBidi"/>
                <w:sz w:val="20"/>
                <w:szCs w:val="20"/>
              </w:rPr>
              <w:t>for</w:t>
            </w:r>
            <w:r w:rsidRPr="00552C99">
              <w:rPr>
                <w:rFonts w:asciiTheme="minorBidi" w:hAnsiTheme="minorBidi" w:cstheme="minorBidi"/>
                <w:spacing w:val="-2"/>
                <w:sz w:val="20"/>
                <w:szCs w:val="20"/>
              </w:rPr>
              <w:t xml:space="preserve"> </w:t>
            </w:r>
            <w:r w:rsidRPr="00552C99">
              <w:rPr>
                <w:rFonts w:asciiTheme="minorBidi" w:hAnsiTheme="minorBidi" w:cstheme="minorBidi"/>
                <w:sz w:val="20"/>
                <w:szCs w:val="20"/>
              </w:rPr>
              <w:t>temporary</w:t>
            </w:r>
            <w:r w:rsidRPr="00552C99">
              <w:rPr>
                <w:rFonts w:asciiTheme="minorBidi" w:hAnsiTheme="minorBidi" w:cstheme="minorBidi"/>
                <w:spacing w:val="-4"/>
                <w:sz w:val="20"/>
                <w:szCs w:val="20"/>
              </w:rPr>
              <w:t xml:space="preserve"> </w:t>
            </w:r>
            <w:r w:rsidRPr="00552C99">
              <w:rPr>
                <w:rFonts w:asciiTheme="minorBidi" w:hAnsiTheme="minorBidi" w:cstheme="minorBidi"/>
                <w:sz w:val="20"/>
                <w:szCs w:val="20"/>
              </w:rPr>
              <w:t>accessibility</w:t>
            </w:r>
          </w:p>
        </w:tc>
        <w:tc>
          <w:tcPr>
            <w:tcW w:w="3960" w:type="dxa"/>
            <w:tcBorders>
              <w:top w:val="single" w:sz="4" w:space="0" w:color="000000"/>
              <w:left w:val="single" w:sz="4" w:space="0" w:color="000000"/>
              <w:bottom w:val="single" w:sz="4" w:space="0" w:color="000000"/>
              <w:right w:val="single" w:sz="4" w:space="0" w:color="000000"/>
            </w:tcBorders>
          </w:tcPr>
          <w:p w14:paraId="5072B6D8"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All proposed sites are accessible with existing road. These roads will be used for construction and maintenance access to the sites wherever possible to avoid dust emission.</w:t>
            </w:r>
          </w:p>
          <w:p w14:paraId="5BDD6B36" w14:textId="77777777" w:rsidR="00EB072D" w:rsidRPr="00552C99" w:rsidRDefault="00EB072D" w:rsidP="000A2360">
            <w:pPr>
              <w:pStyle w:val="TableParagraph"/>
              <w:numPr>
                <w:ilvl w:val="0"/>
                <w:numId w:val="31"/>
              </w:numPr>
              <w:spacing w:before="189"/>
              <w:ind w:left="379" w:right="100" w:hanging="270"/>
              <w:jc w:val="both"/>
              <w:rPr>
                <w:rFonts w:asciiTheme="minorBidi" w:hAnsiTheme="minorBidi" w:cstheme="minorBidi"/>
                <w:sz w:val="20"/>
                <w:szCs w:val="20"/>
              </w:rPr>
            </w:pPr>
            <w:r w:rsidRPr="00552C99">
              <w:rPr>
                <w:rFonts w:asciiTheme="minorBidi" w:hAnsiTheme="minorBidi" w:cstheme="minorBidi"/>
                <w:sz w:val="20"/>
                <w:szCs w:val="20"/>
              </w:rPr>
              <w:t>In case new access roads required, it will be limit to the minimum width required to avoid land acquisition.</w:t>
            </w:r>
          </w:p>
          <w:p w14:paraId="5866E24A" w14:textId="77777777" w:rsidR="00EB072D" w:rsidRPr="00552C99" w:rsidRDefault="00EB072D" w:rsidP="000A2360">
            <w:pPr>
              <w:pStyle w:val="TableParagraph"/>
              <w:numPr>
                <w:ilvl w:val="0"/>
                <w:numId w:val="31"/>
              </w:numPr>
              <w:spacing w:before="189"/>
              <w:ind w:left="379" w:right="100" w:hanging="270"/>
              <w:jc w:val="both"/>
              <w:rPr>
                <w:rFonts w:asciiTheme="minorBidi" w:hAnsiTheme="minorBidi" w:cstheme="minorBidi"/>
                <w:sz w:val="20"/>
                <w:szCs w:val="20"/>
              </w:rPr>
            </w:pPr>
            <w:r w:rsidRPr="00552C99">
              <w:rPr>
                <w:rFonts w:asciiTheme="minorBidi" w:hAnsiTheme="minorBidi" w:cstheme="minorBidi"/>
                <w:sz w:val="20"/>
                <w:szCs w:val="20"/>
              </w:rPr>
              <w:t>Ensure existing access to public and private amenities are maintained throughout construction period</w:t>
            </w:r>
          </w:p>
        </w:tc>
        <w:tc>
          <w:tcPr>
            <w:tcW w:w="1558" w:type="dxa"/>
            <w:tcBorders>
              <w:top w:val="single" w:sz="4" w:space="0" w:color="000000"/>
              <w:left w:val="single" w:sz="4" w:space="0" w:color="000000"/>
              <w:bottom w:val="single" w:sz="4" w:space="0" w:color="000000"/>
              <w:right w:val="single" w:sz="4" w:space="0" w:color="000000"/>
            </w:tcBorders>
          </w:tcPr>
          <w:p w14:paraId="7E040B65" w14:textId="77777777" w:rsidR="00EB072D" w:rsidRPr="00552C99" w:rsidRDefault="00EB072D" w:rsidP="00202DD3">
            <w:pPr>
              <w:pStyle w:val="TableParagraph"/>
              <w:spacing w:before="21"/>
              <w:ind w:left="108" w:right="124"/>
              <w:rPr>
                <w:rFonts w:asciiTheme="minorBidi" w:hAnsiTheme="minorBidi" w:cstheme="minorBidi"/>
                <w:sz w:val="20"/>
                <w:szCs w:val="20"/>
              </w:rPr>
            </w:pPr>
            <w:r w:rsidRPr="00552C99">
              <w:rPr>
                <w:rFonts w:asciiTheme="minorBidi" w:hAnsiTheme="minorBidi" w:cstheme="minorBidi"/>
                <w:sz w:val="20"/>
                <w:szCs w:val="20"/>
              </w:rPr>
              <w:t>To</w:t>
            </w:r>
            <w:r w:rsidRPr="00552C99">
              <w:rPr>
                <w:rFonts w:asciiTheme="minorBidi" w:hAnsiTheme="minorBidi" w:cstheme="minorBidi"/>
                <w:spacing w:val="-9"/>
                <w:sz w:val="20"/>
                <w:szCs w:val="20"/>
              </w:rPr>
              <w:t xml:space="preserve"> </w:t>
            </w:r>
            <w:r w:rsidRPr="00552C99">
              <w:rPr>
                <w:rFonts w:asciiTheme="minorBidi" w:hAnsiTheme="minorBidi" w:cstheme="minorBidi"/>
                <w:sz w:val="20"/>
                <w:szCs w:val="20"/>
              </w:rPr>
              <w:t>be</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included</w:t>
            </w:r>
            <w:r w:rsidRPr="00552C99">
              <w:rPr>
                <w:rFonts w:asciiTheme="minorBidi" w:hAnsiTheme="minorBidi" w:cstheme="minorBidi"/>
                <w:spacing w:val="-52"/>
                <w:sz w:val="20"/>
                <w:szCs w:val="20"/>
              </w:rPr>
              <w:t xml:space="preserve"> </w:t>
            </w:r>
            <w:r w:rsidRPr="00552C99">
              <w:rPr>
                <w:rFonts w:asciiTheme="minorBidi" w:hAnsiTheme="minorBidi" w:cstheme="minorBidi"/>
                <w:sz w:val="20"/>
                <w:szCs w:val="20"/>
              </w:rPr>
              <w:t>in Contractor</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cost.</w:t>
            </w:r>
          </w:p>
        </w:tc>
        <w:tc>
          <w:tcPr>
            <w:tcW w:w="1899" w:type="dxa"/>
            <w:tcBorders>
              <w:top w:val="single" w:sz="4" w:space="0" w:color="000000"/>
              <w:left w:val="single" w:sz="4" w:space="0" w:color="000000"/>
              <w:bottom w:val="single" w:sz="4" w:space="0" w:color="000000"/>
              <w:right w:val="single" w:sz="4" w:space="0" w:color="000000"/>
            </w:tcBorders>
          </w:tcPr>
          <w:p w14:paraId="7C360BB6" w14:textId="77777777" w:rsidR="00EB072D" w:rsidRPr="00552C99" w:rsidRDefault="00EB072D" w:rsidP="00202DD3">
            <w:pPr>
              <w:pStyle w:val="TableParagraph"/>
              <w:spacing w:before="47"/>
              <w:ind w:left="108" w:right="308"/>
              <w:rPr>
                <w:rFonts w:asciiTheme="minorBidi" w:hAnsiTheme="minorBidi" w:cstheme="minorBidi"/>
                <w:sz w:val="20"/>
                <w:szCs w:val="20"/>
              </w:rPr>
            </w:pPr>
            <w:r w:rsidRPr="00552C99">
              <w:rPr>
                <w:rFonts w:asciiTheme="minorBidi" w:hAnsiTheme="minorBidi" w:cstheme="minorBidi"/>
                <w:spacing w:val="-1"/>
                <w:sz w:val="20"/>
                <w:szCs w:val="20"/>
              </w:rPr>
              <w:t xml:space="preserve">EPC </w:t>
            </w:r>
            <w:r w:rsidRPr="00552C99">
              <w:rPr>
                <w:rFonts w:asciiTheme="minorBidi" w:hAnsiTheme="minorBidi" w:cstheme="minorBidi"/>
                <w:sz w:val="20"/>
                <w:szCs w:val="20"/>
              </w:rPr>
              <w:t>Contractor,</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EA/IA through</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PMC</w:t>
            </w:r>
          </w:p>
        </w:tc>
        <w:tc>
          <w:tcPr>
            <w:tcW w:w="1695" w:type="dxa"/>
            <w:tcBorders>
              <w:top w:val="single" w:sz="4" w:space="0" w:color="000000"/>
              <w:left w:val="single" w:sz="4" w:space="0" w:color="000000"/>
              <w:bottom w:val="single" w:sz="4" w:space="0" w:color="000000"/>
            </w:tcBorders>
          </w:tcPr>
          <w:p w14:paraId="406C4638" w14:textId="77777777" w:rsidR="00EB072D" w:rsidRPr="00552C99" w:rsidRDefault="00EB072D" w:rsidP="00202DD3">
            <w:pPr>
              <w:pStyle w:val="TableParagraph"/>
              <w:spacing w:before="47"/>
              <w:ind w:left="108" w:right="110"/>
              <w:rPr>
                <w:rFonts w:asciiTheme="minorBidi" w:hAnsiTheme="minorBidi" w:cstheme="minorBidi"/>
                <w:sz w:val="20"/>
                <w:szCs w:val="20"/>
              </w:rPr>
            </w:pPr>
            <w:r w:rsidRPr="00552C99">
              <w:rPr>
                <w:rFonts w:asciiTheme="minorBidi" w:hAnsiTheme="minorBidi" w:cstheme="minorBidi"/>
                <w:sz w:val="20"/>
                <w:szCs w:val="20"/>
              </w:rPr>
              <w:t>During</w:t>
            </w:r>
            <w:r w:rsidRPr="00552C99">
              <w:rPr>
                <w:rFonts w:asciiTheme="minorBidi" w:hAnsiTheme="minorBidi" w:cstheme="minorBidi"/>
                <w:spacing w:val="-10"/>
                <w:sz w:val="20"/>
                <w:szCs w:val="20"/>
              </w:rPr>
              <w:t xml:space="preserve"> </w:t>
            </w:r>
            <w:r w:rsidRPr="00552C99">
              <w:rPr>
                <w:rFonts w:asciiTheme="minorBidi" w:hAnsiTheme="minorBidi" w:cstheme="minorBidi"/>
                <w:sz w:val="20"/>
                <w:szCs w:val="20"/>
              </w:rPr>
              <w:t>civil</w:t>
            </w:r>
            <w:r w:rsidRPr="00552C99">
              <w:rPr>
                <w:rFonts w:asciiTheme="minorBidi" w:hAnsiTheme="minorBidi" w:cstheme="minorBidi"/>
                <w:spacing w:val="-9"/>
                <w:sz w:val="20"/>
                <w:szCs w:val="20"/>
              </w:rPr>
              <w:t xml:space="preserve"> </w:t>
            </w:r>
            <w:r w:rsidRPr="00552C99">
              <w:rPr>
                <w:rFonts w:asciiTheme="minorBidi" w:hAnsiTheme="minorBidi" w:cstheme="minorBidi"/>
                <w:sz w:val="20"/>
                <w:szCs w:val="20"/>
              </w:rPr>
              <w:t>work</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construction</w:t>
            </w:r>
          </w:p>
        </w:tc>
      </w:tr>
      <w:tr w:rsidR="00EB072D" w:rsidRPr="00552C99" w14:paraId="4FCC8805" w14:textId="77777777" w:rsidTr="00EB072D">
        <w:trPr>
          <w:trHeight w:val="1487"/>
        </w:trPr>
        <w:tc>
          <w:tcPr>
            <w:tcW w:w="2057" w:type="dxa"/>
            <w:tcBorders>
              <w:top w:val="single" w:sz="4" w:space="0" w:color="000000"/>
              <w:right w:val="single" w:sz="4" w:space="0" w:color="000000"/>
            </w:tcBorders>
          </w:tcPr>
          <w:p w14:paraId="57825AD0" w14:textId="77777777" w:rsidR="00EB072D" w:rsidRPr="00552C99" w:rsidRDefault="00EB072D" w:rsidP="00202DD3">
            <w:pPr>
              <w:pStyle w:val="TableParagraph"/>
              <w:spacing w:before="45"/>
              <w:ind w:left="98" w:right="124"/>
              <w:rPr>
                <w:rFonts w:asciiTheme="minorBidi" w:hAnsiTheme="minorBidi" w:cstheme="minorBidi"/>
                <w:sz w:val="20"/>
                <w:szCs w:val="20"/>
              </w:rPr>
            </w:pPr>
            <w:r w:rsidRPr="00552C99">
              <w:rPr>
                <w:rFonts w:asciiTheme="minorBidi" w:hAnsiTheme="minorBidi" w:cstheme="minorBidi"/>
                <w:sz w:val="20"/>
                <w:szCs w:val="20"/>
              </w:rPr>
              <w:t>Installation of Solar</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Panels,</w:t>
            </w:r>
            <w:r w:rsidRPr="00552C99">
              <w:rPr>
                <w:rFonts w:asciiTheme="minorBidi" w:hAnsiTheme="minorBidi" w:cstheme="minorBidi"/>
                <w:spacing w:val="-10"/>
                <w:sz w:val="20"/>
                <w:szCs w:val="20"/>
              </w:rPr>
              <w:t xml:space="preserve"> </w:t>
            </w:r>
            <w:r w:rsidRPr="00552C99">
              <w:rPr>
                <w:rFonts w:asciiTheme="minorBidi" w:hAnsiTheme="minorBidi" w:cstheme="minorBidi"/>
                <w:sz w:val="20"/>
                <w:szCs w:val="20"/>
              </w:rPr>
              <w:t>and</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Storage</w:t>
            </w:r>
            <w:r w:rsidRPr="00552C99">
              <w:rPr>
                <w:rFonts w:asciiTheme="minorBidi" w:hAnsiTheme="minorBidi" w:cstheme="minorBidi"/>
                <w:spacing w:val="-52"/>
                <w:sz w:val="20"/>
                <w:szCs w:val="20"/>
              </w:rPr>
              <w:t xml:space="preserve"> </w:t>
            </w:r>
            <w:r w:rsidRPr="00552C99">
              <w:rPr>
                <w:rFonts w:asciiTheme="minorBidi" w:hAnsiTheme="minorBidi" w:cstheme="minorBidi"/>
                <w:sz w:val="20"/>
                <w:szCs w:val="20"/>
              </w:rPr>
              <w:t>of construction</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material</w:t>
            </w:r>
            <w:r w:rsidRPr="00552C99">
              <w:rPr>
                <w:rFonts w:asciiTheme="minorBidi" w:hAnsiTheme="minorBidi" w:cstheme="minorBidi"/>
                <w:spacing w:val="-3"/>
                <w:sz w:val="20"/>
                <w:szCs w:val="20"/>
              </w:rPr>
              <w:t xml:space="preserve"> </w:t>
            </w:r>
            <w:r w:rsidRPr="00552C99">
              <w:rPr>
                <w:rFonts w:asciiTheme="minorBidi" w:hAnsiTheme="minorBidi" w:cstheme="minorBidi"/>
                <w:sz w:val="20"/>
                <w:szCs w:val="20"/>
              </w:rPr>
              <w:t>and</w:t>
            </w:r>
          </w:p>
          <w:p w14:paraId="3EE2D287" w14:textId="77777777" w:rsidR="00EB072D" w:rsidRPr="00552C99" w:rsidRDefault="00EB072D" w:rsidP="00202DD3">
            <w:pPr>
              <w:pStyle w:val="TableParagraph"/>
              <w:spacing w:before="2" w:line="213" w:lineRule="exact"/>
              <w:ind w:left="98"/>
              <w:rPr>
                <w:rFonts w:asciiTheme="minorBidi" w:hAnsiTheme="minorBidi" w:cstheme="minorBidi"/>
                <w:sz w:val="20"/>
                <w:szCs w:val="20"/>
              </w:rPr>
            </w:pPr>
            <w:r w:rsidRPr="00552C99">
              <w:rPr>
                <w:rFonts w:asciiTheme="minorBidi" w:hAnsiTheme="minorBidi" w:cstheme="minorBidi"/>
                <w:sz w:val="20"/>
                <w:szCs w:val="20"/>
              </w:rPr>
              <w:t>movement</w:t>
            </w:r>
            <w:r w:rsidRPr="00552C99">
              <w:rPr>
                <w:rFonts w:asciiTheme="minorBidi" w:hAnsiTheme="minorBidi" w:cstheme="minorBidi"/>
                <w:spacing w:val="-3"/>
                <w:sz w:val="20"/>
                <w:szCs w:val="20"/>
              </w:rPr>
              <w:t xml:space="preserve"> </w:t>
            </w:r>
            <w:r w:rsidRPr="00552C99">
              <w:rPr>
                <w:rFonts w:asciiTheme="minorBidi" w:hAnsiTheme="minorBidi" w:cstheme="minorBidi"/>
                <w:sz w:val="20"/>
                <w:szCs w:val="20"/>
              </w:rPr>
              <w:t>of</w:t>
            </w:r>
          </w:p>
          <w:p w14:paraId="1EB34D47" w14:textId="77777777" w:rsidR="00EB072D" w:rsidRPr="00552C99" w:rsidRDefault="00EB072D" w:rsidP="00202DD3">
            <w:pPr>
              <w:pStyle w:val="TableParagraph"/>
              <w:spacing w:line="227" w:lineRule="exact"/>
              <w:ind w:left="98"/>
              <w:rPr>
                <w:rFonts w:asciiTheme="minorBidi" w:hAnsiTheme="minorBidi" w:cstheme="minorBidi"/>
                <w:sz w:val="20"/>
                <w:szCs w:val="20"/>
              </w:rPr>
            </w:pPr>
            <w:r w:rsidRPr="00552C99">
              <w:rPr>
                <w:rFonts w:asciiTheme="minorBidi" w:hAnsiTheme="minorBidi" w:cstheme="minorBidi"/>
                <w:sz w:val="20"/>
                <w:szCs w:val="20"/>
              </w:rPr>
              <w:t>vehicles</w:t>
            </w:r>
          </w:p>
        </w:tc>
        <w:tc>
          <w:tcPr>
            <w:tcW w:w="3075" w:type="dxa"/>
            <w:tcBorders>
              <w:top w:val="single" w:sz="4" w:space="0" w:color="000000"/>
              <w:left w:val="single" w:sz="4" w:space="0" w:color="000000"/>
              <w:right w:val="single" w:sz="4" w:space="0" w:color="000000"/>
            </w:tcBorders>
          </w:tcPr>
          <w:p w14:paraId="5FA8542A" w14:textId="77777777" w:rsidR="00EB072D" w:rsidRPr="00552C99" w:rsidRDefault="00EB072D" w:rsidP="00202DD3">
            <w:pPr>
              <w:pStyle w:val="TableParagraph"/>
              <w:spacing w:before="18"/>
              <w:ind w:left="108"/>
              <w:rPr>
                <w:rFonts w:asciiTheme="minorBidi" w:hAnsiTheme="minorBidi" w:cstheme="minorBidi"/>
                <w:sz w:val="20"/>
                <w:szCs w:val="20"/>
              </w:rPr>
            </w:pPr>
            <w:r w:rsidRPr="00552C99">
              <w:rPr>
                <w:rFonts w:asciiTheme="minorBidi" w:hAnsiTheme="minorBidi" w:cstheme="minorBidi"/>
                <w:sz w:val="20"/>
                <w:szCs w:val="20"/>
              </w:rPr>
              <w:t>Topography</w:t>
            </w:r>
            <w:r w:rsidRPr="00552C99">
              <w:rPr>
                <w:rFonts w:asciiTheme="minorBidi" w:hAnsiTheme="minorBidi" w:cstheme="minorBidi"/>
                <w:spacing w:val="-6"/>
                <w:sz w:val="20"/>
                <w:szCs w:val="20"/>
              </w:rPr>
              <w:t xml:space="preserve"> </w:t>
            </w:r>
            <w:r w:rsidRPr="00552C99">
              <w:rPr>
                <w:rFonts w:asciiTheme="minorBidi" w:hAnsiTheme="minorBidi" w:cstheme="minorBidi"/>
                <w:sz w:val="20"/>
                <w:szCs w:val="20"/>
              </w:rPr>
              <w:t>and visual</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impacts</w:t>
            </w:r>
          </w:p>
        </w:tc>
        <w:tc>
          <w:tcPr>
            <w:tcW w:w="3960" w:type="dxa"/>
            <w:tcBorders>
              <w:top w:val="single" w:sz="4" w:space="0" w:color="000000"/>
              <w:left w:val="single" w:sz="4" w:space="0" w:color="000000"/>
              <w:right w:val="single" w:sz="4" w:space="0" w:color="000000"/>
            </w:tcBorders>
          </w:tcPr>
          <w:p w14:paraId="57B1B203"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Selection of suitable storage areas for materials or plant with minimum visibility from residences and roads with screening where necessary.</w:t>
            </w:r>
          </w:p>
        </w:tc>
        <w:tc>
          <w:tcPr>
            <w:tcW w:w="1558" w:type="dxa"/>
            <w:tcBorders>
              <w:top w:val="single" w:sz="4" w:space="0" w:color="000000"/>
              <w:left w:val="single" w:sz="4" w:space="0" w:color="000000"/>
              <w:right w:val="single" w:sz="4" w:space="0" w:color="000000"/>
            </w:tcBorders>
          </w:tcPr>
          <w:p w14:paraId="5707065D" w14:textId="77777777" w:rsidR="00EB072D" w:rsidRPr="00552C99" w:rsidRDefault="00EB072D" w:rsidP="00202DD3">
            <w:pPr>
              <w:pStyle w:val="TableParagraph"/>
              <w:spacing w:before="18"/>
              <w:ind w:left="108" w:right="124"/>
              <w:rPr>
                <w:rFonts w:asciiTheme="minorBidi" w:hAnsiTheme="minorBidi" w:cstheme="minorBidi"/>
                <w:sz w:val="20"/>
                <w:szCs w:val="20"/>
              </w:rPr>
            </w:pPr>
            <w:r w:rsidRPr="00552C99">
              <w:rPr>
                <w:rFonts w:asciiTheme="minorBidi" w:hAnsiTheme="minorBidi" w:cstheme="minorBidi"/>
                <w:sz w:val="20"/>
                <w:szCs w:val="20"/>
              </w:rPr>
              <w:t>To</w:t>
            </w:r>
            <w:r w:rsidRPr="00552C99">
              <w:rPr>
                <w:rFonts w:asciiTheme="minorBidi" w:hAnsiTheme="minorBidi" w:cstheme="minorBidi"/>
                <w:spacing w:val="-9"/>
                <w:sz w:val="20"/>
                <w:szCs w:val="20"/>
              </w:rPr>
              <w:t xml:space="preserve"> </w:t>
            </w:r>
            <w:r w:rsidRPr="00552C99">
              <w:rPr>
                <w:rFonts w:asciiTheme="minorBidi" w:hAnsiTheme="minorBidi" w:cstheme="minorBidi"/>
                <w:sz w:val="20"/>
                <w:szCs w:val="20"/>
              </w:rPr>
              <w:t>be</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included</w:t>
            </w:r>
            <w:r w:rsidRPr="00552C99">
              <w:rPr>
                <w:rFonts w:asciiTheme="minorBidi" w:hAnsiTheme="minorBidi" w:cstheme="minorBidi"/>
                <w:spacing w:val="-52"/>
                <w:sz w:val="20"/>
                <w:szCs w:val="20"/>
              </w:rPr>
              <w:t xml:space="preserve"> </w:t>
            </w:r>
            <w:r w:rsidRPr="00552C99">
              <w:rPr>
                <w:rFonts w:asciiTheme="minorBidi" w:hAnsiTheme="minorBidi" w:cstheme="minorBidi"/>
                <w:sz w:val="20"/>
                <w:szCs w:val="20"/>
              </w:rPr>
              <w:t>in EPC</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Contractor</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cost.</w:t>
            </w:r>
          </w:p>
        </w:tc>
        <w:tc>
          <w:tcPr>
            <w:tcW w:w="1899" w:type="dxa"/>
            <w:tcBorders>
              <w:top w:val="single" w:sz="4" w:space="0" w:color="000000"/>
              <w:left w:val="single" w:sz="4" w:space="0" w:color="000000"/>
              <w:right w:val="single" w:sz="4" w:space="0" w:color="000000"/>
            </w:tcBorders>
          </w:tcPr>
          <w:p w14:paraId="438BFF7E" w14:textId="77777777" w:rsidR="00EB072D" w:rsidRPr="00552C99" w:rsidRDefault="00EB072D" w:rsidP="00202DD3">
            <w:pPr>
              <w:pStyle w:val="TableParagraph"/>
              <w:spacing w:before="45"/>
              <w:ind w:left="108" w:right="189"/>
              <w:rPr>
                <w:rFonts w:asciiTheme="minorBidi" w:hAnsiTheme="minorBidi" w:cstheme="minorBidi"/>
                <w:sz w:val="20"/>
                <w:szCs w:val="20"/>
              </w:rPr>
            </w:pPr>
            <w:r w:rsidRPr="00552C99">
              <w:rPr>
                <w:rFonts w:asciiTheme="minorBidi" w:hAnsiTheme="minorBidi" w:cstheme="minorBidi"/>
                <w:sz w:val="20"/>
                <w:szCs w:val="20"/>
              </w:rPr>
              <w:t>EPC</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Contractor</w:t>
            </w:r>
            <w:r w:rsidRPr="00552C99">
              <w:rPr>
                <w:rFonts w:asciiTheme="minorBidi" w:hAnsiTheme="minorBidi" w:cstheme="minorBidi"/>
                <w:spacing w:val="-10"/>
                <w:sz w:val="20"/>
                <w:szCs w:val="20"/>
              </w:rPr>
              <w:t xml:space="preserve"> </w:t>
            </w:r>
            <w:r w:rsidRPr="00552C99">
              <w:rPr>
                <w:rFonts w:asciiTheme="minorBidi" w:hAnsiTheme="minorBidi" w:cstheme="minorBidi"/>
                <w:sz w:val="20"/>
                <w:szCs w:val="20"/>
              </w:rPr>
              <w:t>&amp;</w:t>
            </w:r>
            <w:r w:rsidRPr="00552C99">
              <w:rPr>
                <w:rFonts w:asciiTheme="minorBidi" w:hAnsiTheme="minorBidi" w:cstheme="minorBidi"/>
                <w:spacing w:val="-52"/>
                <w:sz w:val="20"/>
                <w:szCs w:val="20"/>
              </w:rPr>
              <w:t xml:space="preserve"> </w:t>
            </w:r>
            <w:r w:rsidRPr="00552C99">
              <w:rPr>
                <w:rFonts w:asciiTheme="minorBidi" w:hAnsiTheme="minorBidi" w:cstheme="minorBidi"/>
                <w:sz w:val="20"/>
                <w:szCs w:val="20"/>
              </w:rPr>
              <w:t>PMC</w:t>
            </w:r>
          </w:p>
        </w:tc>
        <w:tc>
          <w:tcPr>
            <w:tcW w:w="1695" w:type="dxa"/>
            <w:tcBorders>
              <w:top w:val="single" w:sz="4" w:space="0" w:color="000000"/>
              <w:left w:val="single" w:sz="4" w:space="0" w:color="000000"/>
            </w:tcBorders>
          </w:tcPr>
          <w:p w14:paraId="6CD55937" w14:textId="77777777" w:rsidR="00EB072D" w:rsidRPr="00552C99" w:rsidRDefault="00EB072D" w:rsidP="00202DD3">
            <w:pPr>
              <w:pStyle w:val="TableParagraph"/>
              <w:spacing w:before="45"/>
              <w:ind w:left="108" w:right="110"/>
              <w:rPr>
                <w:rFonts w:asciiTheme="minorBidi" w:hAnsiTheme="minorBidi" w:cstheme="minorBidi"/>
                <w:sz w:val="20"/>
                <w:szCs w:val="20"/>
              </w:rPr>
            </w:pPr>
            <w:r w:rsidRPr="00552C99">
              <w:rPr>
                <w:rFonts w:asciiTheme="minorBidi" w:hAnsiTheme="minorBidi" w:cstheme="minorBidi"/>
                <w:sz w:val="20"/>
                <w:szCs w:val="20"/>
              </w:rPr>
              <w:t>During</w:t>
            </w:r>
            <w:r w:rsidRPr="00552C99">
              <w:rPr>
                <w:rFonts w:asciiTheme="minorBidi" w:hAnsiTheme="minorBidi" w:cstheme="minorBidi"/>
                <w:spacing w:val="-10"/>
                <w:sz w:val="20"/>
                <w:szCs w:val="20"/>
              </w:rPr>
              <w:t xml:space="preserve"> </w:t>
            </w:r>
            <w:r w:rsidRPr="00552C99">
              <w:rPr>
                <w:rFonts w:asciiTheme="minorBidi" w:hAnsiTheme="minorBidi" w:cstheme="minorBidi"/>
                <w:sz w:val="20"/>
                <w:szCs w:val="20"/>
              </w:rPr>
              <w:t>civil</w:t>
            </w:r>
            <w:r w:rsidRPr="00552C99">
              <w:rPr>
                <w:rFonts w:asciiTheme="minorBidi" w:hAnsiTheme="minorBidi" w:cstheme="minorBidi"/>
                <w:spacing w:val="-9"/>
                <w:sz w:val="20"/>
                <w:szCs w:val="20"/>
              </w:rPr>
              <w:t xml:space="preserve"> </w:t>
            </w:r>
            <w:r w:rsidRPr="00552C99">
              <w:rPr>
                <w:rFonts w:asciiTheme="minorBidi" w:hAnsiTheme="minorBidi" w:cstheme="minorBidi"/>
                <w:sz w:val="20"/>
                <w:szCs w:val="20"/>
              </w:rPr>
              <w:t>work</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construction</w:t>
            </w:r>
          </w:p>
        </w:tc>
      </w:tr>
      <w:tr w:rsidR="00EB072D" w:rsidRPr="00552C99" w14:paraId="51232ABD" w14:textId="77777777" w:rsidTr="00EB072D">
        <w:trPr>
          <w:trHeight w:val="1293"/>
        </w:trPr>
        <w:tc>
          <w:tcPr>
            <w:tcW w:w="2057" w:type="dxa"/>
            <w:tcBorders>
              <w:top w:val="single" w:sz="4" w:space="0" w:color="000000"/>
              <w:bottom w:val="single" w:sz="4" w:space="0" w:color="000000"/>
              <w:right w:val="single" w:sz="4" w:space="0" w:color="000000"/>
            </w:tcBorders>
          </w:tcPr>
          <w:p w14:paraId="748AF72A" w14:textId="77777777" w:rsidR="00EB072D" w:rsidRPr="00552C99" w:rsidRDefault="00EB072D" w:rsidP="00202DD3">
            <w:pPr>
              <w:pStyle w:val="TableParagraph"/>
              <w:spacing w:before="45"/>
              <w:ind w:left="98" w:right="199"/>
              <w:rPr>
                <w:rFonts w:asciiTheme="minorBidi" w:hAnsiTheme="minorBidi" w:cstheme="minorBidi"/>
                <w:sz w:val="20"/>
                <w:szCs w:val="20"/>
              </w:rPr>
            </w:pPr>
            <w:r w:rsidRPr="00552C99">
              <w:rPr>
                <w:rFonts w:asciiTheme="minorBidi" w:hAnsiTheme="minorBidi" w:cstheme="minorBidi"/>
                <w:w w:val="95"/>
                <w:sz w:val="20"/>
                <w:szCs w:val="20"/>
              </w:rPr>
              <w:t>Construction</w:t>
            </w:r>
            <w:r w:rsidRPr="00552C99">
              <w:rPr>
                <w:rFonts w:asciiTheme="minorBidi" w:hAnsiTheme="minorBidi" w:cstheme="minorBidi"/>
                <w:spacing w:val="1"/>
                <w:w w:val="95"/>
                <w:sz w:val="20"/>
                <w:szCs w:val="20"/>
              </w:rPr>
              <w:t xml:space="preserve"> </w:t>
            </w:r>
            <w:r w:rsidRPr="00552C99">
              <w:rPr>
                <w:rFonts w:asciiTheme="minorBidi" w:hAnsiTheme="minorBidi" w:cstheme="minorBidi"/>
                <w:sz w:val="20"/>
                <w:szCs w:val="20"/>
              </w:rPr>
              <w:t>activities</w:t>
            </w:r>
          </w:p>
        </w:tc>
        <w:tc>
          <w:tcPr>
            <w:tcW w:w="3075" w:type="dxa"/>
            <w:tcBorders>
              <w:top w:val="single" w:sz="4" w:space="0" w:color="000000"/>
              <w:left w:val="single" w:sz="4" w:space="0" w:color="000000"/>
              <w:bottom w:val="single" w:sz="4" w:space="0" w:color="000000"/>
              <w:right w:val="single" w:sz="4" w:space="0" w:color="000000"/>
            </w:tcBorders>
          </w:tcPr>
          <w:p w14:paraId="1238EDD0" w14:textId="77777777" w:rsidR="00EB072D" w:rsidRPr="00552C99" w:rsidRDefault="00EB072D" w:rsidP="00202DD3">
            <w:pPr>
              <w:pStyle w:val="TableParagraph"/>
              <w:spacing w:before="18"/>
              <w:ind w:left="108" w:right="1024"/>
              <w:rPr>
                <w:rFonts w:asciiTheme="minorBidi" w:hAnsiTheme="minorBidi" w:cstheme="minorBidi"/>
                <w:sz w:val="20"/>
                <w:szCs w:val="20"/>
              </w:rPr>
            </w:pPr>
            <w:r w:rsidRPr="00552C99">
              <w:rPr>
                <w:rFonts w:asciiTheme="minorBidi" w:hAnsiTheme="minorBidi" w:cstheme="minorBidi"/>
                <w:sz w:val="20"/>
                <w:szCs w:val="20"/>
              </w:rPr>
              <w:t>Generation of dust by</w:t>
            </w:r>
            <w:r w:rsidRPr="00552C99">
              <w:rPr>
                <w:rFonts w:asciiTheme="minorBidi" w:hAnsiTheme="minorBidi" w:cstheme="minorBidi"/>
                <w:spacing w:val="-54"/>
                <w:sz w:val="20"/>
                <w:szCs w:val="20"/>
              </w:rPr>
              <w:t xml:space="preserve"> </w:t>
            </w:r>
            <w:r w:rsidRPr="00552C99">
              <w:rPr>
                <w:rFonts w:asciiTheme="minorBidi" w:hAnsiTheme="minorBidi" w:cstheme="minorBidi"/>
                <w:sz w:val="20"/>
                <w:szCs w:val="20"/>
              </w:rPr>
              <w:t>construction</w:t>
            </w:r>
            <w:r w:rsidRPr="00552C99">
              <w:rPr>
                <w:rFonts w:asciiTheme="minorBidi" w:hAnsiTheme="minorBidi" w:cstheme="minorBidi"/>
                <w:spacing w:val="-7"/>
                <w:sz w:val="20"/>
                <w:szCs w:val="20"/>
              </w:rPr>
              <w:t xml:space="preserve"> </w:t>
            </w:r>
            <w:r w:rsidRPr="00552C99">
              <w:rPr>
                <w:rFonts w:asciiTheme="minorBidi" w:hAnsiTheme="minorBidi" w:cstheme="minorBidi"/>
                <w:sz w:val="20"/>
                <w:szCs w:val="20"/>
              </w:rPr>
              <w:t>activities</w:t>
            </w:r>
          </w:p>
        </w:tc>
        <w:tc>
          <w:tcPr>
            <w:tcW w:w="3960" w:type="dxa"/>
            <w:tcBorders>
              <w:top w:val="single" w:sz="4" w:space="0" w:color="000000"/>
              <w:left w:val="single" w:sz="4" w:space="0" w:color="000000"/>
              <w:bottom w:val="single" w:sz="4" w:space="0" w:color="000000"/>
              <w:right w:val="single" w:sz="4" w:space="0" w:color="000000"/>
            </w:tcBorders>
          </w:tcPr>
          <w:p w14:paraId="2D07F93D"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 xml:space="preserve">Large heavy vehicles will not be utilized in transporting materials on islands </w:t>
            </w:r>
          </w:p>
          <w:p w14:paraId="25F1673D"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Vehicles carrying soil, sand, or other fine materials to and from the sties must be covered.</w:t>
            </w:r>
          </w:p>
          <w:p w14:paraId="39124CFA"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Water will be spread on construction sites and access roads each day.</w:t>
            </w:r>
          </w:p>
          <w:p w14:paraId="0E1FE70B"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Protect /preserve topsoil and reinstate after construction completed.</w:t>
            </w:r>
          </w:p>
        </w:tc>
        <w:tc>
          <w:tcPr>
            <w:tcW w:w="1558" w:type="dxa"/>
            <w:tcBorders>
              <w:top w:val="single" w:sz="4" w:space="0" w:color="000000"/>
              <w:left w:val="single" w:sz="4" w:space="0" w:color="000000"/>
              <w:bottom w:val="single" w:sz="4" w:space="0" w:color="000000"/>
              <w:right w:val="single" w:sz="4" w:space="0" w:color="000000"/>
            </w:tcBorders>
          </w:tcPr>
          <w:p w14:paraId="78EF4AC3" w14:textId="77777777" w:rsidR="00EB072D" w:rsidRPr="00552C99" w:rsidRDefault="00EB072D" w:rsidP="00202DD3">
            <w:pPr>
              <w:pStyle w:val="TableParagraph"/>
              <w:spacing w:before="18"/>
              <w:ind w:left="108" w:right="124"/>
              <w:rPr>
                <w:rFonts w:asciiTheme="minorBidi" w:hAnsiTheme="minorBidi" w:cstheme="minorBidi"/>
                <w:sz w:val="20"/>
                <w:szCs w:val="20"/>
              </w:rPr>
            </w:pPr>
            <w:r w:rsidRPr="00552C99">
              <w:rPr>
                <w:rFonts w:asciiTheme="minorBidi" w:hAnsiTheme="minorBidi" w:cstheme="minorBidi"/>
                <w:sz w:val="20"/>
                <w:szCs w:val="20"/>
              </w:rPr>
              <w:t>To</w:t>
            </w:r>
            <w:r w:rsidRPr="00552C99">
              <w:rPr>
                <w:rFonts w:asciiTheme="minorBidi" w:hAnsiTheme="minorBidi" w:cstheme="minorBidi"/>
                <w:spacing w:val="-9"/>
                <w:sz w:val="20"/>
                <w:szCs w:val="20"/>
              </w:rPr>
              <w:t xml:space="preserve"> </w:t>
            </w:r>
            <w:r w:rsidRPr="00552C99">
              <w:rPr>
                <w:rFonts w:asciiTheme="minorBidi" w:hAnsiTheme="minorBidi" w:cstheme="minorBidi"/>
                <w:sz w:val="20"/>
                <w:szCs w:val="20"/>
              </w:rPr>
              <w:t>be</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included</w:t>
            </w:r>
            <w:r w:rsidRPr="00552C99">
              <w:rPr>
                <w:rFonts w:asciiTheme="minorBidi" w:hAnsiTheme="minorBidi" w:cstheme="minorBidi"/>
                <w:spacing w:val="-52"/>
                <w:sz w:val="20"/>
                <w:szCs w:val="20"/>
              </w:rPr>
              <w:t xml:space="preserve"> </w:t>
            </w:r>
            <w:r w:rsidRPr="00552C99">
              <w:rPr>
                <w:rFonts w:asciiTheme="minorBidi" w:hAnsiTheme="minorBidi" w:cstheme="minorBidi"/>
                <w:sz w:val="20"/>
                <w:szCs w:val="20"/>
              </w:rPr>
              <w:t>in EPC</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Contractor</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cost.</w:t>
            </w:r>
          </w:p>
        </w:tc>
        <w:tc>
          <w:tcPr>
            <w:tcW w:w="1899" w:type="dxa"/>
            <w:tcBorders>
              <w:top w:val="single" w:sz="4" w:space="0" w:color="000000"/>
              <w:left w:val="single" w:sz="4" w:space="0" w:color="000000"/>
              <w:bottom w:val="single" w:sz="4" w:space="0" w:color="000000"/>
              <w:right w:val="single" w:sz="4" w:space="0" w:color="000000"/>
            </w:tcBorders>
          </w:tcPr>
          <w:p w14:paraId="0F141CC5" w14:textId="77777777" w:rsidR="00EB072D" w:rsidRPr="00552C99" w:rsidRDefault="00EB072D" w:rsidP="00202DD3">
            <w:pPr>
              <w:pStyle w:val="TableParagraph"/>
              <w:spacing w:before="45"/>
              <w:ind w:left="108" w:right="189"/>
              <w:rPr>
                <w:rFonts w:asciiTheme="minorBidi" w:hAnsiTheme="minorBidi" w:cstheme="minorBidi"/>
                <w:sz w:val="20"/>
                <w:szCs w:val="20"/>
              </w:rPr>
            </w:pPr>
            <w:r w:rsidRPr="00552C99">
              <w:rPr>
                <w:rFonts w:asciiTheme="minorBidi" w:hAnsiTheme="minorBidi" w:cstheme="minorBidi"/>
                <w:sz w:val="20"/>
                <w:szCs w:val="20"/>
              </w:rPr>
              <w:t>EPC</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Contractor</w:t>
            </w:r>
            <w:r w:rsidRPr="00552C99">
              <w:rPr>
                <w:rFonts w:asciiTheme="minorBidi" w:hAnsiTheme="minorBidi" w:cstheme="minorBidi"/>
                <w:spacing w:val="-10"/>
                <w:sz w:val="20"/>
                <w:szCs w:val="20"/>
              </w:rPr>
              <w:t xml:space="preserve"> </w:t>
            </w:r>
            <w:r w:rsidRPr="00552C99">
              <w:rPr>
                <w:rFonts w:asciiTheme="minorBidi" w:hAnsiTheme="minorBidi" w:cstheme="minorBidi"/>
                <w:sz w:val="20"/>
                <w:szCs w:val="20"/>
              </w:rPr>
              <w:t>&amp;</w:t>
            </w:r>
            <w:r w:rsidRPr="00552C99">
              <w:rPr>
                <w:rFonts w:asciiTheme="minorBidi" w:hAnsiTheme="minorBidi" w:cstheme="minorBidi"/>
                <w:spacing w:val="-52"/>
                <w:sz w:val="20"/>
                <w:szCs w:val="20"/>
              </w:rPr>
              <w:t xml:space="preserve"> </w:t>
            </w:r>
            <w:r w:rsidRPr="00552C99">
              <w:rPr>
                <w:rFonts w:asciiTheme="minorBidi" w:hAnsiTheme="minorBidi" w:cstheme="minorBidi"/>
                <w:sz w:val="20"/>
                <w:szCs w:val="20"/>
              </w:rPr>
              <w:t>PMC</w:t>
            </w:r>
          </w:p>
        </w:tc>
        <w:tc>
          <w:tcPr>
            <w:tcW w:w="1695" w:type="dxa"/>
            <w:tcBorders>
              <w:top w:val="single" w:sz="4" w:space="0" w:color="000000"/>
              <w:left w:val="single" w:sz="4" w:space="0" w:color="000000"/>
              <w:bottom w:val="single" w:sz="4" w:space="0" w:color="000000"/>
            </w:tcBorders>
          </w:tcPr>
          <w:p w14:paraId="11A063D9" w14:textId="77777777" w:rsidR="00EB072D" w:rsidRPr="00552C99" w:rsidRDefault="00EB072D" w:rsidP="00202DD3">
            <w:pPr>
              <w:pStyle w:val="TableParagraph"/>
              <w:spacing w:before="45"/>
              <w:ind w:left="108" w:right="110"/>
              <w:rPr>
                <w:rFonts w:asciiTheme="minorBidi" w:hAnsiTheme="minorBidi" w:cstheme="minorBidi"/>
                <w:sz w:val="20"/>
                <w:szCs w:val="20"/>
              </w:rPr>
            </w:pPr>
            <w:r w:rsidRPr="00552C99">
              <w:rPr>
                <w:rFonts w:asciiTheme="minorBidi" w:hAnsiTheme="minorBidi" w:cstheme="minorBidi"/>
                <w:sz w:val="20"/>
                <w:szCs w:val="20"/>
              </w:rPr>
              <w:t>During</w:t>
            </w:r>
            <w:r w:rsidRPr="00552C99">
              <w:rPr>
                <w:rFonts w:asciiTheme="minorBidi" w:hAnsiTheme="minorBidi" w:cstheme="minorBidi"/>
                <w:spacing w:val="-10"/>
                <w:sz w:val="20"/>
                <w:szCs w:val="20"/>
              </w:rPr>
              <w:t xml:space="preserve"> </w:t>
            </w:r>
            <w:r w:rsidRPr="00552C99">
              <w:rPr>
                <w:rFonts w:asciiTheme="minorBidi" w:hAnsiTheme="minorBidi" w:cstheme="minorBidi"/>
                <w:sz w:val="20"/>
                <w:szCs w:val="20"/>
              </w:rPr>
              <w:t>civil</w:t>
            </w:r>
            <w:r w:rsidRPr="00552C99">
              <w:rPr>
                <w:rFonts w:asciiTheme="minorBidi" w:hAnsiTheme="minorBidi" w:cstheme="minorBidi"/>
                <w:spacing w:val="-9"/>
                <w:sz w:val="20"/>
                <w:szCs w:val="20"/>
              </w:rPr>
              <w:t xml:space="preserve"> </w:t>
            </w:r>
            <w:r w:rsidRPr="00552C99">
              <w:rPr>
                <w:rFonts w:asciiTheme="minorBidi" w:hAnsiTheme="minorBidi" w:cstheme="minorBidi"/>
                <w:sz w:val="20"/>
                <w:szCs w:val="20"/>
              </w:rPr>
              <w:t>work</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construction</w:t>
            </w:r>
          </w:p>
        </w:tc>
      </w:tr>
      <w:tr w:rsidR="00EB072D" w:rsidRPr="00552C99" w14:paraId="3C00AA5D" w14:textId="77777777" w:rsidTr="00EB072D">
        <w:trPr>
          <w:trHeight w:val="1871"/>
        </w:trPr>
        <w:tc>
          <w:tcPr>
            <w:tcW w:w="2057" w:type="dxa"/>
            <w:tcBorders>
              <w:top w:val="single" w:sz="4" w:space="0" w:color="000000"/>
              <w:bottom w:val="single" w:sz="4" w:space="0" w:color="000000"/>
              <w:right w:val="single" w:sz="4" w:space="0" w:color="000000"/>
            </w:tcBorders>
          </w:tcPr>
          <w:p w14:paraId="4D2B6342" w14:textId="77777777" w:rsidR="00EB072D" w:rsidRPr="00552C99" w:rsidRDefault="00EB072D" w:rsidP="00202DD3">
            <w:pPr>
              <w:pStyle w:val="TableParagraph"/>
              <w:spacing w:before="47"/>
              <w:ind w:left="98" w:right="208"/>
              <w:rPr>
                <w:rFonts w:asciiTheme="minorBidi" w:hAnsiTheme="minorBidi" w:cstheme="minorBidi"/>
                <w:sz w:val="20"/>
                <w:szCs w:val="20"/>
              </w:rPr>
            </w:pPr>
            <w:r w:rsidRPr="00552C99">
              <w:rPr>
                <w:rFonts w:asciiTheme="minorBidi" w:hAnsiTheme="minorBidi" w:cstheme="minorBidi"/>
                <w:spacing w:val="-1"/>
                <w:sz w:val="20"/>
                <w:szCs w:val="20"/>
              </w:rPr>
              <w:t xml:space="preserve">Construction </w:t>
            </w:r>
            <w:r w:rsidRPr="00552C99">
              <w:rPr>
                <w:rFonts w:asciiTheme="minorBidi" w:hAnsiTheme="minorBidi" w:cstheme="minorBidi"/>
                <w:sz w:val="20"/>
                <w:szCs w:val="20"/>
              </w:rPr>
              <w:t>debris</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and</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wastewater</w:t>
            </w:r>
          </w:p>
        </w:tc>
        <w:tc>
          <w:tcPr>
            <w:tcW w:w="3075" w:type="dxa"/>
            <w:tcBorders>
              <w:top w:val="single" w:sz="4" w:space="0" w:color="000000"/>
              <w:left w:val="single" w:sz="4" w:space="0" w:color="000000"/>
              <w:bottom w:val="single" w:sz="4" w:space="0" w:color="000000"/>
              <w:right w:val="single" w:sz="4" w:space="0" w:color="000000"/>
            </w:tcBorders>
          </w:tcPr>
          <w:p w14:paraId="148BC993" w14:textId="77777777" w:rsidR="00EB072D" w:rsidRPr="00552C99" w:rsidRDefault="00EB072D" w:rsidP="00202DD3">
            <w:pPr>
              <w:pStyle w:val="TableParagraph"/>
              <w:spacing w:before="21"/>
              <w:ind w:left="108" w:right="136"/>
              <w:rPr>
                <w:rFonts w:asciiTheme="minorBidi" w:hAnsiTheme="minorBidi" w:cstheme="minorBidi"/>
                <w:sz w:val="20"/>
                <w:szCs w:val="20"/>
              </w:rPr>
            </w:pPr>
            <w:r w:rsidRPr="00552C99">
              <w:rPr>
                <w:rFonts w:asciiTheme="minorBidi" w:hAnsiTheme="minorBidi" w:cstheme="minorBidi"/>
                <w:sz w:val="20"/>
                <w:szCs w:val="20"/>
              </w:rPr>
              <w:t>Adverse</w:t>
            </w:r>
            <w:r w:rsidRPr="00552C99">
              <w:rPr>
                <w:rFonts w:asciiTheme="minorBidi" w:hAnsiTheme="minorBidi" w:cstheme="minorBidi"/>
                <w:spacing w:val="3"/>
                <w:sz w:val="20"/>
                <w:szCs w:val="20"/>
              </w:rPr>
              <w:t xml:space="preserve"> </w:t>
            </w:r>
            <w:r w:rsidRPr="00552C99">
              <w:rPr>
                <w:rFonts w:asciiTheme="minorBidi" w:hAnsiTheme="minorBidi" w:cstheme="minorBidi"/>
                <w:sz w:val="20"/>
                <w:szCs w:val="20"/>
              </w:rPr>
              <w:t>impacts</w:t>
            </w:r>
            <w:r w:rsidRPr="00552C99">
              <w:rPr>
                <w:rFonts w:asciiTheme="minorBidi" w:hAnsiTheme="minorBidi" w:cstheme="minorBidi"/>
                <w:spacing w:val="5"/>
                <w:sz w:val="20"/>
                <w:szCs w:val="20"/>
              </w:rPr>
              <w:t xml:space="preserve"> </w:t>
            </w:r>
            <w:r w:rsidRPr="00552C99">
              <w:rPr>
                <w:rFonts w:asciiTheme="minorBidi" w:hAnsiTheme="minorBidi" w:cstheme="minorBidi"/>
                <w:sz w:val="20"/>
                <w:szCs w:val="20"/>
              </w:rPr>
              <w:t>on</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surrounding</w:t>
            </w:r>
            <w:r w:rsidRPr="00552C99">
              <w:rPr>
                <w:rFonts w:asciiTheme="minorBidi" w:hAnsiTheme="minorBidi" w:cstheme="minorBidi"/>
                <w:spacing w:val="-6"/>
                <w:sz w:val="20"/>
                <w:szCs w:val="20"/>
              </w:rPr>
              <w:t xml:space="preserve"> </w:t>
            </w:r>
            <w:r w:rsidRPr="00552C99">
              <w:rPr>
                <w:rFonts w:asciiTheme="minorBidi" w:hAnsiTheme="minorBidi" w:cstheme="minorBidi"/>
                <w:sz w:val="20"/>
                <w:szCs w:val="20"/>
              </w:rPr>
              <w:t>environment</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due</w:t>
            </w:r>
            <w:r w:rsidRPr="00552C99">
              <w:rPr>
                <w:rFonts w:asciiTheme="minorBidi" w:hAnsiTheme="minorBidi" w:cstheme="minorBidi"/>
                <w:spacing w:val="-7"/>
                <w:sz w:val="20"/>
                <w:szCs w:val="20"/>
              </w:rPr>
              <w:t xml:space="preserve"> </w:t>
            </w:r>
            <w:r w:rsidRPr="00552C99">
              <w:rPr>
                <w:rFonts w:asciiTheme="minorBidi" w:hAnsiTheme="minorBidi" w:cstheme="minorBidi"/>
                <w:sz w:val="20"/>
                <w:szCs w:val="20"/>
              </w:rPr>
              <w:t>to</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construction waste.</w:t>
            </w:r>
          </w:p>
          <w:p w14:paraId="51C0C3C6" w14:textId="77777777" w:rsidR="00EB072D" w:rsidRPr="00552C99" w:rsidRDefault="00EB072D" w:rsidP="00202DD3">
            <w:pPr>
              <w:pStyle w:val="TableParagraph"/>
              <w:rPr>
                <w:rFonts w:asciiTheme="minorBidi" w:hAnsiTheme="minorBidi" w:cstheme="minorBidi"/>
                <w:sz w:val="20"/>
                <w:szCs w:val="20"/>
              </w:rPr>
            </w:pPr>
          </w:p>
          <w:p w14:paraId="6B2365AF" w14:textId="77777777" w:rsidR="00EB072D" w:rsidRPr="00552C99" w:rsidRDefault="00EB072D" w:rsidP="00202DD3">
            <w:pPr>
              <w:pStyle w:val="TableParagraph"/>
              <w:spacing w:before="149" w:line="242" w:lineRule="auto"/>
              <w:ind w:left="108" w:right="158"/>
              <w:rPr>
                <w:rFonts w:asciiTheme="minorBidi" w:hAnsiTheme="minorBidi" w:cstheme="minorBidi"/>
                <w:sz w:val="20"/>
                <w:szCs w:val="20"/>
              </w:rPr>
            </w:pPr>
            <w:r w:rsidRPr="00552C99">
              <w:rPr>
                <w:rFonts w:asciiTheme="minorBidi" w:hAnsiTheme="minorBidi" w:cstheme="minorBidi"/>
                <w:sz w:val="20"/>
                <w:szCs w:val="20"/>
              </w:rPr>
              <w:t>Pollution</w:t>
            </w:r>
            <w:r w:rsidRPr="00552C99">
              <w:rPr>
                <w:rFonts w:asciiTheme="minorBidi" w:hAnsiTheme="minorBidi" w:cstheme="minorBidi"/>
                <w:spacing w:val="-4"/>
                <w:sz w:val="20"/>
                <w:szCs w:val="20"/>
              </w:rPr>
              <w:t xml:space="preserve"> </w:t>
            </w:r>
            <w:r w:rsidRPr="00552C99">
              <w:rPr>
                <w:rFonts w:asciiTheme="minorBidi" w:hAnsiTheme="minorBidi" w:cstheme="minorBidi"/>
                <w:sz w:val="20"/>
                <w:szCs w:val="20"/>
              </w:rPr>
              <w:t>of water</w:t>
            </w:r>
            <w:r w:rsidRPr="00552C99">
              <w:rPr>
                <w:rFonts w:asciiTheme="minorBidi" w:hAnsiTheme="minorBidi" w:cstheme="minorBidi"/>
                <w:spacing w:val="-3"/>
                <w:sz w:val="20"/>
                <w:szCs w:val="20"/>
              </w:rPr>
              <w:t xml:space="preserve"> </w:t>
            </w:r>
            <w:r w:rsidRPr="00552C99">
              <w:rPr>
                <w:rFonts w:asciiTheme="minorBidi" w:hAnsiTheme="minorBidi" w:cstheme="minorBidi"/>
                <w:sz w:val="20"/>
                <w:szCs w:val="20"/>
              </w:rPr>
              <w:t>bodies</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due</w:t>
            </w:r>
            <w:r w:rsidRPr="00552C99">
              <w:rPr>
                <w:rFonts w:asciiTheme="minorBidi" w:hAnsiTheme="minorBidi" w:cstheme="minorBidi"/>
                <w:spacing w:val="-4"/>
                <w:sz w:val="20"/>
                <w:szCs w:val="20"/>
              </w:rPr>
              <w:t xml:space="preserve"> </w:t>
            </w:r>
            <w:r w:rsidRPr="00552C99">
              <w:rPr>
                <w:rFonts w:asciiTheme="minorBidi" w:hAnsiTheme="minorBidi" w:cstheme="minorBidi"/>
                <w:sz w:val="20"/>
                <w:szCs w:val="20"/>
              </w:rPr>
              <w:t>to</w:t>
            </w:r>
            <w:r w:rsidRPr="00552C99">
              <w:rPr>
                <w:rFonts w:asciiTheme="minorBidi" w:hAnsiTheme="minorBidi" w:cstheme="minorBidi"/>
                <w:spacing w:val="-52"/>
                <w:sz w:val="20"/>
                <w:szCs w:val="20"/>
              </w:rPr>
              <w:t xml:space="preserve"> </w:t>
            </w:r>
            <w:r w:rsidRPr="00552C99">
              <w:rPr>
                <w:rFonts w:asciiTheme="minorBidi" w:hAnsiTheme="minorBidi" w:cstheme="minorBidi"/>
                <w:sz w:val="20"/>
                <w:szCs w:val="20"/>
              </w:rPr>
              <w:t>disposal of waste material into</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water</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bodies.</w:t>
            </w:r>
          </w:p>
        </w:tc>
        <w:tc>
          <w:tcPr>
            <w:tcW w:w="3960" w:type="dxa"/>
            <w:tcBorders>
              <w:top w:val="single" w:sz="4" w:space="0" w:color="000000"/>
              <w:left w:val="single" w:sz="4" w:space="0" w:color="000000"/>
              <w:bottom w:val="single" w:sz="4" w:space="0" w:color="000000"/>
              <w:right w:val="single" w:sz="4" w:space="0" w:color="000000"/>
            </w:tcBorders>
          </w:tcPr>
          <w:p w14:paraId="4800D3D9"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No separate facilities for accommodation of workers will be constructed. Workers will stay at local guesthouses and rental lodgings</w:t>
            </w:r>
          </w:p>
          <w:p w14:paraId="62CC0D9D"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 xml:space="preserve">Use of durable, long-lasting materials </w:t>
            </w:r>
            <w:r w:rsidRPr="00552C99">
              <w:rPr>
                <w:rFonts w:asciiTheme="minorBidi" w:hAnsiTheme="minorBidi" w:cstheme="minorBidi"/>
                <w:sz w:val="20"/>
                <w:szCs w:val="20"/>
              </w:rPr>
              <w:lastRenderedPageBreak/>
              <w:t xml:space="preserve">that will not need to be replaced as often, thereby reducing the amount of construction waste generated over time. </w:t>
            </w:r>
          </w:p>
          <w:p w14:paraId="49331B73"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Provision of facilities for handling and storage of construction materials to reduce the amount of waste caused by damage or exposure to the elements.</w:t>
            </w:r>
          </w:p>
          <w:p w14:paraId="48B0D555"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 xml:space="preserve">Purchase of perishable construction materials such as paints incrementally to ensure reduced spoilage of unused materials. </w:t>
            </w:r>
          </w:p>
          <w:p w14:paraId="42F4ED74"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 xml:space="preserve">Use of building materials that have minimal packaging to avoid the generation of excessive packaging waste. </w:t>
            </w:r>
          </w:p>
          <w:p w14:paraId="4946513C"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Use of construction materials containing recycled content when possible and in accordance with accepted standards.</w:t>
            </w:r>
          </w:p>
          <w:p w14:paraId="29A73953"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 xml:space="preserve">Dispose construction related waste in ideas identified by the Island Council </w:t>
            </w:r>
          </w:p>
          <w:p w14:paraId="0F4EE66B"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 xml:space="preserve">Construction waste that cannot be reused will be regularly transported offsite for disposal at the waste management center like </w:t>
            </w:r>
            <w:proofErr w:type="spellStart"/>
            <w:r w:rsidRPr="00552C99">
              <w:rPr>
                <w:rFonts w:asciiTheme="minorBidi" w:hAnsiTheme="minorBidi" w:cstheme="minorBidi"/>
                <w:sz w:val="20"/>
                <w:szCs w:val="20"/>
              </w:rPr>
              <w:t>Thilafushi</w:t>
            </w:r>
            <w:proofErr w:type="spellEnd"/>
            <w:r w:rsidRPr="00552C99">
              <w:rPr>
                <w:rFonts w:asciiTheme="minorBidi" w:hAnsiTheme="minorBidi" w:cstheme="minorBidi"/>
                <w:sz w:val="20"/>
                <w:szCs w:val="20"/>
              </w:rPr>
              <w:t xml:space="preserve">, and not allowed to accumulate on site over long periods. </w:t>
            </w:r>
          </w:p>
          <w:p w14:paraId="60EA525D"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 xml:space="preserve">Work will be carefully overseen by powerhouse managers and Island Councils to ensure that all waste is removed from the island by the contractors before handover </w:t>
            </w:r>
          </w:p>
          <w:p w14:paraId="18669C2B"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 xml:space="preserve">Careful monitoring of workers will be conducted by the management to ensure waste is not disposed into marine </w:t>
            </w:r>
            <w:r w:rsidRPr="00552C99">
              <w:rPr>
                <w:rFonts w:asciiTheme="minorBidi" w:hAnsiTheme="minorBidi" w:cstheme="minorBidi"/>
                <w:sz w:val="20"/>
                <w:szCs w:val="20"/>
              </w:rPr>
              <w:lastRenderedPageBreak/>
              <w:t xml:space="preserve">waters. </w:t>
            </w:r>
          </w:p>
          <w:p w14:paraId="3381E40E"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 xml:space="preserve">Fuel and other hazardous materials securely stored at least 100m from high tide line on impermeable bunded surface e.g., drip trays. </w:t>
            </w:r>
          </w:p>
          <w:p w14:paraId="1916BD0A"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Safe handling and disposal of phased out equipment.</w:t>
            </w:r>
          </w:p>
          <w:p w14:paraId="185ED4D8"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Provision of adequate drainage system including controlled collection and preliminary treatment of wastewater.</w:t>
            </w:r>
          </w:p>
          <w:p w14:paraId="09181C64"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 xml:space="preserve">No groundwater is to be tapped for construction, water for construction to be brought from outside sources </w:t>
            </w:r>
          </w:p>
          <w:p w14:paraId="7D05EB76"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 xml:space="preserve">Mobile toilets to be provided for construction workers, the wastewater will be treated in a small, centralized package treatment plant  </w:t>
            </w:r>
          </w:p>
          <w:p w14:paraId="6727047A"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No untreated wastewater will be discharged to ground or to the marine environment</w:t>
            </w:r>
          </w:p>
        </w:tc>
        <w:tc>
          <w:tcPr>
            <w:tcW w:w="1558" w:type="dxa"/>
            <w:tcBorders>
              <w:top w:val="single" w:sz="4" w:space="0" w:color="000000"/>
              <w:left w:val="single" w:sz="4" w:space="0" w:color="000000"/>
              <w:bottom w:val="single" w:sz="4" w:space="0" w:color="000000"/>
              <w:right w:val="single" w:sz="4" w:space="0" w:color="000000"/>
            </w:tcBorders>
          </w:tcPr>
          <w:p w14:paraId="5EE3AAD7" w14:textId="77777777" w:rsidR="00EB072D" w:rsidRPr="00552C99" w:rsidRDefault="00EB072D" w:rsidP="00202DD3">
            <w:pPr>
              <w:pStyle w:val="TableParagraph"/>
              <w:spacing w:before="21"/>
              <w:ind w:left="108" w:right="123"/>
              <w:rPr>
                <w:rFonts w:asciiTheme="minorBidi" w:hAnsiTheme="minorBidi" w:cstheme="minorBidi"/>
                <w:sz w:val="20"/>
                <w:szCs w:val="20"/>
              </w:rPr>
            </w:pPr>
            <w:r w:rsidRPr="00552C99">
              <w:rPr>
                <w:rFonts w:asciiTheme="minorBidi" w:hAnsiTheme="minorBidi" w:cstheme="minorBidi"/>
                <w:sz w:val="20"/>
                <w:szCs w:val="20"/>
              </w:rPr>
              <w:lastRenderedPageBreak/>
              <w:t>To</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be</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included</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in EPC</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Contractor</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cost.</w:t>
            </w:r>
          </w:p>
        </w:tc>
        <w:tc>
          <w:tcPr>
            <w:tcW w:w="1899" w:type="dxa"/>
            <w:tcBorders>
              <w:top w:val="single" w:sz="4" w:space="0" w:color="000000"/>
              <w:left w:val="single" w:sz="4" w:space="0" w:color="000000"/>
              <w:bottom w:val="single" w:sz="4" w:space="0" w:color="000000"/>
              <w:right w:val="single" w:sz="4" w:space="0" w:color="000000"/>
            </w:tcBorders>
          </w:tcPr>
          <w:p w14:paraId="5F1DD0DF" w14:textId="77777777" w:rsidR="00EB072D" w:rsidRPr="00552C99" w:rsidRDefault="00EB072D" w:rsidP="00202DD3">
            <w:pPr>
              <w:pStyle w:val="TableParagraph"/>
              <w:spacing w:before="47"/>
              <w:ind w:left="108" w:right="189"/>
              <w:rPr>
                <w:rFonts w:asciiTheme="minorBidi" w:hAnsiTheme="minorBidi" w:cstheme="minorBidi"/>
                <w:sz w:val="20"/>
                <w:szCs w:val="20"/>
              </w:rPr>
            </w:pPr>
            <w:r w:rsidRPr="00552C99">
              <w:rPr>
                <w:rFonts w:asciiTheme="minorBidi" w:hAnsiTheme="minorBidi" w:cstheme="minorBidi"/>
                <w:sz w:val="20"/>
                <w:szCs w:val="20"/>
              </w:rPr>
              <w:t>EPC</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Contractor</w:t>
            </w:r>
            <w:r w:rsidRPr="00552C99">
              <w:rPr>
                <w:rFonts w:asciiTheme="minorBidi" w:hAnsiTheme="minorBidi" w:cstheme="minorBidi"/>
                <w:spacing w:val="-10"/>
                <w:sz w:val="20"/>
                <w:szCs w:val="20"/>
              </w:rPr>
              <w:t xml:space="preserve"> </w:t>
            </w:r>
            <w:r w:rsidRPr="00552C99">
              <w:rPr>
                <w:rFonts w:asciiTheme="minorBidi" w:hAnsiTheme="minorBidi" w:cstheme="minorBidi"/>
                <w:sz w:val="20"/>
                <w:szCs w:val="20"/>
              </w:rPr>
              <w:t>&amp;</w:t>
            </w:r>
            <w:r w:rsidRPr="00552C99">
              <w:rPr>
                <w:rFonts w:asciiTheme="minorBidi" w:hAnsiTheme="minorBidi" w:cstheme="minorBidi"/>
                <w:spacing w:val="-52"/>
                <w:sz w:val="20"/>
                <w:szCs w:val="20"/>
              </w:rPr>
              <w:t xml:space="preserve"> </w:t>
            </w:r>
            <w:r w:rsidRPr="00552C99">
              <w:rPr>
                <w:rFonts w:asciiTheme="minorBidi" w:hAnsiTheme="minorBidi" w:cstheme="minorBidi"/>
                <w:sz w:val="20"/>
                <w:szCs w:val="20"/>
              </w:rPr>
              <w:t>PMC</w:t>
            </w:r>
          </w:p>
        </w:tc>
        <w:tc>
          <w:tcPr>
            <w:tcW w:w="1695" w:type="dxa"/>
            <w:tcBorders>
              <w:top w:val="single" w:sz="4" w:space="0" w:color="000000"/>
              <w:left w:val="single" w:sz="4" w:space="0" w:color="000000"/>
              <w:bottom w:val="single" w:sz="4" w:space="0" w:color="000000"/>
            </w:tcBorders>
          </w:tcPr>
          <w:p w14:paraId="15E2E1E4" w14:textId="77777777" w:rsidR="00EB072D" w:rsidRPr="00552C99" w:rsidRDefault="00EB072D" w:rsidP="00202DD3">
            <w:pPr>
              <w:pStyle w:val="TableParagraph"/>
              <w:spacing w:before="47"/>
              <w:ind w:left="108" w:right="110"/>
              <w:rPr>
                <w:rFonts w:asciiTheme="minorBidi" w:hAnsiTheme="minorBidi" w:cstheme="minorBidi"/>
                <w:sz w:val="20"/>
                <w:szCs w:val="20"/>
              </w:rPr>
            </w:pPr>
            <w:r w:rsidRPr="00552C99">
              <w:rPr>
                <w:rFonts w:asciiTheme="minorBidi" w:hAnsiTheme="minorBidi" w:cstheme="minorBidi"/>
                <w:sz w:val="20"/>
                <w:szCs w:val="20"/>
              </w:rPr>
              <w:t>During</w:t>
            </w:r>
            <w:r w:rsidRPr="00552C99">
              <w:rPr>
                <w:rFonts w:asciiTheme="minorBidi" w:hAnsiTheme="minorBidi" w:cstheme="minorBidi"/>
                <w:spacing w:val="-10"/>
                <w:sz w:val="20"/>
                <w:szCs w:val="20"/>
              </w:rPr>
              <w:t xml:space="preserve"> </w:t>
            </w:r>
            <w:r w:rsidRPr="00552C99">
              <w:rPr>
                <w:rFonts w:asciiTheme="minorBidi" w:hAnsiTheme="minorBidi" w:cstheme="minorBidi"/>
                <w:sz w:val="20"/>
                <w:szCs w:val="20"/>
              </w:rPr>
              <w:t>civil</w:t>
            </w:r>
            <w:r w:rsidRPr="00552C99">
              <w:rPr>
                <w:rFonts w:asciiTheme="minorBidi" w:hAnsiTheme="minorBidi" w:cstheme="minorBidi"/>
                <w:spacing w:val="-9"/>
                <w:sz w:val="20"/>
                <w:szCs w:val="20"/>
              </w:rPr>
              <w:t xml:space="preserve"> </w:t>
            </w:r>
            <w:r w:rsidRPr="00552C99">
              <w:rPr>
                <w:rFonts w:asciiTheme="minorBidi" w:hAnsiTheme="minorBidi" w:cstheme="minorBidi"/>
                <w:sz w:val="20"/>
                <w:szCs w:val="20"/>
              </w:rPr>
              <w:t>work</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construction</w:t>
            </w:r>
          </w:p>
        </w:tc>
      </w:tr>
      <w:tr w:rsidR="00EB072D" w:rsidRPr="00552C99" w14:paraId="105D4B40" w14:textId="77777777" w:rsidTr="00EB072D">
        <w:trPr>
          <w:trHeight w:val="1341"/>
        </w:trPr>
        <w:tc>
          <w:tcPr>
            <w:tcW w:w="2057" w:type="dxa"/>
            <w:vMerge w:val="restart"/>
            <w:tcBorders>
              <w:top w:val="single" w:sz="4" w:space="0" w:color="000000"/>
              <w:bottom w:val="single" w:sz="4" w:space="0" w:color="000000"/>
              <w:right w:val="single" w:sz="4" w:space="0" w:color="000000"/>
            </w:tcBorders>
          </w:tcPr>
          <w:p w14:paraId="00949704" w14:textId="77777777" w:rsidR="00EB072D" w:rsidRPr="00552C99" w:rsidRDefault="00EB072D" w:rsidP="00202DD3">
            <w:pPr>
              <w:pStyle w:val="TableParagraph"/>
              <w:spacing w:before="45"/>
              <w:ind w:left="98" w:right="605"/>
              <w:rPr>
                <w:rFonts w:asciiTheme="minorBidi" w:hAnsiTheme="minorBidi" w:cstheme="minorBidi"/>
                <w:sz w:val="20"/>
                <w:szCs w:val="20"/>
              </w:rPr>
            </w:pPr>
            <w:r w:rsidRPr="00552C99">
              <w:rPr>
                <w:rFonts w:asciiTheme="minorBidi" w:hAnsiTheme="minorBidi" w:cstheme="minorBidi"/>
                <w:spacing w:val="-1"/>
                <w:sz w:val="20"/>
                <w:szCs w:val="20"/>
              </w:rPr>
              <w:lastRenderedPageBreak/>
              <w:t xml:space="preserve">Movement </w:t>
            </w:r>
            <w:r w:rsidRPr="00552C99">
              <w:rPr>
                <w:rFonts w:asciiTheme="minorBidi" w:hAnsiTheme="minorBidi" w:cstheme="minorBidi"/>
                <w:sz w:val="20"/>
                <w:szCs w:val="20"/>
              </w:rPr>
              <w:t>and</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operation of</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construction</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equipment</w:t>
            </w:r>
          </w:p>
        </w:tc>
        <w:tc>
          <w:tcPr>
            <w:tcW w:w="3075" w:type="dxa"/>
            <w:tcBorders>
              <w:top w:val="single" w:sz="4" w:space="0" w:color="000000"/>
              <w:left w:val="single" w:sz="4" w:space="0" w:color="000000"/>
              <w:bottom w:val="single" w:sz="4" w:space="0" w:color="000000"/>
              <w:right w:val="single" w:sz="4" w:space="0" w:color="000000"/>
            </w:tcBorders>
          </w:tcPr>
          <w:p w14:paraId="5F723723" w14:textId="77777777" w:rsidR="00EB072D" w:rsidRPr="00552C99" w:rsidRDefault="00EB072D" w:rsidP="00202DD3">
            <w:pPr>
              <w:pStyle w:val="TableParagraph"/>
              <w:spacing w:before="18"/>
              <w:ind w:left="108" w:right="144"/>
              <w:rPr>
                <w:rFonts w:asciiTheme="minorBidi" w:hAnsiTheme="minorBidi" w:cstheme="minorBidi"/>
                <w:sz w:val="20"/>
                <w:szCs w:val="20"/>
              </w:rPr>
            </w:pPr>
            <w:r w:rsidRPr="00552C99">
              <w:rPr>
                <w:rFonts w:asciiTheme="minorBidi" w:hAnsiTheme="minorBidi" w:cstheme="minorBidi"/>
                <w:sz w:val="20"/>
                <w:szCs w:val="20"/>
              </w:rPr>
              <w:t>Noise</w:t>
            </w:r>
            <w:r w:rsidRPr="00552C99">
              <w:rPr>
                <w:rFonts w:asciiTheme="minorBidi" w:hAnsiTheme="minorBidi" w:cstheme="minorBidi"/>
                <w:spacing w:val="-7"/>
                <w:sz w:val="20"/>
                <w:szCs w:val="20"/>
              </w:rPr>
              <w:t xml:space="preserve"> </w:t>
            </w:r>
            <w:r w:rsidRPr="00552C99">
              <w:rPr>
                <w:rFonts w:asciiTheme="minorBidi" w:hAnsiTheme="minorBidi" w:cstheme="minorBidi"/>
                <w:sz w:val="20"/>
                <w:szCs w:val="20"/>
              </w:rPr>
              <w:t>generated</w:t>
            </w:r>
            <w:r w:rsidRPr="00552C99">
              <w:rPr>
                <w:rFonts w:asciiTheme="minorBidi" w:hAnsiTheme="minorBidi" w:cstheme="minorBidi"/>
                <w:spacing w:val="-9"/>
                <w:sz w:val="20"/>
                <w:szCs w:val="20"/>
              </w:rPr>
              <w:t xml:space="preserve"> </w:t>
            </w:r>
            <w:r w:rsidRPr="00552C99">
              <w:rPr>
                <w:rFonts w:asciiTheme="minorBidi" w:hAnsiTheme="minorBidi" w:cstheme="minorBidi"/>
                <w:sz w:val="20"/>
                <w:szCs w:val="20"/>
              </w:rPr>
              <w:t>from</w:t>
            </w:r>
            <w:r w:rsidRPr="00552C99">
              <w:rPr>
                <w:rFonts w:asciiTheme="minorBidi" w:hAnsiTheme="minorBidi" w:cstheme="minorBidi"/>
                <w:spacing w:val="-4"/>
                <w:sz w:val="20"/>
                <w:szCs w:val="20"/>
              </w:rPr>
              <w:t xml:space="preserve"> </w:t>
            </w:r>
            <w:r w:rsidRPr="00552C99">
              <w:rPr>
                <w:rFonts w:asciiTheme="minorBidi" w:hAnsiTheme="minorBidi" w:cstheme="minorBidi"/>
                <w:sz w:val="20"/>
                <w:szCs w:val="20"/>
              </w:rPr>
              <w:t>operation</w:t>
            </w:r>
            <w:r w:rsidRPr="00552C99">
              <w:rPr>
                <w:rFonts w:asciiTheme="minorBidi" w:hAnsiTheme="minorBidi" w:cstheme="minorBidi"/>
                <w:spacing w:val="-52"/>
                <w:sz w:val="20"/>
                <w:szCs w:val="20"/>
              </w:rPr>
              <w:t xml:space="preserve"> </w:t>
            </w:r>
            <w:r w:rsidRPr="00552C99">
              <w:rPr>
                <w:rFonts w:asciiTheme="minorBidi" w:hAnsiTheme="minorBidi" w:cstheme="minorBidi"/>
                <w:sz w:val="20"/>
                <w:szCs w:val="20"/>
              </w:rPr>
              <w:t>and movement of trucks and</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cranes</w:t>
            </w:r>
          </w:p>
        </w:tc>
        <w:tc>
          <w:tcPr>
            <w:tcW w:w="3960" w:type="dxa"/>
            <w:tcBorders>
              <w:top w:val="single" w:sz="4" w:space="0" w:color="000000"/>
              <w:left w:val="single" w:sz="4" w:space="0" w:color="000000"/>
              <w:bottom w:val="single" w:sz="4" w:space="0" w:color="000000"/>
              <w:right w:val="single" w:sz="4" w:space="0" w:color="000000"/>
            </w:tcBorders>
          </w:tcPr>
          <w:p w14:paraId="3BBA2CE2"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Construction techniques and machinery selection seeking to minimize ground disturbance.</w:t>
            </w:r>
          </w:p>
          <w:p w14:paraId="7058A002"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 xml:space="preserve">Conduct work after consultation with the Island Councils to choose a time that will cause minimal disturbances to community </w:t>
            </w:r>
          </w:p>
          <w:p w14:paraId="12FF58A0"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Solar panels installed in or near schools will be scheduled to avoid class disturbance, in the school holidays or after hours.</w:t>
            </w:r>
          </w:p>
          <w:p w14:paraId="68F7BB2E"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 xml:space="preserve">Construction activities only undertaken during the day between 6:00 am and </w:t>
            </w:r>
            <w:r w:rsidRPr="00552C99">
              <w:rPr>
                <w:rFonts w:asciiTheme="minorBidi" w:hAnsiTheme="minorBidi" w:cstheme="minorBidi"/>
                <w:sz w:val="20"/>
                <w:szCs w:val="20"/>
              </w:rPr>
              <w:lastRenderedPageBreak/>
              <w:t xml:space="preserve">10:00 pm and local communities informed of the construction schedule. </w:t>
            </w:r>
          </w:p>
          <w:p w14:paraId="02D4B160"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 xml:space="preserve">Construction during night time should be avoided </w:t>
            </w:r>
          </w:p>
          <w:p w14:paraId="34A5654D"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Noise level at nearest residential property or other sensitive receptor not to exceed EHS guideline levels (or &lt;3dB(A) increase if already exceeded and baseline noise monitoring was conducted to inform this)</w:t>
            </w:r>
          </w:p>
          <w:p w14:paraId="482C0202"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 xml:space="preserve">Loud construction noise to be kept to short periods of time, keep residents informed of noisy activity </w:t>
            </w:r>
          </w:p>
          <w:p w14:paraId="5B55D8B2"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 xml:space="preserve">Workers not to be exposed to machines noise level not more than 85 dB(A) at average 8 </w:t>
            </w:r>
            <w:proofErr w:type="spellStart"/>
            <w:r w:rsidRPr="00552C99">
              <w:rPr>
                <w:rFonts w:asciiTheme="minorBidi" w:hAnsiTheme="minorBidi" w:cstheme="minorBidi"/>
                <w:sz w:val="20"/>
                <w:szCs w:val="20"/>
              </w:rPr>
              <w:t>hrs</w:t>
            </w:r>
            <w:proofErr w:type="spellEnd"/>
            <w:r w:rsidRPr="00552C99">
              <w:rPr>
                <w:rFonts w:asciiTheme="minorBidi" w:hAnsiTheme="minorBidi" w:cstheme="minorBidi"/>
                <w:sz w:val="20"/>
                <w:szCs w:val="20"/>
              </w:rPr>
              <w:t xml:space="preserve"> or be provided with hearing protection. </w:t>
            </w:r>
          </w:p>
          <w:p w14:paraId="076719EE"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 xml:space="preserve">Select construction machinery that will minimize noise </w:t>
            </w:r>
          </w:p>
          <w:p w14:paraId="195A7D34"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Proper maintenance and operation of construction equipment</w:t>
            </w:r>
          </w:p>
        </w:tc>
        <w:tc>
          <w:tcPr>
            <w:tcW w:w="1558" w:type="dxa"/>
            <w:tcBorders>
              <w:top w:val="single" w:sz="4" w:space="0" w:color="000000"/>
              <w:left w:val="single" w:sz="4" w:space="0" w:color="000000"/>
              <w:bottom w:val="single" w:sz="4" w:space="0" w:color="000000"/>
              <w:right w:val="single" w:sz="4" w:space="0" w:color="000000"/>
            </w:tcBorders>
          </w:tcPr>
          <w:p w14:paraId="3F820124" w14:textId="77777777" w:rsidR="00EB072D" w:rsidRPr="00552C99" w:rsidRDefault="00EB072D" w:rsidP="00202DD3">
            <w:pPr>
              <w:pStyle w:val="TableParagraph"/>
              <w:spacing w:before="18"/>
              <w:ind w:left="108" w:right="177"/>
              <w:rPr>
                <w:rFonts w:asciiTheme="minorBidi" w:hAnsiTheme="minorBidi" w:cstheme="minorBidi"/>
                <w:sz w:val="20"/>
                <w:szCs w:val="20"/>
              </w:rPr>
            </w:pPr>
            <w:r w:rsidRPr="00552C99">
              <w:rPr>
                <w:rFonts w:asciiTheme="minorBidi" w:hAnsiTheme="minorBidi" w:cstheme="minorBidi"/>
                <w:sz w:val="20"/>
                <w:szCs w:val="20"/>
              </w:rPr>
              <w:lastRenderedPageBreak/>
              <w:t>To</w:t>
            </w:r>
            <w:r w:rsidRPr="00552C99">
              <w:rPr>
                <w:rFonts w:asciiTheme="minorBidi" w:hAnsiTheme="minorBidi" w:cstheme="minorBidi"/>
                <w:spacing w:val="-14"/>
                <w:sz w:val="20"/>
                <w:szCs w:val="20"/>
              </w:rPr>
              <w:t xml:space="preserve"> </w:t>
            </w:r>
            <w:r w:rsidRPr="00552C99">
              <w:rPr>
                <w:rFonts w:asciiTheme="minorBidi" w:hAnsiTheme="minorBidi" w:cstheme="minorBidi"/>
                <w:sz w:val="20"/>
                <w:szCs w:val="20"/>
              </w:rPr>
              <w:t xml:space="preserve">be included </w:t>
            </w:r>
            <w:r w:rsidRPr="00552C99">
              <w:rPr>
                <w:rFonts w:asciiTheme="minorBidi" w:hAnsiTheme="minorBidi" w:cstheme="minorBidi"/>
                <w:spacing w:val="-53"/>
                <w:sz w:val="20"/>
                <w:szCs w:val="20"/>
              </w:rPr>
              <w:t>in</w:t>
            </w:r>
            <w:r w:rsidRPr="00552C99">
              <w:rPr>
                <w:rFonts w:asciiTheme="minorBidi" w:hAnsiTheme="minorBidi" w:cstheme="minorBidi"/>
                <w:sz w:val="20"/>
                <w:szCs w:val="20"/>
              </w:rPr>
              <w:t xml:space="preserve"> EPC</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Contractor</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cost.</w:t>
            </w:r>
          </w:p>
        </w:tc>
        <w:tc>
          <w:tcPr>
            <w:tcW w:w="1899" w:type="dxa"/>
            <w:tcBorders>
              <w:top w:val="single" w:sz="4" w:space="0" w:color="000000"/>
              <w:left w:val="single" w:sz="4" w:space="0" w:color="000000"/>
              <w:bottom w:val="single" w:sz="4" w:space="0" w:color="000000"/>
              <w:right w:val="single" w:sz="4" w:space="0" w:color="000000"/>
            </w:tcBorders>
          </w:tcPr>
          <w:p w14:paraId="7972A654" w14:textId="77777777" w:rsidR="00EB072D" w:rsidRPr="00552C99" w:rsidRDefault="00EB072D" w:rsidP="00202DD3">
            <w:pPr>
              <w:pStyle w:val="TableParagraph"/>
              <w:spacing w:before="45"/>
              <w:ind w:left="108" w:right="307"/>
              <w:rPr>
                <w:rFonts w:asciiTheme="minorBidi" w:hAnsiTheme="minorBidi" w:cstheme="minorBidi"/>
                <w:sz w:val="20"/>
                <w:szCs w:val="20"/>
              </w:rPr>
            </w:pPr>
            <w:r w:rsidRPr="00552C99">
              <w:rPr>
                <w:rFonts w:asciiTheme="minorBidi" w:hAnsiTheme="minorBidi" w:cstheme="minorBidi"/>
                <w:sz w:val="20"/>
                <w:szCs w:val="20"/>
              </w:rPr>
              <w:t>EPC Contractor</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(preparation</w:t>
            </w:r>
            <w:r w:rsidRPr="00552C99">
              <w:rPr>
                <w:rFonts w:asciiTheme="minorBidi" w:hAnsiTheme="minorBidi" w:cstheme="minorBidi"/>
                <w:spacing w:val="-14"/>
                <w:sz w:val="20"/>
                <w:szCs w:val="20"/>
              </w:rPr>
              <w:t xml:space="preserve"> </w:t>
            </w:r>
            <w:r w:rsidRPr="00552C99">
              <w:rPr>
                <w:rFonts w:asciiTheme="minorBidi" w:hAnsiTheme="minorBidi" w:cstheme="minorBidi"/>
                <w:sz w:val="20"/>
                <w:szCs w:val="20"/>
              </w:rPr>
              <w:t>and</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implementation)</w:t>
            </w:r>
          </w:p>
          <w:p w14:paraId="3E63E611" w14:textId="77777777" w:rsidR="00EB072D" w:rsidRPr="00552C99" w:rsidRDefault="00EB072D" w:rsidP="00202DD3">
            <w:pPr>
              <w:pStyle w:val="TableParagraph"/>
              <w:spacing w:before="49"/>
              <w:ind w:left="108"/>
              <w:rPr>
                <w:rFonts w:asciiTheme="minorBidi" w:hAnsiTheme="minorBidi" w:cstheme="minorBidi"/>
                <w:sz w:val="20"/>
                <w:szCs w:val="20"/>
              </w:rPr>
            </w:pPr>
            <w:r w:rsidRPr="00552C99">
              <w:rPr>
                <w:rFonts w:asciiTheme="minorBidi" w:hAnsiTheme="minorBidi" w:cstheme="minorBidi"/>
                <w:sz w:val="20"/>
                <w:szCs w:val="20"/>
              </w:rPr>
              <w:t>PMC</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(approval)</w:t>
            </w:r>
          </w:p>
        </w:tc>
        <w:tc>
          <w:tcPr>
            <w:tcW w:w="1695" w:type="dxa"/>
            <w:tcBorders>
              <w:top w:val="single" w:sz="4" w:space="0" w:color="000000"/>
              <w:left w:val="single" w:sz="4" w:space="0" w:color="000000"/>
              <w:bottom w:val="single" w:sz="4" w:space="0" w:color="000000"/>
            </w:tcBorders>
          </w:tcPr>
          <w:p w14:paraId="197DF644" w14:textId="77777777" w:rsidR="00EB072D" w:rsidRPr="00552C99" w:rsidRDefault="00EB072D" w:rsidP="00202DD3">
            <w:pPr>
              <w:pStyle w:val="TableParagraph"/>
              <w:spacing w:before="45"/>
              <w:ind w:left="108" w:right="466"/>
              <w:rPr>
                <w:rFonts w:asciiTheme="minorBidi" w:hAnsiTheme="minorBidi" w:cstheme="minorBidi"/>
                <w:sz w:val="20"/>
                <w:szCs w:val="20"/>
              </w:rPr>
            </w:pPr>
            <w:r w:rsidRPr="00552C99">
              <w:rPr>
                <w:rFonts w:asciiTheme="minorBidi" w:hAnsiTheme="minorBidi" w:cstheme="minorBidi"/>
                <w:sz w:val="20"/>
                <w:szCs w:val="20"/>
              </w:rPr>
              <w:t>During land</w:t>
            </w:r>
            <w:r w:rsidRPr="00552C99">
              <w:rPr>
                <w:rFonts w:asciiTheme="minorBidi" w:hAnsiTheme="minorBidi" w:cstheme="minorBidi"/>
                <w:spacing w:val="1"/>
                <w:sz w:val="20"/>
                <w:szCs w:val="20"/>
              </w:rPr>
              <w:t xml:space="preserve"> </w:t>
            </w:r>
            <w:r w:rsidRPr="00552C99">
              <w:rPr>
                <w:rFonts w:asciiTheme="minorBidi" w:hAnsiTheme="minorBidi" w:cstheme="minorBidi"/>
                <w:spacing w:val="-1"/>
                <w:sz w:val="20"/>
                <w:szCs w:val="20"/>
              </w:rPr>
              <w:t xml:space="preserve">clearing </w:t>
            </w:r>
            <w:r w:rsidRPr="00552C99">
              <w:rPr>
                <w:rFonts w:asciiTheme="minorBidi" w:hAnsiTheme="minorBidi" w:cstheme="minorBidi"/>
                <w:sz w:val="20"/>
                <w:szCs w:val="20"/>
              </w:rPr>
              <w:t>and</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civil work</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construction</w:t>
            </w:r>
          </w:p>
        </w:tc>
      </w:tr>
      <w:tr w:rsidR="00EB072D" w:rsidRPr="00552C99" w14:paraId="070FA844" w14:textId="77777777" w:rsidTr="00EB072D">
        <w:trPr>
          <w:trHeight w:val="1296"/>
        </w:trPr>
        <w:tc>
          <w:tcPr>
            <w:tcW w:w="2057" w:type="dxa"/>
            <w:vMerge/>
            <w:tcBorders>
              <w:top w:val="nil"/>
              <w:bottom w:val="single" w:sz="4" w:space="0" w:color="000000"/>
              <w:right w:val="single" w:sz="4" w:space="0" w:color="000000"/>
            </w:tcBorders>
          </w:tcPr>
          <w:p w14:paraId="661C80BB" w14:textId="77777777" w:rsidR="00EB072D" w:rsidRPr="00552C99" w:rsidRDefault="00EB072D" w:rsidP="00202DD3">
            <w:pPr>
              <w:rPr>
                <w:rFonts w:cstheme="minorBidi"/>
                <w:sz w:val="20"/>
              </w:rPr>
            </w:pPr>
          </w:p>
        </w:tc>
        <w:tc>
          <w:tcPr>
            <w:tcW w:w="3075" w:type="dxa"/>
            <w:tcBorders>
              <w:top w:val="single" w:sz="4" w:space="0" w:color="000000"/>
              <w:left w:val="single" w:sz="4" w:space="0" w:color="000000"/>
              <w:bottom w:val="single" w:sz="4" w:space="0" w:color="000000"/>
              <w:right w:val="single" w:sz="4" w:space="0" w:color="000000"/>
            </w:tcBorders>
          </w:tcPr>
          <w:p w14:paraId="6E8385C2" w14:textId="77777777" w:rsidR="00EB072D" w:rsidRPr="00552C99" w:rsidRDefault="00EB072D" w:rsidP="00202DD3">
            <w:pPr>
              <w:pStyle w:val="TableParagraph"/>
              <w:spacing w:before="21"/>
              <w:ind w:left="108" w:right="98"/>
              <w:rPr>
                <w:rFonts w:asciiTheme="minorBidi" w:hAnsiTheme="minorBidi" w:cstheme="minorBidi"/>
                <w:sz w:val="20"/>
                <w:szCs w:val="20"/>
              </w:rPr>
            </w:pPr>
            <w:r w:rsidRPr="00552C99">
              <w:rPr>
                <w:rFonts w:asciiTheme="minorBidi" w:hAnsiTheme="minorBidi" w:cstheme="minorBidi"/>
                <w:sz w:val="20"/>
                <w:szCs w:val="20"/>
              </w:rPr>
              <w:t>Visual</w:t>
            </w:r>
            <w:r w:rsidRPr="00552C99">
              <w:rPr>
                <w:rFonts w:asciiTheme="minorBidi" w:hAnsiTheme="minorBidi" w:cstheme="minorBidi"/>
                <w:spacing w:val="-6"/>
                <w:sz w:val="20"/>
                <w:szCs w:val="20"/>
              </w:rPr>
              <w:t xml:space="preserve"> </w:t>
            </w:r>
            <w:r w:rsidRPr="00552C99">
              <w:rPr>
                <w:rFonts w:asciiTheme="minorBidi" w:hAnsiTheme="minorBidi" w:cstheme="minorBidi"/>
                <w:sz w:val="20"/>
                <w:szCs w:val="20"/>
              </w:rPr>
              <w:t>impacts</w:t>
            </w:r>
            <w:r w:rsidRPr="00552C99">
              <w:rPr>
                <w:rFonts w:asciiTheme="minorBidi" w:hAnsiTheme="minorBidi" w:cstheme="minorBidi"/>
                <w:spacing w:val="-5"/>
                <w:sz w:val="20"/>
                <w:szCs w:val="20"/>
              </w:rPr>
              <w:t xml:space="preserve"> </w:t>
            </w:r>
            <w:r w:rsidRPr="00552C99">
              <w:rPr>
                <w:rFonts w:asciiTheme="minorBidi" w:hAnsiTheme="minorBidi" w:cstheme="minorBidi"/>
                <w:sz w:val="20"/>
                <w:szCs w:val="20"/>
              </w:rPr>
              <w:t>from</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storage</w:t>
            </w:r>
            <w:r w:rsidRPr="00552C99">
              <w:rPr>
                <w:rFonts w:asciiTheme="minorBidi" w:hAnsiTheme="minorBidi" w:cstheme="minorBidi"/>
                <w:spacing w:val="-6"/>
                <w:sz w:val="20"/>
                <w:szCs w:val="20"/>
              </w:rPr>
              <w:t xml:space="preserve"> </w:t>
            </w:r>
            <w:r w:rsidRPr="00552C99">
              <w:rPr>
                <w:rFonts w:asciiTheme="minorBidi" w:hAnsiTheme="minorBidi" w:cstheme="minorBidi"/>
                <w:sz w:val="20"/>
                <w:szCs w:val="20"/>
              </w:rPr>
              <w:t>and</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haulage</w:t>
            </w:r>
            <w:r w:rsidRPr="00552C99">
              <w:rPr>
                <w:rFonts w:asciiTheme="minorBidi" w:hAnsiTheme="minorBidi" w:cstheme="minorBidi"/>
                <w:spacing w:val="-5"/>
                <w:sz w:val="20"/>
                <w:szCs w:val="20"/>
              </w:rPr>
              <w:t xml:space="preserve"> </w:t>
            </w:r>
            <w:r w:rsidRPr="00552C99">
              <w:rPr>
                <w:rFonts w:asciiTheme="minorBidi" w:hAnsiTheme="minorBidi" w:cstheme="minorBidi"/>
                <w:sz w:val="20"/>
                <w:szCs w:val="20"/>
              </w:rPr>
              <w:t>of</w:t>
            </w:r>
            <w:r w:rsidRPr="00552C99">
              <w:rPr>
                <w:rFonts w:asciiTheme="minorBidi" w:hAnsiTheme="minorBidi" w:cstheme="minorBidi"/>
                <w:spacing w:val="-2"/>
                <w:sz w:val="20"/>
                <w:szCs w:val="20"/>
              </w:rPr>
              <w:t xml:space="preserve"> </w:t>
            </w:r>
            <w:r w:rsidRPr="00552C99">
              <w:rPr>
                <w:rFonts w:asciiTheme="minorBidi" w:hAnsiTheme="minorBidi" w:cstheme="minorBidi"/>
                <w:sz w:val="20"/>
                <w:szCs w:val="20"/>
              </w:rPr>
              <w:t>construction</w:t>
            </w:r>
            <w:r w:rsidRPr="00552C99">
              <w:rPr>
                <w:rFonts w:asciiTheme="minorBidi" w:hAnsiTheme="minorBidi" w:cstheme="minorBidi"/>
                <w:spacing w:val="-4"/>
                <w:sz w:val="20"/>
                <w:szCs w:val="20"/>
              </w:rPr>
              <w:t xml:space="preserve"> </w:t>
            </w:r>
            <w:r w:rsidRPr="00552C99">
              <w:rPr>
                <w:rFonts w:asciiTheme="minorBidi" w:hAnsiTheme="minorBidi" w:cstheme="minorBidi"/>
                <w:sz w:val="20"/>
                <w:szCs w:val="20"/>
              </w:rPr>
              <w:t>material</w:t>
            </w:r>
          </w:p>
        </w:tc>
        <w:tc>
          <w:tcPr>
            <w:tcW w:w="3960" w:type="dxa"/>
            <w:tcBorders>
              <w:top w:val="single" w:sz="4" w:space="0" w:color="000000"/>
              <w:left w:val="single" w:sz="4" w:space="0" w:color="000000"/>
              <w:bottom w:val="single" w:sz="4" w:space="0" w:color="000000"/>
              <w:right w:val="single" w:sz="4" w:space="0" w:color="000000"/>
            </w:tcBorders>
          </w:tcPr>
          <w:p w14:paraId="46AF5F09"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Selection of suitable storage areas for materials or plant with minimum visibility from residences and roads with screening where necessary.</w:t>
            </w:r>
          </w:p>
        </w:tc>
        <w:tc>
          <w:tcPr>
            <w:tcW w:w="1558" w:type="dxa"/>
            <w:tcBorders>
              <w:top w:val="single" w:sz="4" w:space="0" w:color="000000"/>
              <w:left w:val="single" w:sz="4" w:space="0" w:color="000000"/>
              <w:bottom w:val="single" w:sz="4" w:space="0" w:color="000000"/>
              <w:right w:val="single" w:sz="4" w:space="0" w:color="000000"/>
            </w:tcBorders>
          </w:tcPr>
          <w:p w14:paraId="50DDA3FA" w14:textId="77777777" w:rsidR="00EB072D" w:rsidRPr="00552C99" w:rsidRDefault="00EB072D" w:rsidP="00202DD3">
            <w:pPr>
              <w:pStyle w:val="TableParagraph"/>
              <w:spacing w:before="21"/>
              <w:ind w:left="108" w:right="124"/>
              <w:rPr>
                <w:rFonts w:asciiTheme="minorBidi" w:hAnsiTheme="minorBidi" w:cstheme="minorBidi"/>
                <w:sz w:val="20"/>
                <w:szCs w:val="20"/>
              </w:rPr>
            </w:pPr>
            <w:r w:rsidRPr="00552C99">
              <w:rPr>
                <w:rFonts w:asciiTheme="minorBidi" w:hAnsiTheme="minorBidi" w:cstheme="minorBidi"/>
                <w:sz w:val="20"/>
                <w:szCs w:val="20"/>
              </w:rPr>
              <w:t>To</w:t>
            </w:r>
            <w:r w:rsidRPr="00552C99">
              <w:rPr>
                <w:rFonts w:asciiTheme="minorBidi" w:hAnsiTheme="minorBidi" w:cstheme="minorBidi"/>
                <w:spacing w:val="-9"/>
                <w:sz w:val="20"/>
                <w:szCs w:val="20"/>
              </w:rPr>
              <w:t xml:space="preserve"> </w:t>
            </w:r>
            <w:r w:rsidRPr="00552C99">
              <w:rPr>
                <w:rFonts w:asciiTheme="minorBidi" w:hAnsiTheme="minorBidi" w:cstheme="minorBidi"/>
                <w:sz w:val="20"/>
                <w:szCs w:val="20"/>
              </w:rPr>
              <w:t>be</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included</w:t>
            </w:r>
            <w:r w:rsidRPr="00552C99">
              <w:rPr>
                <w:rFonts w:asciiTheme="minorBidi" w:hAnsiTheme="minorBidi" w:cstheme="minorBidi"/>
                <w:spacing w:val="-52"/>
                <w:sz w:val="20"/>
                <w:szCs w:val="20"/>
              </w:rPr>
              <w:t xml:space="preserve"> </w:t>
            </w:r>
            <w:r w:rsidRPr="00552C99">
              <w:rPr>
                <w:rFonts w:asciiTheme="minorBidi" w:hAnsiTheme="minorBidi" w:cstheme="minorBidi"/>
                <w:sz w:val="20"/>
                <w:szCs w:val="20"/>
              </w:rPr>
              <w:t>in EPC</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Contractor</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cost.</w:t>
            </w:r>
          </w:p>
        </w:tc>
        <w:tc>
          <w:tcPr>
            <w:tcW w:w="1899" w:type="dxa"/>
            <w:tcBorders>
              <w:top w:val="single" w:sz="4" w:space="0" w:color="000000"/>
              <w:left w:val="single" w:sz="4" w:space="0" w:color="000000"/>
              <w:bottom w:val="single" w:sz="4" w:space="0" w:color="000000"/>
              <w:right w:val="single" w:sz="4" w:space="0" w:color="000000"/>
            </w:tcBorders>
          </w:tcPr>
          <w:p w14:paraId="61E88124" w14:textId="77777777" w:rsidR="00EB072D" w:rsidRPr="00552C99" w:rsidRDefault="00EB072D" w:rsidP="00202DD3">
            <w:pPr>
              <w:pStyle w:val="TableParagraph"/>
              <w:spacing w:before="47"/>
              <w:ind w:left="108" w:right="307"/>
              <w:rPr>
                <w:rFonts w:asciiTheme="minorBidi" w:hAnsiTheme="minorBidi" w:cstheme="minorBidi"/>
                <w:sz w:val="20"/>
                <w:szCs w:val="20"/>
              </w:rPr>
            </w:pPr>
            <w:r w:rsidRPr="00552C99">
              <w:rPr>
                <w:rFonts w:asciiTheme="minorBidi" w:hAnsiTheme="minorBidi" w:cstheme="minorBidi"/>
                <w:sz w:val="20"/>
                <w:szCs w:val="20"/>
              </w:rPr>
              <w:t>EPC Contractor</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(preparation</w:t>
            </w:r>
            <w:r w:rsidRPr="00552C99">
              <w:rPr>
                <w:rFonts w:asciiTheme="minorBidi" w:hAnsiTheme="minorBidi" w:cstheme="minorBidi"/>
                <w:spacing w:val="-14"/>
                <w:sz w:val="20"/>
                <w:szCs w:val="20"/>
              </w:rPr>
              <w:t xml:space="preserve"> </w:t>
            </w:r>
            <w:r w:rsidRPr="00552C99">
              <w:rPr>
                <w:rFonts w:asciiTheme="minorBidi" w:hAnsiTheme="minorBidi" w:cstheme="minorBidi"/>
                <w:sz w:val="20"/>
                <w:szCs w:val="20"/>
              </w:rPr>
              <w:t>and</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implementation)</w:t>
            </w:r>
          </w:p>
          <w:p w14:paraId="2FAF1B52" w14:textId="77777777" w:rsidR="00EB072D" w:rsidRPr="00552C99" w:rsidRDefault="00EB072D" w:rsidP="00202DD3">
            <w:pPr>
              <w:pStyle w:val="TableParagraph"/>
              <w:spacing w:before="48"/>
              <w:ind w:left="108"/>
              <w:rPr>
                <w:rFonts w:asciiTheme="minorBidi" w:hAnsiTheme="minorBidi" w:cstheme="minorBidi"/>
                <w:sz w:val="20"/>
                <w:szCs w:val="20"/>
              </w:rPr>
            </w:pPr>
            <w:r w:rsidRPr="00552C99">
              <w:rPr>
                <w:rFonts w:asciiTheme="minorBidi" w:hAnsiTheme="minorBidi" w:cstheme="minorBidi"/>
                <w:sz w:val="20"/>
                <w:szCs w:val="20"/>
              </w:rPr>
              <w:t>PMC</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(approval)</w:t>
            </w:r>
          </w:p>
        </w:tc>
        <w:tc>
          <w:tcPr>
            <w:tcW w:w="1695" w:type="dxa"/>
            <w:tcBorders>
              <w:top w:val="single" w:sz="4" w:space="0" w:color="000000"/>
              <w:left w:val="single" w:sz="4" w:space="0" w:color="000000"/>
              <w:bottom w:val="single" w:sz="4" w:space="0" w:color="000000"/>
            </w:tcBorders>
          </w:tcPr>
          <w:p w14:paraId="6BB7D913" w14:textId="77777777" w:rsidR="00EB072D" w:rsidRPr="00552C99" w:rsidRDefault="00EB072D" w:rsidP="00202DD3">
            <w:pPr>
              <w:pStyle w:val="TableParagraph"/>
              <w:spacing w:before="47"/>
              <w:ind w:left="108" w:right="466"/>
              <w:rPr>
                <w:rFonts w:asciiTheme="minorBidi" w:hAnsiTheme="minorBidi" w:cstheme="minorBidi"/>
                <w:sz w:val="20"/>
                <w:szCs w:val="20"/>
              </w:rPr>
            </w:pPr>
            <w:r w:rsidRPr="00552C99">
              <w:rPr>
                <w:rFonts w:asciiTheme="minorBidi" w:hAnsiTheme="minorBidi" w:cstheme="minorBidi"/>
                <w:sz w:val="20"/>
                <w:szCs w:val="20"/>
              </w:rPr>
              <w:t>During land</w:t>
            </w:r>
            <w:r w:rsidRPr="00552C99">
              <w:rPr>
                <w:rFonts w:asciiTheme="minorBidi" w:hAnsiTheme="minorBidi" w:cstheme="minorBidi"/>
                <w:spacing w:val="1"/>
                <w:sz w:val="20"/>
                <w:szCs w:val="20"/>
              </w:rPr>
              <w:t xml:space="preserve"> </w:t>
            </w:r>
            <w:r w:rsidRPr="00552C99">
              <w:rPr>
                <w:rFonts w:asciiTheme="minorBidi" w:hAnsiTheme="minorBidi" w:cstheme="minorBidi"/>
                <w:spacing w:val="-1"/>
                <w:sz w:val="20"/>
                <w:szCs w:val="20"/>
              </w:rPr>
              <w:t xml:space="preserve">clearing </w:t>
            </w:r>
            <w:r w:rsidRPr="00552C99">
              <w:rPr>
                <w:rFonts w:asciiTheme="minorBidi" w:hAnsiTheme="minorBidi" w:cstheme="minorBidi"/>
                <w:sz w:val="20"/>
                <w:szCs w:val="20"/>
              </w:rPr>
              <w:t>and</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civil work</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construction</w:t>
            </w:r>
          </w:p>
        </w:tc>
      </w:tr>
      <w:tr w:rsidR="00EB072D" w:rsidRPr="00552C99" w14:paraId="4B8B5481" w14:textId="77777777" w:rsidTr="00EB072D">
        <w:trPr>
          <w:trHeight w:val="1245"/>
        </w:trPr>
        <w:tc>
          <w:tcPr>
            <w:tcW w:w="2057" w:type="dxa"/>
            <w:tcBorders>
              <w:top w:val="single" w:sz="4" w:space="0" w:color="000000"/>
              <w:bottom w:val="single" w:sz="4" w:space="0" w:color="000000"/>
              <w:right w:val="single" w:sz="4" w:space="0" w:color="000000"/>
            </w:tcBorders>
          </w:tcPr>
          <w:p w14:paraId="7EB6DDA4" w14:textId="77777777" w:rsidR="00EB072D" w:rsidRPr="00552C99" w:rsidRDefault="00EB072D" w:rsidP="00202DD3">
            <w:pPr>
              <w:pStyle w:val="TableParagraph"/>
              <w:spacing w:before="45"/>
              <w:ind w:left="98" w:right="422"/>
              <w:rPr>
                <w:rFonts w:asciiTheme="minorBidi" w:hAnsiTheme="minorBidi" w:cstheme="minorBidi"/>
                <w:sz w:val="20"/>
                <w:szCs w:val="20"/>
              </w:rPr>
            </w:pPr>
            <w:r w:rsidRPr="00552C99">
              <w:rPr>
                <w:rFonts w:asciiTheme="minorBidi" w:hAnsiTheme="minorBidi" w:cstheme="minorBidi"/>
                <w:spacing w:val="-1"/>
                <w:sz w:val="20"/>
                <w:szCs w:val="20"/>
              </w:rPr>
              <w:t xml:space="preserve">Transportation </w:t>
            </w:r>
            <w:r w:rsidRPr="00552C99">
              <w:rPr>
                <w:rFonts w:asciiTheme="minorBidi" w:hAnsiTheme="minorBidi" w:cstheme="minorBidi"/>
                <w:sz w:val="20"/>
                <w:szCs w:val="20"/>
              </w:rPr>
              <w:t>of</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equipment and</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construction</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material.</w:t>
            </w:r>
          </w:p>
        </w:tc>
        <w:tc>
          <w:tcPr>
            <w:tcW w:w="3075" w:type="dxa"/>
            <w:tcBorders>
              <w:top w:val="single" w:sz="4" w:space="0" w:color="000000"/>
              <w:left w:val="single" w:sz="4" w:space="0" w:color="000000"/>
              <w:bottom w:val="single" w:sz="4" w:space="0" w:color="000000"/>
              <w:right w:val="single" w:sz="4" w:space="0" w:color="000000"/>
            </w:tcBorders>
          </w:tcPr>
          <w:p w14:paraId="4861CB79" w14:textId="77777777" w:rsidR="00EB072D" w:rsidRPr="00552C99" w:rsidRDefault="00EB072D" w:rsidP="00202DD3">
            <w:pPr>
              <w:pStyle w:val="TableParagraph"/>
              <w:spacing w:before="45"/>
              <w:ind w:left="108" w:right="212"/>
              <w:rPr>
                <w:rFonts w:asciiTheme="minorBidi" w:hAnsiTheme="minorBidi" w:cstheme="minorBidi"/>
                <w:sz w:val="20"/>
                <w:szCs w:val="20"/>
              </w:rPr>
            </w:pPr>
            <w:r w:rsidRPr="00552C99">
              <w:rPr>
                <w:rFonts w:asciiTheme="minorBidi" w:hAnsiTheme="minorBidi" w:cstheme="minorBidi"/>
                <w:sz w:val="20"/>
                <w:szCs w:val="20"/>
              </w:rPr>
              <w:t>Dust and particulate emission</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from</w:t>
            </w:r>
            <w:r w:rsidRPr="00552C99">
              <w:rPr>
                <w:rFonts w:asciiTheme="minorBidi" w:hAnsiTheme="minorBidi" w:cstheme="minorBidi"/>
                <w:spacing w:val="-7"/>
                <w:sz w:val="20"/>
                <w:szCs w:val="20"/>
              </w:rPr>
              <w:t xml:space="preserve"> </w:t>
            </w:r>
            <w:r w:rsidRPr="00552C99">
              <w:rPr>
                <w:rFonts w:asciiTheme="minorBidi" w:hAnsiTheme="minorBidi" w:cstheme="minorBidi"/>
                <w:sz w:val="20"/>
                <w:szCs w:val="20"/>
              </w:rPr>
              <w:t>movement</w:t>
            </w:r>
            <w:r w:rsidRPr="00552C99">
              <w:rPr>
                <w:rFonts w:asciiTheme="minorBidi" w:hAnsiTheme="minorBidi" w:cstheme="minorBidi"/>
                <w:spacing w:val="-7"/>
                <w:sz w:val="20"/>
                <w:szCs w:val="20"/>
              </w:rPr>
              <w:t xml:space="preserve"> </w:t>
            </w:r>
            <w:r w:rsidRPr="00552C99">
              <w:rPr>
                <w:rFonts w:asciiTheme="minorBidi" w:hAnsiTheme="minorBidi" w:cstheme="minorBidi"/>
                <w:sz w:val="20"/>
                <w:szCs w:val="20"/>
              </w:rPr>
              <w:t>of</w:t>
            </w:r>
            <w:r w:rsidRPr="00552C99">
              <w:rPr>
                <w:rFonts w:asciiTheme="minorBidi" w:hAnsiTheme="minorBidi" w:cstheme="minorBidi"/>
                <w:spacing w:val="-7"/>
                <w:sz w:val="20"/>
                <w:szCs w:val="20"/>
              </w:rPr>
              <w:t xml:space="preserve"> </w:t>
            </w:r>
            <w:r w:rsidRPr="00552C99">
              <w:rPr>
                <w:rFonts w:asciiTheme="minorBidi" w:hAnsiTheme="minorBidi" w:cstheme="minorBidi"/>
                <w:sz w:val="20"/>
                <w:szCs w:val="20"/>
              </w:rPr>
              <w:t>construction</w:t>
            </w:r>
            <w:r w:rsidRPr="00552C99">
              <w:rPr>
                <w:rFonts w:asciiTheme="minorBidi" w:hAnsiTheme="minorBidi" w:cstheme="minorBidi"/>
                <w:spacing w:val="-52"/>
                <w:sz w:val="20"/>
                <w:szCs w:val="20"/>
              </w:rPr>
              <w:t xml:space="preserve"> </w:t>
            </w:r>
            <w:r w:rsidRPr="00552C99">
              <w:rPr>
                <w:rFonts w:asciiTheme="minorBidi" w:hAnsiTheme="minorBidi" w:cstheme="minorBidi"/>
                <w:sz w:val="20"/>
                <w:szCs w:val="20"/>
              </w:rPr>
              <w:t>vehicles transporting</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equipment and construction</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material.</w:t>
            </w:r>
          </w:p>
        </w:tc>
        <w:tc>
          <w:tcPr>
            <w:tcW w:w="3960" w:type="dxa"/>
            <w:tcBorders>
              <w:top w:val="single" w:sz="4" w:space="0" w:color="000000"/>
              <w:left w:val="single" w:sz="4" w:space="0" w:color="000000"/>
              <w:bottom w:val="single" w:sz="4" w:space="0" w:color="000000"/>
              <w:right w:val="single" w:sz="4" w:space="0" w:color="000000"/>
            </w:tcBorders>
          </w:tcPr>
          <w:p w14:paraId="6AC7B433"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Truck wheels cleaning</w:t>
            </w:r>
          </w:p>
          <w:p w14:paraId="0A59012A"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Road covering (if possible), cleaning and spraying water (if necessary) and watering</w:t>
            </w:r>
          </w:p>
        </w:tc>
        <w:tc>
          <w:tcPr>
            <w:tcW w:w="1558" w:type="dxa"/>
            <w:tcBorders>
              <w:top w:val="single" w:sz="4" w:space="0" w:color="000000"/>
              <w:left w:val="single" w:sz="4" w:space="0" w:color="000000"/>
              <w:bottom w:val="single" w:sz="4" w:space="0" w:color="000000"/>
              <w:right w:val="single" w:sz="4" w:space="0" w:color="000000"/>
            </w:tcBorders>
          </w:tcPr>
          <w:p w14:paraId="138E6CD2" w14:textId="77777777" w:rsidR="00EB072D" w:rsidRPr="00552C99" w:rsidRDefault="00EB072D" w:rsidP="00202DD3">
            <w:pPr>
              <w:pStyle w:val="TableParagraph"/>
              <w:spacing w:before="18"/>
              <w:ind w:left="108" w:right="124"/>
              <w:rPr>
                <w:rFonts w:asciiTheme="minorBidi" w:hAnsiTheme="minorBidi" w:cstheme="minorBidi"/>
                <w:sz w:val="20"/>
                <w:szCs w:val="20"/>
              </w:rPr>
            </w:pPr>
            <w:r w:rsidRPr="00552C99">
              <w:rPr>
                <w:rFonts w:asciiTheme="minorBidi" w:hAnsiTheme="minorBidi" w:cstheme="minorBidi"/>
                <w:sz w:val="20"/>
                <w:szCs w:val="20"/>
              </w:rPr>
              <w:t>To</w:t>
            </w:r>
            <w:r w:rsidRPr="00552C99">
              <w:rPr>
                <w:rFonts w:asciiTheme="minorBidi" w:hAnsiTheme="minorBidi" w:cstheme="minorBidi"/>
                <w:spacing w:val="-9"/>
                <w:sz w:val="20"/>
                <w:szCs w:val="20"/>
              </w:rPr>
              <w:t xml:space="preserve"> </w:t>
            </w:r>
            <w:r w:rsidRPr="00552C99">
              <w:rPr>
                <w:rFonts w:asciiTheme="minorBidi" w:hAnsiTheme="minorBidi" w:cstheme="minorBidi"/>
                <w:sz w:val="20"/>
                <w:szCs w:val="20"/>
              </w:rPr>
              <w:t>be</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included</w:t>
            </w:r>
            <w:r w:rsidRPr="00552C99">
              <w:rPr>
                <w:rFonts w:asciiTheme="minorBidi" w:hAnsiTheme="minorBidi" w:cstheme="minorBidi"/>
                <w:spacing w:val="-52"/>
                <w:sz w:val="20"/>
                <w:szCs w:val="20"/>
              </w:rPr>
              <w:t xml:space="preserve"> </w:t>
            </w:r>
            <w:r w:rsidRPr="00552C99">
              <w:rPr>
                <w:rFonts w:asciiTheme="minorBidi" w:hAnsiTheme="minorBidi" w:cstheme="minorBidi"/>
                <w:sz w:val="20"/>
                <w:szCs w:val="20"/>
              </w:rPr>
              <w:t>in</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EPC</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Contractor</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cost.</w:t>
            </w:r>
          </w:p>
        </w:tc>
        <w:tc>
          <w:tcPr>
            <w:tcW w:w="1899" w:type="dxa"/>
            <w:tcBorders>
              <w:top w:val="single" w:sz="4" w:space="0" w:color="000000"/>
              <w:left w:val="single" w:sz="4" w:space="0" w:color="000000"/>
              <w:bottom w:val="single" w:sz="4" w:space="0" w:color="000000"/>
              <w:right w:val="single" w:sz="4" w:space="0" w:color="000000"/>
            </w:tcBorders>
          </w:tcPr>
          <w:p w14:paraId="59F16F7B" w14:textId="77777777" w:rsidR="00EB072D" w:rsidRPr="00552C99" w:rsidRDefault="00EB072D" w:rsidP="00202DD3">
            <w:pPr>
              <w:pStyle w:val="TableParagraph"/>
              <w:spacing w:before="45"/>
              <w:ind w:left="108"/>
              <w:rPr>
                <w:rFonts w:asciiTheme="minorBidi" w:hAnsiTheme="minorBidi" w:cstheme="minorBidi"/>
                <w:sz w:val="20"/>
                <w:szCs w:val="20"/>
              </w:rPr>
            </w:pPr>
            <w:r w:rsidRPr="00552C99">
              <w:rPr>
                <w:rFonts w:asciiTheme="minorBidi" w:hAnsiTheme="minorBidi" w:cstheme="minorBidi"/>
                <w:sz w:val="20"/>
                <w:szCs w:val="20"/>
              </w:rPr>
              <w:t>EPC</w:t>
            </w:r>
            <w:r w:rsidRPr="00552C99">
              <w:rPr>
                <w:rFonts w:asciiTheme="minorBidi" w:hAnsiTheme="minorBidi" w:cstheme="minorBidi"/>
                <w:spacing w:val="-2"/>
                <w:sz w:val="20"/>
                <w:szCs w:val="20"/>
              </w:rPr>
              <w:t xml:space="preserve"> </w:t>
            </w:r>
            <w:r w:rsidRPr="00552C99">
              <w:rPr>
                <w:rFonts w:asciiTheme="minorBidi" w:hAnsiTheme="minorBidi" w:cstheme="minorBidi"/>
                <w:sz w:val="20"/>
                <w:szCs w:val="20"/>
              </w:rPr>
              <w:t>Contractor</w:t>
            </w:r>
          </w:p>
        </w:tc>
        <w:tc>
          <w:tcPr>
            <w:tcW w:w="1695" w:type="dxa"/>
            <w:tcBorders>
              <w:top w:val="single" w:sz="4" w:space="0" w:color="000000"/>
              <w:left w:val="single" w:sz="4" w:space="0" w:color="000000"/>
              <w:bottom w:val="single" w:sz="4" w:space="0" w:color="000000"/>
            </w:tcBorders>
          </w:tcPr>
          <w:p w14:paraId="1E4EAE8F" w14:textId="77777777" w:rsidR="00EB072D" w:rsidRPr="00552C99" w:rsidRDefault="00EB072D" w:rsidP="00202DD3">
            <w:pPr>
              <w:pStyle w:val="TableParagraph"/>
              <w:spacing w:before="45"/>
              <w:ind w:left="108" w:right="466"/>
              <w:rPr>
                <w:rFonts w:asciiTheme="minorBidi" w:hAnsiTheme="minorBidi" w:cstheme="minorBidi"/>
                <w:sz w:val="20"/>
                <w:szCs w:val="20"/>
              </w:rPr>
            </w:pPr>
            <w:r w:rsidRPr="00552C99">
              <w:rPr>
                <w:rFonts w:asciiTheme="minorBidi" w:hAnsiTheme="minorBidi" w:cstheme="minorBidi"/>
                <w:sz w:val="20"/>
                <w:szCs w:val="20"/>
              </w:rPr>
              <w:t>During land</w:t>
            </w:r>
            <w:r w:rsidRPr="00552C99">
              <w:rPr>
                <w:rFonts w:asciiTheme="minorBidi" w:hAnsiTheme="minorBidi" w:cstheme="minorBidi"/>
                <w:spacing w:val="1"/>
                <w:sz w:val="20"/>
                <w:szCs w:val="20"/>
              </w:rPr>
              <w:t xml:space="preserve"> </w:t>
            </w:r>
            <w:r w:rsidRPr="00552C99">
              <w:rPr>
                <w:rFonts w:asciiTheme="minorBidi" w:hAnsiTheme="minorBidi" w:cstheme="minorBidi"/>
                <w:spacing w:val="-1"/>
                <w:sz w:val="20"/>
                <w:szCs w:val="20"/>
              </w:rPr>
              <w:t xml:space="preserve">clearing </w:t>
            </w:r>
            <w:r w:rsidRPr="00552C99">
              <w:rPr>
                <w:rFonts w:asciiTheme="minorBidi" w:hAnsiTheme="minorBidi" w:cstheme="minorBidi"/>
                <w:sz w:val="20"/>
                <w:szCs w:val="20"/>
              </w:rPr>
              <w:t>and</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civil work</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construction</w:t>
            </w:r>
          </w:p>
        </w:tc>
      </w:tr>
      <w:tr w:rsidR="00EB072D" w:rsidRPr="00552C99" w14:paraId="1EAD99E2" w14:textId="77777777" w:rsidTr="00EB072D">
        <w:trPr>
          <w:trHeight w:val="1756"/>
        </w:trPr>
        <w:tc>
          <w:tcPr>
            <w:tcW w:w="2057" w:type="dxa"/>
            <w:tcBorders>
              <w:top w:val="single" w:sz="4" w:space="0" w:color="000000"/>
              <w:right w:val="single" w:sz="4" w:space="0" w:color="000000"/>
            </w:tcBorders>
          </w:tcPr>
          <w:p w14:paraId="3B35A750" w14:textId="77777777" w:rsidR="00EB072D" w:rsidRPr="00552C99" w:rsidRDefault="00EB072D" w:rsidP="00202DD3">
            <w:pPr>
              <w:pStyle w:val="TableParagraph"/>
              <w:spacing w:before="45"/>
              <w:ind w:left="98" w:right="192"/>
              <w:rPr>
                <w:rFonts w:asciiTheme="minorBidi" w:hAnsiTheme="minorBidi" w:cstheme="minorBidi"/>
                <w:sz w:val="20"/>
                <w:szCs w:val="20"/>
              </w:rPr>
            </w:pPr>
            <w:r w:rsidRPr="00552C99">
              <w:rPr>
                <w:rFonts w:asciiTheme="minorBidi" w:hAnsiTheme="minorBidi" w:cstheme="minorBidi"/>
                <w:sz w:val="20"/>
                <w:szCs w:val="20"/>
              </w:rPr>
              <w:lastRenderedPageBreak/>
              <w:t>Cutting</w:t>
            </w:r>
            <w:r w:rsidRPr="00552C99">
              <w:rPr>
                <w:rFonts w:asciiTheme="minorBidi" w:hAnsiTheme="minorBidi" w:cstheme="minorBidi"/>
                <w:spacing w:val="-6"/>
                <w:sz w:val="20"/>
                <w:szCs w:val="20"/>
              </w:rPr>
              <w:t xml:space="preserve"> </w:t>
            </w:r>
            <w:r w:rsidRPr="00552C99">
              <w:rPr>
                <w:rFonts w:asciiTheme="minorBidi" w:hAnsiTheme="minorBidi" w:cstheme="minorBidi"/>
                <w:sz w:val="20"/>
                <w:szCs w:val="20"/>
              </w:rPr>
              <w:t>of</w:t>
            </w:r>
            <w:r w:rsidRPr="00552C99">
              <w:rPr>
                <w:rFonts w:asciiTheme="minorBidi" w:hAnsiTheme="minorBidi" w:cstheme="minorBidi"/>
                <w:spacing w:val="-6"/>
                <w:sz w:val="20"/>
                <w:szCs w:val="20"/>
              </w:rPr>
              <w:t xml:space="preserve"> </w:t>
            </w:r>
            <w:r w:rsidRPr="00552C99">
              <w:rPr>
                <w:rFonts w:asciiTheme="minorBidi" w:hAnsiTheme="minorBidi" w:cstheme="minorBidi"/>
                <w:sz w:val="20"/>
                <w:szCs w:val="20"/>
              </w:rPr>
              <w:t>trees</w:t>
            </w:r>
            <w:r w:rsidRPr="00552C99">
              <w:rPr>
                <w:rFonts w:asciiTheme="minorBidi" w:hAnsiTheme="minorBidi" w:cstheme="minorBidi"/>
                <w:spacing w:val="-7"/>
                <w:sz w:val="20"/>
                <w:szCs w:val="20"/>
              </w:rPr>
              <w:t xml:space="preserve"> </w:t>
            </w:r>
            <w:r w:rsidRPr="00552C99">
              <w:rPr>
                <w:rFonts w:asciiTheme="minorBidi" w:hAnsiTheme="minorBidi" w:cstheme="minorBidi"/>
                <w:sz w:val="20"/>
                <w:szCs w:val="20"/>
              </w:rPr>
              <w:t>and</w:t>
            </w:r>
            <w:r w:rsidRPr="00552C99">
              <w:rPr>
                <w:rFonts w:asciiTheme="minorBidi" w:hAnsiTheme="minorBidi" w:cstheme="minorBidi"/>
                <w:spacing w:val="-52"/>
                <w:sz w:val="20"/>
                <w:szCs w:val="20"/>
              </w:rPr>
              <w:t xml:space="preserve"> </w:t>
            </w:r>
            <w:r w:rsidRPr="00552C99">
              <w:rPr>
                <w:rFonts w:asciiTheme="minorBidi" w:hAnsiTheme="minorBidi" w:cstheme="minorBidi"/>
                <w:sz w:val="20"/>
                <w:szCs w:val="20"/>
              </w:rPr>
              <w:t>clearing / trimming</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of trees and</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vegetative</w:t>
            </w:r>
            <w:r w:rsidRPr="00552C99">
              <w:rPr>
                <w:rFonts w:asciiTheme="minorBidi" w:hAnsiTheme="minorBidi" w:cstheme="minorBidi"/>
                <w:spacing w:val="-3"/>
                <w:sz w:val="20"/>
                <w:szCs w:val="20"/>
              </w:rPr>
              <w:t xml:space="preserve"> </w:t>
            </w:r>
            <w:r w:rsidRPr="00552C99">
              <w:rPr>
                <w:rFonts w:asciiTheme="minorBidi" w:hAnsiTheme="minorBidi" w:cstheme="minorBidi"/>
                <w:sz w:val="20"/>
                <w:szCs w:val="20"/>
              </w:rPr>
              <w:t>cover</w:t>
            </w:r>
          </w:p>
        </w:tc>
        <w:tc>
          <w:tcPr>
            <w:tcW w:w="3075" w:type="dxa"/>
            <w:tcBorders>
              <w:top w:val="single" w:sz="4" w:space="0" w:color="000000"/>
              <w:left w:val="single" w:sz="4" w:space="0" w:color="000000"/>
              <w:right w:val="single" w:sz="4" w:space="0" w:color="000000"/>
            </w:tcBorders>
          </w:tcPr>
          <w:p w14:paraId="146088B9" w14:textId="77777777" w:rsidR="00EB072D" w:rsidRPr="00552C99" w:rsidRDefault="00EB072D" w:rsidP="00202DD3">
            <w:pPr>
              <w:pStyle w:val="TableParagraph"/>
              <w:spacing w:before="45"/>
              <w:ind w:left="108" w:right="454"/>
              <w:rPr>
                <w:rFonts w:asciiTheme="minorBidi" w:hAnsiTheme="minorBidi" w:cstheme="minorBidi"/>
                <w:sz w:val="20"/>
                <w:szCs w:val="20"/>
              </w:rPr>
            </w:pPr>
            <w:r w:rsidRPr="00552C99">
              <w:rPr>
                <w:rFonts w:asciiTheme="minorBidi" w:hAnsiTheme="minorBidi" w:cstheme="minorBidi"/>
                <w:sz w:val="20"/>
                <w:szCs w:val="20"/>
              </w:rPr>
              <w:t>Loss</w:t>
            </w:r>
            <w:r w:rsidRPr="00552C99">
              <w:rPr>
                <w:rFonts w:asciiTheme="minorBidi" w:hAnsiTheme="minorBidi" w:cstheme="minorBidi"/>
                <w:spacing w:val="-6"/>
                <w:sz w:val="20"/>
                <w:szCs w:val="20"/>
              </w:rPr>
              <w:t xml:space="preserve"> </w:t>
            </w:r>
            <w:r w:rsidRPr="00552C99">
              <w:rPr>
                <w:rFonts w:asciiTheme="minorBidi" w:hAnsiTheme="minorBidi" w:cstheme="minorBidi"/>
                <w:sz w:val="20"/>
                <w:szCs w:val="20"/>
              </w:rPr>
              <w:t>of</w:t>
            </w:r>
            <w:r w:rsidRPr="00552C99">
              <w:rPr>
                <w:rFonts w:asciiTheme="minorBidi" w:hAnsiTheme="minorBidi" w:cstheme="minorBidi"/>
                <w:spacing w:val="-4"/>
                <w:sz w:val="20"/>
                <w:szCs w:val="20"/>
              </w:rPr>
              <w:t xml:space="preserve"> </w:t>
            </w:r>
            <w:r w:rsidRPr="00552C99">
              <w:rPr>
                <w:rFonts w:asciiTheme="minorBidi" w:hAnsiTheme="minorBidi" w:cstheme="minorBidi"/>
                <w:sz w:val="20"/>
                <w:szCs w:val="20"/>
              </w:rPr>
              <w:t>trees</w:t>
            </w:r>
            <w:r w:rsidRPr="00552C99">
              <w:rPr>
                <w:rFonts w:asciiTheme="minorBidi" w:hAnsiTheme="minorBidi" w:cstheme="minorBidi"/>
                <w:spacing w:val="-5"/>
                <w:sz w:val="20"/>
                <w:szCs w:val="20"/>
              </w:rPr>
              <w:t xml:space="preserve"> </w:t>
            </w:r>
            <w:r w:rsidRPr="00552C99">
              <w:rPr>
                <w:rFonts w:asciiTheme="minorBidi" w:hAnsiTheme="minorBidi" w:cstheme="minorBidi"/>
                <w:sz w:val="20"/>
                <w:szCs w:val="20"/>
              </w:rPr>
              <w:t>and</w:t>
            </w:r>
            <w:r w:rsidRPr="00552C99">
              <w:rPr>
                <w:rFonts w:asciiTheme="minorBidi" w:hAnsiTheme="minorBidi" w:cstheme="minorBidi"/>
                <w:spacing w:val="-4"/>
                <w:sz w:val="20"/>
                <w:szCs w:val="20"/>
              </w:rPr>
              <w:t xml:space="preserve"> </w:t>
            </w:r>
            <w:r w:rsidRPr="00552C99">
              <w:rPr>
                <w:rFonts w:asciiTheme="minorBidi" w:hAnsiTheme="minorBidi" w:cstheme="minorBidi"/>
                <w:sz w:val="20"/>
                <w:szCs w:val="20"/>
              </w:rPr>
              <w:t>vegetative</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covers</w:t>
            </w:r>
          </w:p>
        </w:tc>
        <w:tc>
          <w:tcPr>
            <w:tcW w:w="3960" w:type="dxa"/>
            <w:tcBorders>
              <w:top w:val="single" w:sz="4" w:space="0" w:color="000000"/>
              <w:left w:val="single" w:sz="4" w:space="0" w:color="000000"/>
              <w:right w:val="single" w:sz="4" w:space="0" w:color="000000"/>
            </w:tcBorders>
          </w:tcPr>
          <w:p w14:paraId="5669E0D2"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Removal of only those trees, which are necessary.</w:t>
            </w:r>
          </w:p>
          <w:p w14:paraId="36E2BA4C"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Marking of trees to be removed prior to clearance, and strict control on clearing activities to ensure minimal clearance.</w:t>
            </w:r>
          </w:p>
          <w:p w14:paraId="3311BF91"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Transplanting of trees if this is possible.</w:t>
            </w:r>
          </w:p>
          <w:p w14:paraId="4AEEDBDE"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Prohibiting illegal cutting of trees by construction workers for domestic uses.</w:t>
            </w:r>
          </w:p>
          <w:p w14:paraId="4875A459" w14:textId="77777777" w:rsidR="00EB072D" w:rsidRPr="00552C99" w:rsidRDefault="00EB072D" w:rsidP="000A2360">
            <w:pPr>
              <w:pStyle w:val="TableParagraph"/>
              <w:numPr>
                <w:ilvl w:val="0"/>
                <w:numId w:val="31"/>
              </w:numPr>
              <w:spacing w:before="189" w:line="230" w:lineRule="atLeast"/>
              <w:ind w:left="379" w:right="100" w:hanging="270"/>
              <w:rPr>
                <w:rFonts w:asciiTheme="minorBidi" w:hAnsiTheme="minorBidi" w:cstheme="minorBidi"/>
                <w:sz w:val="20"/>
                <w:szCs w:val="20"/>
              </w:rPr>
            </w:pPr>
            <w:r w:rsidRPr="00552C99">
              <w:rPr>
                <w:rFonts w:asciiTheme="minorBidi" w:hAnsiTheme="minorBidi" w:cstheme="minorBidi"/>
                <w:sz w:val="20"/>
                <w:szCs w:val="20"/>
              </w:rPr>
              <w:t>Planting of trees in coordination with the Island Authorities of target island</w:t>
            </w:r>
          </w:p>
        </w:tc>
        <w:tc>
          <w:tcPr>
            <w:tcW w:w="1558" w:type="dxa"/>
            <w:tcBorders>
              <w:top w:val="single" w:sz="4" w:space="0" w:color="000000"/>
              <w:left w:val="single" w:sz="4" w:space="0" w:color="000000"/>
              <w:right w:val="single" w:sz="4" w:space="0" w:color="000000"/>
            </w:tcBorders>
          </w:tcPr>
          <w:p w14:paraId="642EB5DC" w14:textId="77777777" w:rsidR="00EB072D" w:rsidRPr="00552C99" w:rsidRDefault="00EB072D" w:rsidP="00202DD3">
            <w:pPr>
              <w:pStyle w:val="TableParagraph"/>
              <w:spacing w:before="18"/>
              <w:ind w:left="108" w:right="124"/>
              <w:rPr>
                <w:rFonts w:asciiTheme="minorBidi" w:hAnsiTheme="minorBidi" w:cstheme="minorBidi"/>
                <w:sz w:val="20"/>
                <w:szCs w:val="20"/>
              </w:rPr>
            </w:pPr>
            <w:r w:rsidRPr="00552C99">
              <w:rPr>
                <w:rFonts w:asciiTheme="minorBidi" w:hAnsiTheme="minorBidi" w:cstheme="minorBidi"/>
                <w:sz w:val="20"/>
                <w:szCs w:val="20"/>
              </w:rPr>
              <w:t>To</w:t>
            </w:r>
            <w:r w:rsidRPr="00552C99">
              <w:rPr>
                <w:rFonts w:asciiTheme="minorBidi" w:hAnsiTheme="minorBidi" w:cstheme="minorBidi"/>
                <w:spacing w:val="-9"/>
                <w:sz w:val="20"/>
                <w:szCs w:val="20"/>
              </w:rPr>
              <w:t xml:space="preserve"> </w:t>
            </w:r>
            <w:r w:rsidRPr="00552C99">
              <w:rPr>
                <w:rFonts w:asciiTheme="minorBidi" w:hAnsiTheme="minorBidi" w:cstheme="minorBidi"/>
                <w:sz w:val="20"/>
                <w:szCs w:val="20"/>
              </w:rPr>
              <w:t>be</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included</w:t>
            </w:r>
            <w:r w:rsidRPr="00552C99">
              <w:rPr>
                <w:rFonts w:asciiTheme="minorBidi" w:hAnsiTheme="minorBidi" w:cstheme="minorBidi"/>
                <w:spacing w:val="-52"/>
                <w:sz w:val="20"/>
                <w:szCs w:val="20"/>
              </w:rPr>
              <w:t xml:space="preserve"> </w:t>
            </w:r>
            <w:r w:rsidRPr="00552C99">
              <w:rPr>
                <w:rFonts w:asciiTheme="minorBidi" w:hAnsiTheme="minorBidi" w:cstheme="minorBidi"/>
                <w:sz w:val="20"/>
                <w:szCs w:val="20"/>
              </w:rPr>
              <w:t>in EPC</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Contractor</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cost.</w:t>
            </w:r>
          </w:p>
        </w:tc>
        <w:tc>
          <w:tcPr>
            <w:tcW w:w="1899" w:type="dxa"/>
            <w:tcBorders>
              <w:top w:val="single" w:sz="4" w:space="0" w:color="000000"/>
              <w:left w:val="single" w:sz="4" w:space="0" w:color="000000"/>
              <w:right w:val="single" w:sz="4" w:space="0" w:color="000000"/>
            </w:tcBorders>
          </w:tcPr>
          <w:p w14:paraId="6F03965B" w14:textId="77777777" w:rsidR="00EB072D" w:rsidRPr="00552C99" w:rsidRDefault="00EB072D" w:rsidP="00202DD3">
            <w:pPr>
              <w:pStyle w:val="TableParagraph"/>
              <w:spacing w:before="45"/>
              <w:ind w:left="108"/>
              <w:rPr>
                <w:rFonts w:asciiTheme="minorBidi" w:hAnsiTheme="minorBidi" w:cstheme="minorBidi"/>
                <w:sz w:val="20"/>
                <w:szCs w:val="20"/>
              </w:rPr>
            </w:pPr>
            <w:r w:rsidRPr="00552C99">
              <w:rPr>
                <w:rFonts w:asciiTheme="minorBidi" w:hAnsiTheme="minorBidi" w:cstheme="minorBidi"/>
                <w:sz w:val="20"/>
                <w:szCs w:val="20"/>
              </w:rPr>
              <w:t>EPC</w:t>
            </w:r>
            <w:r w:rsidRPr="00552C99">
              <w:rPr>
                <w:rFonts w:asciiTheme="minorBidi" w:hAnsiTheme="minorBidi" w:cstheme="minorBidi"/>
                <w:spacing w:val="-2"/>
                <w:sz w:val="20"/>
                <w:szCs w:val="20"/>
              </w:rPr>
              <w:t xml:space="preserve"> </w:t>
            </w:r>
            <w:r w:rsidRPr="00552C99">
              <w:rPr>
                <w:rFonts w:asciiTheme="minorBidi" w:hAnsiTheme="minorBidi" w:cstheme="minorBidi"/>
                <w:sz w:val="20"/>
                <w:szCs w:val="20"/>
              </w:rPr>
              <w:t>Contractor</w:t>
            </w:r>
          </w:p>
        </w:tc>
        <w:tc>
          <w:tcPr>
            <w:tcW w:w="1695" w:type="dxa"/>
            <w:tcBorders>
              <w:top w:val="single" w:sz="4" w:space="0" w:color="000000"/>
              <w:left w:val="single" w:sz="4" w:space="0" w:color="000000"/>
            </w:tcBorders>
          </w:tcPr>
          <w:p w14:paraId="77AC0E4D" w14:textId="77777777" w:rsidR="00EB072D" w:rsidRPr="00552C99" w:rsidRDefault="00EB072D" w:rsidP="00202DD3">
            <w:pPr>
              <w:pStyle w:val="TableParagraph"/>
              <w:spacing w:before="45"/>
              <w:ind w:left="108" w:right="466"/>
              <w:rPr>
                <w:rFonts w:asciiTheme="minorBidi" w:hAnsiTheme="minorBidi" w:cstheme="minorBidi"/>
                <w:sz w:val="20"/>
                <w:szCs w:val="20"/>
              </w:rPr>
            </w:pPr>
            <w:r w:rsidRPr="00552C99">
              <w:rPr>
                <w:rFonts w:asciiTheme="minorBidi" w:hAnsiTheme="minorBidi" w:cstheme="minorBidi"/>
                <w:sz w:val="20"/>
                <w:szCs w:val="20"/>
              </w:rPr>
              <w:t>During land</w:t>
            </w:r>
            <w:r w:rsidRPr="00552C99">
              <w:rPr>
                <w:rFonts w:asciiTheme="minorBidi" w:hAnsiTheme="minorBidi" w:cstheme="minorBidi"/>
                <w:spacing w:val="1"/>
                <w:sz w:val="20"/>
                <w:szCs w:val="20"/>
              </w:rPr>
              <w:t xml:space="preserve"> </w:t>
            </w:r>
            <w:r w:rsidRPr="00552C99">
              <w:rPr>
                <w:rFonts w:asciiTheme="minorBidi" w:hAnsiTheme="minorBidi" w:cstheme="minorBidi"/>
                <w:spacing w:val="-1"/>
                <w:sz w:val="20"/>
                <w:szCs w:val="20"/>
              </w:rPr>
              <w:t xml:space="preserve">clearing </w:t>
            </w:r>
            <w:r w:rsidRPr="00552C99">
              <w:rPr>
                <w:rFonts w:asciiTheme="minorBidi" w:hAnsiTheme="minorBidi" w:cstheme="minorBidi"/>
                <w:sz w:val="20"/>
                <w:szCs w:val="20"/>
              </w:rPr>
              <w:t>and</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civil work</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construction</w:t>
            </w:r>
          </w:p>
        </w:tc>
      </w:tr>
      <w:tr w:rsidR="00EB072D" w:rsidRPr="00552C99" w14:paraId="5463668F" w14:textId="77777777" w:rsidTr="00EB072D">
        <w:trPr>
          <w:trHeight w:val="1318"/>
        </w:trPr>
        <w:tc>
          <w:tcPr>
            <w:tcW w:w="2057" w:type="dxa"/>
            <w:tcBorders>
              <w:top w:val="single" w:sz="4" w:space="0" w:color="000000"/>
              <w:bottom w:val="single" w:sz="4" w:space="0" w:color="000000"/>
              <w:right w:val="single" w:sz="4" w:space="0" w:color="000000"/>
            </w:tcBorders>
          </w:tcPr>
          <w:p w14:paraId="04F53AF6" w14:textId="77777777" w:rsidR="00EB072D" w:rsidRPr="00552C99" w:rsidRDefault="00EB072D" w:rsidP="00202DD3">
            <w:pPr>
              <w:pStyle w:val="TableParagraph"/>
              <w:spacing w:before="47"/>
              <w:ind w:left="98"/>
              <w:rPr>
                <w:rFonts w:asciiTheme="minorBidi" w:hAnsiTheme="minorBidi" w:cstheme="minorBidi"/>
                <w:sz w:val="20"/>
                <w:szCs w:val="20"/>
              </w:rPr>
            </w:pPr>
            <w:r w:rsidRPr="00552C99">
              <w:rPr>
                <w:rFonts w:asciiTheme="minorBidi" w:hAnsiTheme="minorBidi" w:cstheme="minorBidi"/>
                <w:sz w:val="20"/>
                <w:szCs w:val="20"/>
              </w:rPr>
              <w:t>Public</w:t>
            </w:r>
            <w:r w:rsidRPr="00552C99">
              <w:rPr>
                <w:rFonts w:asciiTheme="minorBidi" w:hAnsiTheme="minorBidi" w:cstheme="minorBidi"/>
                <w:spacing w:val="-3"/>
                <w:sz w:val="20"/>
                <w:szCs w:val="20"/>
              </w:rPr>
              <w:t xml:space="preserve"> </w:t>
            </w:r>
            <w:r w:rsidRPr="00552C99">
              <w:rPr>
                <w:rFonts w:asciiTheme="minorBidi" w:hAnsiTheme="minorBidi" w:cstheme="minorBidi"/>
                <w:sz w:val="20"/>
                <w:szCs w:val="20"/>
              </w:rPr>
              <w:t>access</w:t>
            </w:r>
          </w:p>
        </w:tc>
        <w:tc>
          <w:tcPr>
            <w:tcW w:w="3075" w:type="dxa"/>
            <w:tcBorders>
              <w:top w:val="single" w:sz="4" w:space="0" w:color="000000"/>
              <w:left w:val="single" w:sz="4" w:space="0" w:color="000000"/>
              <w:bottom w:val="single" w:sz="4" w:space="0" w:color="000000"/>
              <w:right w:val="single" w:sz="4" w:space="0" w:color="000000"/>
            </w:tcBorders>
          </w:tcPr>
          <w:p w14:paraId="4EE3AA43" w14:textId="77777777" w:rsidR="00EB072D" w:rsidRPr="00552C99" w:rsidRDefault="00EB072D" w:rsidP="00202DD3">
            <w:pPr>
              <w:pStyle w:val="TableParagraph"/>
              <w:spacing w:before="47"/>
              <w:ind w:left="108" w:right="168"/>
              <w:rPr>
                <w:rFonts w:asciiTheme="minorBidi" w:hAnsiTheme="minorBidi" w:cstheme="minorBidi"/>
                <w:sz w:val="20"/>
                <w:szCs w:val="20"/>
              </w:rPr>
            </w:pPr>
            <w:r w:rsidRPr="00552C99">
              <w:rPr>
                <w:rFonts w:asciiTheme="minorBidi" w:hAnsiTheme="minorBidi" w:cstheme="minorBidi"/>
                <w:sz w:val="20"/>
                <w:szCs w:val="20"/>
              </w:rPr>
              <w:t>Hindrance</w:t>
            </w:r>
            <w:r w:rsidRPr="00552C99">
              <w:rPr>
                <w:rFonts w:asciiTheme="minorBidi" w:hAnsiTheme="minorBidi" w:cstheme="minorBidi"/>
                <w:spacing w:val="-4"/>
                <w:sz w:val="20"/>
                <w:szCs w:val="20"/>
              </w:rPr>
              <w:t xml:space="preserve"> </w:t>
            </w:r>
            <w:r w:rsidRPr="00552C99">
              <w:rPr>
                <w:rFonts w:asciiTheme="minorBidi" w:hAnsiTheme="minorBidi" w:cstheme="minorBidi"/>
                <w:sz w:val="20"/>
                <w:szCs w:val="20"/>
              </w:rPr>
              <w:t>to</w:t>
            </w:r>
            <w:r w:rsidRPr="00552C99">
              <w:rPr>
                <w:rFonts w:asciiTheme="minorBidi" w:hAnsiTheme="minorBidi" w:cstheme="minorBidi"/>
                <w:spacing w:val="-4"/>
                <w:sz w:val="20"/>
                <w:szCs w:val="20"/>
              </w:rPr>
              <w:t xml:space="preserve"> </w:t>
            </w:r>
            <w:r w:rsidRPr="00552C99">
              <w:rPr>
                <w:rFonts w:asciiTheme="minorBidi" w:hAnsiTheme="minorBidi" w:cstheme="minorBidi"/>
                <w:sz w:val="20"/>
                <w:szCs w:val="20"/>
              </w:rPr>
              <w:t>public access</w:t>
            </w:r>
            <w:r w:rsidRPr="00552C99">
              <w:rPr>
                <w:rFonts w:asciiTheme="minorBidi" w:hAnsiTheme="minorBidi" w:cstheme="minorBidi"/>
                <w:spacing w:val="-3"/>
                <w:sz w:val="20"/>
                <w:szCs w:val="20"/>
              </w:rPr>
              <w:t xml:space="preserve"> </w:t>
            </w:r>
            <w:r w:rsidRPr="00552C99">
              <w:rPr>
                <w:rFonts w:asciiTheme="minorBidi" w:hAnsiTheme="minorBidi" w:cstheme="minorBidi"/>
                <w:sz w:val="20"/>
                <w:szCs w:val="20"/>
              </w:rPr>
              <w:t>due</w:t>
            </w:r>
            <w:r w:rsidRPr="00552C99">
              <w:rPr>
                <w:rFonts w:asciiTheme="minorBidi" w:hAnsiTheme="minorBidi" w:cstheme="minorBidi"/>
                <w:spacing w:val="-52"/>
                <w:sz w:val="20"/>
                <w:szCs w:val="20"/>
              </w:rPr>
              <w:t xml:space="preserve"> </w:t>
            </w:r>
            <w:r w:rsidRPr="00552C99">
              <w:rPr>
                <w:rFonts w:asciiTheme="minorBidi" w:hAnsiTheme="minorBidi" w:cstheme="minorBidi"/>
                <w:sz w:val="20"/>
                <w:szCs w:val="20"/>
              </w:rPr>
              <w:t>to</w:t>
            </w:r>
            <w:r w:rsidRPr="00552C99">
              <w:rPr>
                <w:rFonts w:asciiTheme="minorBidi" w:hAnsiTheme="minorBidi" w:cstheme="minorBidi"/>
                <w:spacing w:val="-7"/>
                <w:sz w:val="20"/>
                <w:szCs w:val="20"/>
              </w:rPr>
              <w:t xml:space="preserve"> </w:t>
            </w:r>
            <w:r w:rsidRPr="00552C99">
              <w:rPr>
                <w:rFonts w:asciiTheme="minorBidi" w:hAnsiTheme="minorBidi" w:cstheme="minorBidi"/>
                <w:sz w:val="20"/>
                <w:szCs w:val="20"/>
              </w:rPr>
              <w:t>project</w:t>
            </w:r>
            <w:r w:rsidRPr="00552C99">
              <w:rPr>
                <w:rFonts w:asciiTheme="minorBidi" w:hAnsiTheme="minorBidi" w:cstheme="minorBidi"/>
                <w:spacing w:val="-7"/>
                <w:sz w:val="20"/>
                <w:szCs w:val="20"/>
              </w:rPr>
              <w:t xml:space="preserve"> </w:t>
            </w:r>
            <w:r w:rsidRPr="00552C99">
              <w:rPr>
                <w:rFonts w:asciiTheme="minorBidi" w:hAnsiTheme="minorBidi" w:cstheme="minorBidi"/>
                <w:sz w:val="20"/>
                <w:szCs w:val="20"/>
              </w:rPr>
              <w:t>construction</w:t>
            </w:r>
            <w:r w:rsidRPr="00552C99">
              <w:rPr>
                <w:rFonts w:asciiTheme="minorBidi" w:hAnsiTheme="minorBidi" w:cstheme="minorBidi"/>
                <w:spacing w:val="-4"/>
                <w:sz w:val="20"/>
                <w:szCs w:val="20"/>
              </w:rPr>
              <w:t xml:space="preserve"> </w:t>
            </w:r>
            <w:r w:rsidRPr="00552C99">
              <w:rPr>
                <w:rFonts w:asciiTheme="minorBidi" w:hAnsiTheme="minorBidi" w:cstheme="minorBidi"/>
                <w:sz w:val="20"/>
                <w:szCs w:val="20"/>
              </w:rPr>
              <w:t>activities</w:t>
            </w:r>
          </w:p>
        </w:tc>
        <w:tc>
          <w:tcPr>
            <w:tcW w:w="3960" w:type="dxa"/>
            <w:tcBorders>
              <w:top w:val="single" w:sz="4" w:space="0" w:color="000000"/>
              <w:left w:val="single" w:sz="4" w:space="0" w:color="000000"/>
              <w:bottom w:val="single" w:sz="4" w:space="0" w:color="000000"/>
              <w:right w:val="single" w:sz="4" w:space="0" w:color="000000"/>
            </w:tcBorders>
          </w:tcPr>
          <w:p w14:paraId="0F079D57"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 xml:space="preserve">Undertake and document community health and safety risk assessment and identify measures following the hierarchy of safety controls, for approval by PMU prior to access to site granted. </w:t>
            </w:r>
          </w:p>
          <w:p w14:paraId="322BD3A5"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Consultation with residents to reach agreements</w:t>
            </w:r>
          </w:p>
          <w:p w14:paraId="56632DE4" w14:textId="77777777" w:rsidR="00EB072D" w:rsidRPr="00552C99" w:rsidRDefault="00EB072D" w:rsidP="000A2360">
            <w:pPr>
              <w:pStyle w:val="TableParagraph"/>
              <w:numPr>
                <w:ilvl w:val="0"/>
                <w:numId w:val="31"/>
              </w:numPr>
              <w:spacing w:before="189" w:line="242" w:lineRule="auto"/>
              <w:ind w:left="379" w:right="100" w:hanging="270"/>
              <w:rPr>
                <w:rFonts w:asciiTheme="minorBidi" w:hAnsiTheme="minorBidi" w:cstheme="minorBidi"/>
                <w:sz w:val="20"/>
                <w:szCs w:val="20"/>
              </w:rPr>
            </w:pPr>
            <w:r w:rsidRPr="00552C99">
              <w:rPr>
                <w:rFonts w:asciiTheme="minorBidi" w:hAnsiTheme="minorBidi" w:cstheme="minorBidi"/>
                <w:sz w:val="20"/>
                <w:szCs w:val="20"/>
              </w:rPr>
              <w:t xml:space="preserve">Schedule of work will be discussed with Island Council and will accommodate their suggestion on best times for work. </w:t>
            </w:r>
          </w:p>
          <w:p w14:paraId="35E47293" w14:textId="77777777" w:rsidR="00EB072D" w:rsidRPr="00552C99" w:rsidRDefault="00EB072D" w:rsidP="000A2360">
            <w:pPr>
              <w:pStyle w:val="TableParagraph"/>
              <w:numPr>
                <w:ilvl w:val="0"/>
                <w:numId w:val="31"/>
              </w:numPr>
              <w:spacing w:before="189" w:line="242" w:lineRule="auto"/>
              <w:ind w:left="379" w:right="100" w:hanging="270"/>
              <w:rPr>
                <w:rFonts w:asciiTheme="minorBidi" w:hAnsiTheme="minorBidi" w:cstheme="minorBidi"/>
                <w:sz w:val="20"/>
                <w:szCs w:val="20"/>
              </w:rPr>
            </w:pPr>
            <w:r w:rsidRPr="00552C99">
              <w:rPr>
                <w:rFonts w:asciiTheme="minorBidi" w:hAnsiTheme="minorBidi" w:cstheme="minorBidi"/>
                <w:sz w:val="20"/>
                <w:szCs w:val="20"/>
              </w:rPr>
              <w:t xml:space="preserve">Work will be carried out as fast as possible </w:t>
            </w:r>
          </w:p>
          <w:p w14:paraId="180C36B7" w14:textId="77777777" w:rsidR="00EB072D" w:rsidRPr="00552C99" w:rsidRDefault="00EB072D" w:rsidP="000A2360">
            <w:pPr>
              <w:pStyle w:val="TableParagraph"/>
              <w:numPr>
                <w:ilvl w:val="0"/>
                <w:numId w:val="31"/>
              </w:numPr>
              <w:spacing w:before="189" w:line="242" w:lineRule="auto"/>
              <w:ind w:left="379" w:right="100" w:hanging="270"/>
              <w:rPr>
                <w:rFonts w:asciiTheme="minorBidi" w:hAnsiTheme="minorBidi" w:cstheme="minorBidi"/>
                <w:sz w:val="20"/>
                <w:szCs w:val="20"/>
              </w:rPr>
            </w:pPr>
            <w:r w:rsidRPr="00552C99">
              <w:rPr>
                <w:rFonts w:asciiTheme="minorBidi" w:hAnsiTheme="minorBidi" w:cstheme="minorBidi"/>
                <w:sz w:val="20"/>
                <w:szCs w:val="20"/>
              </w:rPr>
              <w:t>Whole roads will not be blocked</w:t>
            </w:r>
          </w:p>
          <w:p w14:paraId="279BBEA2" w14:textId="77777777" w:rsidR="00EB072D" w:rsidRPr="00552C99" w:rsidRDefault="00EB072D" w:rsidP="000A2360">
            <w:pPr>
              <w:pStyle w:val="TableParagraph"/>
              <w:numPr>
                <w:ilvl w:val="0"/>
                <w:numId w:val="31"/>
              </w:numPr>
              <w:spacing w:before="189" w:line="242" w:lineRule="auto"/>
              <w:ind w:left="379" w:right="100" w:hanging="270"/>
              <w:rPr>
                <w:rFonts w:asciiTheme="minorBidi" w:hAnsiTheme="minorBidi" w:cstheme="minorBidi"/>
                <w:sz w:val="20"/>
                <w:szCs w:val="20"/>
              </w:rPr>
            </w:pPr>
            <w:r w:rsidRPr="00552C99">
              <w:rPr>
                <w:rFonts w:asciiTheme="minorBidi" w:hAnsiTheme="minorBidi" w:cstheme="minorBidi"/>
                <w:sz w:val="20"/>
                <w:szCs w:val="20"/>
              </w:rPr>
              <w:t>Development of temporary access roads and traffic diversion plan, if required</w:t>
            </w:r>
          </w:p>
          <w:p w14:paraId="1CED1084"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 xml:space="preserve">Adequate safety measures like traffic </w:t>
            </w:r>
            <w:r w:rsidRPr="00552C99">
              <w:rPr>
                <w:rFonts w:asciiTheme="minorBidi" w:hAnsiTheme="minorBidi" w:cstheme="minorBidi"/>
                <w:sz w:val="20"/>
                <w:szCs w:val="20"/>
              </w:rPr>
              <w:lastRenderedPageBreak/>
              <w:t>controller, erect and maintain barricades, signs, markings, flags, lights etc.</w:t>
            </w:r>
          </w:p>
          <w:p w14:paraId="4D9F4C41"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Area of construction to be closed off to the community with solid barricade/fence during construction with warning signage posted</w:t>
            </w:r>
          </w:p>
        </w:tc>
        <w:tc>
          <w:tcPr>
            <w:tcW w:w="1558" w:type="dxa"/>
            <w:tcBorders>
              <w:top w:val="single" w:sz="4" w:space="0" w:color="000000"/>
              <w:left w:val="single" w:sz="4" w:space="0" w:color="000000"/>
              <w:bottom w:val="single" w:sz="4" w:space="0" w:color="000000"/>
              <w:right w:val="single" w:sz="4" w:space="0" w:color="000000"/>
            </w:tcBorders>
          </w:tcPr>
          <w:p w14:paraId="733D2B35" w14:textId="77777777" w:rsidR="00EB072D" w:rsidRPr="00552C99" w:rsidRDefault="00EB072D" w:rsidP="00202DD3">
            <w:pPr>
              <w:pStyle w:val="TableParagraph"/>
              <w:spacing w:before="21"/>
              <w:ind w:left="108" w:right="124"/>
              <w:rPr>
                <w:rFonts w:asciiTheme="minorBidi" w:hAnsiTheme="minorBidi" w:cstheme="minorBidi"/>
                <w:sz w:val="20"/>
                <w:szCs w:val="20"/>
              </w:rPr>
            </w:pPr>
            <w:r w:rsidRPr="00552C99">
              <w:rPr>
                <w:rFonts w:asciiTheme="minorBidi" w:hAnsiTheme="minorBidi" w:cstheme="minorBidi"/>
                <w:sz w:val="20"/>
                <w:szCs w:val="20"/>
              </w:rPr>
              <w:lastRenderedPageBreak/>
              <w:t>To</w:t>
            </w:r>
            <w:r w:rsidRPr="00552C99">
              <w:rPr>
                <w:rFonts w:asciiTheme="minorBidi" w:hAnsiTheme="minorBidi" w:cstheme="minorBidi"/>
                <w:spacing w:val="-9"/>
                <w:sz w:val="20"/>
                <w:szCs w:val="20"/>
              </w:rPr>
              <w:t xml:space="preserve"> </w:t>
            </w:r>
            <w:r w:rsidRPr="00552C99">
              <w:rPr>
                <w:rFonts w:asciiTheme="minorBidi" w:hAnsiTheme="minorBidi" w:cstheme="minorBidi"/>
                <w:sz w:val="20"/>
                <w:szCs w:val="20"/>
              </w:rPr>
              <w:t>be</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included</w:t>
            </w:r>
            <w:r w:rsidRPr="00552C99">
              <w:rPr>
                <w:rFonts w:asciiTheme="minorBidi" w:hAnsiTheme="minorBidi" w:cstheme="minorBidi"/>
                <w:spacing w:val="-52"/>
                <w:sz w:val="20"/>
                <w:szCs w:val="20"/>
              </w:rPr>
              <w:t xml:space="preserve"> </w:t>
            </w:r>
            <w:r w:rsidRPr="00552C99">
              <w:rPr>
                <w:rFonts w:asciiTheme="minorBidi" w:hAnsiTheme="minorBidi" w:cstheme="minorBidi"/>
                <w:sz w:val="20"/>
                <w:szCs w:val="20"/>
              </w:rPr>
              <w:t>in EPC</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Contractor</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cost.</w:t>
            </w:r>
          </w:p>
        </w:tc>
        <w:tc>
          <w:tcPr>
            <w:tcW w:w="1899" w:type="dxa"/>
            <w:tcBorders>
              <w:top w:val="single" w:sz="4" w:space="0" w:color="000000"/>
              <w:left w:val="single" w:sz="4" w:space="0" w:color="000000"/>
              <w:bottom w:val="single" w:sz="4" w:space="0" w:color="000000"/>
              <w:right w:val="single" w:sz="4" w:space="0" w:color="000000"/>
            </w:tcBorders>
          </w:tcPr>
          <w:p w14:paraId="0CAF890B" w14:textId="77777777" w:rsidR="00EB072D" w:rsidRPr="00552C99" w:rsidRDefault="00EB072D" w:rsidP="00202DD3">
            <w:pPr>
              <w:pStyle w:val="TableParagraph"/>
              <w:spacing w:before="47"/>
              <w:ind w:left="108" w:right="228"/>
              <w:rPr>
                <w:rFonts w:asciiTheme="minorBidi" w:hAnsiTheme="minorBidi" w:cstheme="minorBidi"/>
                <w:sz w:val="20"/>
                <w:szCs w:val="20"/>
              </w:rPr>
            </w:pPr>
            <w:r w:rsidRPr="00552C99">
              <w:rPr>
                <w:rFonts w:asciiTheme="minorBidi" w:hAnsiTheme="minorBidi" w:cstheme="minorBidi"/>
                <w:spacing w:val="-1"/>
                <w:sz w:val="20"/>
                <w:szCs w:val="20"/>
              </w:rPr>
              <w:t xml:space="preserve">Contractor, </w:t>
            </w:r>
            <w:r w:rsidRPr="00552C99">
              <w:rPr>
                <w:rFonts w:asciiTheme="minorBidi" w:hAnsiTheme="minorBidi" w:cstheme="minorBidi"/>
                <w:sz w:val="20"/>
                <w:szCs w:val="20"/>
              </w:rPr>
              <w:t>PMC,</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Island</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Council</w:t>
            </w:r>
          </w:p>
        </w:tc>
        <w:tc>
          <w:tcPr>
            <w:tcW w:w="1695" w:type="dxa"/>
            <w:tcBorders>
              <w:top w:val="single" w:sz="4" w:space="0" w:color="000000"/>
              <w:left w:val="single" w:sz="4" w:space="0" w:color="000000"/>
              <w:bottom w:val="single" w:sz="4" w:space="0" w:color="000000"/>
            </w:tcBorders>
          </w:tcPr>
          <w:p w14:paraId="452916FB" w14:textId="77777777" w:rsidR="00EB072D" w:rsidRPr="00552C99" w:rsidRDefault="00EB072D" w:rsidP="00202DD3">
            <w:pPr>
              <w:pStyle w:val="TableParagraph"/>
              <w:spacing w:before="47"/>
              <w:ind w:left="108" w:right="466"/>
              <w:rPr>
                <w:rFonts w:asciiTheme="minorBidi" w:hAnsiTheme="minorBidi" w:cstheme="minorBidi"/>
                <w:sz w:val="20"/>
                <w:szCs w:val="20"/>
              </w:rPr>
            </w:pPr>
            <w:r w:rsidRPr="00552C99">
              <w:rPr>
                <w:rFonts w:asciiTheme="minorBidi" w:hAnsiTheme="minorBidi" w:cstheme="minorBidi"/>
                <w:sz w:val="20"/>
                <w:szCs w:val="20"/>
              </w:rPr>
              <w:t>During land</w:t>
            </w:r>
            <w:r w:rsidRPr="00552C99">
              <w:rPr>
                <w:rFonts w:asciiTheme="minorBidi" w:hAnsiTheme="minorBidi" w:cstheme="minorBidi"/>
                <w:spacing w:val="1"/>
                <w:sz w:val="20"/>
                <w:szCs w:val="20"/>
              </w:rPr>
              <w:t xml:space="preserve"> </w:t>
            </w:r>
            <w:r w:rsidRPr="00552C99">
              <w:rPr>
                <w:rFonts w:asciiTheme="minorBidi" w:hAnsiTheme="minorBidi" w:cstheme="minorBidi"/>
                <w:spacing w:val="-1"/>
                <w:sz w:val="20"/>
                <w:szCs w:val="20"/>
              </w:rPr>
              <w:t xml:space="preserve">clearing </w:t>
            </w:r>
            <w:r w:rsidRPr="00552C99">
              <w:rPr>
                <w:rFonts w:asciiTheme="minorBidi" w:hAnsiTheme="minorBidi" w:cstheme="minorBidi"/>
                <w:sz w:val="20"/>
                <w:szCs w:val="20"/>
              </w:rPr>
              <w:t>and</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civil work</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construction</w:t>
            </w:r>
          </w:p>
        </w:tc>
      </w:tr>
      <w:tr w:rsidR="00EB072D" w:rsidRPr="00552C99" w14:paraId="5F4B8088" w14:textId="77777777" w:rsidTr="00EB072D">
        <w:trPr>
          <w:trHeight w:val="978"/>
        </w:trPr>
        <w:tc>
          <w:tcPr>
            <w:tcW w:w="2057" w:type="dxa"/>
            <w:tcBorders>
              <w:top w:val="single" w:sz="4" w:space="0" w:color="000000"/>
              <w:right w:val="single" w:sz="4" w:space="0" w:color="000000"/>
            </w:tcBorders>
          </w:tcPr>
          <w:p w14:paraId="046271D1" w14:textId="77777777" w:rsidR="00EB072D" w:rsidRPr="00552C99" w:rsidRDefault="00EB072D" w:rsidP="00202DD3">
            <w:pPr>
              <w:pStyle w:val="TableParagraph"/>
              <w:spacing w:before="45"/>
              <w:ind w:left="98" w:right="130"/>
              <w:rPr>
                <w:rFonts w:asciiTheme="minorBidi" w:hAnsiTheme="minorBidi" w:cstheme="minorBidi"/>
                <w:sz w:val="20"/>
                <w:szCs w:val="20"/>
              </w:rPr>
            </w:pPr>
            <w:r w:rsidRPr="00552C99">
              <w:rPr>
                <w:rFonts w:asciiTheme="minorBidi" w:hAnsiTheme="minorBidi" w:cstheme="minorBidi"/>
                <w:spacing w:val="-1"/>
                <w:sz w:val="20"/>
                <w:szCs w:val="20"/>
              </w:rPr>
              <w:t xml:space="preserve">Occupational </w:t>
            </w:r>
            <w:r w:rsidRPr="00552C99">
              <w:rPr>
                <w:rFonts w:asciiTheme="minorBidi" w:hAnsiTheme="minorBidi" w:cstheme="minorBidi"/>
                <w:sz w:val="20"/>
                <w:szCs w:val="20"/>
              </w:rPr>
              <w:t>Health</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and Safety</w:t>
            </w:r>
          </w:p>
        </w:tc>
        <w:tc>
          <w:tcPr>
            <w:tcW w:w="3075" w:type="dxa"/>
            <w:tcBorders>
              <w:top w:val="single" w:sz="4" w:space="0" w:color="000000"/>
              <w:left w:val="single" w:sz="4" w:space="0" w:color="000000"/>
              <w:right w:val="single" w:sz="4" w:space="0" w:color="000000"/>
            </w:tcBorders>
          </w:tcPr>
          <w:p w14:paraId="4FB507B0" w14:textId="77777777" w:rsidR="00EB072D" w:rsidRPr="00552C99" w:rsidRDefault="00EB072D" w:rsidP="00202DD3">
            <w:pPr>
              <w:pStyle w:val="TableParagraph"/>
              <w:spacing w:before="18"/>
              <w:ind w:left="108" w:right="123"/>
              <w:rPr>
                <w:rFonts w:asciiTheme="minorBidi" w:hAnsiTheme="minorBidi" w:cstheme="minorBidi"/>
                <w:sz w:val="20"/>
                <w:szCs w:val="20"/>
              </w:rPr>
            </w:pPr>
            <w:r w:rsidRPr="00552C99">
              <w:rPr>
                <w:rFonts w:asciiTheme="minorBidi" w:hAnsiTheme="minorBidi" w:cstheme="minorBidi"/>
                <w:sz w:val="20"/>
                <w:szCs w:val="20"/>
              </w:rPr>
              <w:t>Impacts on workers’ health due</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to</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working</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with</w:t>
            </w:r>
            <w:r w:rsidRPr="00552C99">
              <w:rPr>
                <w:rFonts w:asciiTheme="minorBidi" w:hAnsiTheme="minorBidi" w:cstheme="minorBidi"/>
                <w:spacing w:val="-3"/>
                <w:sz w:val="20"/>
                <w:szCs w:val="20"/>
              </w:rPr>
              <w:t xml:space="preserve"> </w:t>
            </w:r>
            <w:r w:rsidRPr="00552C99">
              <w:rPr>
                <w:rFonts w:asciiTheme="minorBidi" w:hAnsiTheme="minorBidi" w:cstheme="minorBidi"/>
                <w:sz w:val="20"/>
                <w:szCs w:val="20"/>
              </w:rPr>
              <w:t>trucks</w:t>
            </w:r>
            <w:r w:rsidRPr="00552C99">
              <w:rPr>
                <w:rFonts w:asciiTheme="minorBidi" w:hAnsiTheme="minorBidi" w:cstheme="minorBidi"/>
                <w:spacing w:val="-2"/>
                <w:sz w:val="20"/>
                <w:szCs w:val="20"/>
              </w:rPr>
              <w:t xml:space="preserve"> </w:t>
            </w:r>
            <w:r w:rsidRPr="00552C99">
              <w:rPr>
                <w:rFonts w:asciiTheme="minorBidi" w:hAnsiTheme="minorBidi" w:cstheme="minorBidi"/>
                <w:sz w:val="20"/>
                <w:szCs w:val="20"/>
              </w:rPr>
              <w:t>and</w:t>
            </w:r>
            <w:r w:rsidRPr="00552C99">
              <w:rPr>
                <w:rFonts w:asciiTheme="minorBidi" w:hAnsiTheme="minorBidi" w:cstheme="minorBidi"/>
                <w:spacing w:val="-3"/>
                <w:sz w:val="20"/>
                <w:szCs w:val="20"/>
              </w:rPr>
              <w:t xml:space="preserve"> </w:t>
            </w:r>
            <w:r w:rsidRPr="00552C99">
              <w:rPr>
                <w:rFonts w:asciiTheme="minorBidi" w:hAnsiTheme="minorBidi" w:cstheme="minorBidi"/>
                <w:sz w:val="20"/>
                <w:szCs w:val="20"/>
              </w:rPr>
              <w:t>piling</w:t>
            </w:r>
            <w:r w:rsidRPr="00552C99">
              <w:rPr>
                <w:rFonts w:asciiTheme="minorBidi" w:hAnsiTheme="minorBidi" w:cstheme="minorBidi"/>
                <w:spacing w:val="-52"/>
                <w:sz w:val="20"/>
                <w:szCs w:val="20"/>
              </w:rPr>
              <w:t xml:space="preserve"> </w:t>
            </w:r>
            <w:r w:rsidRPr="00552C99">
              <w:rPr>
                <w:rFonts w:asciiTheme="minorBidi" w:hAnsiTheme="minorBidi" w:cstheme="minorBidi"/>
                <w:sz w:val="20"/>
                <w:szCs w:val="20"/>
              </w:rPr>
              <w:t>cranes, Building construction,</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high</w:t>
            </w:r>
            <w:r w:rsidRPr="00552C99">
              <w:rPr>
                <w:rFonts w:asciiTheme="minorBidi" w:hAnsiTheme="minorBidi" w:cstheme="minorBidi"/>
                <w:spacing w:val="-2"/>
                <w:sz w:val="20"/>
                <w:szCs w:val="20"/>
              </w:rPr>
              <w:t xml:space="preserve"> </w:t>
            </w:r>
            <w:r w:rsidRPr="00552C99">
              <w:rPr>
                <w:rFonts w:asciiTheme="minorBidi" w:hAnsiTheme="minorBidi" w:cstheme="minorBidi"/>
                <w:sz w:val="20"/>
                <w:szCs w:val="20"/>
              </w:rPr>
              <w:t>voltage</w:t>
            </w:r>
            <w:r w:rsidRPr="00552C99">
              <w:rPr>
                <w:rFonts w:asciiTheme="minorBidi" w:hAnsiTheme="minorBidi" w:cstheme="minorBidi"/>
                <w:spacing w:val="3"/>
                <w:sz w:val="20"/>
                <w:szCs w:val="20"/>
              </w:rPr>
              <w:t xml:space="preserve"> </w:t>
            </w:r>
            <w:r w:rsidRPr="00552C99">
              <w:rPr>
                <w:rFonts w:asciiTheme="minorBidi" w:hAnsiTheme="minorBidi" w:cstheme="minorBidi"/>
                <w:sz w:val="20"/>
                <w:szCs w:val="20"/>
              </w:rPr>
              <w:t>work</w:t>
            </w:r>
          </w:p>
        </w:tc>
        <w:tc>
          <w:tcPr>
            <w:tcW w:w="3960" w:type="dxa"/>
            <w:tcBorders>
              <w:top w:val="single" w:sz="4" w:space="0" w:color="000000"/>
              <w:left w:val="single" w:sz="4" w:space="0" w:color="000000"/>
              <w:right w:val="single" w:sz="4" w:space="0" w:color="000000"/>
            </w:tcBorders>
          </w:tcPr>
          <w:p w14:paraId="6EF4BD95"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 xml:space="preserve">Undertake and document occupational health and safety risk assessment and identify measures following the hierarchy of safety controls with PPE as a last resort, for approval by PMU prior to access to site granted. </w:t>
            </w:r>
          </w:p>
          <w:p w14:paraId="3E19E461"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Provide Safety Manual</w:t>
            </w:r>
          </w:p>
          <w:p w14:paraId="025B42C5"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Provide and implement Safety Plan informed by the occupational and community health and safety risk assessment</w:t>
            </w:r>
          </w:p>
          <w:p w14:paraId="021D37C4"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Supervision and Inspection</w:t>
            </w:r>
          </w:p>
          <w:p w14:paraId="35F11686"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First Aid Box and personal protective equipment, PPE (such as safety helmets, safety shoes, eye protection glasses, ear plugs/muffs, waist belts, masks, hand gloves, body protective aprons and insulating boots) must be provided to the workers and ensure their use by the workers.</w:t>
            </w:r>
          </w:p>
          <w:p w14:paraId="7CF9E59E"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 xml:space="preserve">Contractor to arrange for health and safety training sessions and clear warning signs where required. </w:t>
            </w:r>
          </w:p>
          <w:p w14:paraId="19EAD9E2"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 xml:space="preserve">Safety signs, health signs, prohibition signs, warning signs, mandatory signs, emergency escape signs, first-aid signs, information signs, using symbol, </w:t>
            </w:r>
            <w:r w:rsidRPr="00552C99">
              <w:rPr>
                <w:rFonts w:asciiTheme="minorBidi" w:hAnsiTheme="minorBidi" w:cstheme="minorBidi"/>
                <w:sz w:val="20"/>
                <w:szCs w:val="20"/>
              </w:rPr>
              <w:lastRenderedPageBreak/>
              <w:t xml:space="preserve">pictogram, must be fitted at the designated sites of the subproject areas. </w:t>
            </w:r>
          </w:p>
          <w:p w14:paraId="61B573C3"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Implementation of effective environmental monitoring and reporting system using checklist of all contractual environmental requirements.</w:t>
            </w:r>
          </w:p>
          <w:p w14:paraId="0926F6AE" w14:textId="77777777" w:rsidR="00EB072D" w:rsidRPr="00552C99" w:rsidRDefault="00EB072D" w:rsidP="00202DD3">
            <w:pPr>
              <w:pStyle w:val="TableParagraph"/>
              <w:spacing w:before="189"/>
              <w:ind w:left="109" w:right="100"/>
              <w:rPr>
                <w:rFonts w:asciiTheme="minorBidi" w:hAnsiTheme="minorBidi" w:cstheme="minorBidi"/>
                <w:sz w:val="20"/>
                <w:szCs w:val="20"/>
              </w:rPr>
            </w:pPr>
            <w:r w:rsidRPr="00552C99">
              <w:rPr>
                <w:rFonts w:asciiTheme="minorBidi" w:hAnsiTheme="minorBidi" w:cstheme="minorBidi"/>
                <w:sz w:val="20"/>
                <w:szCs w:val="20"/>
              </w:rPr>
              <w:t>To minimize health impacts, following additional measures would be implemented.</w:t>
            </w:r>
          </w:p>
          <w:p w14:paraId="36D227D6"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Construction activities only undertaken during the day and local communities informed of the construction schedule.</w:t>
            </w:r>
          </w:p>
          <w:p w14:paraId="374F002E"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Construction workforce facilities to include proper sanitation, water supply and waste disposal facilities.</w:t>
            </w:r>
          </w:p>
          <w:p w14:paraId="6CC6AA77"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Protect /preserve topsoil and reinstate after construction completed.</w:t>
            </w:r>
          </w:p>
          <w:p w14:paraId="1C869B8E"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Contract provisions specifying minimum requirements for workers camps.</w:t>
            </w:r>
          </w:p>
          <w:p w14:paraId="730A6808"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World Bank’s EHS guidelines will be followed to ensure health and safety of workers.</w:t>
            </w:r>
          </w:p>
          <w:p w14:paraId="7145E5C0"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Contractor should report any health and safety incidents to PMU in the bi-weekly report, Fatalities/lost time incidents must be reported within 24 hours</w:t>
            </w:r>
          </w:p>
        </w:tc>
        <w:tc>
          <w:tcPr>
            <w:tcW w:w="1558" w:type="dxa"/>
            <w:tcBorders>
              <w:top w:val="single" w:sz="4" w:space="0" w:color="000000"/>
              <w:left w:val="single" w:sz="4" w:space="0" w:color="000000"/>
              <w:right w:val="single" w:sz="4" w:space="0" w:color="000000"/>
            </w:tcBorders>
          </w:tcPr>
          <w:p w14:paraId="218BF7DB" w14:textId="77777777" w:rsidR="00EB072D" w:rsidRPr="00552C99" w:rsidRDefault="00EB072D" w:rsidP="00202DD3">
            <w:pPr>
              <w:pStyle w:val="TableParagraph"/>
              <w:spacing w:before="18"/>
              <w:ind w:left="108" w:right="124"/>
              <w:rPr>
                <w:rFonts w:asciiTheme="minorBidi" w:hAnsiTheme="minorBidi" w:cstheme="minorBidi"/>
                <w:sz w:val="20"/>
                <w:szCs w:val="20"/>
              </w:rPr>
            </w:pPr>
            <w:r w:rsidRPr="00552C99">
              <w:rPr>
                <w:rFonts w:asciiTheme="minorBidi" w:hAnsiTheme="minorBidi" w:cstheme="minorBidi"/>
                <w:sz w:val="20"/>
                <w:szCs w:val="20"/>
              </w:rPr>
              <w:lastRenderedPageBreak/>
              <w:t>To</w:t>
            </w:r>
            <w:r w:rsidRPr="00552C99">
              <w:rPr>
                <w:rFonts w:asciiTheme="minorBidi" w:hAnsiTheme="minorBidi" w:cstheme="minorBidi"/>
                <w:spacing w:val="-9"/>
                <w:sz w:val="20"/>
                <w:szCs w:val="20"/>
              </w:rPr>
              <w:t xml:space="preserve"> </w:t>
            </w:r>
            <w:r w:rsidRPr="00552C99">
              <w:rPr>
                <w:rFonts w:asciiTheme="minorBidi" w:hAnsiTheme="minorBidi" w:cstheme="minorBidi"/>
                <w:sz w:val="20"/>
                <w:szCs w:val="20"/>
              </w:rPr>
              <w:t>be</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included</w:t>
            </w:r>
            <w:r w:rsidRPr="00552C99">
              <w:rPr>
                <w:rFonts w:asciiTheme="minorBidi" w:hAnsiTheme="minorBidi" w:cstheme="minorBidi"/>
                <w:spacing w:val="-52"/>
                <w:sz w:val="20"/>
                <w:szCs w:val="20"/>
              </w:rPr>
              <w:t xml:space="preserve"> </w:t>
            </w:r>
            <w:r w:rsidRPr="00552C99">
              <w:rPr>
                <w:rFonts w:asciiTheme="minorBidi" w:hAnsiTheme="minorBidi" w:cstheme="minorBidi"/>
                <w:sz w:val="20"/>
                <w:szCs w:val="20"/>
              </w:rPr>
              <w:t>in EPC</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Contractor</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cost.</w:t>
            </w:r>
          </w:p>
        </w:tc>
        <w:tc>
          <w:tcPr>
            <w:tcW w:w="1899" w:type="dxa"/>
            <w:tcBorders>
              <w:top w:val="single" w:sz="4" w:space="0" w:color="000000"/>
              <w:left w:val="single" w:sz="4" w:space="0" w:color="000000"/>
              <w:right w:val="single" w:sz="4" w:space="0" w:color="000000"/>
            </w:tcBorders>
          </w:tcPr>
          <w:p w14:paraId="11B03ED7" w14:textId="77777777" w:rsidR="00EB072D" w:rsidRPr="00552C99" w:rsidRDefault="00EB072D" w:rsidP="00202DD3">
            <w:pPr>
              <w:pStyle w:val="TableParagraph"/>
              <w:spacing w:before="45"/>
              <w:ind w:left="108" w:right="307"/>
              <w:rPr>
                <w:rFonts w:asciiTheme="minorBidi" w:hAnsiTheme="minorBidi" w:cstheme="minorBidi"/>
                <w:sz w:val="20"/>
                <w:szCs w:val="20"/>
              </w:rPr>
            </w:pPr>
            <w:r w:rsidRPr="00552C99">
              <w:rPr>
                <w:rFonts w:asciiTheme="minorBidi" w:hAnsiTheme="minorBidi" w:cstheme="minorBidi"/>
                <w:sz w:val="20"/>
                <w:szCs w:val="20"/>
              </w:rPr>
              <w:t>Contractor</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(preparation</w:t>
            </w:r>
            <w:r w:rsidRPr="00552C99">
              <w:rPr>
                <w:rFonts w:asciiTheme="minorBidi" w:hAnsiTheme="minorBidi" w:cstheme="minorBidi"/>
                <w:spacing w:val="-14"/>
                <w:sz w:val="20"/>
                <w:szCs w:val="20"/>
              </w:rPr>
              <w:t xml:space="preserve"> </w:t>
            </w:r>
            <w:r w:rsidRPr="00552C99">
              <w:rPr>
                <w:rFonts w:asciiTheme="minorBidi" w:hAnsiTheme="minorBidi" w:cstheme="minorBidi"/>
                <w:sz w:val="20"/>
                <w:szCs w:val="20"/>
              </w:rPr>
              <w:t>and</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implementation)</w:t>
            </w:r>
          </w:p>
          <w:p w14:paraId="31676D03" w14:textId="77777777" w:rsidR="00EB072D" w:rsidRPr="00552C99" w:rsidRDefault="00EB072D" w:rsidP="00202DD3">
            <w:pPr>
              <w:pStyle w:val="TableParagraph"/>
              <w:spacing w:before="47"/>
              <w:ind w:left="108"/>
              <w:rPr>
                <w:rFonts w:asciiTheme="minorBidi" w:hAnsiTheme="minorBidi" w:cstheme="minorBidi"/>
                <w:sz w:val="20"/>
                <w:szCs w:val="20"/>
              </w:rPr>
            </w:pPr>
            <w:r w:rsidRPr="00552C99">
              <w:rPr>
                <w:rFonts w:asciiTheme="minorBidi" w:hAnsiTheme="minorBidi" w:cstheme="minorBidi"/>
                <w:sz w:val="20"/>
                <w:szCs w:val="20"/>
              </w:rPr>
              <w:t>PMC</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(approval)</w:t>
            </w:r>
          </w:p>
        </w:tc>
        <w:tc>
          <w:tcPr>
            <w:tcW w:w="1695" w:type="dxa"/>
            <w:tcBorders>
              <w:top w:val="single" w:sz="4" w:space="0" w:color="000000"/>
              <w:left w:val="single" w:sz="4" w:space="0" w:color="000000"/>
            </w:tcBorders>
          </w:tcPr>
          <w:p w14:paraId="67CDDAB0" w14:textId="77777777" w:rsidR="00EB072D" w:rsidRPr="00552C99" w:rsidRDefault="00EB072D" w:rsidP="00202DD3">
            <w:pPr>
              <w:pStyle w:val="TableParagraph"/>
              <w:spacing w:before="45"/>
              <w:ind w:left="108" w:right="466"/>
              <w:rPr>
                <w:rFonts w:asciiTheme="minorBidi" w:hAnsiTheme="minorBidi" w:cstheme="minorBidi"/>
                <w:sz w:val="20"/>
                <w:szCs w:val="20"/>
              </w:rPr>
            </w:pPr>
            <w:r w:rsidRPr="00552C99">
              <w:rPr>
                <w:rFonts w:asciiTheme="minorBidi" w:hAnsiTheme="minorBidi" w:cstheme="minorBidi"/>
                <w:sz w:val="20"/>
                <w:szCs w:val="20"/>
              </w:rPr>
              <w:t>During land</w:t>
            </w:r>
            <w:r w:rsidRPr="00552C99">
              <w:rPr>
                <w:rFonts w:asciiTheme="minorBidi" w:hAnsiTheme="minorBidi" w:cstheme="minorBidi"/>
                <w:spacing w:val="1"/>
                <w:sz w:val="20"/>
                <w:szCs w:val="20"/>
              </w:rPr>
              <w:t xml:space="preserve"> </w:t>
            </w:r>
            <w:r w:rsidRPr="00552C99">
              <w:rPr>
                <w:rFonts w:asciiTheme="minorBidi" w:hAnsiTheme="minorBidi" w:cstheme="minorBidi"/>
                <w:spacing w:val="-1"/>
                <w:sz w:val="20"/>
                <w:szCs w:val="20"/>
              </w:rPr>
              <w:t xml:space="preserve">clearing </w:t>
            </w:r>
            <w:r w:rsidRPr="00552C99">
              <w:rPr>
                <w:rFonts w:asciiTheme="minorBidi" w:hAnsiTheme="minorBidi" w:cstheme="minorBidi"/>
                <w:sz w:val="20"/>
                <w:szCs w:val="20"/>
              </w:rPr>
              <w:t>and</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civil work</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construction</w:t>
            </w:r>
          </w:p>
        </w:tc>
      </w:tr>
      <w:tr w:rsidR="00EB072D" w:rsidRPr="00552C99" w14:paraId="7C6C482F" w14:textId="77777777" w:rsidTr="00EB072D">
        <w:trPr>
          <w:trHeight w:val="1478"/>
        </w:trPr>
        <w:tc>
          <w:tcPr>
            <w:tcW w:w="2057" w:type="dxa"/>
            <w:tcBorders>
              <w:top w:val="single" w:sz="4" w:space="0" w:color="000000"/>
              <w:bottom w:val="single" w:sz="4" w:space="0" w:color="000000"/>
              <w:right w:val="single" w:sz="4" w:space="0" w:color="000000"/>
            </w:tcBorders>
          </w:tcPr>
          <w:p w14:paraId="6E8EBF24" w14:textId="77777777" w:rsidR="00EB072D" w:rsidRPr="00552C99" w:rsidRDefault="00EB072D" w:rsidP="00202DD3">
            <w:pPr>
              <w:pStyle w:val="TableParagraph"/>
              <w:spacing w:before="47"/>
              <w:ind w:left="98" w:right="199"/>
              <w:rPr>
                <w:rFonts w:asciiTheme="minorBidi" w:hAnsiTheme="minorBidi" w:cstheme="minorBidi"/>
                <w:sz w:val="20"/>
                <w:szCs w:val="20"/>
              </w:rPr>
            </w:pPr>
            <w:r w:rsidRPr="00552C99">
              <w:rPr>
                <w:rFonts w:asciiTheme="minorBidi" w:hAnsiTheme="minorBidi" w:cstheme="minorBidi"/>
                <w:w w:val="95"/>
                <w:sz w:val="20"/>
                <w:szCs w:val="20"/>
              </w:rPr>
              <w:t>Construction</w:t>
            </w:r>
            <w:r w:rsidRPr="00552C99">
              <w:rPr>
                <w:rFonts w:asciiTheme="minorBidi" w:hAnsiTheme="minorBidi" w:cstheme="minorBidi"/>
                <w:spacing w:val="1"/>
                <w:w w:val="95"/>
                <w:sz w:val="20"/>
                <w:szCs w:val="20"/>
              </w:rPr>
              <w:t xml:space="preserve"> </w:t>
            </w:r>
            <w:r w:rsidRPr="00552C99">
              <w:rPr>
                <w:rFonts w:asciiTheme="minorBidi" w:hAnsiTheme="minorBidi" w:cstheme="minorBidi"/>
                <w:sz w:val="20"/>
                <w:szCs w:val="20"/>
              </w:rPr>
              <w:t>activities</w:t>
            </w:r>
          </w:p>
        </w:tc>
        <w:tc>
          <w:tcPr>
            <w:tcW w:w="3075" w:type="dxa"/>
            <w:tcBorders>
              <w:top w:val="single" w:sz="4" w:space="0" w:color="000000"/>
              <w:left w:val="single" w:sz="4" w:space="0" w:color="000000"/>
              <w:bottom w:val="single" w:sz="4" w:space="0" w:color="000000"/>
              <w:right w:val="single" w:sz="4" w:space="0" w:color="000000"/>
            </w:tcBorders>
          </w:tcPr>
          <w:p w14:paraId="7547AAD5" w14:textId="77777777" w:rsidR="00EB072D" w:rsidRPr="00552C99" w:rsidRDefault="00EB072D" w:rsidP="00202DD3">
            <w:pPr>
              <w:pStyle w:val="TableParagraph"/>
              <w:spacing w:before="47"/>
              <w:ind w:left="108" w:right="568"/>
              <w:rPr>
                <w:rFonts w:asciiTheme="minorBidi" w:hAnsiTheme="minorBidi" w:cstheme="minorBidi"/>
                <w:sz w:val="20"/>
                <w:szCs w:val="20"/>
              </w:rPr>
            </w:pPr>
            <w:r w:rsidRPr="00552C99">
              <w:rPr>
                <w:rFonts w:asciiTheme="minorBidi" w:hAnsiTheme="minorBidi" w:cstheme="minorBidi"/>
                <w:spacing w:val="-1"/>
                <w:sz w:val="20"/>
                <w:szCs w:val="20"/>
              </w:rPr>
              <w:t xml:space="preserve">Unexpected </w:t>
            </w:r>
            <w:r w:rsidRPr="00552C99">
              <w:rPr>
                <w:rFonts w:asciiTheme="minorBidi" w:hAnsiTheme="minorBidi" w:cstheme="minorBidi"/>
                <w:sz w:val="20"/>
                <w:szCs w:val="20"/>
              </w:rPr>
              <w:t>environmental</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impacts</w:t>
            </w:r>
          </w:p>
        </w:tc>
        <w:tc>
          <w:tcPr>
            <w:tcW w:w="3960" w:type="dxa"/>
            <w:tcBorders>
              <w:top w:val="single" w:sz="4" w:space="0" w:color="000000"/>
              <w:left w:val="single" w:sz="4" w:space="0" w:color="000000"/>
              <w:bottom w:val="single" w:sz="4" w:space="0" w:color="000000"/>
              <w:right w:val="single" w:sz="4" w:space="0" w:color="000000"/>
            </w:tcBorders>
          </w:tcPr>
          <w:p w14:paraId="597196CD"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If unexpected environmental impacts occur during project construction phase, the PMC will update the EMP, and the environmental protection measures will be designed and resources will be utilized to cope with these impacts.</w:t>
            </w:r>
          </w:p>
        </w:tc>
        <w:tc>
          <w:tcPr>
            <w:tcW w:w="1558" w:type="dxa"/>
            <w:tcBorders>
              <w:top w:val="single" w:sz="4" w:space="0" w:color="000000"/>
              <w:left w:val="single" w:sz="4" w:space="0" w:color="000000"/>
              <w:bottom w:val="single" w:sz="4" w:space="0" w:color="000000"/>
              <w:right w:val="single" w:sz="4" w:space="0" w:color="000000"/>
            </w:tcBorders>
          </w:tcPr>
          <w:p w14:paraId="75B32630" w14:textId="77777777" w:rsidR="00EB072D" w:rsidRPr="00552C99" w:rsidRDefault="00EB072D" w:rsidP="00202DD3">
            <w:pPr>
              <w:pStyle w:val="TableParagraph"/>
              <w:spacing w:before="47"/>
              <w:ind w:left="108"/>
              <w:rPr>
                <w:rFonts w:asciiTheme="minorBidi" w:hAnsiTheme="minorBidi" w:cstheme="minorBidi"/>
                <w:sz w:val="20"/>
                <w:szCs w:val="20"/>
              </w:rPr>
            </w:pPr>
            <w:r w:rsidRPr="00552C99">
              <w:rPr>
                <w:rFonts w:asciiTheme="minorBidi" w:hAnsiTheme="minorBidi" w:cstheme="minorBidi"/>
                <w:sz w:val="20"/>
                <w:szCs w:val="20"/>
              </w:rPr>
              <w:t>Project</w:t>
            </w:r>
            <w:r w:rsidRPr="00552C99">
              <w:rPr>
                <w:rFonts w:asciiTheme="minorBidi" w:hAnsiTheme="minorBidi" w:cstheme="minorBidi"/>
                <w:spacing w:val="-4"/>
                <w:sz w:val="20"/>
                <w:szCs w:val="20"/>
              </w:rPr>
              <w:t xml:space="preserve"> </w:t>
            </w:r>
            <w:r w:rsidRPr="00552C99">
              <w:rPr>
                <w:rFonts w:asciiTheme="minorBidi" w:hAnsiTheme="minorBidi" w:cstheme="minorBidi"/>
                <w:sz w:val="20"/>
                <w:szCs w:val="20"/>
              </w:rPr>
              <w:t>cost</w:t>
            </w:r>
          </w:p>
        </w:tc>
        <w:tc>
          <w:tcPr>
            <w:tcW w:w="1899" w:type="dxa"/>
            <w:tcBorders>
              <w:top w:val="single" w:sz="4" w:space="0" w:color="000000"/>
              <w:left w:val="single" w:sz="4" w:space="0" w:color="000000"/>
              <w:bottom w:val="single" w:sz="4" w:space="0" w:color="000000"/>
              <w:right w:val="single" w:sz="4" w:space="0" w:color="000000"/>
            </w:tcBorders>
          </w:tcPr>
          <w:p w14:paraId="74CCF8F8" w14:textId="77777777" w:rsidR="00EB072D" w:rsidRPr="00552C99" w:rsidRDefault="00EB072D" w:rsidP="00202DD3">
            <w:pPr>
              <w:pStyle w:val="TableParagraph"/>
              <w:spacing w:before="47"/>
              <w:ind w:left="108"/>
              <w:rPr>
                <w:rFonts w:asciiTheme="minorBidi" w:hAnsiTheme="minorBidi" w:cstheme="minorBidi"/>
                <w:sz w:val="20"/>
                <w:szCs w:val="20"/>
              </w:rPr>
            </w:pPr>
            <w:r w:rsidRPr="00552C99">
              <w:rPr>
                <w:rFonts w:asciiTheme="minorBidi" w:hAnsiTheme="minorBidi" w:cstheme="minorBidi"/>
                <w:sz w:val="20"/>
                <w:szCs w:val="20"/>
              </w:rPr>
              <w:t>EA,</w:t>
            </w:r>
            <w:r w:rsidRPr="00552C99">
              <w:rPr>
                <w:rFonts w:asciiTheme="minorBidi" w:hAnsiTheme="minorBidi" w:cstheme="minorBidi"/>
                <w:spacing w:val="-2"/>
                <w:sz w:val="20"/>
                <w:szCs w:val="20"/>
              </w:rPr>
              <w:t xml:space="preserve"> </w:t>
            </w:r>
            <w:r w:rsidRPr="00552C99">
              <w:rPr>
                <w:rFonts w:asciiTheme="minorBidi" w:hAnsiTheme="minorBidi" w:cstheme="minorBidi"/>
                <w:sz w:val="20"/>
                <w:szCs w:val="20"/>
              </w:rPr>
              <w:t>PMC</w:t>
            </w:r>
          </w:p>
        </w:tc>
        <w:tc>
          <w:tcPr>
            <w:tcW w:w="1695" w:type="dxa"/>
            <w:tcBorders>
              <w:top w:val="single" w:sz="4" w:space="0" w:color="000000"/>
              <w:left w:val="single" w:sz="4" w:space="0" w:color="000000"/>
              <w:bottom w:val="single" w:sz="4" w:space="0" w:color="000000"/>
            </w:tcBorders>
          </w:tcPr>
          <w:p w14:paraId="767833E8" w14:textId="77777777" w:rsidR="00EB072D" w:rsidRPr="00552C99" w:rsidRDefault="00EB072D" w:rsidP="00202DD3">
            <w:pPr>
              <w:pStyle w:val="TableParagraph"/>
              <w:spacing w:before="47"/>
              <w:ind w:left="108" w:right="480"/>
              <w:rPr>
                <w:rFonts w:asciiTheme="minorBidi" w:hAnsiTheme="minorBidi" w:cstheme="minorBidi"/>
                <w:sz w:val="20"/>
                <w:szCs w:val="20"/>
              </w:rPr>
            </w:pPr>
            <w:r w:rsidRPr="00552C99">
              <w:rPr>
                <w:rFonts w:asciiTheme="minorBidi" w:hAnsiTheme="minorBidi" w:cstheme="minorBidi"/>
                <w:sz w:val="20"/>
                <w:szCs w:val="20"/>
              </w:rPr>
              <w:t>During</w:t>
            </w:r>
            <w:r w:rsidRPr="00552C99">
              <w:rPr>
                <w:rFonts w:asciiTheme="minorBidi" w:hAnsiTheme="minorBidi" w:cstheme="minorBidi"/>
                <w:spacing w:val="1"/>
                <w:sz w:val="20"/>
                <w:szCs w:val="20"/>
              </w:rPr>
              <w:t xml:space="preserve"> </w:t>
            </w:r>
            <w:r w:rsidRPr="00552C99">
              <w:rPr>
                <w:rFonts w:asciiTheme="minorBidi" w:hAnsiTheme="minorBidi" w:cstheme="minorBidi"/>
                <w:spacing w:val="-1"/>
                <w:sz w:val="20"/>
                <w:szCs w:val="20"/>
              </w:rPr>
              <w:t>construction</w:t>
            </w:r>
          </w:p>
        </w:tc>
      </w:tr>
      <w:tr w:rsidR="00EB072D" w:rsidRPr="00552C99" w14:paraId="440309FD" w14:textId="77777777" w:rsidTr="00EB072D">
        <w:trPr>
          <w:trHeight w:val="326"/>
        </w:trPr>
        <w:tc>
          <w:tcPr>
            <w:tcW w:w="14244" w:type="dxa"/>
            <w:gridSpan w:val="6"/>
            <w:tcBorders>
              <w:top w:val="single" w:sz="4" w:space="0" w:color="000000"/>
              <w:bottom w:val="single" w:sz="4" w:space="0" w:color="000000"/>
            </w:tcBorders>
            <w:shd w:val="clear" w:color="auto" w:fill="D9D9D9"/>
          </w:tcPr>
          <w:p w14:paraId="611A2B7B" w14:textId="77777777" w:rsidR="00EB072D" w:rsidRPr="00552C99" w:rsidRDefault="00EB072D" w:rsidP="00202DD3">
            <w:pPr>
              <w:pStyle w:val="TableParagraph"/>
              <w:spacing w:before="42"/>
              <w:ind w:left="98"/>
              <w:rPr>
                <w:rFonts w:asciiTheme="minorBidi" w:hAnsiTheme="minorBidi" w:cstheme="minorBidi"/>
                <w:b/>
                <w:sz w:val="20"/>
                <w:szCs w:val="20"/>
              </w:rPr>
            </w:pPr>
            <w:r w:rsidRPr="00552C99">
              <w:rPr>
                <w:rFonts w:asciiTheme="minorBidi" w:hAnsiTheme="minorBidi" w:cstheme="minorBidi"/>
                <w:b/>
                <w:sz w:val="20"/>
                <w:szCs w:val="20"/>
              </w:rPr>
              <w:t>C.</w:t>
            </w:r>
            <w:r w:rsidRPr="00552C99">
              <w:rPr>
                <w:rFonts w:asciiTheme="minorBidi" w:hAnsiTheme="minorBidi" w:cstheme="minorBidi"/>
                <w:b/>
                <w:spacing w:val="-4"/>
                <w:sz w:val="20"/>
                <w:szCs w:val="20"/>
              </w:rPr>
              <w:t xml:space="preserve"> </w:t>
            </w:r>
            <w:r w:rsidRPr="00552C99">
              <w:rPr>
                <w:rFonts w:asciiTheme="minorBidi" w:hAnsiTheme="minorBidi" w:cstheme="minorBidi"/>
                <w:b/>
                <w:sz w:val="20"/>
                <w:szCs w:val="20"/>
              </w:rPr>
              <w:t>Operation and</w:t>
            </w:r>
            <w:r w:rsidRPr="00552C99">
              <w:rPr>
                <w:rFonts w:asciiTheme="minorBidi" w:hAnsiTheme="minorBidi" w:cstheme="minorBidi"/>
                <w:b/>
                <w:spacing w:val="-3"/>
                <w:sz w:val="20"/>
                <w:szCs w:val="20"/>
              </w:rPr>
              <w:t xml:space="preserve"> </w:t>
            </w:r>
            <w:r w:rsidRPr="00552C99">
              <w:rPr>
                <w:rFonts w:asciiTheme="minorBidi" w:hAnsiTheme="minorBidi" w:cstheme="minorBidi"/>
                <w:b/>
                <w:sz w:val="20"/>
                <w:szCs w:val="20"/>
              </w:rPr>
              <w:t>Maintenance</w:t>
            </w:r>
          </w:p>
        </w:tc>
      </w:tr>
      <w:tr w:rsidR="00EB072D" w:rsidRPr="00552C99" w14:paraId="174FF4AA" w14:textId="77777777" w:rsidTr="00EB072D">
        <w:trPr>
          <w:trHeight w:val="1015"/>
        </w:trPr>
        <w:tc>
          <w:tcPr>
            <w:tcW w:w="2057" w:type="dxa"/>
            <w:tcBorders>
              <w:top w:val="single" w:sz="4" w:space="0" w:color="000000"/>
              <w:bottom w:val="single" w:sz="4" w:space="0" w:color="000000"/>
              <w:right w:val="single" w:sz="4" w:space="0" w:color="000000"/>
            </w:tcBorders>
          </w:tcPr>
          <w:p w14:paraId="43A315DD" w14:textId="77777777" w:rsidR="00EB072D" w:rsidRPr="00552C99" w:rsidRDefault="00EB072D" w:rsidP="00202DD3">
            <w:pPr>
              <w:pStyle w:val="TableParagraph"/>
              <w:spacing w:before="45"/>
              <w:ind w:left="98" w:right="158"/>
              <w:rPr>
                <w:rFonts w:asciiTheme="minorBidi" w:hAnsiTheme="minorBidi" w:cstheme="minorBidi"/>
                <w:sz w:val="20"/>
                <w:szCs w:val="20"/>
              </w:rPr>
            </w:pPr>
            <w:r w:rsidRPr="00552C99">
              <w:rPr>
                <w:rFonts w:asciiTheme="minorBidi" w:hAnsiTheme="minorBidi" w:cstheme="minorBidi"/>
                <w:sz w:val="20"/>
                <w:szCs w:val="20"/>
              </w:rPr>
              <w:lastRenderedPageBreak/>
              <w:t>Reflection</w:t>
            </w:r>
            <w:r w:rsidRPr="00552C99">
              <w:rPr>
                <w:rFonts w:asciiTheme="minorBidi" w:hAnsiTheme="minorBidi" w:cstheme="minorBidi"/>
                <w:spacing w:val="-9"/>
                <w:sz w:val="20"/>
                <w:szCs w:val="20"/>
              </w:rPr>
              <w:t xml:space="preserve"> </w:t>
            </w:r>
            <w:r w:rsidRPr="00552C99">
              <w:rPr>
                <w:rFonts w:asciiTheme="minorBidi" w:hAnsiTheme="minorBidi" w:cstheme="minorBidi"/>
                <w:sz w:val="20"/>
                <w:szCs w:val="20"/>
              </w:rPr>
              <w:t>and</w:t>
            </w:r>
            <w:r w:rsidRPr="00552C99">
              <w:rPr>
                <w:rFonts w:asciiTheme="minorBidi" w:hAnsiTheme="minorBidi" w:cstheme="minorBidi"/>
                <w:spacing w:val="-9"/>
                <w:sz w:val="20"/>
                <w:szCs w:val="20"/>
              </w:rPr>
              <w:t xml:space="preserve"> </w:t>
            </w:r>
            <w:r w:rsidRPr="00552C99">
              <w:rPr>
                <w:rFonts w:asciiTheme="minorBidi" w:hAnsiTheme="minorBidi" w:cstheme="minorBidi"/>
                <w:sz w:val="20"/>
                <w:szCs w:val="20"/>
              </w:rPr>
              <w:t>glare</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from</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Solar</w:t>
            </w:r>
            <w:r w:rsidRPr="00552C99">
              <w:rPr>
                <w:rFonts w:asciiTheme="minorBidi" w:hAnsiTheme="minorBidi" w:cstheme="minorBidi"/>
                <w:spacing w:val="-2"/>
                <w:sz w:val="20"/>
                <w:szCs w:val="20"/>
              </w:rPr>
              <w:t xml:space="preserve"> </w:t>
            </w:r>
            <w:r w:rsidRPr="00552C99">
              <w:rPr>
                <w:rFonts w:asciiTheme="minorBidi" w:hAnsiTheme="minorBidi" w:cstheme="minorBidi"/>
                <w:sz w:val="20"/>
                <w:szCs w:val="20"/>
              </w:rPr>
              <w:t>arrays</w:t>
            </w:r>
          </w:p>
        </w:tc>
        <w:tc>
          <w:tcPr>
            <w:tcW w:w="3075" w:type="dxa"/>
            <w:tcBorders>
              <w:top w:val="single" w:sz="4" w:space="0" w:color="000000"/>
              <w:left w:val="single" w:sz="4" w:space="0" w:color="000000"/>
              <w:bottom w:val="single" w:sz="4" w:space="0" w:color="000000"/>
              <w:right w:val="single" w:sz="4" w:space="0" w:color="000000"/>
            </w:tcBorders>
          </w:tcPr>
          <w:p w14:paraId="628A88CA" w14:textId="77777777" w:rsidR="00EB072D" w:rsidRPr="00552C99" w:rsidRDefault="00EB072D" w:rsidP="00202DD3">
            <w:pPr>
              <w:pStyle w:val="TableParagraph"/>
              <w:spacing w:before="45"/>
              <w:ind w:right="779"/>
              <w:jc w:val="right"/>
              <w:rPr>
                <w:rFonts w:asciiTheme="minorBidi" w:hAnsiTheme="minorBidi" w:cstheme="minorBidi"/>
                <w:sz w:val="20"/>
                <w:szCs w:val="20"/>
              </w:rPr>
            </w:pPr>
            <w:r w:rsidRPr="00552C99">
              <w:rPr>
                <w:rFonts w:asciiTheme="minorBidi" w:hAnsiTheme="minorBidi" w:cstheme="minorBidi"/>
                <w:sz w:val="20"/>
                <w:szCs w:val="20"/>
              </w:rPr>
              <w:t>Visual</w:t>
            </w:r>
            <w:r w:rsidRPr="00552C99">
              <w:rPr>
                <w:rFonts w:asciiTheme="minorBidi" w:hAnsiTheme="minorBidi" w:cstheme="minorBidi"/>
                <w:spacing w:val="-2"/>
                <w:sz w:val="20"/>
                <w:szCs w:val="20"/>
              </w:rPr>
              <w:t xml:space="preserve"> </w:t>
            </w:r>
            <w:r w:rsidRPr="00552C99">
              <w:rPr>
                <w:rFonts w:asciiTheme="minorBidi" w:hAnsiTheme="minorBidi" w:cstheme="minorBidi"/>
                <w:sz w:val="20"/>
                <w:szCs w:val="20"/>
              </w:rPr>
              <w:t>impacts</w:t>
            </w:r>
            <w:r w:rsidRPr="00552C99">
              <w:rPr>
                <w:rFonts w:asciiTheme="minorBidi" w:hAnsiTheme="minorBidi" w:cstheme="minorBidi"/>
                <w:spacing w:val="-2"/>
                <w:sz w:val="20"/>
                <w:szCs w:val="20"/>
              </w:rPr>
              <w:t xml:space="preserve"> </w:t>
            </w:r>
            <w:r w:rsidRPr="00552C99">
              <w:rPr>
                <w:rFonts w:asciiTheme="minorBidi" w:hAnsiTheme="minorBidi" w:cstheme="minorBidi"/>
                <w:sz w:val="20"/>
                <w:szCs w:val="20"/>
              </w:rPr>
              <w:t>and</w:t>
            </w:r>
            <w:r w:rsidRPr="00552C99">
              <w:rPr>
                <w:rFonts w:asciiTheme="minorBidi" w:hAnsiTheme="minorBidi" w:cstheme="minorBidi"/>
                <w:spacing w:val="-2"/>
                <w:sz w:val="20"/>
                <w:szCs w:val="20"/>
              </w:rPr>
              <w:t xml:space="preserve"> </w:t>
            </w:r>
            <w:r w:rsidRPr="00552C99">
              <w:rPr>
                <w:rFonts w:asciiTheme="minorBidi" w:hAnsiTheme="minorBidi" w:cstheme="minorBidi"/>
                <w:sz w:val="20"/>
                <w:szCs w:val="20"/>
              </w:rPr>
              <w:t>glare</w:t>
            </w:r>
          </w:p>
        </w:tc>
        <w:tc>
          <w:tcPr>
            <w:tcW w:w="3960" w:type="dxa"/>
            <w:tcBorders>
              <w:top w:val="single" w:sz="4" w:space="0" w:color="000000"/>
              <w:left w:val="single" w:sz="4" w:space="0" w:color="000000"/>
              <w:bottom w:val="single" w:sz="4" w:space="0" w:color="000000"/>
              <w:right w:val="single" w:sz="4" w:space="0" w:color="000000"/>
            </w:tcBorders>
          </w:tcPr>
          <w:p w14:paraId="77AE8E7D"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Design of solar arrays to absorb incident solar radiation.</w:t>
            </w:r>
          </w:p>
          <w:p w14:paraId="7E9D3AD5"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Proper orientation of arrays.</w:t>
            </w:r>
          </w:p>
        </w:tc>
        <w:tc>
          <w:tcPr>
            <w:tcW w:w="1558" w:type="dxa"/>
            <w:tcBorders>
              <w:top w:val="single" w:sz="4" w:space="0" w:color="000000"/>
              <w:left w:val="single" w:sz="4" w:space="0" w:color="000000"/>
              <w:bottom w:val="single" w:sz="4" w:space="0" w:color="000000"/>
              <w:right w:val="single" w:sz="4" w:space="0" w:color="000000"/>
            </w:tcBorders>
          </w:tcPr>
          <w:p w14:paraId="70E6ED18" w14:textId="77777777" w:rsidR="00EB072D" w:rsidRPr="00552C99" w:rsidRDefault="00EB072D" w:rsidP="00202DD3">
            <w:pPr>
              <w:pStyle w:val="TableParagraph"/>
              <w:spacing w:before="18" w:line="247" w:lineRule="auto"/>
              <w:ind w:left="108" w:right="124"/>
              <w:rPr>
                <w:rFonts w:asciiTheme="minorBidi" w:hAnsiTheme="minorBidi" w:cstheme="minorBidi"/>
                <w:sz w:val="20"/>
                <w:szCs w:val="20"/>
              </w:rPr>
            </w:pPr>
            <w:r w:rsidRPr="00552C99">
              <w:rPr>
                <w:rFonts w:asciiTheme="minorBidi" w:hAnsiTheme="minorBidi" w:cstheme="minorBidi"/>
                <w:sz w:val="20"/>
                <w:szCs w:val="20"/>
              </w:rPr>
              <w:t>To</w:t>
            </w:r>
            <w:r w:rsidRPr="00552C99">
              <w:rPr>
                <w:rFonts w:asciiTheme="minorBidi" w:hAnsiTheme="minorBidi" w:cstheme="minorBidi"/>
                <w:spacing w:val="-9"/>
                <w:sz w:val="20"/>
                <w:szCs w:val="20"/>
              </w:rPr>
              <w:t xml:space="preserve"> </w:t>
            </w:r>
            <w:r w:rsidRPr="00552C99">
              <w:rPr>
                <w:rFonts w:asciiTheme="minorBidi" w:hAnsiTheme="minorBidi" w:cstheme="minorBidi"/>
                <w:sz w:val="20"/>
                <w:szCs w:val="20"/>
              </w:rPr>
              <w:t>be</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included</w:t>
            </w:r>
            <w:r w:rsidRPr="00552C99">
              <w:rPr>
                <w:rFonts w:asciiTheme="minorBidi" w:hAnsiTheme="minorBidi" w:cstheme="minorBidi"/>
                <w:spacing w:val="-52"/>
                <w:sz w:val="20"/>
                <w:szCs w:val="20"/>
              </w:rPr>
              <w:t xml:space="preserve"> </w:t>
            </w:r>
            <w:r w:rsidRPr="00552C99">
              <w:rPr>
                <w:rFonts w:asciiTheme="minorBidi" w:hAnsiTheme="minorBidi" w:cstheme="minorBidi"/>
                <w:sz w:val="20"/>
                <w:szCs w:val="20"/>
              </w:rPr>
              <w:t>in EPC</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Contractor</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O&amp;M</w:t>
            </w:r>
            <w:r w:rsidRPr="00552C99">
              <w:rPr>
                <w:rFonts w:asciiTheme="minorBidi" w:hAnsiTheme="minorBidi" w:cstheme="minorBidi"/>
                <w:spacing w:val="-2"/>
                <w:sz w:val="20"/>
                <w:szCs w:val="20"/>
              </w:rPr>
              <w:t xml:space="preserve"> </w:t>
            </w:r>
            <w:r w:rsidRPr="00552C99">
              <w:rPr>
                <w:rFonts w:asciiTheme="minorBidi" w:hAnsiTheme="minorBidi" w:cstheme="minorBidi"/>
                <w:sz w:val="20"/>
                <w:szCs w:val="20"/>
              </w:rPr>
              <w:t>cost.</w:t>
            </w:r>
          </w:p>
        </w:tc>
        <w:tc>
          <w:tcPr>
            <w:tcW w:w="1899" w:type="dxa"/>
            <w:tcBorders>
              <w:top w:val="single" w:sz="4" w:space="0" w:color="000000"/>
              <w:left w:val="single" w:sz="4" w:space="0" w:color="000000"/>
              <w:bottom w:val="single" w:sz="4" w:space="0" w:color="000000"/>
              <w:right w:val="single" w:sz="4" w:space="0" w:color="000000"/>
            </w:tcBorders>
          </w:tcPr>
          <w:p w14:paraId="6622AB53" w14:textId="77777777" w:rsidR="00EB072D" w:rsidRPr="00552C99" w:rsidRDefault="00EB072D" w:rsidP="00202DD3">
            <w:pPr>
              <w:pStyle w:val="TableParagraph"/>
              <w:spacing w:before="45"/>
              <w:ind w:left="108"/>
              <w:rPr>
                <w:rFonts w:asciiTheme="minorBidi" w:hAnsiTheme="minorBidi" w:cstheme="minorBidi"/>
                <w:sz w:val="20"/>
                <w:szCs w:val="20"/>
              </w:rPr>
            </w:pPr>
            <w:r w:rsidRPr="00552C99">
              <w:rPr>
                <w:rFonts w:asciiTheme="minorBidi" w:hAnsiTheme="minorBidi" w:cstheme="minorBidi"/>
                <w:sz w:val="20"/>
                <w:szCs w:val="20"/>
              </w:rPr>
              <w:t>EPC</w:t>
            </w:r>
            <w:r w:rsidRPr="00552C99">
              <w:rPr>
                <w:rFonts w:asciiTheme="minorBidi" w:hAnsiTheme="minorBidi" w:cstheme="minorBidi"/>
                <w:spacing w:val="-2"/>
                <w:sz w:val="20"/>
                <w:szCs w:val="20"/>
              </w:rPr>
              <w:t xml:space="preserve"> </w:t>
            </w:r>
            <w:r w:rsidRPr="00552C99">
              <w:rPr>
                <w:rFonts w:asciiTheme="minorBidi" w:hAnsiTheme="minorBidi" w:cstheme="minorBidi"/>
                <w:sz w:val="20"/>
                <w:szCs w:val="20"/>
              </w:rPr>
              <w:t>Contractor</w:t>
            </w:r>
          </w:p>
        </w:tc>
        <w:tc>
          <w:tcPr>
            <w:tcW w:w="1695" w:type="dxa"/>
            <w:tcBorders>
              <w:top w:val="single" w:sz="4" w:space="0" w:color="000000"/>
              <w:left w:val="single" w:sz="4" w:space="0" w:color="000000"/>
              <w:bottom w:val="single" w:sz="4" w:space="0" w:color="000000"/>
            </w:tcBorders>
          </w:tcPr>
          <w:p w14:paraId="5B1387DC" w14:textId="77777777" w:rsidR="00EB072D" w:rsidRPr="00552C99" w:rsidRDefault="00EB072D" w:rsidP="00202DD3">
            <w:pPr>
              <w:pStyle w:val="TableParagraph"/>
              <w:spacing w:before="45"/>
              <w:ind w:left="108" w:right="333"/>
              <w:rPr>
                <w:rFonts w:asciiTheme="minorBidi" w:hAnsiTheme="minorBidi" w:cstheme="minorBidi"/>
                <w:sz w:val="20"/>
                <w:szCs w:val="20"/>
              </w:rPr>
            </w:pPr>
            <w:r w:rsidRPr="00552C99">
              <w:rPr>
                <w:rFonts w:asciiTheme="minorBidi" w:hAnsiTheme="minorBidi" w:cstheme="minorBidi"/>
                <w:sz w:val="20"/>
                <w:szCs w:val="20"/>
              </w:rPr>
              <w:t>During</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tendering,</w:t>
            </w:r>
            <w:r w:rsidRPr="00552C99">
              <w:rPr>
                <w:rFonts w:asciiTheme="minorBidi" w:hAnsiTheme="minorBidi" w:cstheme="minorBidi"/>
                <w:spacing w:val="1"/>
                <w:sz w:val="20"/>
                <w:szCs w:val="20"/>
              </w:rPr>
              <w:t xml:space="preserve"> </w:t>
            </w:r>
            <w:r w:rsidRPr="00552C99">
              <w:rPr>
                <w:rFonts w:asciiTheme="minorBidi" w:hAnsiTheme="minorBidi" w:cstheme="minorBidi"/>
                <w:spacing w:val="-1"/>
                <w:sz w:val="20"/>
                <w:szCs w:val="20"/>
              </w:rPr>
              <w:t xml:space="preserve">operation </w:t>
            </w:r>
            <w:r w:rsidRPr="00552C99">
              <w:rPr>
                <w:rFonts w:asciiTheme="minorBidi" w:hAnsiTheme="minorBidi" w:cstheme="minorBidi"/>
                <w:sz w:val="20"/>
                <w:szCs w:val="20"/>
              </w:rPr>
              <w:t>and</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maintenance</w:t>
            </w:r>
          </w:p>
        </w:tc>
      </w:tr>
      <w:tr w:rsidR="00EB072D" w:rsidRPr="00552C99" w14:paraId="30A411AF" w14:textId="77777777" w:rsidTr="00EB072D">
        <w:trPr>
          <w:trHeight w:val="978"/>
        </w:trPr>
        <w:tc>
          <w:tcPr>
            <w:tcW w:w="2057" w:type="dxa"/>
            <w:tcBorders>
              <w:top w:val="single" w:sz="4" w:space="0" w:color="000000"/>
              <w:bottom w:val="single" w:sz="4" w:space="0" w:color="000000"/>
              <w:right w:val="single" w:sz="4" w:space="0" w:color="000000"/>
            </w:tcBorders>
          </w:tcPr>
          <w:p w14:paraId="7169ED41" w14:textId="77777777" w:rsidR="00EB072D" w:rsidRPr="00552C99" w:rsidRDefault="00EB072D" w:rsidP="00202DD3">
            <w:pPr>
              <w:pStyle w:val="TableParagraph"/>
              <w:spacing w:before="45"/>
              <w:ind w:left="98" w:right="401"/>
              <w:rPr>
                <w:rFonts w:asciiTheme="minorBidi" w:hAnsiTheme="minorBidi" w:cstheme="minorBidi"/>
                <w:sz w:val="20"/>
                <w:szCs w:val="20"/>
              </w:rPr>
            </w:pPr>
            <w:r w:rsidRPr="00552C99">
              <w:rPr>
                <w:rFonts w:asciiTheme="minorBidi" w:hAnsiTheme="minorBidi" w:cstheme="minorBidi"/>
                <w:sz w:val="20"/>
                <w:szCs w:val="20"/>
              </w:rPr>
              <w:t>Cleaning</w:t>
            </w:r>
            <w:r w:rsidRPr="00552C99">
              <w:rPr>
                <w:rFonts w:asciiTheme="minorBidi" w:hAnsiTheme="minorBidi" w:cstheme="minorBidi"/>
                <w:spacing w:val="-10"/>
                <w:sz w:val="20"/>
                <w:szCs w:val="20"/>
              </w:rPr>
              <w:t xml:space="preserve"> </w:t>
            </w:r>
            <w:r w:rsidRPr="00552C99">
              <w:rPr>
                <w:rFonts w:asciiTheme="minorBidi" w:hAnsiTheme="minorBidi" w:cstheme="minorBidi"/>
                <w:sz w:val="20"/>
                <w:szCs w:val="20"/>
              </w:rPr>
              <w:t>of</w:t>
            </w:r>
            <w:r w:rsidRPr="00552C99">
              <w:rPr>
                <w:rFonts w:asciiTheme="minorBidi" w:hAnsiTheme="minorBidi" w:cstheme="minorBidi"/>
                <w:spacing w:val="-7"/>
                <w:sz w:val="20"/>
                <w:szCs w:val="20"/>
              </w:rPr>
              <w:t xml:space="preserve"> </w:t>
            </w:r>
            <w:r w:rsidRPr="00552C99">
              <w:rPr>
                <w:rFonts w:asciiTheme="minorBidi" w:hAnsiTheme="minorBidi" w:cstheme="minorBidi"/>
                <w:sz w:val="20"/>
                <w:szCs w:val="20"/>
              </w:rPr>
              <w:t>Solar</w:t>
            </w:r>
            <w:r w:rsidRPr="00552C99">
              <w:rPr>
                <w:rFonts w:asciiTheme="minorBidi" w:hAnsiTheme="minorBidi" w:cstheme="minorBidi"/>
                <w:spacing w:val="-52"/>
                <w:sz w:val="20"/>
                <w:szCs w:val="20"/>
              </w:rPr>
              <w:t xml:space="preserve"> </w:t>
            </w:r>
            <w:r w:rsidRPr="00552C99">
              <w:rPr>
                <w:rFonts w:asciiTheme="minorBidi" w:hAnsiTheme="minorBidi" w:cstheme="minorBidi"/>
                <w:sz w:val="20"/>
                <w:szCs w:val="20"/>
              </w:rPr>
              <w:t>Panels</w:t>
            </w:r>
          </w:p>
        </w:tc>
        <w:tc>
          <w:tcPr>
            <w:tcW w:w="3075" w:type="dxa"/>
            <w:tcBorders>
              <w:top w:val="single" w:sz="4" w:space="0" w:color="000000"/>
              <w:left w:val="single" w:sz="4" w:space="0" w:color="000000"/>
              <w:bottom w:val="single" w:sz="4" w:space="0" w:color="000000"/>
              <w:right w:val="single" w:sz="4" w:space="0" w:color="000000"/>
            </w:tcBorders>
          </w:tcPr>
          <w:p w14:paraId="07BFCC1B" w14:textId="77777777" w:rsidR="00EB072D" w:rsidRPr="00552C99" w:rsidRDefault="00EB072D" w:rsidP="00202DD3">
            <w:pPr>
              <w:pStyle w:val="TableParagraph"/>
              <w:spacing w:before="45"/>
              <w:ind w:left="108" w:right="442"/>
              <w:rPr>
                <w:rFonts w:asciiTheme="minorBidi" w:hAnsiTheme="minorBidi" w:cstheme="minorBidi"/>
                <w:sz w:val="20"/>
                <w:szCs w:val="20"/>
              </w:rPr>
            </w:pPr>
            <w:r w:rsidRPr="00552C99">
              <w:rPr>
                <w:rFonts w:asciiTheme="minorBidi" w:hAnsiTheme="minorBidi" w:cstheme="minorBidi"/>
                <w:sz w:val="20"/>
                <w:szCs w:val="20"/>
              </w:rPr>
              <w:t>Wastewater</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Generated</w:t>
            </w:r>
            <w:r w:rsidRPr="00552C99">
              <w:rPr>
                <w:rFonts w:asciiTheme="minorBidi" w:hAnsiTheme="minorBidi" w:cstheme="minorBidi"/>
                <w:spacing w:val="-10"/>
                <w:sz w:val="20"/>
                <w:szCs w:val="20"/>
              </w:rPr>
              <w:t xml:space="preserve"> </w:t>
            </w:r>
            <w:r w:rsidRPr="00552C99">
              <w:rPr>
                <w:rFonts w:asciiTheme="minorBidi" w:hAnsiTheme="minorBidi" w:cstheme="minorBidi"/>
                <w:sz w:val="20"/>
                <w:szCs w:val="20"/>
              </w:rPr>
              <w:t>from</w:t>
            </w:r>
            <w:r w:rsidRPr="00552C99">
              <w:rPr>
                <w:rFonts w:asciiTheme="minorBidi" w:hAnsiTheme="minorBidi" w:cstheme="minorBidi"/>
                <w:spacing w:val="-52"/>
                <w:sz w:val="20"/>
                <w:szCs w:val="20"/>
              </w:rPr>
              <w:t xml:space="preserve"> </w:t>
            </w:r>
            <w:r w:rsidRPr="00552C99">
              <w:rPr>
                <w:rFonts w:asciiTheme="minorBidi" w:hAnsiTheme="minorBidi" w:cstheme="minorBidi"/>
                <w:sz w:val="20"/>
                <w:szCs w:val="20"/>
              </w:rPr>
              <w:t>cleaning of solar</w:t>
            </w:r>
            <w:r w:rsidRPr="00552C99">
              <w:rPr>
                <w:rFonts w:asciiTheme="minorBidi" w:hAnsiTheme="minorBidi" w:cstheme="minorBidi"/>
                <w:spacing w:val="-2"/>
                <w:sz w:val="20"/>
                <w:szCs w:val="20"/>
              </w:rPr>
              <w:t xml:space="preserve"> </w:t>
            </w:r>
            <w:r w:rsidRPr="00552C99">
              <w:rPr>
                <w:rFonts w:asciiTheme="minorBidi" w:hAnsiTheme="minorBidi" w:cstheme="minorBidi"/>
                <w:sz w:val="20"/>
                <w:szCs w:val="20"/>
              </w:rPr>
              <w:t>panels</w:t>
            </w:r>
          </w:p>
        </w:tc>
        <w:tc>
          <w:tcPr>
            <w:tcW w:w="3960" w:type="dxa"/>
            <w:tcBorders>
              <w:top w:val="single" w:sz="4" w:space="0" w:color="000000"/>
              <w:left w:val="single" w:sz="4" w:space="0" w:color="000000"/>
              <w:bottom w:val="single" w:sz="4" w:space="0" w:color="000000"/>
              <w:right w:val="single" w:sz="4" w:space="0" w:color="000000"/>
            </w:tcBorders>
          </w:tcPr>
          <w:p w14:paraId="6405D417"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Provision</w:t>
            </w:r>
            <w:r w:rsidRPr="00552C99">
              <w:rPr>
                <w:rFonts w:asciiTheme="minorBidi" w:hAnsiTheme="minorBidi" w:cstheme="minorBidi"/>
                <w:sz w:val="20"/>
                <w:szCs w:val="20"/>
              </w:rPr>
              <w:tab/>
              <w:t>and</w:t>
            </w:r>
            <w:r w:rsidRPr="00552C99">
              <w:rPr>
                <w:rFonts w:asciiTheme="minorBidi" w:hAnsiTheme="minorBidi" w:cstheme="minorBidi"/>
                <w:sz w:val="20"/>
                <w:szCs w:val="20"/>
              </w:rPr>
              <w:tab/>
              <w:t>cleaning</w:t>
            </w:r>
            <w:r w:rsidRPr="00552C99">
              <w:rPr>
                <w:rFonts w:asciiTheme="minorBidi" w:hAnsiTheme="minorBidi" w:cstheme="minorBidi"/>
                <w:sz w:val="20"/>
                <w:szCs w:val="20"/>
              </w:rPr>
              <w:tab/>
              <w:t>of</w:t>
            </w:r>
            <w:r w:rsidRPr="00552C99">
              <w:rPr>
                <w:rFonts w:asciiTheme="minorBidi" w:hAnsiTheme="minorBidi" w:cstheme="minorBidi"/>
                <w:sz w:val="20"/>
                <w:szCs w:val="20"/>
              </w:rPr>
              <w:tab/>
              <w:t>adequate drainage system.</w:t>
            </w:r>
          </w:p>
          <w:p w14:paraId="4EA65D9B"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Rainwater harvesting/storage system will be provided.</w:t>
            </w:r>
          </w:p>
          <w:p w14:paraId="5F61E8AF"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Groundwater will not be used for cleaning PV panels, harvested rainwater or dry-cleaning method will be used. Otherwise, the water to be used for washing of the solar panels will be taken from outside sources.</w:t>
            </w:r>
          </w:p>
          <w:p w14:paraId="4A28788F"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 xml:space="preserve">No detergent will be used in washing of solar panels. </w:t>
            </w:r>
          </w:p>
          <w:p w14:paraId="0DA5F0E0"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If bird droppings are soiling panels increase the frequency of washing.</w:t>
            </w:r>
          </w:p>
        </w:tc>
        <w:tc>
          <w:tcPr>
            <w:tcW w:w="1558" w:type="dxa"/>
            <w:tcBorders>
              <w:top w:val="single" w:sz="4" w:space="0" w:color="000000"/>
              <w:left w:val="single" w:sz="4" w:space="0" w:color="000000"/>
              <w:bottom w:val="single" w:sz="4" w:space="0" w:color="000000"/>
              <w:right w:val="single" w:sz="4" w:space="0" w:color="000000"/>
            </w:tcBorders>
          </w:tcPr>
          <w:p w14:paraId="32167C92" w14:textId="77777777" w:rsidR="00EB072D" w:rsidRPr="00552C99" w:rsidRDefault="00EB072D" w:rsidP="00202DD3">
            <w:pPr>
              <w:pStyle w:val="TableParagraph"/>
              <w:spacing w:before="18" w:line="249" w:lineRule="auto"/>
              <w:ind w:left="108" w:right="124"/>
              <w:rPr>
                <w:rFonts w:asciiTheme="minorBidi" w:hAnsiTheme="minorBidi" w:cstheme="minorBidi"/>
                <w:sz w:val="20"/>
                <w:szCs w:val="20"/>
              </w:rPr>
            </w:pPr>
            <w:r w:rsidRPr="00552C99">
              <w:rPr>
                <w:rFonts w:asciiTheme="minorBidi" w:hAnsiTheme="minorBidi" w:cstheme="minorBidi"/>
                <w:sz w:val="20"/>
                <w:szCs w:val="20"/>
              </w:rPr>
              <w:t>To</w:t>
            </w:r>
            <w:r w:rsidRPr="00552C99">
              <w:rPr>
                <w:rFonts w:asciiTheme="minorBidi" w:hAnsiTheme="minorBidi" w:cstheme="minorBidi"/>
                <w:spacing w:val="-9"/>
                <w:sz w:val="20"/>
                <w:szCs w:val="20"/>
              </w:rPr>
              <w:t xml:space="preserve"> </w:t>
            </w:r>
            <w:r w:rsidRPr="00552C99">
              <w:rPr>
                <w:rFonts w:asciiTheme="minorBidi" w:hAnsiTheme="minorBidi" w:cstheme="minorBidi"/>
                <w:sz w:val="20"/>
                <w:szCs w:val="20"/>
              </w:rPr>
              <w:t>be</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included</w:t>
            </w:r>
            <w:r w:rsidRPr="00552C99">
              <w:rPr>
                <w:rFonts w:asciiTheme="minorBidi" w:hAnsiTheme="minorBidi" w:cstheme="minorBidi"/>
                <w:spacing w:val="-52"/>
                <w:sz w:val="20"/>
                <w:szCs w:val="20"/>
              </w:rPr>
              <w:t xml:space="preserve"> </w:t>
            </w:r>
            <w:r w:rsidRPr="00552C99">
              <w:rPr>
                <w:rFonts w:asciiTheme="minorBidi" w:hAnsiTheme="minorBidi" w:cstheme="minorBidi"/>
                <w:sz w:val="20"/>
                <w:szCs w:val="20"/>
              </w:rPr>
              <w:t>in EPC</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Contractor</w:t>
            </w:r>
          </w:p>
          <w:p w14:paraId="23B5B38C" w14:textId="77777777" w:rsidR="00EB072D" w:rsidRPr="00552C99" w:rsidRDefault="00EB072D" w:rsidP="00202DD3">
            <w:pPr>
              <w:pStyle w:val="TableParagraph"/>
              <w:spacing w:line="223" w:lineRule="exact"/>
              <w:ind w:left="108"/>
              <w:rPr>
                <w:rFonts w:asciiTheme="minorBidi" w:hAnsiTheme="minorBidi" w:cstheme="minorBidi"/>
                <w:sz w:val="20"/>
                <w:szCs w:val="20"/>
              </w:rPr>
            </w:pPr>
            <w:r w:rsidRPr="00552C99">
              <w:rPr>
                <w:rFonts w:asciiTheme="minorBidi" w:hAnsiTheme="minorBidi" w:cstheme="minorBidi"/>
                <w:sz w:val="20"/>
                <w:szCs w:val="20"/>
              </w:rPr>
              <w:t>O&amp;M</w:t>
            </w:r>
            <w:r w:rsidRPr="00552C99">
              <w:rPr>
                <w:rFonts w:asciiTheme="minorBidi" w:hAnsiTheme="minorBidi" w:cstheme="minorBidi"/>
                <w:spacing w:val="-6"/>
                <w:sz w:val="20"/>
                <w:szCs w:val="20"/>
              </w:rPr>
              <w:t xml:space="preserve"> </w:t>
            </w:r>
            <w:r w:rsidRPr="00552C99">
              <w:rPr>
                <w:rFonts w:asciiTheme="minorBidi" w:hAnsiTheme="minorBidi" w:cstheme="minorBidi"/>
                <w:sz w:val="20"/>
                <w:szCs w:val="20"/>
              </w:rPr>
              <w:t>cost.</w:t>
            </w:r>
          </w:p>
        </w:tc>
        <w:tc>
          <w:tcPr>
            <w:tcW w:w="1899" w:type="dxa"/>
            <w:tcBorders>
              <w:top w:val="single" w:sz="4" w:space="0" w:color="000000"/>
              <w:left w:val="single" w:sz="4" w:space="0" w:color="000000"/>
              <w:bottom w:val="single" w:sz="4" w:space="0" w:color="000000"/>
              <w:right w:val="single" w:sz="4" w:space="0" w:color="000000"/>
            </w:tcBorders>
          </w:tcPr>
          <w:p w14:paraId="0CB5D8C8" w14:textId="77777777" w:rsidR="00EB072D" w:rsidRPr="00552C99" w:rsidRDefault="00EB072D" w:rsidP="00202DD3">
            <w:pPr>
              <w:pStyle w:val="TableParagraph"/>
              <w:spacing w:before="45"/>
              <w:ind w:left="108"/>
              <w:rPr>
                <w:rFonts w:asciiTheme="minorBidi" w:hAnsiTheme="minorBidi" w:cstheme="minorBidi"/>
                <w:sz w:val="20"/>
                <w:szCs w:val="20"/>
              </w:rPr>
            </w:pPr>
            <w:r w:rsidRPr="00552C99">
              <w:rPr>
                <w:rFonts w:asciiTheme="minorBidi" w:hAnsiTheme="minorBidi" w:cstheme="minorBidi"/>
                <w:sz w:val="20"/>
                <w:szCs w:val="20"/>
              </w:rPr>
              <w:t>EPC</w:t>
            </w:r>
            <w:r w:rsidRPr="00552C99">
              <w:rPr>
                <w:rFonts w:asciiTheme="minorBidi" w:hAnsiTheme="minorBidi" w:cstheme="minorBidi"/>
                <w:spacing w:val="-2"/>
                <w:sz w:val="20"/>
                <w:szCs w:val="20"/>
              </w:rPr>
              <w:t xml:space="preserve"> </w:t>
            </w:r>
            <w:r w:rsidRPr="00552C99">
              <w:rPr>
                <w:rFonts w:asciiTheme="minorBidi" w:hAnsiTheme="minorBidi" w:cstheme="minorBidi"/>
                <w:sz w:val="20"/>
                <w:szCs w:val="20"/>
              </w:rPr>
              <w:t>Contractor</w:t>
            </w:r>
          </w:p>
        </w:tc>
        <w:tc>
          <w:tcPr>
            <w:tcW w:w="1695" w:type="dxa"/>
            <w:tcBorders>
              <w:top w:val="single" w:sz="4" w:space="0" w:color="000000"/>
              <w:left w:val="single" w:sz="4" w:space="0" w:color="000000"/>
              <w:bottom w:val="single" w:sz="4" w:space="0" w:color="000000"/>
            </w:tcBorders>
          </w:tcPr>
          <w:p w14:paraId="374A18BE" w14:textId="77777777" w:rsidR="00EB072D" w:rsidRPr="00552C99" w:rsidRDefault="00EB072D" w:rsidP="00202DD3">
            <w:pPr>
              <w:pStyle w:val="TableParagraph"/>
              <w:spacing w:before="45"/>
              <w:ind w:left="108" w:right="333"/>
              <w:rPr>
                <w:rFonts w:asciiTheme="minorBidi" w:hAnsiTheme="minorBidi" w:cstheme="minorBidi"/>
                <w:sz w:val="20"/>
                <w:szCs w:val="20"/>
              </w:rPr>
            </w:pPr>
            <w:r w:rsidRPr="00552C99">
              <w:rPr>
                <w:rFonts w:asciiTheme="minorBidi" w:hAnsiTheme="minorBidi" w:cstheme="minorBidi"/>
                <w:sz w:val="20"/>
                <w:szCs w:val="20"/>
              </w:rPr>
              <w:t>During</w:t>
            </w:r>
            <w:r w:rsidRPr="00552C99">
              <w:rPr>
                <w:rFonts w:asciiTheme="minorBidi" w:hAnsiTheme="minorBidi" w:cstheme="minorBidi"/>
                <w:spacing w:val="1"/>
                <w:sz w:val="20"/>
                <w:szCs w:val="20"/>
              </w:rPr>
              <w:t xml:space="preserve"> </w:t>
            </w:r>
            <w:r w:rsidRPr="00552C99">
              <w:rPr>
                <w:rFonts w:asciiTheme="minorBidi" w:hAnsiTheme="minorBidi" w:cstheme="minorBidi"/>
                <w:spacing w:val="-1"/>
                <w:sz w:val="20"/>
                <w:szCs w:val="20"/>
              </w:rPr>
              <w:t xml:space="preserve">operation </w:t>
            </w:r>
            <w:r w:rsidRPr="00552C99">
              <w:rPr>
                <w:rFonts w:asciiTheme="minorBidi" w:hAnsiTheme="minorBidi" w:cstheme="minorBidi"/>
                <w:sz w:val="20"/>
                <w:szCs w:val="20"/>
              </w:rPr>
              <w:t>and</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maintenance</w:t>
            </w:r>
          </w:p>
        </w:tc>
      </w:tr>
      <w:tr w:rsidR="00EB072D" w:rsidRPr="00552C99" w14:paraId="555E9051" w14:textId="77777777" w:rsidTr="00EB072D">
        <w:trPr>
          <w:trHeight w:val="1248"/>
        </w:trPr>
        <w:tc>
          <w:tcPr>
            <w:tcW w:w="2057" w:type="dxa"/>
            <w:tcBorders>
              <w:top w:val="single" w:sz="4" w:space="0" w:color="000000"/>
              <w:bottom w:val="single" w:sz="4" w:space="0" w:color="000000"/>
              <w:right w:val="single" w:sz="4" w:space="0" w:color="000000"/>
            </w:tcBorders>
          </w:tcPr>
          <w:p w14:paraId="21472631" w14:textId="77777777" w:rsidR="00EB072D" w:rsidRPr="00552C99" w:rsidRDefault="00EB072D" w:rsidP="00202DD3">
            <w:pPr>
              <w:pStyle w:val="TableParagraph"/>
              <w:spacing w:before="47"/>
              <w:ind w:left="98"/>
              <w:rPr>
                <w:rFonts w:asciiTheme="minorBidi" w:hAnsiTheme="minorBidi" w:cstheme="minorBidi"/>
                <w:sz w:val="20"/>
                <w:szCs w:val="20"/>
              </w:rPr>
            </w:pPr>
            <w:r w:rsidRPr="00552C99">
              <w:rPr>
                <w:rFonts w:asciiTheme="minorBidi" w:hAnsiTheme="minorBidi" w:cstheme="minorBidi"/>
                <w:sz w:val="20"/>
                <w:szCs w:val="20"/>
              </w:rPr>
              <w:t>Natural</w:t>
            </w:r>
            <w:r w:rsidRPr="00552C99">
              <w:rPr>
                <w:rFonts w:asciiTheme="minorBidi" w:hAnsiTheme="minorBidi" w:cstheme="minorBidi"/>
                <w:spacing w:val="-4"/>
                <w:sz w:val="20"/>
                <w:szCs w:val="20"/>
              </w:rPr>
              <w:t xml:space="preserve"> </w:t>
            </w:r>
            <w:r w:rsidRPr="00552C99">
              <w:rPr>
                <w:rFonts w:asciiTheme="minorBidi" w:hAnsiTheme="minorBidi" w:cstheme="minorBidi"/>
                <w:sz w:val="20"/>
                <w:szCs w:val="20"/>
              </w:rPr>
              <w:t>Disasters</w:t>
            </w:r>
          </w:p>
        </w:tc>
        <w:tc>
          <w:tcPr>
            <w:tcW w:w="3075" w:type="dxa"/>
            <w:tcBorders>
              <w:top w:val="single" w:sz="4" w:space="0" w:color="000000"/>
              <w:left w:val="single" w:sz="4" w:space="0" w:color="000000"/>
              <w:bottom w:val="single" w:sz="4" w:space="0" w:color="000000"/>
              <w:right w:val="single" w:sz="4" w:space="0" w:color="000000"/>
            </w:tcBorders>
          </w:tcPr>
          <w:p w14:paraId="4190E172" w14:textId="77777777" w:rsidR="00EB072D" w:rsidRPr="00552C99" w:rsidRDefault="00EB072D" w:rsidP="00202DD3">
            <w:pPr>
              <w:pStyle w:val="TableParagraph"/>
              <w:spacing w:before="47"/>
              <w:ind w:left="108" w:right="522"/>
              <w:rPr>
                <w:rFonts w:asciiTheme="minorBidi" w:hAnsiTheme="minorBidi" w:cstheme="minorBidi"/>
                <w:sz w:val="20"/>
                <w:szCs w:val="20"/>
              </w:rPr>
            </w:pPr>
            <w:r w:rsidRPr="00552C99">
              <w:rPr>
                <w:rFonts w:asciiTheme="minorBidi" w:hAnsiTheme="minorBidi" w:cstheme="minorBidi"/>
                <w:sz w:val="20"/>
                <w:szCs w:val="20"/>
              </w:rPr>
              <w:t>Damage</w:t>
            </w:r>
            <w:r w:rsidRPr="00552C99">
              <w:rPr>
                <w:rFonts w:asciiTheme="minorBidi" w:hAnsiTheme="minorBidi" w:cstheme="minorBidi"/>
                <w:spacing w:val="-9"/>
                <w:sz w:val="20"/>
                <w:szCs w:val="20"/>
              </w:rPr>
              <w:t xml:space="preserve"> </w:t>
            </w:r>
            <w:r w:rsidRPr="00552C99">
              <w:rPr>
                <w:rFonts w:asciiTheme="minorBidi" w:hAnsiTheme="minorBidi" w:cstheme="minorBidi"/>
                <w:sz w:val="20"/>
                <w:szCs w:val="20"/>
              </w:rPr>
              <w:t>from</w:t>
            </w:r>
            <w:r w:rsidRPr="00552C99">
              <w:rPr>
                <w:rFonts w:asciiTheme="minorBidi" w:hAnsiTheme="minorBidi" w:cstheme="minorBidi"/>
                <w:spacing w:val="-4"/>
                <w:sz w:val="20"/>
                <w:szCs w:val="20"/>
              </w:rPr>
              <w:t xml:space="preserve"> </w:t>
            </w:r>
            <w:r w:rsidRPr="00552C99">
              <w:rPr>
                <w:rFonts w:asciiTheme="minorBidi" w:hAnsiTheme="minorBidi" w:cstheme="minorBidi"/>
                <w:sz w:val="20"/>
                <w:szCs w:val="20"/>
              </w:rPr>
              <w:t>cyclones</w:t>
            </w:r>
            <w:r w:rsidRPr="00552C99">
              <w:rPr>
                <w:rFonts w:asciiTheme="minorBidi" w:hAnsiTheme="minorBidi" w:cstheme="minorBidi"/>
                <w:spacing w:val="-7"/>
                <w:sz w:val="20"/>
                <w:szCs w:val="20"/>
              </w:rPr>
              <w:t xml:space="preserve"> </w:t>
            </w:r>
            <w:r w:rsidRPr="00552C99">
              <w:rPr>
                <w:rFonts w:asciiTheme="minorBidi" w:hAnsiTheme="minorBidi" w:cstheme="minorBidi"/>
                <w:sz w:val="20"/>
                <w:szCs w:val="20"/>
              </w:rPr>
              <w:t>and</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strong winds.</w:t>
            </w:r>
          </w:p>
        </w:tc>
        <w:tc>
          <w:tcPr>
            <w:tcW w:w="3960" w:type="dxa"/>
            <w:tcBorders>
              <w:top w:val="single" w:sz="4" w:space="0" w:color="000000"/>
              <w:left w:val="single" w:sz="4" w:space="0" w:color="000000"/>
              <w:bottom w:val="single" w:sz="4" w:space="0" w:color="000000"/>
              <w:right w:val="single" w:sz="4" w:space="0" w:color="000000"/>
            </w:tcBorders>
          </w:tcPr>
          <w:p w14:paraId="6E259C5E"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Design of foundations and racking system to withstand powerful cyclones and strong winds, which will reduce any potential hazard of panels being lifted up and blown onto adjacent properties.</w:t>
            </w:r>
          </w:p>
        </w:tc>
        <w:tc>
          <w:tcPr>
            <w:tcW w:w="1558" w:type="dxa"/>
            <w:tcBorders>
              <w:top w:val="single" w:sz="4" w:space="0" w:color="000000"/>
              <w:left w:val="single" w:sz="4" w:space="0" w:color="000000"/>
              <w:bottom w:val="single" w:sz="4" w:space="0" w:color="000000"/>
              <w:right w:val="single" w:sz="4" w:space="0" w:color="000000"/>
            </w:tcBorders>
          </w:tcPr>
          <w:p w14:paraId="33ECA6B4" w14:textId="77777777" w:rsidR="00EB072D" w:rsidRPr="00552C99" w:rsidRDefault="00EB072D" w:rsidP="00202DD3">
            <w:pPr>
              <w:pStyle w:val="TableParagraph"/>
              <w:spacing w:before="21" w:line="247" w:lineRule="auto"/>
              <w:ind w:left="108" w:right="124"/>
              <w:rPr>
                <w:rFonts w:asciiTheme="minorBidi" w:hAnsiTheme="minorBidi" w:cstheme="minorBidi"/>
                <w:sz w:val="20"/>
                <w:szCs w:val="20"/>
              </w:rPr>
            </w:pPr>
            <w:r w:rsidRPr="00552C99">
              <w:rPr>
                <w:rFonts w:asciiTheme="minorBidi" w:hAnsiTheme="minorBidi" w:cstheme="minorBidi"/>
                <w:sz w:val="20"/>
                <w:szCs w:val="20"/>
              </w:rPr>
              <w:t>To</w:t>
            </w:r>
            <w:r w:rsidRPr="00552C99">
              <w:rPr>
                <w:rFonts w:asciiTheme="minorBidi" w:hAnsiTheme="minorBidi" w:cstheme="minorBidi"/>
                <w:spacing w:val="-9"/>
                <w:sz w:val="20"/>
                <w:szCs w:val="20"/>
              </w:rPr>
              <w:t xml:space="preserve"> </w:t>
            </w:r>
            <w:r w:rsidRPr="00552C99">
              <w:rPr>
                <w:rFonts w:asciiTheme="minorBidi" w:hAnsiTheme="minorBidi" w:cstheme="minorBidi"/>
                <w:sz w:val="20"/>
                <w:szCs w:val="20"/>
              </w:rPr>
              <w:t>be</w:t>
            </w:r>
            <w:r w:rsidRPr="00552C99">
              <w:rPr>
                <w:rFonts w:asciiTheme="minorBidi" w:hAnsiTheme="minorBidi" w:cstheme="minorBidi"/>
                <w:spacing w:val="-8"/>
                <w:sz w:val="20"/>
                <w:szCs w:val="20"/>
              </w:rPr>
              <w:t xml:space="preserve"> </w:t>
            </w:r>
            <w:r w:rsidRPr="00552C99">
              <w:rPr>
                <w:rFonts w:asciiTheme="minorBidi" w:hAnsiTheme="minorBidi" w:cstheme="minorBidi"/>
                <w:sz w:val="20"/>
                <w:szCs w:val="20"/>
              </w:rPr>
              <w:t>included</w:t>
            </w:r>
            <w:r w:rsidRPr="00552C99">
              <w:rPr>
                <w:rFonts w:asciiTheme="minorBidi" w:hAnsiTheme="minorBidi" w:cstheme="minorBidi"/>
                <w:spacing w:val="-52"/>
                <w:sz w:val="20"/>
                <w:szCs w:val="20"/>
              </w:rPr>
              <w:t xml:space="preserve"> </w:t>
            </w:r>
            <w:r w:rsidRPr="00552C99">
              <w:rPr>
                <w:rFonts w:asciiTheme="minorBidi" w:hAnsiTheme="minorBidi" w:cstheme="minorBidi"/>
                <w:sz w:val="20"/>
                <w:szCs w:val="20"/>
              </w:rPr>
              <w:t>in EPC</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Contractor</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O&amp;M</w:t>
            </w:r>
            <w:r w:rsidRPr="00552C99">
              <w:rPr>
                <w:rFonts w:asciiTheme="minorBidi" w:hAnsiTheme="minorBidi" w:cstheme="minorBidi"/>
                <w:spacing w:val="-2"/>
                <w:sz w:val="20"/>
                <w:szCs w:val="20"/>
              </w:rPr>
              <w:t xml:space="preserve"> </w:t>
            </w:r>
            <w:r w:rsidRPr="00552C99">
              <w:rPr>
                <w:rFonts w:asciiTheme="minorBidi" w:hAnsiTheme="minorBidi" w:cstheme="minorBidi"/>
                <w:sz w:val="20"/>
                <w:szCs w:val="20"/>
              </w:rPr>
              <w:t>cost.</w:t>
            </w:r>
          </w:p>
        </w:tc>
        <w:tc>
          <w:tcPr>
            <w:tcW w:w="1899" w:type="dxa"/>
            <w:tcBorders>
              <w:top w:val="single" w:sz="4" w:space="0" w:color="000000"/>
              <w:left w:val="single" w:sz="4" w:space="0" w:color="000000"/>
              <w:bottom w:val="single" w:sz="4" w:space="0" w:color="000000"/>
              <w:right w:val="single" w:sz="4" w:space="0" w:color="000000"/>
            </w:tcBorders>
          </w:tcPr>
          <w:p w14:paraId="18C4183E" w14:textId="77777777" w:rsidR="00EB072D" w:rsidRPr="00552C99" w:rsidRDefault="00EB072D" w:rsidP="00202DD3">
            <w:pPr>
              <w:pStyle w:val="TableParagraph"/>
              <w:spacing w:before="47"/>
              <w:ind w:left="108"/>
              <w:rPr>
                <w:rFonts w:asciiTheme="minorBidi" w:hAnsiTheme="minorBidi" w:cstheme="minorBidi"/>
                <w:sz w:val="20"/>
                <w:szCs w:val="20"/>
              </w:rPr>
            </w:pPr>
            <w:r w:rsidRPr="00552C99">
              <w:rPr>
                <w:rFonts w:asciiTheme="minorBidi" w:hAnsiTheme="minorBidi" w:cstheme="minorBidi"/>
                <w:sz w:val="20"/>
                <w:szCs w:val="20"/>
              </w:rPr>
              <w:t>EPC</w:t>
            </w:r>
            <w:r w:rsidRPr="00552C99">
              <w:rPr>
                <w:rFonts w:asciiTheme="minorBidi" w:hAnsiTheme="minorBidi" w:cstheme="minorBidi"/>
                <w:spacing w:val="-2"/>
                <w:sz w:val="20"/>
                <w:szCs w:val="20"/>
              </w:rPr>
              <w:t xml:space="preserve"> </w:t>
            </w:r>
            <w:r w:rsidRPr="00552C99">
              <w:rPr>
                <w:rFonts w:asciiTheme="minorBidi" w:hAnsiTheme="minorBidi" w:cstheme="minorBidi"/>
                <w:sz w:val="20"/>
                <w:szCs w:val="20"/>
              </w:rPr>
              <w:t>Contractor</w:t>
            </w:r>
          </w:p>
        </w:tc>
        <w:tc>
          <w:tcPr>
            <w:tcW w:w="1695" w:type="dxa"/>
            <w:tcBorders>
              <w:top w:val="single" w:sz="4" w:space="0" w:color="000000"/>
              <w:left w:val="single" w:sz="4" w:space="0" w:color="000000"/>
              <w:bottom w:val="single" w:sz="4" w:space="0" w:color="000000"/>
            </w:tcBorders>
          </w:tcPr>
          <w:p w14:paraId="35E2B5A0" w14:textId="77777777" w:rsidR="00EB072D" w:rsidRPr="00552C99" w:rsidRDefault="00EB072D" w:rsidP="00202DD3">
            <w:pPr>
              <w:pStyle w:val="TableParagraph"/>
              <w:spacing w:before="47"/>
              <w:ind w:left="108" w:right="93"/>
              <w:rPr>
                <w:rFonts w:asciiTheme="minorBidi" w:hAnsiTheme="minorBidi" w:cstheme="minorBidi"/>
                <w:sz w:val="20"/>
                <w:szCs w:val="20"/>
              </w:rPr>
            </w:pPr>
            <w:r w:rsidRPr="00552C99">
              <w:rPr>
                <w:rFonts w:asciiTheme="minorBidi" w:hAnsiTheme="minorBidi" w:cstheme="minorBidi"/>
                <w:sz w:val="20"/>
                <w:szCs w:val="20"/>
              </w:rPr>
              <w:t>During</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construction</w:t>
            </w:r>
            <w:r w:rsidRPr="00552C99">
              <w:rPr>
                <w:rFonts w:asciiTheme="minorBidi" w:hAnsiTheme="minorBidi" w:cstheme="minorBidi"/>
                <w:spacing w:val="-14"/>
                <w:sz w:val="20"/>
                <w:szCs w:val="20"/>
              </w:rPr>
              <w:t xml:space="preserve"> </w:t>
            </w:r>
            <w:r w:rsidRPr="00552C99">
              <w:rPr>
                <w:rFonts w:asciiTheme="minorBidi" w:hAnsiTheme="minorBidi" w:cstheme="minorBidi"/>
                <w:sz w:val="20"/>
                <w:szCs w:val="20"/>
              </w:rPr>
              <w:t>and</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operation and</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maintenance</w:t>
            </w:r>
          </w:p>
        </w:tc>
      </w:tr>
      <w:tr w:rsidR="00EB072D" w:rsidRPr="00552C99" w14:paraId="1CCFF51F" w14:textId="77777777" w:rsidTr="00EB072D">
        <w:trPr>
          <w:trHeight w:val="1110"/>
        </w:trPr>
        <w:tc>
          <w:tcPr>
            <w:tcW w:w="2057" w:type="dxa"/>
            <w:tcBorders>
              <w:top w:val="single" w:sz="4" w:space="0" w:color="000000"/>
              <w:bottom w:val="single" w:sz="4" w:space="0" w:color="000000"/>
              <w:right w:val="single" w:sz="4" w:space="0" w:color="000000"/>
            </w:tcBorders>
          </w:tcPr>
          <w:p w14:paraId="27D3616C" w14:textId="77777777" w:rsidR="00EB072D" w:rsidRPr="00552C99" w:rsidRDefault="00EB072D" w:rsidP="00202DD3">
            <w:pPr>
              <w:pStyle w:val="TableParagraph"/>
              <w:spacing w:before="45"/>
              <w:ind w:left="98"/>
              <w:rPr>
                <w:rFonts w:asciiTheme="minorBidi" w:hAnsiTheme="minorBidi" w:cstheme="minorBidi"/>
                <w:sz w:val="20"/>
                <w:szCs w:val="20"/>
              </w:rPr>
            </w:pPr>
            <w:r w:rsidRPr="00552C99">
              <w:rPr>
                <w:rFonts w:asciiTheme="minorBidi" w:hAnsiTheme="minorBidi" w:cstheme="minorBidi"/>
                <w:sz w:val="20"/>
                <w:szCs w:val="20"/>
              </w:rPr>
              <w:t>Health</w:t>
            </w:r>
            <w:r w:rsidRPr="00552C99">
              <w:rPr>
                <w:rFonts w:asciiTheme="minorBidi" w:hAnsiTheme="minorBidi" w:cstheme="minorBidi"/>
                <w:spacing w:val="-2"/>
                <w:sz w:val="20"/>
                <w:szCs w:val="20"/>
              </w:rPr>
              <w:t xml:space="preserve"> </w:t>
            </w:r>
            <w:r w:rsidRPr="00552C99">
              <w:rPr>
                <w:rFonts w:asciiTheme="minorBidi" w:hAnsiTheme="minorBidi" w:cstheme="minorBidi"/>
                <w:sz w:val="20"/>
                <w:szCs w:val="20"/>
              </w:rPr>
              <w:t>and Safety</w:t>
            </w:r>
          </w:p>
        </w:tc>
        <w:tc>
          <w:tcPr>
            <w:tcW w:w="3075" w:type="dxa"/>
            <w:tcBorders>
              <w:top w:val="single" w:sz="4" w:space="0" w:color="000000"/>
              <w:left w:val="single" w:sz="4" w:space="0" w:color="000000"/>
              <w:bottom w:val="single" w:sz="4" w:space="0" w:color="000000"/>
              <w:right w:val="single" w:sz="4" w:space="0" w:color="000000"/>
            </w:tcBorders>
          </w:tcPr>
          <w:p w14:paraId="734D3895" w14:textId="77777777" w:rsidR="00EB072D" w:rsidRPr="00552C99" w:rsidRDefault="00EB072D" w:rsidP="00202DD3">
            <w:pPr>
              <w:pStyle w:val="TableParagraph"/>
              <w:spacing w:before="45"/>
              <w:ind w:left="108" w:right="196"/>
              <w:rPr>
                <w:rFonts w:asciiTheme="minorBidi" w:hAnsiTheme="minorBidi" w:cstheme="minorBidi"/>
                <w:sz w:val="20"/>
                <w:szCs w:val="20"/>
              </w:rPr>
            </w:pPr>
            <w:r w:rsidRPr="00552C99">
              <w:rPr>
                <w:rFonts w:asciiTheme="minorBidi" w:hAnsiTheme="minorBidi" w:cstheme="minorBidi"/>
                <w:sz w:val="20"/>
                <w:szCs w:val="20"/>
              </w:rPr>
              <w:t>Health hazards in the event of</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accidents (cyclones, weather</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related</w:t>
            </w:r>
            <w:r w:rsidRPr="00552C99">
              <w:rPr>
                <w:rFonts w:asciiTheme="minorBidi" w:hAnsiTheme="minorBidi" w:cstheme="minorBidi"/>
                <w:spacing w:val="-7"/>
                <w:sz w:val="20"/>
                <w:szCs w:val="20"/>
              </w:rPr>
              <w:t xml:space="preserve"> </w:t>
            </w:r>
            <w:r w:rsidRPr="00552C99">
              <w:rPr>
                <w:rFonts w:asciiTheme="minorBidi" w:hAnsiTheme="minorBidi" w:cstheme="minorBidi"/>
                <w:sz w:val="20"/>
                <w:szCs w:val="20"/>
              </w:rPr>
              <w:t>events)</w:t>
            </w:r>
            <w:r w:rsidRPr="00552C99">
              <w:rPr>
                <w:rFonts w:asciiTheme="minorBidi" w:hAnsiTheme="minorBidi" w:cstheme="minorBidi"/>
                <w:spacing w:val="-5"/>
                <w:sz w:val="20"/>
                <w:szCs w:val="20"/>
              </w:rPr>
              <w:t xml:space="preserve"> </w:t>
            </w:r>
            <w:r w:rsidRPr="00552C99">
              <w:rPr>
                <w:rFonts w:asciiTheme="minorBidi" w:hAnsiTheme="minorBidi" w:cstheme="minorBidi"/>
                <w:sz w:val="20"/>
                <w:szCs w:val="20"/>
              </w:rPr>
              <w:t>and</w:t>
            </w:r>
            <w:r w:rsidRPr="00552C99">
              <w:rPr>
                <w:rFonts w:asciiTheme="minorBidi" w:hAnsiTheme="minorBidi" w:cstheme="minorBidi"/>
                <w:spacing w:val="-5"/>
                <w:sz w:val="20"/>
                <w:szCs w:val="20"/>
              </w:rPr>
              <w:t xml:space="preserve"> </w:t>
            </w:r>
            <w:r w:rsidRPr="00552C99">
              <w:rPr>
                <w:rFonts w:asciiTheme="minorBidi" w:hAnsiTheme="minorBidi" w:cstheme="minorBidi"/>
                <w:sz w:val="20"/>
                <w:szCs w:val="20"/>
              </w:rPr>
              <w:t>emergency</w:t>
            </w:r>
          </w:p>
        </w:tc>
        <w:tc>
          <w:tcPr>
            <w:tcW w:w="3960" w:type="dxa"/>
            <w:tcBorders>
              <w:top w:val="single" w:sz="4" w:space="0" w:color="000000"/>
              <w:left w:val="single" w:sz="4" w:space="0" w:color="000000"/>
              <w:bottom w:val="single" w:sz="4" w:space="0" w:color="000000"/>
              <w:right w:val="single" w:sz="4" w:space="0" w:color="000000"/>
            </w:tcBorders>
          </w:tcPr>
          <w:p w14:paraId="7480AFDA"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Emergency Response Plan Health and Safety Plan</w:t>
            </w:r>
          </w:p>
          <w:p w14:paraId="07E724A0"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World Bank’s EHS Guidelines will be followed.</w:t>
            </w:r>
          </w:p>
          <w:p w14:paraId="4974CD4A"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 xml:space="preserve">Proper training of staff on the risks of operating solar panels, battery storage and ice making plants </w:t>
            </w:r>
          </w:p>
          <w:p w14:paraId="20F46E72"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 xml:space="preserve">On all electrical equipment graphic ISO </w:t>
            </w:r>
            <w:r w:rsidRPr="00552C99">
              <w:rPr>
                <w:rFonts w:asciiTheme="minorBidi" w:hAnsiTheme="minorBidi" w:cstheme="minorBidi"/>
                <w:sz w:val="20"/>
                <w:szCs w:val="20"/>
              </w:rPr>
              <w:lastRenderedPageBreak/>
              <w:t xml:space="preserve">electrical hazard warning sign will be posted, as well as an emergency contact number in case of incident </w:t>
            </w:r>
          </w:p>
          <w:p w14:paraId="5C3DC7BB"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 xml:space="preserve">All electrical switches will be in locked room or cabinet to prevent untrained persons accessing them </w:t>
            </w:r>
          </w:p>
          <w:p w14:paraId="4924333D"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Prominent, easily operated emergency stop buttons to be installed on electrical equipment.</w:t>
            </w:r>
          </w:p>
        </w:tc>
        <w:tc>
          <w:tcPr>
            <w:tcW w:w="1558" w:type="dxa"/>
            <w:tcBorders>
              <w:top w:val="single" w:sz="4" w:space="0" w:color="000000"/>
              <w:left w:val="single" w:sz="4" w:space="0" w:color="000000"/>
              <w:bottom w:val="single" w:sz="4" w:space="0" w:color="000000"/>
              <w:right w:val="single" w:sz="4" w:space="0" w:color="000000"/>
            </w:tcBorders>
          </w:tcPr>
          <w:p w14:paraId="0CCE90FE" w14:textId="77777777" w:rsidR="00EB072D" w:rsidRPr="00552C99" w:rsidRDefault="00EB072D" w:rsidP="00202DD3">
            <w:pPr>
              <w:pStyle w:val="TableParagraph"/>
              <w:spacing w:before="45"/>
              <w:ind w:left="108"/>
              <w:rPr>
                <w:rFonts w:asciiTheme="minorBidi" w:hAnsiTheme="minorBidi" w:cstheme="minorBidi"/>
                <w:sz w:val="20"/>
                <w:szCs w:val="20"/>
              </w:rPr>
            </w:pPr>
            <w:r w:rsidRPr="00552C99">
              <w:rPr>
                <w:rFonts w:asciiTheme="minorBidi" w:hAnsiTheme="minorBidi" w:cstheme="minorBidi"/>
                <w:sz w:val="20"/>
                <w:szCs w:val="20"/>
              </w:rPr>
              <w:lastRenderedPageBreak/>
              <w:t>O&amp;M</w:t>
            </w:r>
            <w:r w:rsidRPr="00552C99">
              <w:rPr>
                <w:rFonts w:asciiTheme="minorBidi" w:hAnsiTheme="minorBidi" w:cstheme="minorBidi"/>
                <w:spacing w:val="-3"/>
                <w:sz w:val="20"/>
                <w:szCs w:val="20"/>
              </w:rPr>
              <w:t xml:space="preserve"> </w:t>
            </w:r>
            <w:r w:rsidRPr="00552C99">
              <w:rPr>
                <w:rFonts w:asciiTheme="minorBidi" w:hAnsiTheme="minorBidi" w:cstheme="minorBidi"/>
                <w:sz w:val="20"/>
                <w:szCs w:val="20"/>
              </w:rPr>
              <w:t>Cost</w:t>
            </w:r>
          </w:p>
        </w:tc>
        <w:tc>
          <w:tcPr>
            <w:tcW w:w="1899" w:type="dxa"/>
            <w:tcBorders>
              <w:top w:val="single" w:sz="4" w:space="0" w:color="000000"/>
              <w:left w:val="single" w:sz="4" w:space="0" w:color="000000"/>
              <w:bottom w:val="single" w:sz="4" w:space="0" w:color="000000"/>
              <w:right w:val="single" w:sz="4" w:space="0" w:color="000000"/>
            </w:tcBorders>
          </w:tcPr>
          <w:p w14:paraId="6B9D0DFA" w14:textId="77777777" w:rsidR="00EB072D" w:rsidRPr="00552C99" w:rsidRDefault="00EB072D" w:rsidP="00202DD3">
            <w:pPr>
              <w:pStyle w:val="TableParagraph"/>
              <w:spacing w:before="45"/>
              <w:ind w:left="108"/>
              <w:rPr>
                <w:rFonts w:asciiTheme="minorBidi" w:hAnsiTheme="minorBidi" w:cstheme="minorBidi"/>
                <w:sz w:val="20"/>
                <w:szCs w:val="20"/>
              </w:rPr>
            </w:pPr>
            <w:r w:rsidRPr="00552C99">
              <w:rPr>
                <w:rFonts w:asciiTheme="minorBidi" w:hAnsiTheme="minorBidi" w:cstheme="minorBidi"/>
                <w:sz w:val="20"/>
                <w:szCs w:val="20"/>
              </w:rPr>
              <w:t>EPC</w:t>
            </w:r>
            <w:r w:rsidRPr="00552C99">
              <w:rPr>
                <w:rFonts w:asciiTheme="minorBidi" w:hAnsiTheme="minorBidi" w:cstheme="minorBidi"/>
                <w:spacing w:val="-2"/>
                <w:sz w:val="20"/>
                <w:szCs w:val="20"/>
              </w:rPr>
              <w:t xml:space="preserve"> </w:t>
            </w:r>
            <w:r w:rsidRPr="00552C99">
              <w:rPr>
                <w:rFonts w:asciiTheme="minorBidi" w:hAnsiTheme="minorBidi" w:cstheme="minorBidi"/>
                <w:sz w:val="20"/>
                <w:szCs w:val="20"/>
              </w:rPr>
              <w:t>Contractor</w:t>
            </w:r>
          </w:p>
        </w:tc>
        <w:tc>
          <w:tcPr>
            <w:tcW w:w="1695" w:type="dxa"/>
            <w:tcBorders>
              <w:top w:val="single" w:sz="4" w:space="0" w:color="000000"/>
              <w:left w:val="single" w:sz="4" w:space="0" w:color="000000"/>
              <w:bottom w:val="single" w:sz="4" w:space="0" w:color="000000"/>
            </w:tcBorders>
          </w:tcPr>
          <w:p w14:paraId="032E2862" w14:textId="77777777" w:rsidR="00EB072D" w:rsidRPr="00552C99" w:rsidRDefault="00EB072D" w:rsidP="00202DD3">
            <w:pPr>
              <w:pStyle w:val="TableParagraph"/>
              <w:spacing w:before="45"/>
              <w:ind w:left="108" w:right="108"/>
              <w:rPr>
                <w:rFonts w:asciiTheme="minorBidi" w:hAnsiTheme="minorBidi" w:cstheme="minorBidi"/>
                <w:sz w:val="20"/>
                <w:szCs w:val="20"/>
              </w:rPr>
            </w:pPr>
            <w:r w:rsidRPr="00552C99">
              <w:rPr>
                <w:rFonts w:asciiTheme="minorBidi" w:hAnsiTheme="minorBidi" w:cstheme="minorBidi"/>
                <w:sz w:val="20"/>
                <w:szCs w:val="20"/>
              </w:rPr>
              <w:t>Emergency</w:t>
            </w:r>
            <w:r w:rsidRPr="00552C99">
              <w:rPr>
                <w:rFonts w:asciiTheme="minorBidi" w:hAnsiTheme="minorBidi" w:cstheme="minorBidi"/>
                <w:spacing w:val="1"/>
                <w:sz w:val="20"/>
                <w:szCs w:val="20"/>
              </w:rPr>
              <w:t xml:space="preserve"> </w:t>
            </w:r>
            <w:r w:rsidRPr="00552C99">
              <w:rPr>
                <w:rFonts w:asciiTheme="minorBidi" w:hAnsiTheme="minorBidi" w:cstheme="minorBidi"/>
                <w:spacing w:val="-1"/>
                <w:sz w:val="20"/>
                <w:szCs w:val="20"/>
              </w:rPr>
              <w:t xml:space="preserve">during </w:t>
            </w:r>
            <w:r w:rsidRPr="00552C99">
              <w:rPr>
                <w:rFonts w:asciiTheme="minorBidi" w:hAnsiTheme="minorBidi" w:cstheme="minorBidi"/>
                <w:sz w:val="20"/>
                <w:szCs w:val="20"/>
              </w:rPr>
              <w:t>operation</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and</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maintenance</w:t>
            </w:r>
          </w:p>
        </w:tc>
      </w:tr>
      <w:tr w:rsidR="00EB072D" w:rsidRPr="00552C99" w14:paraId="376AF6CC" w14:textId="77777777" w:rsidTr="00EB072D">
        <w:trPr>
          <w:trHeight w:val="786"/>
        </w:trPr>
        <w:tc>
          <w:tcPr>
            <w:tcW w:w="2057" w:type="dxa"/>
            <w:tcBorders>
              <w:top w:val="single" w:sz="4" w:space="0" w:color="000000"/>
              <w:bottom w:val="single" w:sz="4" w:space="0" w:color="000000"/>
              <w:right w:val="single" w:sz="4" w:space="0" w:color="000000"/>
            </w:tcBorders>
          </w:tcPr>
          <w:p w14:paraId="70FB5E9C" w14:textId="77777777" w:rsidR="00EB072D" w:rsidRPr="00552C99" w:rsidRDefault="00EB072D" w:rsidP="00202DD3">
            <w:pPr>
              <w:pStyle w:val="TableParagraph"/>
              <w:spacing w:before="45"/>
              <w:ind w:left="98" w:right="529"/>
              <w:rPr>
                <w:rFonts w:asciiTheme="minorBidi" w:hAnsiTheme="minorBidi" w:cstheme="minorBidi"/>
                <w:sz w:val="20"/>
                <w:szCs w:val="20"/>
              </w:rPr>
            </w:pPr>
            <w:r w:rsidRPr="00552C99">
              <w:rPr>
                <w:rFonts w:asciiTheme="minorBidi" w:hAnsiTheme="minorBidi" w:cstheme="minorBidi"/>
                <w:sz w:val="20"/>
                <w:szCs w:val="20"/>
              </w:rPr>
              <w:t>Disposal and</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management of</w:t>
            </w:r>
            <w:r w:rsidRPr="00552C99">
              <w:rPr>
                <w:rFonts w:asciiTheme="minorBidi" w:hAnsiTheme="minorBidi" w:cstheme="minorBidi"/>
                <w:spacing w:val="-54"/>
                <w:sz w:val="20"/>
                <w:szCs w:val="20"/>
              </w:rPr>
              <w:t xml:space="preserve"> </w:t>
            </w:r>
            <w:r w:rsidRPr="00552C99">
              <w:rPr>
                <w:rFonts w:asciiTheme="minorBidi" w:hAnsiTheme="minorBidi" w:cstheme="minorBidi"/>
                <w:sz w:val="20"/>
                <w:szCs w:val="20"/>
              </w:rPr>
              <w:t>batteries</w:t>
            </w:r>
          </w:p>
        </w:tc>
        <w:tc>
          <w:tcPr>
            <w:tcW w:w="3075" w:type="dxa"/>
            <w:tcBorders>
              <w:top w:val="single" w:sz="4" w:space="0" w:color="000000"/>
              <w:left w:val="single" w:sz="4" w:space="0" w:color="000000"/>
              <w:bottom w:val="single" w:sz="4" w:space="0" w:color="000000"/>
              <w:right w:val="single" w:sz="4" w:space="0" w:color="000000"/>
            </w:tcBorders>
          </w:tcPr>
          <w:p w14:paraId="766967ED" w14:textId="77777777" w:rsidR="00EB072D" w:rsidRPr="00552C99" w:rsidRDefault="00EB072D" w:rsidP="00202DD3">
            <w:pPr>
              <w:pStyle w:val="TableParagraph"/>
              <w:spacing w:before="45"/>
              <w:ind w:left="108" w:right="100"/>
              <w:rPr>
                <w:rFonts w:asciiTheme="minorBidi" w:hAnsiTheme="minorBidi" w:cstheme="minorBidi"/>
                <w:sz w:val="20"/>
                <w:szCs w:val="20"/>
              </w:rPr>
            </w:pPr>
            <w:r w:rsidRPr="00552C99">
              <w:rPr>
                <w:rFonts w:asciiTheme="minorBidi" w:hAnsiTheme="minorBidi" w:cstheme="minorBidi"/>
                <w:sz w:val="20"/>
                <w:szCs w:val="20"/>
              </w:rPr>
              <w:t>Impacts</w:t>
            </w:r>
            <w:r w:rsidRPr="00552C99">
              <w:rPr>
                <w:rFonts w:asciiTheme="minorBidi" w:hAnsiTheme="minorBidi" w:cstheme="minorBidi"/>
                <w:spacing w:val="-7"/>
                <w:sz w:val="20"/>
                <w:szCs w:val="20"/>
              </w:rPr>
              <w:t xml:space="preserve"> </w:t>
            </w:r>
            <w:r w:rsidRPr="00552C99">
              <w:rPr>
                <w:rFonts w:asciiTheme="minorBidi" w:hAnsiTheme="minorBidi" w:cstheme="minorBidi"/>
                <w:sz w:val="20"/>
                <w:szCs w:val="20"/>
              </w:rPr>
              <w:t>from</w:t>
            </w:r>
            <w:r w:rsidRPr="00552C99">
              <w:rPr>
                <w:rFonts w:asciiTheme="minorBidi" w:hAnsiTheme="minorBidi" w:cstheme="minorBidi"/>
                <w:spacing w:val="-2"/>
                <w:sz w:val="20"/>
                <w:szCs w:val="20"/>
              </w:rPr>
              <w:t xml:space="preserve"> </w:t>
            </w:r>
            <w:r w:rsidRPr="00552C99">
              <w:rPr>
                <w:rFonts w:asciiTheme="minorBidi" w:hAnsiTheme="minorBidi" w:cstheme="minorBidi"/>
                <w:sz w:val="20"/>
                <w:szCs w:val="20"/>
              </w:rPr>
              <w:t>used</w:t>
            </w:r>
            <w:r w:rsidRPr="00552C99">
              <w:rPr>
                <w:rFonts w:asciiTheme="minorBidi" w:hAnsiTheme="minorBidi" w:cstheme="minorBidi"/>
                <w:spacing w:val="-6"/>
                <w:sz w:val="20"/>
                <w:szCs w:val="20"/>
              </w:rPr>
              <w:t xml:space="preserve"> </w:t>
            </w:r>
            <w:r w:rsidRPr="00552C99">
              <w:rPr>
                <w:rFonts w:asciiTheme="minorBidi" w:hAnsiTheme="minorBidi" w:cstheme="minorBidi"/>
                <w:sz w:val="20"/>
                <w:szCs w:val="20"/>
              </w:rPr>
              <w:t>batteries</w:t>
            </w:r>
            <w:r w:rsidRPr="00552C99">
              <w:rPr>
                <w:rFonts w:asciiTheme="minorBidi" w:hAnsiTheme="minorBidi" w:cstheme="minorBidi"/>
                <w:spacing w:val="-5"/>
                <w:sz w:val="20"/>
                <w:szCs w:val="20"/>
              </w:rPr>
              <w:t xml:space="preserve"> </w:t>
            </w:r>
            <w:r w:rsidRPr="00552C99">
              <w:rPr>
                <w:rFonts w:asciiTheme="minorBidi" w:hAnsiTheme="minorBidi" w:cstheme="minorBidi"/>
                <w:sz w:val="20"/>
                <w:szCs w:val="20"/>
              </w:rPr>
              <w:t>and</w:t>
            </w:r>
            <w:r w:rsidRPr="00552C99">
              <w:rPr>
                <w:rFonts w:asciiTheme="minorBidi" w:hAnsiTheme="minorBidi" w:cstheme="minorBidi"/>
                <w:spacing w:val="-52"/>
                <w:sz w:val="20"/>
                <w:szCs w:val="20"/>
              </w:rPr>
              <w:t xml:space="preserve"> </w:t>
            </w:r>
            <w:r w:rsidRPr="00552C99">
              <w:rPr>
                <w:rFonts w:asciiTheme="minorBidi" w:hAnsiTheme="minorBidi" w:cstheme="minorBidi"/>
                <w:sz w:val="20"/>
                <w:szCs w:val="20"/>
              </w:rPr>
              <w:t>panels</w:t>
            </w:r>
          </w:p>
        </w:tc>
        <w:tc>
          <w:tcPr>
            <w:tcW w:w="3960" w:type="dxa"/>
            <w:tcBorders>
              <w:top w:val="single" w:sz="4" w:space="0" w:color="000000"/>
              <w:left w:val="single" w:sz="4" w:space="0" w:color="000000"/>
              <w:bottom w:val="single" w:sz="4" w:space="0" w:color="000000"/>
              <w:right w:val="single" w:sz="4" w:space="0" w:color="000000"/>
            </w:tcBorders>
          </w:tcPr>
          <w:p w14:paraId="44C4E69C"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 xml:space="preserve">Use batteries according to given guidelines to maximize their lifetime </w:t>
            </w:r>
          </w:p>
          <w:p w14:paraId="50CFBDB8"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 xml:space="preserve">Properly dispose the batteries as hazardous waste to a hazardous waste management facility requiring transboundary disposal under the Basel Convention since facilities do not exist on the Maldives </w:t>
            </w:r>
          </w:p>
          <w:p w14:paraId="4CAE2DE2"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 xml:space="preserve">Replaced batteries will be stored in leak proof battery collection system provided by FENAKA until they are sent to </w:t>
            </w:r>
            <w:proofErr w:type="spellStart"/>
            <w:r w:rsidRPr="00552C99">
              <w:rPr>
                <w:rFonts w:asciiTheme="minorBidi" w:hAnsiTheme="minorBidi" w:cstheme="minorBidi"/>
                <w:sz w:val="20"/>
                <w:szCs w:val="20"/>
              </w:rPr>
              <w:t>authorised</w:t>
            </w:r>
            <w:proofErr w:type="spellEnd"/>
            <w:r w:rsidRPr="00552C99">
              <w:rPr>
                <w:rFonts w:asciiTheme="minorBidi" w:hAnsiTheme="minorBidi" w:cstheme="minorBidi"/>
                <w:sz w:val="20"/>
                <w:szCs w:val="20"/>
              </w:rPr>
              <w:t xml:space="preserve"> handlers / manufacturers for recycling and further management </w:t>
            </w:r>
          </w:p>
          <w:p w14:paraId="51232279"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Only dry batteries will be transported to avoid possible leakages.</w:t>
            </w:r>
          </w:p>
        </w:tc>
        <w:tc>
          <w:tcPr>
            <w:tcW w:w="1558" w:type="dxa"/>
            <w:tcBorders>
              <w:top w:val="single" w:sz="4" w:space="0" w:color="000000"/>
              <w:left w:val="single" w:sz="4" w:space="0" w:color="000000"/>
              <w:bottom w:val="single" w:sz="4" w:space="0" w:color="000000"/>
              <w:right w:val="single" w:sz="4" w:space="0" w:color="000000"/>
            </w:tcBorders>
          </w:tcPr>
          <w:p w14:paraId="4BEE60F6" w14:textId="77777777" w:rsidR="00EB072D" w:rsidRPr="00552C99" w:rsidRDefault="00EB072D" w:rsidP="00202DD3">
            <w:pPr>
              <w:pStyle w:val="TableParagraph"/>
              <w:spacing w:before="45"/>
              <w:ind w:left="108"/>
              <w:rPr>
                <w:rFonts w:asciiTheme="minorBidi" w:hAnsiTheme="minorBidi" w:cstheme="minorBidi"/>
                <w:sz w:val="20"/>
                <w:szCs w:val="20"/>
              </w:rPr>
            </w:pPr>
            <w:r w:rsidRPr="00552C99">
              <w:rPr>
                <w:rFonts w:asciiTheme="minorBidi" w:hAnsiTheme="minorBidi" w:cstheme="minorBidi"/>
                <w:sz w:val="20"/>
                <w:szCs w:val="20"/>
              </w:rPr>
              <w:t>O&amp;M</w:t>
            </w:r>
            <w:r w:rsidRPr="00552C99">
              <w:rPr>
                <w:rFonts w:asciiTheme="minorBidi" w:hAnsiTheme="minorBidi" w:cstheme="minorBidi"/>
                <w:spacing w:val="-3"/>
                <w:sz w:val="20"/>
                <w:szCs w:val="20"/>
              </w:rPr>
              <w:t xml:space="preserve"> </w:t>
            </w:r>
            <w:r w:rsidRPr="00552C99">
              <w:rPr>
                <w:rFonts w:asciiTheme="minorBidi" w:hAnsiTheme="minorBidi" w:cstheme="minorBidi"/>
                <w:sz w:val="20"/>
                <w:szCs w:val="20"/>
              </w:rPr>
              <w:t>Cost</w:t>
            </w:r>
          </w:p>
        </w:tc>
        <w:tc>
          <w:tcPr>
            <w:tcW w:w="1899" w:type="dxa"/>
            <w:tcBorders>
              <w:top w:val="single" w:sz="4" w:space="0" w:color="000000"/>
              <w:left w:val="single" w:sz="4" w:space="0" w:color="000000"/>
              <w:bottom w:val="single" w:sz="4" w:space="0" w:color="000000"/>
              <w:right w:val="single" w:sz="4" w:space="0" w:color="000000"/>
            </w:tcBorders>
          </w:tcPr>
          <w:p w14:paraId="130A9184" w14:textId="77777777" w:rsidR="00EB072D" w:rsidRPr="00552C99" w:rsidRDefault="00EB072D" w:rsidP="00202DD3">
            <w:pPr>
              <w:pStyle w:val="TableParagraph"/>
              <w:spacing w:before="45"/>
              <w:ind w:left="108"/>
              <w:rPr>
                <w:rFonts w:asciiTheme="minorBidi" w:hAnsiTheme="minorBidi" w:cstheme="minorBidi"/>
                <w:sz w:val="20"/>
                <w:szCs w:val="20"/>
              </w:rPr>
            </w:pPr>
            <w:r w:rsidRPr="00552C99">
              <w:rPr>
                <w:rFonts w:asciiTheme="minorBidi" w:hAnsiTheme="minorBidi" w:cstheme="minorBidi"/>
                <w:sz w:val="20"/>
                <w:szCs w:val="20"/>
              </w:rPr>
              <w:t>EPC</w:t>
            </w:r>
            <w:r w:rsidRPr="00552C99">
              <w:rPr>
                <w:rFonts w:asciiTheme="minorBidi" w:hAnsiTheme="minorBidi" w:cstheme="minorBidi"/>
                <w:spacing w:val="-2"/>
                <w:sz w:val="20"/>
                <w:szCs w:val="20"/>
              </w:rPr>
              <w:t xml:space="preserve"> </w:t>
            </w:r>
            <w:r w:rsidRPr="00552C99">
              <w:rPr>
                <w:rFonts w:asciiTheme="minorBidi" w:hAnsiTheme="minorBidi" w:cstheme="minorBidi"/>
                <w:sz w:val="20"/>
                <w:szCs w:val="20"/>
              </w:rPr>
              <w:t>Contractor</w:t>
            </w:r>
          </w:p>
        </w:tc>
        <w:tc>
          <w:tcPr>
            <w:tcW w:w="1695" w:type="dxa"/>
            <w:tcBorders>
              <w:top w:val="single" w:sz="4" w:space="0" w:color="000000"/>
              <w:left w:val="single" w:sz="4" w:space="0" w:color="000000"/>
              <w:bottom w:val="single" w:sz="4" w:space="0" w:color="000000"/>
            </w:tcBorders>
          </w:tcPr>
          <w:p w14:paraId="177D27C2" w14:textId="77777777" w:rsidR="00EB072D" w:rsidRPr="00552C99" w:rsidRDefault="00EB072D" w:rsidP="00202DD3">
            <w:pPr>
              <w:pStyle w:val="TableParagraph"/>
              <w:spacing w:before="45"/>
              <w:ind w:left="108" w:right="333"/>
              <w:rPr>
                <w:rFonts w:asciiTheme="minorBidi" w:hAnsiTheme="minorBidi" w:cstheme="minorBidi"/>
                <w:sz w:val="20"/>
                <w:szCs w:val="20"/>
              </w:rPr>
            </w:pPr>
            <w:r w:rsidRPr="00552C99">
              <w:rPr>
                <w:rFonts w:asciiTheme="minorBidi" w:hAnsiTheme="minorBidi" w:cstheme="minorBidi"/>
                <w:sz w:val="20"/>
                <w:szCs w:val="20"/>
              </w:rPr>
              <w:t>During</w:t>
            </w:r>
            <w:r w:rsidRPr="00552C99">
              <w:rPr>
                <w:rFonts w:asciiTheme="minorBidi" w:hAnsiTheme="minorBidi" w:cstheme="minorBidi"/>
                <w:spacing w:val="1"/>
                <w:sz w:val="20"/>
                <w:szCs w:val="20"/>
              </w:rPr>
              <w:t xml:space="preserve"> </w:t>
            </w:r>
            <w:r w:rsidRPr="00552C99">
              <w:rPr>
                <w:rFonts w:asciiTheme="minorBidi" w:hAnsiTheme="minorBidi" w:cstheme="minorBidi"/>
                <w:spacing w:val="-1"/>
                <w:sz w:val="20"/>
                <w:szCs w:val="20"/>
              </w:rPr>
              <w:t xml:space="preserve">operation </w:t>
            </w:r>
            <w:r w:rsidRPr="00552C99">
              <w:rPr>
                <w:rFonts w:asciiTheme="minorBidi" w:hAnsiTheme="minorBidi" w:cstheme="minorBidi"/>
                <w:sz w:val="20"/>
                <w:szCs w:val="20"/>
              </w:rPr>
              <w:t>and</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maintenance</w:t>
            </w:r>
          </w:p>
        </w:tc>
      </w:tr>
      <w:tr w:rsidR="00EB072D" w:rsidRPr="00552C99" w14:paraId="5CE30620" w14:textId="77777777" w:rsidTr="00EB072D">
        <w:trPr>
          <w:trHeight w:val="786"/>
        </w:trPr>
        <w:tc>
          <w:tcPr>
            <w:tcW w:w="2057" w:type="dxa"/>
            <w:tcBorders>
              <w:top w:val="single" w:sz="4" w:space="0" w:color="000000"/>
              <w:bottom w:val="single" w:sz="4" w:space="0" w:color="000000"/>
              <w:right w:val="single" w:sz="4" w:space="0" w:color="000000"/>
            </w:tcBorders>
          </w:tcPr>
          <w:p w14:paraId="1D8AC83A" w14:textId="77777777" w:rsidR="00EB072D" w:rsidRPr="00552C99" w:rsidRDefault="00EB072D" w:rsidP="00202DD3">
            <w:pPr>
              <w:pStyle w:val="TableParagraph"/>
              <w:spacing w:before="45"/>
              <w:ind w:left="98" w:right="529"/>
              <w:rPr>
                <w:rFonts w:asciiTheme="minorBidi" w:hAnsiTheme="minorBidi" w:cstheme="minorBidi"/>
                <w:sz w:val="20"/>
                <w:szCs w:val="20"/>
              </w:rPr>
            </w:pPr>
            <w:r w:rsidRPr="00552C99">
              <w:rPr>
                <w:rFonts w:asciiTheme="minorBidi" w:hAnsiTheme="minorBidi" w:cstheme="minorBidi"/>
                <w:sz w:val="20"/>
                <w:szCs w:val="20"/>
              </w:rPr>
              <w:t>Disposal and management of used PV panels</w:t>
            </w:r>
          </w:p>
        </w:tc>
        <w:tc>
          <w:tcPr>
            <w:tcW w:w="3075" w:type="dxa"/>
            <w:tcBorders>
              <w:top w:val="single" w:sz="4" w:space="0" w:color="000000"/>
              <w:left w:val="single" w:sz="4" w:space="0" w:color="000000"/>
              <w:bottom w:val="single" w:sz="4" w:space="0" w:color="000000"/>
              <w:right w:val="single" w:sz="4" w:space="0" w:color="000000"/>
            </w:tcBorders>
          </w:tcPr>
          <w:p w14:paraId="703023EC" w14:textId="77777777" w:rsidR="00EB072D" w:rsidRPr="00552C99" w:rsidRDefault="00EB072D" w:rsidP="00202DD3">
            <w:pPr>
              <w:pStyle w:val="TableParagraph"/>
              <w:spacing w:before="45"/>
              <w:ind w:left="108" w:right="100"/>
              <w:rPr>
                <w:rFonts w:asciiTheme="minorBidi" w:hAnsiTheme="minorBidi" w:cstheme="minorBidi"/>
                <w:sz w:val="20"/>
                <w:szCs w:val="20"/>
              </w:rPr>
            </w:pPr>
            <w:r w:rsidRPr="00552C99">
              <w:rPr>
                <w:rFonts w:asciiTheme="minorBidi" w:hAnsiTheme="minorBidi" w:cstheme="minorBidi"/>
                <w:sz w:val="20"/>
                <w:szCs w:val="20"/>
              </w:rPr>
              <w:t>Impacts from used PV panels</w:t>
            </w:r>
          </w:p>
        </w:tc>
        <w:tc>
          <w:tcPr>
            <w:tcW w:w="3960" w:type="dxa"/>
            <w:tcBorders>
              <w:top w:val="single" w:sz="4" w:space="0" w:color="000000"/>
              <w:left w:val="single" w:sz="4" w:space="0" w:color="000000"/>
              <w:bottom w:val="single" w:sz="4" w:space="0" w:color="000000"/>
              <w:right w:val="single" w:sz="4" w:space="0" w:color="000000"/>
            </w:tcBorders>
          </w:tcPr>
          <w:p w14:paraId="01DF0030"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PV panels that contain heavy metals will not be used since they could constitute hazardous waste. FENAKA should ensure safe disposal of used panels at the end of life in accordance with guidelines to be developed by MECCT</w:t>
            </w:r>
          </w:p>
        </w:tc>
        <w:tc>
          <w:tcPr>
            <w:tcW w:w="1558" w:type="dxa"/>
            <w:tcBorders>
              <w:top w:val="single" w:sz="4" w:space="0" w:color="000000"/>
              <w:left w:val="single" w:sz="4" w:space="0" w:color="000000"/>
              <w:bottom w:val="single" w:sz="4" w:space="0" w:color="000000"/>
              <w:right w:val="single" w:sz="4" w:space="0" w:color="000000"/>
            </w:tcBorders>
          </w:tcPr>
          <w:p w14:paraId="6316D0D5" w14:textId="77777777" w:rsidR="00EB072D" w:rsidRPr="00552C99" w:rsidRDefault="00EB072D" w:rsidP="00202DD3">
            <w:pPr>
              <w:pStyle w:val="TableParagraph"/>
              <w:spacing w:before="45"/>
              <w:ind w:left="108"/>
              <w:rPr>
                <w:rFonts w:asciiTheme="minorBidi" w:hAnsiTheme="minorBidi" w:cstheme="minorBidi"/>
                <w:sz w:val="20"/>
                <w:szCs w:val="20"/>
              </w:rPr>
            </w:pPr>
            <w:r w:rsidRPr="00552C99">
              <w:rPr>
                <w:rFonts w:asciiTheme="minorBidi" w:hAnsiTheme="minorBidi" w:cstheme="minorBidi"/>
                <w:sz w:val="20"/>
                <w:szCs w:val="20"/>
              </w:rPr>
              <w:t>O&amp;M</w:t>
            </w:r>
            <w:r w:rsidRPr="00552C99">
              <w:rPr>
                <w:rFonts w:asciiTheme="minorBidi" w:hAnsiTheme="minorBidi" w:cstheme="minorBidi"/>
                <w:spacing w:val="-3"/>
                <w:sz w:val="20"/>
                <w:szCs w:val="20"/>
              </w:rPr>
              <w:t xml:space="preserve"> </w:t>
            </w:r>
            <w:r w:rsidRPr="00552C99">
              <w:rPr>
                <w:rFonts w:asciiTheme="minorBidi" w:hAnsiTheme="minorBidi" w:cstheme="minorBidi"/>
                <w:sz w:val="20"/>
                <w:szCs w:val="20"/>
              </w:rPr>
              <w:t>Cost</w:t>
            </w:r>
          </w:p>
        </w:tc>
        <w:tc>
          <w:tcPr>
            <w:tcW w:w="1899" w:type="dxa"/>
            <w:tcBorders>
              <w:top w:val="single" w:sz="4" w:space="0" w:color="000000"/>
              <w:left w:val="single" w:sz="4" w:space="0" w:color="000000"/>
              <w:bottom w:val="single" w:sz="4" w:space="0" w:color="000000"/>
              <w:right w:val="single" w:sz="4" w:space="0" w:color="000000"/>
            </w:tcBorders>
          </w:tcPr>
          <w:p w14:paraId="7D565957" w14:textId="77777777" w:rsidR="00EB072D" w:rsidRPr="00552C99" w:rsidRDefault="00EB072D" w:rsidP="00202DD3">
            <w:pPr>
              <w:pStyle w:val="TableParagraph"/>
              <w:spacing w:before="45"/>
              <w:ind w:left="108"/>
              <w:rPr>
                <w:rFonts w:asciiTheme="minorBidi" w:hAnsiTheme="minorBidi" w:cstheme="minorBidi"/>
                <w:sz w:val="20"/>
                <w:szCs w:val="20"/>
              </w:rPr>
            </w:pPr>
            <w:r w:rsidRPr="00552C99">
              <w:rPr>
                <w:rFonts w:asciiTheme="minorBidi" w:hAnsiTheme="minorBidi" w:cstheme="minorBidi"/>
                <w:sz w:val="20"/>
                <w:szCs w:val="20"/>
              </w:rPr>
              <w:t>IA</w:t>
            </w:r>
          </w:p>
        </w:tc>
        <w:tc>
          <w:tcPr>
            <w:tcW w:w="1695" w:type="dxa"/>
            <w:tcBorders>
              <w:top w:val="single" w:sz="4" w:space="0" w:color="000000"/>
              <w:left w:val="single" w:sz="4" w:space="0" w:color="000000"/>
              <w:bottom w:val="single" w:sz="4" w:space="0" w:color="000000"/>
            </w:tcBorders>
          </w:tcPr>
          <w:p w14:paraId="74AE46E7" w14:textId="77777777" w:rsidR="00EB072D" w:rsidRPr="00552C99" w:rsidRDefault="00EB072D" w:rsidP="00202DD3">
            <w:pPr>
              <w:pStyle w:val="TableParagraph"/>
              <w:spacing w:before="45"/>
              <w:ind w:left="108" w:right="333"/>
              <w:rPr>
                <w:rFonts w:asciiTheme="minorBidi" w:hAnsiTheme="minorBidi" w:cstheme="minorBidi"/>
                <w:sz w:val="20"/>
                <w:szCs w:val="20"/>
              </w:rPr>
            </w:pPr>
            <w:r w:rsidRPr="00552C99">
              <w:rPr>
                <w:rFonts w:asciiTheme="minorBidi" w:hAnsiTheme="minorBidi" w:cstheme="minorBidi"/>
                <w:sz w:val="20"/>
                <w:szCs w:val="20"/>
              </w:rPr>
              <w:t>During</w:t>
            </w:r>
            <w:r w:rsidRPr="00552C99">
              <w:rPr>
                <w:rFonts w:asciiTheme="minorBidi" w:hAnsiTheme="minorBidi" w:cstheme="minorBidi"/>
                <w:spacing w:val="1"/>
                <w:sz w:val="20"/>
                <w:szCs w:val="20"/>
              </w:rPr>
              <w:t xml:space="preserve"> </w:t>
            </w:r>
            <w:r w:rsidRPr="00552C99">
              <w:rPr>
                <w:rFonts w:asciiTheme="minorBidi" w:hAnsiTheme="minorBidi" w:cstheme="minorBidi"/>
                <w:spacing w:val="-1"/>
                <w:sz w:val="20"/>
                <w:szCs w:val="20"/>
              </w:rPr>
              <w:t xml:space="preserve">operation </w:t>
            </w:r>
            <w:r w:rsidRPr="00552C99">
              <w:rPr>
                <w:rFonts w:asciiTheme="minorBidi" w:hAnsiTheme="minorBidi" w:cstheme="minorBidi"/>
                <w:sz w:val="20"/>
                <w:szCs w:val="20"/>
              </w:rPr>
              <w:t>and</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maintenance</w:t>
            </w:r>
          </w:p>
        </w:tc>
      </w:tr>
      <w:tr w:rsidR="00EB072D" w:rsidRPr="00552C99" w14:paraId="3F6FA794" w14:textId="77777777" w:rsidTr="00EB072D">
        <w:trPr>
          <w:trHeight w:val="786"/>
        </w:trPr>
        <w:tc>
          <w:tcPr>
            <w:tcW w:w="2057" w:type="dxa"/>
            <w:tcBorders>
              <w:top w:val="single" w:sz="4" w:space="0" w:color="000000"/>
              <w:bottom w:val="single" w:sz="4" w:space="0" w:color="000000"/>
              <w:right w:val="single" w:sz="4" w:space="0" w:color="000000"/>
            </w:tcBorders>
          </w:tcPr>
          <w:p w14:paraId="0C6EDD5C" w14:textId="77777777" w:rsidR="00EB072D" w:rsidRPr="00552C99" w:rsidRDefault="00EB072D" w:rsidP="00202DD3">
            <w:pPr>
              <w:pStyle w:val="TableParagraph"/>
              <w:spacing w:before="45"/>
              <w:ind w:left="98" w:right="529"/>
              <w:rPr>
                <w:rFonts w:asciiTheme="minorBidi" w:hAnsiTheme="minorBidi" w:cstheme="minorBidi"/>
                <w:sz w:val="20"/>
                <w:szCs w:val="20"/>
              </w:rPr>
            </w:pPr>
            <w:r w:rsidRPr="00552C99">
              <w:rPr>
                <w:rFonts w:asciiTheme="minorBidi" w:hAnsiTheme="minorBidi" w:cstheme="minorBidi"/>
                <w:sz w:val="20"/>
                <w:szCs w:val="20"/>
              </w:rPr>
              <w:t>Storage and transport of diesel fuel</w:t>
            </w:r>
          </w:p>
        </w:tc>
        <w:tc>
          <w:tcPr>
            <w:tcW w:w="3075" w:type="dxa"/>
            <w:tcBorders>
              <w:top w:val="single" w:sz="4" w:space="0" w:color="000000"/>
              <w:left w:val="single" w:sz="4" w:space="0" w:color="000000"/>
              <w:bottom w:val="single" w:sz="4" w:space="0" w:color="000000"/>
              <w:right w:val="single" w:sz="4" w:space="0" w:color="000000"/>
            </w:tcBorders>
          </w:tcPr>
          <w:p w14:paraId="142EBCD6" w14:textId="77777777" w:rsidR="00EB072D" w:rsidRPr="00552C99" w:rsidRDefault="00EB072D" w:rsidP="00202DD3">
            <w:pPr>
              <w:pStyle w:val="TableParagraph"/>
              <w:spacing w:before="45"/>
              <w:ind w:left="108" w:right="100"/>
              <w:rPr>
                <w:rFonts w:asciiTheme="minorBidi" w:hAnsiTheme="minorBidi" w:cstheme="minorBidi"/>
                <w:sz w:val="20"/>
                <w:szCs w:val="20"/>
              </w:rPr>
            </w:pPr>
          </w:p>
        </w:tc>
        <w:tc>
          <w:tcPr>
            <w:tcW w:w="3960" w:type="dxa"/>
            <w:tcBorders>
              <w:top w:val="single" w:sz="4" w:space="0" w:color="000000"/>
              <w:left w:val="single" w:sz="4" w:space="0" w:color="000000"/>
              <w:bottom w:val="single" w:sz="4" w:space="0" w:color="000000"/>
              <w:right w:val="single" w:sz="4" w:space="0" w:color="000000"/>
            </w:tcBorders>
          </w:tcPr>
          <w:p w14:paraId="600F09E0"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FENAKA will prepare and implement a plan for fuel and oil storage and han</w:t>
            </w:r>
            <w:r w:rsidRPr="00552C99">
              <w:rPr>
                <w:rFonts w:asciiTheme="minorBidi" w:hAnsiTheme="minorBidi" w:cstheme="minorBidi"/>
                <w:sz w:val="20"/>
                <w:szCs w:val="20"/>
              </w:rPr>
              <w:lastRenderedPageBreak/>
              <w:t>dling. This will include (</w:t>
            </w:r>
            <w:proofErr w:type="spellStart"/>
            <w:r w:rsidRPr="00552C99">
              <w:rPr>
                <w:rFonts w:asciiTheme="minorBidi" w:hAnsiTheme="minorBidi" w:cstheme="minorBidi"/>
                <w:sz w:val="20"/>
                <w:szCs w:val="20"/>
              </w:rPr>
              <w:t>i</w:t>
            </w:r>
            <w:proofErr w:type="spellEnd"/>
            <w:r w:rsidRPr="00552C99">
              <w:rPr>
                <w:rFonts w:asciiTheme="minorBidi" w:hAnsiTheme="minorBidi" w:cstheme="minorBidi"/>
                <w:sz w:val="20"/>
                <w:szCs w:val="20"/>
              </w:rPr>
              <w:t xml:space="preserve">) improvements to the existing bunded structure at the fuel storage tanks so that it will be protected from rain and will store spilt or leaked fuel for pump-out and proper disposal; (ii) redesign and construction of the existing oil separator; and (iii) construction of a bunded concrete area for the storage of empty lubricant oil drums. </w:t>
            </w:r>
          </w:p>
          <w:p w14:paraId="3BFAAFB1"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 xml:space="preserve">Contractors’ emergency response plan including occupational health and safety plan approved by PSC will be adopted to handle emergency situation during the operation period. Workers will be trained to deal with the emergency situations </w:t>
            </w:r>
          </w:p>
          <w:p w14:paraId="1B32E08F"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Existing diesel generators will be maintained to avoid spills and leaks and minimize air and noise pollution with fuel/oil stored on the impermeable bunded areas provided (or at the least on drip trays)</w:t>
            </w:r>
          </w:p>
        </w:tc>
        <w:tc>
          <w:tcPr>
            <w:tcW w:w="1558" w:type="dxa"/>
            <w:tcBorders>
              <w:top w:val="single" w:sz="4" w:space="0" w:color="000000"/>
              <w:left w:val="single" w:sz="4" w:space="0" w:color="000000"/>
              <w:bottom w:val="single" w:sz="4" w:space="0" w:color="000000"/>
              <w:right w:val="single" w:sz="4" w:space="0" w:color="000000"/>
            </w:tcBorders>
          </w:tcPr>
          <w:p w14:paraId="09DD9DD4" w14:textId="77777777" w:rsidR="00EB072D" w:rsidRPr="00552C99" w:rsidRDefault="00EB072D" w:rsidP="00202DD3">
            <w:pPr>
              <w:pStyle w:val="TableParagraph"/>
              <w:spacing w:before="45"/>
              <w:ind w:left="108"/>
              <w:rPr>
                <w:rFonts w:asciiTheme="minorBidi" w:hAnsiTheme="minorBidi" w:cstheme="minorBidi"/>
                <w:sz w:val="20"/>
                <w:szCs w:val="20"/>
              </w:rPr>
            </w:pPr>
            <w:r w:rsidRPr="00552C99">
              <w:rPr>
                <w:rFonts w:asciiTheme="minorBidi" w:hAnsiTheme="minorBidi" w:cstheme="minorBidi"/>
                <w:sz w:val="20"/>
                <w:szCs w:val="20"/>
              </w:rPr>
              <w:lastRenderedPageBreak/>
              <w:t>O&amp;M</w:t>
            </w:r>
            <w:r w:rsidRPr="00552C99">
              <w:rPr>
                <w:rFonts w:asciiTheme="minorBidi" w:hAnsiTheme="minorBidi" w:cstheme="minorBidi"/>
                <w:spacing w:val="-3"/>
                <w:sz w:val="20"/>
                <w:szCs w:val="20"/>
              </w:rPr>
              <w:t xml:space="preserve"> </w:t>
            </w:r>
            <w:r w:rsidRPr="00552C99">
              <w:rPr>
                <w:rFonts w:asciiTheme="minorBidi" w:hAnsiTheme="minorBidi" w:cstheme="minorBidi"/>
                <w:sz w:val="20"/>
                <w:szCs w:val="20"/>
              </w:rPr>
              <w:t>Cost</w:t>
            </w:r>
          </w:p>
        </w:tc>
        <w:tc>
          <w:tcPr>
            <w:tcW w:w="1899" w:type="dxa"/>
            <w:tcBorders>
              <w:top w:val="single" w:sz="4" w:space="0" w:color="000000"/>
              <w:left w:val="single" w:sz="4" w:space="0" w:color="000000"/>
              <w:bottom w:val="single" w:sz="4" w:space="0" w:color="000000"/>
              <w:right w:val="single" w:sz="4" w:space="0" w:color="000000"/>
            </w:tcBorders>
          </w:tcPr>
          <w:p w14:paraId="15FC7342" w14:textId="77777777" w:rsidR="00EB072D" w:rsidRPr="00552C99" w:rsidRDefault="00EB072D" w:rsidP="00202DD3">
            <w:pPr>
              <w:pStyle w:val="TableParagraph"/>
              <w:spacing w:before="45"/>
              <w:ind w:left="108"/>
              <w:rPr>
                <w:rFonts w:asciiTheme="minorBidi" w:hAnsiTheme="minorBidi" w:cstheme="minorBidi"/>
                <w:sz w:val="20"/>
                <w:szCs w:val="20"/>
              </w:rPr>
            </w:pPr>
            <w:r w:rsidRPr="00552C99">
              <w:rPr>
                <w:rFonts w:asciiTheme="minorBidi" w:hAnsiTheme="minorBidi" w:cstheme="minorBidi"/>
                <w:sz w:val="20"/>
                <w:szCs w:val="20"/>
              </w:rPr>
              <w:t>IA</w:t>
            </w:r>
          </w:p>
        </w:tc>
        <w:tc>
          <w:tcPr>
            <w:tcW w:w="1695" w:type="dxa"/>
            <w:tcBorders>
              <w:top w:val="single" w:sz="4" w:space="0" w:color="000000"/>
              <w:left w:val="single" w:sz="4" w:space="0" w:color="000000"/>
              <w:bottom w:val="single" w:sz="4" w:space="0" w:color="000000"/>
            </w:tcBorders>
          </w:tcPr>
          <w:p w14:paraId="10DE6905" w14:textId="77777777" w:rsidR="00EB072D" w:rsidRPr="00552C99" w:rsidRDefault="00EB072D" w:rsidP="00202DD3">
            <w:pPr>
              <w:pStyle w:val="TableParagraph"/>
              <w:spacing w:before="45"/>
              <w:ind w:left="108" w:right="333"/>
              <w:rPr>
                <w:rFonts w:asciiTheme="minorBidi" w:hAnsiTheme="minorBidi" w:cstheme="minorBidi"/>
                <w:sz w:val="20"/>
                <w:szCs w:val="20"/>
              </w:rPr>
            </w:pPr>
            <w:r w:rsidRPr="00552C99">
              <w:rPr>
                <w:rFonts w:asciiTheme="minorBidi" w:hAnsiTheme="minorBidi" w:cstheme="minorBidi"/>
                <w:sz w:val="20"/>
                <w:szCs w:val="20"/>
              </w:rPr>
              <w:t>During</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operation</w:t>
            </w:r>
          </w:p>
        </w:tc>
      </w:tr>
      <w:tr w:rsidR="00EB072D" w:rsidRPr="00552C99" w14:paraId="701F428D" w14:textId="77777777" w:rsidTr="00EB072D">
        <w:trPr>
          <w:trHeight w:val="348"/>
        </w:trPr>
        <w:tc>
          <w:tcPr>
            <w:tcW w:w="2057" w:type="dxa"/>
            <w:tcBorders>
              <w:top w:val="single" w:sz="4" w:space="0" w:color="000000"/>
              <w:bottom w:val="single" w:sz="4" w:space="0" w:color="000000"/>
              <w:right w:val="single" w:sz="4" w:space="0" w:color="000000"/>
            </w:tcBorders>
          </w:tcPr>
          <w:p w14:paraId="397CAC89" w14:textId="77777777" w:rsidR="00EB072D" w:rsidRPr="00552C99" w:rsidRDefault="00EB072D" w:rsidP="00202DD3">
            <w:pPr>
              <w:pStyle w:val="TableParagraph"/>
              <w:spacing w:before="45"/>
              <w:ind w:left="98" w:right="529"/>
              <w:rPr>
                <w:rFonts w:asciiTheme="minorBidi" w:hAnsiTheme="minorBidi" w:cstheme="minorBidi"/>
                <w:sz w:val="20"/>
                <w:szCs w:val="20"/>
              </w:rPr>
            </w:pPr>
            <w:r w:rsidRPr="00552C99">
              <w:rPr>
                <w:rFonts w:asciiTheme="minorBidi" w:hAnsiTheme="minorBidi" w:cstheme="minorBidi"/>
                <w:sz w:val="20"/>
                <w:szCs w:val="20"/>
              </w:rPr>
              <w:t>Operation</w:t>
            </w:r>
            <w:r w:rsidRPr="00552C99">
              <w:rPr>
                <w:rFonts w:asciiTheme="minorBidi" w:hAnsiTheme="minorBidi" w:cstheme="minorBidi"/>
                <w:spacing w:val="-10"/>
                <w:sz w:val="20"/>
                <w:szCs w:val="20"/>
              </w:rPr>
              <w:t xml:space="preserve"> </w:t>
            </w:r>
            <w:r w:rsidRPr="00552C99">
              <w:rPr>
                <w:rFonts w:asciiTheme="minorBidi" w:hAnsiTheme="minorBidi" w:cstheme="minorBidi"/>
                <w:sz w:val="20"/>
                <w:szCs w:val="20"/>
              </w:rPr>
              <w:t>of</w:t>
            </w:r>
            <w:r w:rsidRPr="00552C99">
              <w:rPr>
                <w:rFonts w:asciiTheme="minorBidi" w:hAnsiTheme="minorBidi" w:cstheme="minorBidi"/>
                <w:spacing w:val="-8"/>
                <w:sz w:val="20"/>
                <w:szCs w:val="20"/>
              </w:rPr>
              <w:t xml:space="preserve"> </w:t>
            </w:r>
            <w:proofErr w:type="gramStart"/>
            <w:r w:rsidRPr="00552C99">
              <w:rPr>
                <w:rFonts w:asciiTheme="minorBidi" w:hAnsiTheme="minorBidi" w:cstheme="minorBidi"/>
                <w:sz w:val="20"/>
                <w:szCs w:val="20"/>
              </w:rPr>
              <w:t xml:space="preserve">project </w:t>
            </w:r>
            <w:r w:rsidRPr="00552C99">
              <w:rPr>
                <w:rFonts w:asciiTheme="minorBidi" w:hAnsiTheme="minorBidi" w:cstheme="minorBidi"/>
                <w:spacing w:val="-52"/>
                <w:sz w:val="20"/>
                <w:szCs w:val="20"/>
              </w:rPr>
              <w:t xml:space="preserve"> </w:t>
            </w:r>
            <w:r w:rsidRPr="00552C99">
              <w:rPr>
                <w:rFonts w:asciiTheme="minorBidi" w:hAnsiTheme="minorBidi" w:cstheme="minorBidi"/>
                <w:sz w:val="20"/>
                <w:szCs w:val="20"/>
              </w:rPr>
              <w:t>facilities</w:t>
            </w:r>
            <w:proofErr w:type="gramEnd"/>
          </w:p>
        </w:tc>
        <w:tc>
          <w:tcPr>
            <w:tcW w:w="3075" w:type="dxa"/>
            <w:tcBorders>
              <w:top w:val="single" w:sz="4" w:space="0" w:color="000000"/>
              <w:left w:val="single" w:sz="4" w:space="0" w:color="000000"/>
              <w:bottom w:val="single" w:sz="4" w:space="0" w:color="000000"/>
              <w:right w:val="single" w:sz="4" w:space="0" w:color="000000"/>
            </w:tcBorders>
          </w:tcPr>
          <w:p w14:paraId="7EF3E074" w14:textId="77777777" w:rsidR="00EB072D" w:rsidRPr="00552C99" w:rsidRDefault="00EB072D" w:rsidP="00202DD3">
            <w:pPr>
              <w:pStyle w:val="TableParagraph"/>
              <w:spacing w:before="45"/>
              <w:ind w:left="108" w:right="100"/>
              <w:rPr>
                <w:rFonts w:asciiTheme="minorBidi" w:hAnsiTheme="minorBidi" w:cstheme="minorBidi"/>
                <w:sz w:val="20"/>
                <w:szCs w:val="20"/>
              </w:rPr>
            </w:pPr>
            <w:r w:rsidRPr="00552C99">
              <w:rPr>
                <w:rFonts w:asciiTheme="minorBidi" w:hAnsiTheme="minorBidi" w:cstheme="minorBidi"/>
                <w:spacing w:val="-1"/>
                <w:sz w:val="20"/>
                <w:szCs w:val="20"/>
              </w:rPr>
              <w:t xml:space="preserve">Unexpected </w:t>
            </w:r>
            <w:r w:rsidRPr="00552C99">
              <w:rPr>
                <w:rFonts w:asciiTheme="minorBidi" w:hAnsiTheme="minorBidi" w:cstheme="minorBidi"/>
                <w:sz w:val="20"/>
                <w:szCs w:val="20"/>
              </w:rPr>
              <w:t>environmental</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impacts</w:t>
            </w:r>
          </w:p>
        </w:tc>
        <w:tc>
          <w:tcPr>
            <w:tcW w:w="3960" w:type="dxa"/>
            <w:tcBorders>
              <w:top w:val="single" w:sz="4" w:space="0" w:color="000000"/>
              <w:left w:val="single" w:sz="4" w:space="0" w:color="000000"/>
              <w:bottom w:val="single" w:sz="4" w:space="0" w:color="000000"/>
              <w:right w:val="single" w:sz="4" w:space="0" w:color="000000"/>
            </w:tcBorders>
          </w:tcPr>
          <w:p w14:paraId="6CF6B66D"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Staff at powerhouses to receive training in environmental monitoring of project operations and maintenance activities.</w:t>
            </w:r>
          </w:p>
          <w:p w14:paraId="4FC17034"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If</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unexpected</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environmental</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impacts</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occur during project operation phase, the</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IA</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will</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update</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the</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EMP,</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and</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the</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environmental protection measures will be</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designed in compliance with World Bank’s</w:t>
            </w:r>
            <w:r w:rsidRPr="00552C99">
              <w:rPr>
                <w:rFonts w:asciiTheme="minorBidi" w:hAnsiTheme="minorBidi" w:cstheme="minorBidi"/>
                <w:spacing w:val="-53"/>
                <w:sz w:val="20"/>
                <w:szCs w:val="20"/>
              </w:rPr>
              <w:t xml:space="preserve"> </w:t>
            </w:r>
            <w:r w:rsidRPr="00552C99">
              <w:rPr>
                <w:rFonts w:asciiTheme="minorBidi" w:hAnsiTheme="minorBidi" w:cstheme="minorBidi"/>
                <w:sz w:val="20"/>
                <w:szCs w:val="20"/>
              </w:rPr>
              <w:t>EHS</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Guidelines</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and</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resources</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will</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be</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utilized to</w:t>
            </w:r>
            <w:r w:rsidRPr="00552C99">
              <w:rPr>
                <w:rFonts w:asciiTheme="minorBidi" w:hAnsiTheme="minorBidi" w:cstheme="minorBidi"/>
                <w:spacing w:val="-2"/>
                <w:sz w:val="20"/>
                <w:szCs w:val="20"/>
              </w:rPr>
              <w:t xml:space="preserve"> </w:t>
            </w:r>
            <w:r w:rsidRPr="00552C99">
              <w:rPr>
                <w:rFonts w:asciiTheme="minorBidi" w:hAnsiTheme="minorBidi" w:cstheme="minorBidi"/>
                <w:sz w:val="20"/>
                <w:szCs w:val="20"/>
              </w:rPr>
              <w:t>cope</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with these</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impacts.</w:t>
            </w:r>
          </w:p>
        </w:tc>
        <w:tc>
          <w:tcPr>
            <w:tcW w:w="1558" w:type="dxa"/>
            <w:tcBorders>
              <w:top w:val="single" w:sz="4" w:space="0" w:color="000000"/>
              <w:left w:val="single" w:sz="4" w:space="0" w:color="000000"/>
              <w:bottom w:val="single" w:sz="4" w:space="0" w:color="000000"/>
              <w:right w:val="single" w:sz="4" w:space="0" w:color="000000"/>
            </w:tcBorders>
          </w:tcPr>
          <w:p w14:paraId="4AFA576D" w14:textId="77777777" w:rsidR="00EB072D" w:rsidRPr="00552C99" w:rsidRDefault="00EB072D" w:rsidP="00202DD3">
            <w:pPr>
              <w:pStyle w:val="TableParagraph"/>
              <w:spacing w:before="45"/>
              <w:ind w:left="108"/>
              <w:rPr>
                <w:rFonts w:asciiTheme="minorBidi" w:hAnsiTheme="minorBidi" w:cstheme="minorBidi"/>
                <w:sz w:val="20"/>
                <w:szCs w:val="20"/>
              </w:rPr>
            </w:pPr>
            <w:r w:rsidRPr="00552C99">
              <w:rPr>
                <w:rFonts w:asciiTheme="minorBidi" w:hAnsiTheme="minorBidi" w:cstheme="minorBidi"/>
                <w:sz w:val="20"/>
                <w:szCs w:val="20"/>
              </w:rPr>
              <w:t>O&amp;M</w:t>
            </w:r>
            <w:r w:rsidRPr="00552C99">
              <w:rPr>
                <w:rFonts w:asciiTheme="minorBidi" w:hAnsiTheme="minorBidi" w:cstheme="minorBidi"/>
                <w:spacing w:val="-3"/>
                <w:sz w:val="20"/>
                <w:szCs w:val="20"/>
              </w:rPr>
              <w:t xml:space="preserve"> </w:t>
            </w:r>
            <w:r w:rsidRPr="00552C99">
              <w:rPr>
                <w:rFonts w:asciiTheme="minorBidi" w:hAnsiTheme="minorBidi" w:cstheme="minorBidi"/>
                <w:sz w:val="20"/>
                <w:szCs w:val="20"/>
              </w:rPr>
              <w:t>Cost</w:t>
            </w:r>
          </w:p>
        </w:tc>
        <w:tc>
          <w:tcPr>
            <w:tcW w:w="1899" w:type="dxa"/>
            <w:tcBorders>
              <w:top w:val="single" w:sz="4" w:space="0" w:color="000000"/>
              <w:left w:val="single" w:sz="4" w:space="0" w:color="000000"/>
              <w:bottom w:val="single" w:sz="4" w:space="0" w:color="000000"/>
              <w:right w:val="single" w:sz="4" w:space="0" w:color="000000"/>
            </w:tcBorders>
          </w:tcPr>
          <w:p w14:paraId="00F8D6F4" w14:textId="77777777" w:rsidR="00EB072D" w:rsidRPr="00552C99" w:rsidRDefault="00EB072D" w:rsidP="00202DD3">
            <w:pPr>
              <w:pStyle w:val="TableParagraph"/>
              <w:spacing w:before="45"/>
              <w:ind w:left="108"/>
              <w:rPr>
                <w:rFonts w:asciiTheme="minorBidi" w:hAnsiTheme="minorBidi" w:cstheme="minorBidi"/>
                <w:sz w:val="20"/>
                <w:szCs w:val="20"/>
              </w:rPr>
            </w:pPr>
            <w:r w:rsidRPr="00552C99">
              <w:rPr>
                <w:rFonts w:asciiTheme="minorBidi" w:hAnsiTheme="minorBidi" w:cstheme="minorBidi"/>
                <w:sz w:val="20"/>
                <w:szCs w:val="20"/>
              </w:rPr>
              <w:t>IA</w:t>
            </w:r>
          </w:p>
        </w:tc>
        <w:tc>
          <w:tcPr>
            <w:tcW w:w="1695" w:type="dxa"/>
            <w:tcBorders>
              <w:top w:val="single" w:sz="4" w:space="0" w:color="000000"/>
              <w:left w:val="single" w:sz="4" w:space="0" w:color="000000"/>
              <w:bottom w:val="single" w:sz="4" w:space="0" w:color="000000"/>
            </w:tcBorders>
          </w:tcPr>
          <w:p w14:paraId="655B06C3" w14:textId="77777777" w:rsidR="00EB072D" w:rsidRPr="00552C99" w:rsidRDefault="00EB072D" w:rsidP="00202DD3">
            <w:pPr>
              <w:pStyle w:val="TableParagraph"/>
              <w:spacing w:before="45"/>
              <w:ind w:left="108" w:right="333"/>
              <w:rPr>
                <w:rFonts w:asciiTheme="minorBidi" w:hAnsiTheme="minorBidi" w:cstheme="minorBidi"/>
                <w:sz w:val="20"/>
                <w:szCs w:val="20"/>
              </w:rPr>
            </w:pPr>
            <w:r w:rsidRPr="00552C99">
              <w:rPr>
                <w:rFonts w:asciiTheme="minorBidi" w:hAnsiTheme="minorBidi" w:cstheme="minorBidi"/>
                <w:sz w:val="20"/>
                <w:szCs w:val="20"/>
              </w:rPr>
              <w:t>During</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operation</w:t>
            </w:r>
          </w:p>
        </w:tc>
      </w:tr>
      <w:tr w:rsidR="00EB072D" w:rsidRPr="00552C99" w14:paraId="5F88EEF8" w14:textId="77777777" w:rsidTr="00EB072D">
        <w:trPr>
          <w:trHeight w:val="456"/>
        </w:trPr>
        <w:tc>
          <w:tcPr>
            <w:tcW w:w="14244" w:type="dxa"/>
            <w:gridSpan w:val="6"/>
            <w:tcBorders>
              <w:top w:val="single" w:sz="4" w:space="0" w:color="000000"/>
              <w:bottom w:val="single" w:sz="4" w:space="0" w:color="000000"/>
            </w:tcBorders>
          </w:tcPr>
          <w:p w14:paraId="7A490D1C" w14:textId="77777777" w:rsidR="00EB072D" w:rsidRPr="00552C99" w:rsidRDefault="00EB072D" w:rsidP="00202DD3">
            <w:pPr>
              <w:pStyle w:val="TableParagraph"/>
              <w:spacing w:before="45"/>
              <w:ind w:left="108" w:right="333"/>
              <w:rPr>
                <w:rFonts w:asciiTheme="minorBidi" w:hAnsiTheme="minorBidi" w:cstheme="minorBidi"/>
                <w:sz w:val="20"/>
                <w:szCs w:val="20"/>
              </w:rPr>
            </w:pPr>
            <w:r w:rsidRPr="00552C99">
              <w:rPr>
                <w:rFonts w:asciiTheme="minorBidi" w:hAnsiTheme="minorBidi" w:cstheme="minorBidi"/>
                <w:b/>
                <w:sz w:val="20"/>
                <w:szCs w:val="20"/>
              </w:rPr>
              <w:t>D.</w:t>
            </w:r>
            <w:r w:rsidRPr="00552C99">
              <w:rPr>
                <w:rFonts w:asciiTheme="minorBidi" w:hAnsiTheme="minorBidi" w:cstheme="minorBidi"/>
                <w:b/>
                <w:spacing w:val="-4"/>
                <w:sz w:val="20"/>
                <w:szCs w:val="20"/>
              </w:rPr>
              <w:t xml:space="preserve"> </w:t>
            </w:r>
            <w:r w:rsidRPr="00552C99">
              <w:rPr>
                <w:rFonts w:asciiTheme="minorBidi" w:hAnsiTheme="minorBidi" w:cstheme="minorBidi"/>
                <w:b/>
                <w:sz w:val="20"/>
                <w:szCs w:val="20"/>
              </w:rPr>
              <w:t>Decommissioning</w:t>
            </w:r>
          </w:p>
        </w:tc>
      </w:tr>
      <w:tr w:rsidR="00EB072D" w:rsidRPr="00552C99" w14:paraId="0ED348BF" w14:textId="77777777" w:rsidTr="00EB072D">
        <w:trPr>
          <w:trHeight w:val="786"/>
        </w:trPr>
        <w:tc>
          <w:tcPr>
            <w:tcW w:w="2057" w:type="dxa"/>
            <w:tcBorders>
              <w:top w:val="single" w:sz="4" w:space="0" w:color="000000"/>
              <w:right w:val="single" w:sz="4" w:space="0" w:color="000000"/>
            </w:tcBorders>
          </w:tcPr>
          <w:p w14:paraId="23448D6B" w14:textId="77777777" w:rsidR="00EB072D" w:rsidRPr="00552C99" w:rsidRDefault="00EB072D" w:rsidP="00202DD3">
            <w:pPr>
              <w:pStyle w:val="TableParagraph"/>
              <w:spacing w:before="45"/>
              <w:ind w:left="98" w:right="529"/>
              <w:rPr>
                <w:rFonts w:asciiTheme="minorBidi" w:hAnsiTheme="minorBidi" w:cstheme="minorBidi"/>
                <w:sz w:val="20"/>
                <w:szCs w:val="20"/>
              </w:rPr>
            </w:pPr>
            <w:r w:rsidRPr="00552C99">
              <w:rPr>
                <w:rFonts w:asciiTheme="minorBidi" w:hAnsiTheme="minorBidi" w:cstheme="minorBidi"/>
                <w:sz w:val="20"/>
                <w:szCs w:val="20"/>
              </w:rPr>
              <w:lastRenderedPageBreak/>
              <w:t>Dismantling</w:t>
            </w:r>
            <w:r w:rsidRPr="00552C99">
              <w:rPr>
                <w:rFonts w:asciiTheme="minorBidi" w:hAnsiTheme="minorBidi" w:cstheme="minorBidi"/>
                <w:spacing w:val="-9"/>
                <w:sz w:val="20"/>
                <w:szCs w:val="20"/>
              </w:rPr>
              <w:t xml:space="preserve"> </w:t>
            </w:r>
            <w:r w:rsidRPr="00552C99">
              <w:rPr>
                <w:rFonts w:asciiTheme="minorBidi" w:hAnsiTheme="minorBidi" w:cstheme="minorBidi"/>
                <w:sz w:val="20"/>
                <w:szCs w:val="20"/>
              </w:rPr>
              <w:t>of</w:t>
            </w:r>
            <w:r w:rsidRPr="00552C99">
              <w:rPr>
                <w:rFonts w:asciiTheme="minorBidi" w:hAnsiTheme="minorBidi" w:cstheme="minorBidi"/>
                <w:spacing w:val="-9"/>
                <w:sz w:val="20"/>
                <w:szCs w:val="20"/>
              </w:rPr>
              <w:t xml:space="preserve"> </w:t>
            </w:r>
            <w:r w:rsidRPr="00552C99">
              <w:rPr>
                <w:rFonts w:asciiTheme="minorBidi" w:hAnsiTheme="minorBidi" w:cstheme="minorBidi"/>
                <w:sz w:val="20"/>
                <w:szCs w:val="20"/>
              </w:rPr>
              <w:t>PV</w:t>
            </w:r>
            <w:r w:rsidRPr="00552C99">
              <w:rPr>
                <w:rFonts w:asciiTheme="minorBidi" w:hAnsiTheme="minorBidi" w:cstheme="minorBidi"/>
                <w:spacing w:val="-52"/>
                <w:sz w:val="20"/>
                <w:szCs w:val="20"/>
              </w:rPr>
              <w:t xml:space="preserve"> </w:t>
            </w:r>
            <w:r w:rsidRPr="00552C99">
              <w:rPr>
                <w:rFonts w:asciiTheme="minorBidi" w:hAnsiTheme="minorBidi" w:cstheme="minorBidi"/>
                <w:sz w:val="20"/>
                <w:szCs w:val="20"/>
              </w:rPr>
              <w:t>panels</w:t>
            </w:r>
          </w:p>
        </w:tc>
        <w:tc>
          <w:tcPr>
            <w:tcW w:w="3075" w:type="dxa"/>
            <w:tcBorders>
              <w:top w:val="single" w:sz="4" w:space="0" w:color="000000"/>
              <w:left w:val="single" w:sz="4" w:space="0" w:color="000000"/>
              <w:right w:val="single" w:sz="4" w:space="0" w:color="000000"/>
            </w:tcBorders>
          </w:tcPr>
          <w:p w14:paraId="17F1F5E0" w14:textId="77777777" w:rsidR="00EB072D" w:rsidRPr="00552C99" w:rsidRDefault="00EB072D" w:rsidP="00202DD3">
            <w:pPr>
              <w:pStyle w:val="TableParagraph"/>
              <w:spacing w:before="45"/>
              <w:ind w:left="108" w:right="100"/>
              <w:rPr>
                <w:rFonts w:asciiTheme="minorBidi" w:hAnsiTheme="minorBidi" w:cstheme="minorBidi"/>
                <w:spacing w:val="-1"/>
                <w:sz w:val="20"/>
                <w:szCs w:val="20"/>
              </w:rPr>
            </w:pPr>
            <w:r w:rsidRPr="00552C99">
              <w:rPr>
                <w:rFonts w:asciiTheme="minorBidi" w:hAnsiTheme="minorBidi" w:cstheme="minorBidi"/>
                <w:sz w:val="20"/>
                <w:szCs w:val="20"/>
              </w:rPr>
              <w:t>Impacts</w:t>
            </w:r>
            <w:r w:rsidRPr="00552C99">
              <w:rPr>
                <w:rFonts w:asciiTheme="minorBidi" w:hAnsiTheme="minorBidi" w:cstheme="minorBidi"/>
                <w:spacing w:val="-7"/>
                <w:sz w:val="20"/>
                <w:szCs w:val="20"/>
              </w:rPr>
              <w:t xml:space="preserve"> </w:t>
            </w:r>
            <w:r w:rsidRPr="00552C99">
              <w:rPr>
                <w:rFonts w:asciiTheme="minorBidi" w:hAnsiTheme="minorBidi" w:cstheme="minorBidi"/>
                <w:sz w:val="20"/>
                <w:szCs w:val="20"/>
              </w:rPr>
              <w:t>from</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disposal</w:t>
            </w:r>
            <w:r w:rsidRPr="00552C99">
              <w:rPr>
                <w:rFonts w:asciiTheme="minorBidi" w:hAnsiTheme="minorBidi" w:cstheme="minorBidi"/>
                <w:spacing w:val="-7"/>
                <w:sz w:val="20"/>
                <w:szCs w:val="20"/>
              </w:rPr>
              <w:t xml:space="preserve"> </w:t>
            </w:r>
            <w:r w:rsidRPr="00552C99">
              <w:rPr>
                <w:rFonts w:asciiTheme="minorBidi" w:hAnsiTheme="minorBidi" w:cstheme="minorBidi"/>
                <w:sz w:val="20"/>
                <w:szCs w:val="20"/>
              </w:rPr>
              <w:t>of</w:t>
            </w:r>
            <w:r w:rsidRPr="00552C99">
              <w:rPr>
                <w:rFonts w:asciiTheme="minorBidi" w:hAnsiTheme="minorBidi" w:cstheme="minorBidi"/>
                <w:spacing w:val="-4"/>
                <w:sz w:val="20"/>
                <w:szCs w:val="20"/>
              </w:rPr>
              <w:t xml:space="preserve"> </w:t>
            </w:r>
            <w:r w:rsidRPr="00552C99">
              <w:rPr>
                <w:rFonts w:asciiTheme="minorBidi" w:hAnsiTheme="minorBidi" w:cstheme="minorBidi"/>
                <w:sz w:val="20"/>
                <w:szCs w:val="20"/>
              </w:rPr>
              <w:t>PV</w:t>
            </w:r>
            <w:r w:rsidRPr="00552C99">
              <w:rPr>
                <w:rFonts w:asciiTheme="minorBidi" w:hAnsiTheme="minorBidi" w:cstheme="minorBidi"/>
                <w:spacing w:val="-52"/>
                <w:sz w:val="20"/>
                <w:szCs w:val="20"/>
              </w:rPr>
              <w:t xml:space="preserve"> </w:t>
            </w:r>
            <w:r w:rsidRPr="00552C99">
              <w:rPr>
                <w:rFonts w:asciiTheme="minorBidi" w:hAnsiTheme="minorBidi" w:cstheme="minorBidi"/>
                <w:sz w:val="20"/>
                <w:szCs w:val="20"/>
              </w:rPr>
              <w:t>panels</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and</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batteries.</w:t>
            </w:r>
          </w:p>
        </w:tc>
        <w:tc>
          <w:tcPr>
            <w:tcW w:w="3960" w:type="dxa"/>
            <w:tcBorders>
              <w:top w:val="single" w:sz="4" w:space="0" w:color="000000"/>
              <w:left w:val="single" w:sz="4" w:space="0" w:color="000000"/>
              <w:right w:val="single" w:sz="4" w:space="0" w:color="000000"/>
            </w:tcBorders>
          </w:tcPr>
          <w:p w14:paraId="38724819" w14:textId="77777777" w:rsidR="00EB072D" w:rsidRPr="00552C99" w:rsidRDefault="00EB072D" w:rsidP="000A2360">
            <w:pPr>
              <w:pStyle w:val="TableParagraph"/>
              <w:numPr>
                <w:ilvl w:val="0"/>
                <w:numId w:val="31"/>
              </w:numPr>
              <w:spacing w:before="189"/>
              <w:ind w:left="379" w:right="100" w:hanging="270"/>
              <w:rPr>
                <w:rFonts w:asciiTheme="minorBidi" w:hAnsiTheme="minorBidi" w:cstheme="minorBidi"/>
                <w:sz w:val="20"/>
                <w:szCs w:val="20"/>
              </w:rPr>
            </w:pPr>
            <w:r w:rsidRPr="00552C99">
              <w:rPr>
                <w:rFonts w:asciiTheme="minorBidi" w:hAnsiTheme="minorBidi" w:cstheme="minorBidi"/>
                <w:sz w:val="20"/>
                <w:szCs w:val="20"/>
              </w:rPr>
              <w:t>Contract</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agreements</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with</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PV</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panel</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suppliers for dismantling and disposal of</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panels</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and</w:t>
            </w:r>
            <w:r w:rsidRPr="00552C99">
              <w:rPr>
                <w:rFonts w:asciiTheme="minorBidi" w:hAnsiTheme="minorBidi" w:cstheme="minorBidi"/>
                <w:spacing w:val="-1"/>
                <w:sz w:val="20"/>
                <w:szCs w:val="20"/>
              </w:rPr>
              <w:t xml:space="preserve"> </w:t>
            </w:r>
            <w:r w:rsidRPr="00552C99">
              <w:rPr>
                <w:rFonts w:asciiTheme="minorBidi" w:hAnsiTheme="minorBidi" w:cstheme="minorBidi"/>
                <w:sz w:val="20"/>
                <w:szCs w:val="20"/>
              </w:rPr>
              <w:t>batteries.</w:t>
            </w:r>
          </w:p>
        </w:tc>
        <w:tc>
          <w:tcPr>
            <w:tcW w:w="1558" w:type="dxa"/>
            <w:tcBorders>
              <w:top w:val="single" w:sz="4" w:space="0" w:color="000000"/>
              <w:left w:val="single" w:sz="4" w:space="0" w:color="000000"/>
              <w:right w:val="single" w:sz="4" w:space="0" w:color="000000"/>
            </w:tcBorders>
          </w:tcPr>
          <w:p w14:paraId="1344C9FE" w14:textId="77777777" w:rsidR="00EB072D" w:rsidRPr="00552C99" w:rsidRDefault="00EB072D" w:rsidP="00202DD3">
            <w:pPr>
              <w:pStyle w:val="TableParagraph"/>
              <w:spacing w:before="45"/>
              <w:ind w:left="108"/>
              <w:rPr>
                <w:rFonts w:asciiTheme="minorBidi" w:hAnsiTheme="minorBidi" w:cstheme="minorBidi"/>
                <w:sz w:val="20"/>
                <w:szCs w:val="20"/>
              </w:rPr>
            </w:pPr>
            <w:r w:rsidRPr="00552C99">
              <w:rPr>
                <w:rFonts w:asciiTheme="minorBidi" w:hAnsiTheme="minorBidi" w:cstheme="minorBidi"/>
                <w:w w:val="95"/>
                <w:sz w:val="20"/>
                <w:szCs w:val="20"/>
              </w:rPr>
              <w:t>Maintenance</w:t>
            </w:r>
            <w:r w:rsidRPr="00552C99">
              <w:rPr>
                <w:rFonts w:asciiTheme="minorBidi" w:hAnsiTheme="minorBidi" w:cstheme="minorBidi"/>
                <w:spacing w:val="1"/>
                <w:w w:val="95"/>
                <w:sz w:val="20"/>
                <w:szCs w:val="20"/>
              </w:rPr>
              <w:t xml:space="preserve"> </w:t>
            </w:r>
            <w:r w:rsidRPr="00552C99">
              <w:rPr>
                <w:rFonts w:asciiTheme="minorBidi" w:hAnsiTheme="minorBidi" w:cstheme="minorBidi"/>
                <w:sz w:val="20"/>
                <w:szCs w:val="20"/>
              </w:rPr>
              <w:t>cost</w:t>
            </w:r>
          </w:p>
        </w:tc>
        <w:tc>
          <w:tcPr>
            <w:tcW w:w="1899" w:type="dxa"/>
            <w:tcBorders>
              <w:top w:val="single" w:sz="4" w:space="0" w:color="000000"/>
              <w:left w:val="single" w:sz="4" w:space="0" w:color="000000"/>
              <w:right w:val="single" w:sz="4" w:space="0" w:color="000000"/>
            </w:tcBorders>
          </w:tcPr>
          <w:p w14:paraId="5105BFC2" w14:textId="77777777" w:rsidR="00EB072D" w:rsidRPr="00552C99" w:rsidRDefault="00EB072D" w:rsidP="00202DD3">
            <w:pPr>
              <w:pStyle w:val="TableParagraph"/>
              <w:spacing w:before="45"/>
              <w:ind w:left="108"/>
              <w:rPr>
                <w:rFonts w:asciiTheme="minorBidi" w:hAnsiTheme="minorBidi" w:cstheme="minorBidi"/>
                <w:sz w:val="20"/>
                <w:szCs w:val="20"/>
              </w:rPr>
            </w:pPr>
            <w:r w:rsidRPr="00552C99">
              <w:rPr>
                <w:rFonts w:asciiTheme="minorBidi" w:hAnsiTheme="minorBidi" w:cstheme="minorBidi"/>
                <w:sz w:val="20"/>
                <w:szCs w:val="20"/>
              </w:rPr>
              <w:t>EA</w:t>
            </w:r>
          </w:p>
        </w:tc>
        <w:tc>
          <w:tcPr>
            <w:tcW w:w="1695" w:type="dxa"/>
            <w:tcBorders>
              <w:top w:val="single" w:sz="4" w:space="0" w:color="000000"/>
              <w:left w:val="single" w:sz="4" w:space="0" w:color="000000"/>
            </w:tcBorders>
          </w:tcPr>
          <w:p w14:paraId="649A4EF0" w14:textId="77777777" w:rsidR="00EB072D" w:rsidRPr="00552C99" w:rsidRDefault="00EB072D" w:rsidP="00202DD3">
            <w:pPr>
              <w:pStyle w:val="TableParagraph"/>
              <w:spacing w:before="45"/>
              <w:ind w:left="108" w:right="333"/>
              <w:rPr>
                <w:rFonts w:asciiTheme="minorBidi" w:hAnsiTheme="minorBidi" w:cstheme="minorBidi"/>
                <w:sz w:val="20"/>
                <w:szCs w:val="20"/>
              </w:rPr>
            </w:pPr>
            <w:r w:rsidRPr="00552C99">
              <w:rPr>
                <w:rFonts w:asciiTheme="minorBidi" w:hAnsiTheme="minorBidi" w:cstheme="minorBidi"/>
                <w:sz w:val="20"/>
                <w:szCs w:val="20"/>
              </w:rPr>
              <w:t>Post</w:t>
            </w:r>
            <w:r w:rsidRPr="00552C99">
              <w:rPr>
                <w:rFonts w:asciiTheme="minorBidi" w:hAnsiTheme="minorBidi" w:cstheme="minorBidi"/>
                <w:spacing w:val="-4"/>
                <w:sz w:val="20"/>
                <w:szCs w:val="20"/>
              </w:rPr>
              <w:t xml:space="preserve"> </w:t>
            </w:r>
            <w:r w:rsidRPr="00552C99">
              <w:rPr>
                <w:rFonts w:asciiTheme="minorBidi" w:hAnsiTheme="minorBidi" w:cstheme="minorBidi"/>
                <w:sz w:val="20"/>
                <w:szCs w:val="20"/>
              </w:rPr>
              <w:t>operation</w:t>
            </w:r>
          </w:p>
        </w:tc>
      </w:tr>
    </w:tbl>
    <w:p w14:paraId="1476B037" w14:textId="77777777" w:rsidR="0047590E" w:rsidRDefault="0047590E" w:rsidP="00881500">
      <w:pPr>
        <w:widowControl w:val="0"/>
        <w:autoSpaceDE w:val="0"/>
        <w:spacing w:before="10"/>
        <w:ind w:left="0"/>
        <w:rPr>
          <w:rFonts w:eastAsia="Arial" w:cs="Arial"/>
          <w:sz w:val="29"/>
          <w:szCs w:val="22"/>
          <w:lang w:val="en-US" w:eastAsia="en-US"/>
        </w:rPr>
      </w:pPr>
    </w:p>
    <w:p w14:paraId="2852FAA2" w14:textId="77777777" w:rsidR="0047590E" w:rsidRPr="00B00816" w:rsidRDefault="0047590E" w:rsidP="0047590E">
      <w:pPr>
        <w:widowControl w:val="0"/>
        <w:autoSpaceDE w:val="0"/>
        <w:spacing w:before="10"/>
        <w:rPr>
          <w:rFonts w:eastAsia="Arial" w:cs="Arial"/>
          <w:sz w:val="29"/>
          <w:szCs w:val="22"/>
          <w:lang w:val="en-US" w:eastAsia="en-US"/>
        </w:rPr>
      </w:pPr>
    </w:p>
    <w:p w14:paraId="1265EBBA" w14:textId="77777777" w:rsidR="0047590E" w:rsidRDefault="0047590E" w:rsidP="0047590E">
      <w:pPr>
        <w:tabs>
          <w:tab w:val="left" w:pos="454"/>
        </w:tabs>
        <w:jc w:val="center"/>
        <w:rPr>
          <w:rFonts w:eastAsia="MS Mincho" w:cs="Arial"/>
          <w:b/>
          <w:iCs/>
          <w:spacing w:val="-2"/>
          <w:sz w:val="19"/>
          <w:szCs w:val="19"/>
          <w:lang w:val="en-US" w:eastAsia="ja-JP"/>
        </w:rPr>
      </w:pPr>
      <w:r w:rsidRPr="00B00816">
        <w:rPr>
          <w:rFonts w:eastAsia="MS Mincho" w:cs="Arial"/>
          <w:b/>
          <w:iCs/>
          <w:spacing w:val="-2"/>
          <w:sz w:val="19"/>
          <w:szCs w:val="19"/>
          <w:lang w:val="en-US" w:eastAsia="ja-JP"/>
        </w:rPr>
        <w:t xml:space="preserve">Table 2: Environmental Monitoring Plan </w:t>
      </w:r>
    </w:p>
    <w:tbl>
      <w:tblPr>
        <w:tblpPr w:leftFromText="180" w:rightFromText="180" w:vertAnchor="text" w:tblpXSpec="center" w:tblpY="1"/>
        <w:tblOverlap w:val="never"/>
        <w:tblW w:w="13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8"/>
        <w:gridCol w:w="2127"/>
        <w:gridCol w:w="3755"/>
        <w:gridCol w:w="2190"/>
        <w:gridCol w:w="1547"/>
        <w:gridCol w:w="1641"/>
        <w:gridCol w:w="1490"/>
      </w:tblGrid>
      <w:tr w:rsidR="00EB072D" w:rsidRPr="00EB072D" w14:paraId="743E2610" w14:textId="77777777" w:rsidTr="00202DD3">
        <w:trPr>
          <w:trHeight w:val="322"/>
          <w:tblHeader/>
        </w:trPr>
        <w:tc>
          <w:tcPr>
            <w:tcW w:w="558" w:type="dxa"/>
            <w:vMerge w:val="restart"/>
            <w:shd w:val="clear" w:color="auto" w:fill="E0E0E0"/>
            <w:vAlign w:val="center"/>
          </w:tcPr>
          <w:p w14:paraId="6ABA2A60" w14:textId="77777777" w:rsidR="00EB072D" w:rsidRPr="00EB072D" w:rsidRDefault="00EB072D" w:rsidP="00EB072D">
            <w:pPr>
              <w:suppressAutoHyphens w:val="0"/>
              <w:autoSpaceDN/>
              <w:spacing w:line="240" w:lineRule="auto"/>
              <w:ind w:left="0" w:firstLine="720"/>
              <w:jc w:val="center"/>
              <w:rPr>
                <w:rFonts w:eastAsia="Calibri" w:cs="Arial"/>
                <w:b/>
                <w:sz w:val="19"/>
                <w:szCs w:val="19"/>
                <w:lang w:val="en-US" w:eastAsia="en-US"/>
              </w:rPr>
            </w:pPr>
            <w:proofErr w:type="spellStart"/>
            <w:r w:rsidRPr="00EB072D">
              <w:rPr>
                <w:rFonts w:eastAsia="Calibri" w:cs="Arial"/>
                <w:b/>
                <w:sz w:val="19"/>
                <w:szCs w:val="19"/>
                <w:lang w:val="en-US" w:eastAsia="en-US"/>
              </w:rPr>
              <w:t>Sl.No</w:t>
            </w:r>
            <w:proofErr w:type="spellEnd"/>
            <w:r w:rsidRPr="00EB072D">
              <w:rPr>
                <w:rFonts w:eastAsia="Calibri" w:cs="Arial"/>
                <w:b/>
                <w:sz w:val="19"/>
                <w:szCs w:val="19"/>
                <w:lang w:val="en-US" w:eastAsia="en-US"/>
              </w:rPr>
              <w:t>.</w:t>
            </w:r>
          </w:p>
        </w:tc>
        <w:tc>
          <w:tcPr>
            <w:tcW w:w="2127" w:type="dxa"/>
            <w:vMerge w:val="restart"/>
            <w:shd w:val="clear" w:color="auto" w:fill="E0E0E0"/>
            <w:vAlign w:val="center"/>
          </w:tcPr>
          <w:p w14:paraId="02F8963F" w14:textId="77777777" w:rsidR="00EB072D" w:rsidRPr="00EB072D" w:rsidRDefault="00EB072D" w:rsidP="00EB072D">
            <w:pPr>
              <w:suppressAutoHyphens w:val="0"/>
              <w:autoSpaceDN/>
              <w:spacing w:line="240" w:lineRule="auto"/>
              <w:ind w:left="54" w:hanging="5"/>
              <w:jc w:val="center"/>
              <w:rPr>
                <w:rFonts w:eastAsia="Calibri" w:cs="Arial"/>
                <w:b/>
                <w:sz w:val="19"/>
                <w:szCs w:val="19"/>
                <w:lang w:val="en-US" w:eastAsia="en-US"/>
              </w:rPr>
            </w:pPr>
            <w:r w:rsidRPr="00EB072D">
              <w:rPr>
                <w:rFonts w:eastAsia="Calibri" w:cs="Arial"/>
                <w:b/>
                <w:sz w:val="19"/>
                <w:szCs w:val="19"/>
                <w:lang w:val="en-US" w:eastAsia="en-US"/>
              </w:rPr>
              <w:t>Environmental Features</w:t>
            </w:r>
          </w:p>
        </w:tc>
        <w:tc>
          <w:tcPr>
            <w:tcW w:w="3755" w:type="dxa"/>
            <w:vMerge w:val="restart"/>
            <w:shd w:val="clear" w:color="auto" w:fill="E0E0E0"/>
            <w:vAlign w:val="center"/>
          </w:tcPr>
          <w:p w14:paraId="15A89B8C" w14:textId="77777777" w:rsidR="00EB072D" w:rsidRPr="00EB072D" w:rsidRDefault="00EB072D" w:rsidP="00EB072D">
            <w:pPr>
              <w:suppressAutoHyphens w:val="0"/>
              <w:autoSpaceDN/>
              <w:spacing w:line="240" w:lineRule="auto"/>
              <w:ind w:left="0" w:firstLine="49"/>
              <w:jc w:val="center"/>
              <w:rPr>
                <w:rFonts w:eastAsia="Calibri" w:cs="Arial"/>
                <w:b/>
                <w:sz w:val="19"/>
                <w:szCs w:val="19"/>
                <w:lang w:val="en-US" w:eastAsia="en-US"/>
              </w:rPr>
            </w:pPr>
            <w:r w:rsidRPr="00EB072D">
              <w:rPr>
                <w:rFonts w:eastAsia="Calibri" w:cs="Arial"/>
                <w:b/>
                <w:sz w:val="19"/>
                <w:szCs w:val="19"/>
                <w:lang w:val="en-US" w:eastAsia="en-US"/>
              </w:rPr>
              <w:t>Aspect to be Monitored</w:t>
            </w:r>
          </w:p>
        </w:tc>
        <w:tc>
          <w:tcPr>
            <w:tcW w:w="2190" w:type="dxa"/>
            <w:vMerge w:val="restart"/>
            <w:shd w:val="clear" w:color="auto" w:fill="E0E0E0"/>
            <w:vAlign w:val="center"/>
          </w:tcPr>
          <w:p w14:paraId="0064073B" w14:textId="77777777" w:rsidR="00EB072D" w:rsidRPr="00EB072D" w:rsidRDefault="00EB072D" w:rsidP="00EB072D">
            <w:pPr>
              <w:suppressAutoHyphens w:val="0"/>
              <w:autoSpaceDN/>
              <w:spacing w:line="240" w:lineRule="auto"/>
              <w:ind w:left="111"/>
              <w:jc w:val="center"/>
              <w:rPr>
                <w:rFonts w:eastAsia="Calibri" w:cs="Arial"/>
                <w:b/>
                <w:sz w:val="19"/>
                <w:szCs w:val="19"/>
                <w:lang w:val="en-US" w:eastAsia="en-US"/>
              </w:rPr>
            </w:pPr>
            <w:r w:rsidRPr="00EB072D">
              <w:rPr>
                <w:rFonts w:eastAsia="Calibri" w:cs="Arial"/>
                <w:b/>
                <w:sz w:val="19"/>
                <w:szCs w:val="19"/>
                <w:lang w:val="en-US" w:eastAsia="en-US"/>
              </w:rPr>
              <w:t>Time and Frequency of Monitoring</w:t>
            </w:r>
          </w:p>
        </w:tc>
        <w:tc>
          <w:tcPr>
            <w:tcW w:w="1547" w:type="dxa"/>
            <w:vMerge w:val="restart"/>
            <w:shd w:val="clear" w:color="auto" w:fill="E0E0E0"/>
            <w:vAlign w:val="center"/>
          </w:tcPr>
          <w:p w14:paraId="187623D9" w14:textId="77777777" w:rsidR="00EB072D" w:rsidRPr="00EB072D" w:rsidRDefault="00EB072D" w:rsidP="00EB072D">
            <w:pPr>
              <w:suppressAutoHyphens w:val="0"/>
              <w:autoSpaceDN/>
              <w:spacing w:line="240" w:lineRule="auto"/>
              <w:ind w:left="0" w:firstLine="49"/>
              <w:jc w:val="center"/>
              <w:rPr>
                <w:rFonts w:eastAsia="Calibri" w:cs="Arial"/>
                <w:b/>
                <w:sz w:val="19"/>
                <w:szCs w:val="19"/>
                <w:lang w:val="en-US" w:eastAsia="en-US"/>
              </w:rPr>
            </w:pPr>
            <w:r w:rsidRPr="00EB072D">
              <w:rPr>
                <w:rFonts w:eastAsia="Calibri" w:cs="Arial"/>
                <w:b/>
                <w:sz w:val="19"/>
                <w:szCs w:val="19"/>
                <w:lang w:val="en-US" w:eastAsia="en-US"/>
              </w:rPr>
              <w:t>Location</w:t>
            </w:r>
          </w:p>
        </w:tc>
        <w:tc>
          <w:tcPr>
            <w:tcW w:w="1641" w:type="dxa"/>
            <w:shd w:val="clear" w:color="auto" w:fill="E0E0E0"/>
            <w:vAlign w:val="center"/>
          </w:tcPr>
          <w:p w14:paraId="074A0544" w14:textId="77777777" w:rsidR="00EB072D" w:rsidRPr="00EB072D" w:rsidRDefault="00EB072D" w:rsidP="00EB072D">
            <w:pPr>
              <w:suppressAutoHyphens w:val="0"/>
              <w:autoSpaceDN/>
              <w:spacing w:line="240" w:lineRule="auto"/>
              <w:ind w:left="0" w:firstLine="49"/>
              <w:jc w:val="center"/>
              <w:rPr>
                <w:rFonts w:eastAsia="Calibri" w:cs="Arial"/>
                <w:b/>
                <w:sz w:val="19"/>
                <w:szCs w:val="19"/>
                <w:lang w:val="en-US" w:eastAsia="en-US"/>
              </w:rPr>
            </w:pPr>
            <w:r w:rsidRPr="00EB072D">
              <w:rPr>
                <w:rFonts w:eastAsia="Calibri" w:cs="Arial"/>
                <w:b/>
                <w:sz w:val="19"/>
                <w:szCs w:val="19"/>
                <w:lang w:val="en-US" w:eastAsia="en-US"/>
              </w:rPr>
              <w:t>Responsible party</w:t>
            </w:r>
          </w:p>
        </w:tc>
        <w:tc>
          <w:tcPr>
            <w:tcW w:w="1490" w:type="dxa"/>
            <w:shd w:val="clear" w:color="auto" w:fill="E0E0E0"/>
            <w:vAlign w:val="center"/>
          </w:tcPr>
          <w:p w14:paraId="3DB8C3D9" w14:textId="77777777" w:rsidR="00EB072D" w:rsidRPr="00EB072D" w:rsidRDefault="00EB072D" w:rsidP="00EB072D">
            <w:pPr>
              <w:suppressAutoHyphens w:val="0"/>
              <w:autoSpaceDN/>
              <w:spacing w:line="240" w:lineRule="auto"/>
              <w:ind w:left="0" w:firstLine="49"/>
              <w:jc w:val="center"/>
              <w:rPr>
                <w:rFonts w:eastAsia="Calibri" w:cs="Arial"/>
                <w:b/>
                <w:sz w:val="19"/>
                <w:szCs w:val="19"/>
                <w:lang w:val="en-US" w:eastAsia="en-US"/>
              </w:rPr>
            </w:pPr>
          </w:p>
        </w:tc>
      </w:tr>
      <w:tr w:rsidR="00EB072D" w:rsidRPr="00EB072D" w14:paraId="5F894174" w14:textId="77777777" w:rsidTr="00202DD3">
        <w:trPr>
          <w:trHeight w:val="260"/>
          <w:tblHeader/>
        </w:trPr>
        <w:tc>
          <w:tcPr>
            <w:tcW w:w="558" w:type="dxa"/>
            <w:vMerge/>
            <w:tcBorders>
              <w:bottom w:val="single" w:sz="4" w:space="0" w:color="auto"/>
            </w:tcBorders>
            <w:shd w:val="clear" w:color="auto" w:fill="E0E0E0"/>
            <w:vAlign w:val="center"/>
          </w:tcPr>
          <w:p w14:paraId="0F473C1C" w14:textId="77777777" w:rsidR="00EB072D" w:rsidRPr="00EB072D" w:rsidRDefault="00EB072D" w:rsidP="00EB072D">
            <w:pPr>
              <w:suppressAutoHyphens w:val="0"/>
              <w:autoSpaceDN/>
              <w:spacing w:line="240" w:lineRule="auto"/>
              <w:ind w:left="0" w:firstLine="720"/>
              <w:contextualSpacing/>
              <w:jc w:val="center"/>
              <w:rPr>
                <w:rFonts w:eastAsia="Calibri" w:cs="Arial"/>
                <w:b/>
                <w:sz w:val="19"/>
                <w:szCs w:val="19"/>
                <w:lang w:val="en-US" w:eastAsia="en-US"/>
              </w:rPr>
            </w:pPr>
          </w:p>
        </w:tc>
        <w:tc>
          <w:tcPr>
            <w:tcW w:w="2127" w:type="dxa"/>
            <w:vMerge/>
            <w:tcBorders>
              <w:bottom w:val="single" w:sz="4" w:space="0" w:color="auto"/>
            </w:tcBorders>
            <w:shd w:val="clear" w:color="auto" w:fill="E0E0E0"/>
            <w:vAlign w:val="center"/>
          </w:tcPr>
          <w:p w14:paraId="3AD9C13C" w14:textId="77777777" w:rsidR="00EB072D" w:rsidRPr="00EB072D" w:rsidRDefault="00EB072D" w:rsidP="00EB072D">
            <w:pPr>
              <w:suppressAutoHyphens w:val="0"/>
              <w:autoSpaceDN/>
              <w:spacing w:line="240" w:lineRule="auto"/>
              <w:ind w:left="54" w:hanging="5"/>
              <w:contextualSpacing/>
              <w:jc w:val="center"/>
              <w:rPr>
                <w:rFonts w:eastAsia="Calibri" w:cs="Arial"/>
                <w:b/>
                <w:sz w:val="19"/>
                <w:szCs w:val="19"/>
                <w:lang w:val="en-US" w:eastAsia="en-US"/>
              </w:rPr>
            </w:pPr>
          </w:p>
        </w:tc>
        <w:tc>
          <w:tcPr>
            <w:tcW w:w="3755" w:type="dxa"/>
            <w:vMerge/>
            <w:tcBorders>
              <w:bottom w:val="single" w:sz="4" w:space="0" w:color="auto"/>
            </w:tcBorders>
            <w:shd w:val="clear" w:color="auto" w:fill="E0E0E0"/>
            <w:vAlign w:val="center"/>
          </w:tcPr>
          <w:p w14:paraId="4ED6E413" w14:textId="77777777" w:rsidR="00EB072D" w:rsidRPr="00EB072D" w:rsidRDefault="00EB072D" w:rsidP="00EB072D">
            <w:pPr>
              <w:suppressAutoHyphens w:val="0"/>
              <w:autoSpaceDN/>
              <w:spacing w:line="240" w:lineRule="auto"/>
              <w:ind w:left="0" w:firstLine="49"/>
              <w:contextualSpacing/>
              <w:jc w:val="center"/>
              <w:rPr>
                <w:rFonts w:eastAsia="Calibri" w:cs="Arial"/>
                <w:b/>
                <w:sz w:val="19"/>
                <w:szCs w:val="19"/>
                <w:lang w:val="en-US" w:eastAsia="en-US"/>
              </w:rPr>
            </w:pPr>
          </w:p>
        </w:tc>
        <w:tc>
          <w:tcPr>
            <w:tcW w:w="2190" w:type="dxa"/>
            <w:vMerge/>
            <w:tcBorders>
              <w:bottom w:val="single" w:sz="4" w:space="0" w:color="auto"/>
            </w:tcBorders>
            <w:shd w:val="clear" w:color="auto" w:fill="E0E0E0"/>
            <w:vAlign w:val="center"/>
          </w:tcPr>
          <w:p w14:paraId="24F89F78" w14:textId="77777777" w:rsidR="00EB072D" w:rsidRPr="00EB072D" w:rsidRDefault="00EB072D" w:rsidP="00EB072D">
            <w:pPr>
              <w:suppressAutoHyphens w:val="0"/>
              <w:autoSpaceDN/>
              <w:spacing w:line="240" w:lineRule="auto"/>
              <w:ind w:left="111"/>
              <w:contextualSpacing/>
              <w:jc w:val="center"/>
              <w:rPr>
                <w:rFonts w:eastAsia="Calibri" w:cs="Arial"/>
                <w:b/>
                <w:sz w:val="19"/>
                <w:szCs w:val="19"/>
                <w:lang w:val="en-US" w:eastAsia="en-US"/>
              </w:rPr>
            </w:pPr>
          </w:p>
        </w:tc>
        <w:tc>
          <w:tcPr>
            <w:tcW w:w="1547" w:type="dxa"/>
            <w:vMerge/>
            <w:tcBorders>
              <w:bottom w:val="single" w:sz="4" w:space="0" w:color="auto"/>
            </w:tcBorders>
            <w:shd w:val="clear" w:color="auto" w:fill="E0E0E0"/>
            <w:vAlign w:val="center"/>
          </w:tcPr>
          <w:p w14:paraId="710A8E04" w14:textId="77777777" w:rsidR="00EB072D" w:rsidRPr="00EB072D" w:rsidRDefault="00EB072D" w:rsidP="00EB072D">
            <w:pPr>
              <w:suppressAutoHyphens w:val="0"/>
              <w:autoSpaceDN/>
              <w:spacing w:line="240" w:lineRule="auto"/>
              <w:ind w:left="0" w:firstLine="49"/>
              <w:contextualSpacing/>
              <w:jc w:val="center"/>
              <w:rPr>
                <w:rFonts w:eastAsia="Calibri" w:cs="Arial"/>
                <w:b/>
                <w:sz w:val="19"/>
                <w:szCs w:val="19"/>
                <w:lang w:val="en-US" w:eastAsia="en-US"/>
              </w:rPr>
            </w:pPr>
          </w:p>
        </w:tc>
        <w:tc>
          <w:tcPr>
            <w:tcW w:w="1641" w:type="dxa"/>
            <w:tcBorders>
              <w:bottom w:val="single" w:sz="4" w:space="0" w:color="auto"/>
            </w:tcBorders>
            <w:shd w:val="clear" w:color="auto" w:fill="E0E0E0"/>
            <w:vAlign w:val="center"/>
          </w:tcPr>
          <w:p w14:paraId="3CF71DF9" w14:textId="77777777" w:rsidR="00EB072D" w:rsidRPr="00EB072D" w:rsidRDefault="00EB072D" w:rsidP="00EB072D">
            <w:pPr>
              <w:suppressAutoHyphens w:val="0"/>
              <w:autoSpaceDN/>
              <w:spacing w:line="240" w:lineRule="auto"/>
              <w:ind w:left="0" w:firstLine="49"/>
              <w:contextualSpacing/>
              <w:jc w:val="center"/>
              <w:rPr>
                <w:rFonts w:eastAsia="Calibri" w:cs="Arial"/>
                <w:b/>
                <w:sz w:val="19"/>
                <w:szCs w:val="19"/>
                <w:lang w:val="en-US" w:eastAsia="en-US"/>
              </w:rPr>
            </w:pPr>
            <w:r w:rsidRPr="00EB072D">
              <w:rPr>
                <w:rFonts w:eastAsia="Calibri" w:cs="Arial"/>
                <w:b/>
                <w:sz w:val="19"/>
                <w:szCs w:val="19"/>
                <w:lang w:val="en-US" w:eastAsia="en-US"/>
              </w:rPr>
              <w:t>PMU/Utility staff</w:t>
            </w:r>
          </w:p>
        </w:tc>
        <w:tc>
          <w:tcPr>
            <w:tcW w:w="1490" w:type="dxa"/>
            <w:tcBorders>
              <w:bottom w:val="single" w:sz="4" w:space="0" w:color="auto"/>
            </w:tcBorders>
            <w:shd w:val="clear" w:color="auto" w:fill="E0E0E0"/>
            <w:vAlign w:val="center"/>
          </w:tcPr>
          <w:p w14:paraId="6F45B04C" w14:textId="77777777" w:rsidR="00EB072D" w:rsidRPr="00EB072D" w:rsidRDefault="00EB072D" w:rsidP="00EB072D">
            <w:pPr>
              <w:suppressAutoHyphens w:val="0"/>
              <w:autoSpaceDN/>
              <w:spacing w:line="240" w:lineRule="auto"/>
              <w:ind w:left="0" w:firstLine="49"/>
              <w:contextualSpacing/>
              <w:jc w:val="center"/>
              <w:rPr>
                <w:rFonts w:eastAsia="Calibri" w:cs="Arial"/>
                <w:b/>
                <w:sz w:val="19"/>
                <w:szCs w:val="19"/>
                <w:lang w:val="en-US" w:eastAsia="en-US"/>
              </w:rPr>
            </w:pPr>
            <w:r w:rsidRPr="00EB072D">
              <w:rPr>
                <w:rFonts w:eastAsia="Calibri" w:cs="Arial"/>
                <w:b/>
                <w:sz w:val="19"/>
                <w:szCs w:val="19"/>
                <w:lang w:val="en-US" w:eastAsia="en-US"/>
              </w:rPr>
              <w:t>Contractor</w:t>
            </w:r>
          </w:p>
        </w:tc>
      </w:tr>
      <w:tr w:rsidR="00EB072D" w:rsidRPr="00EB072D" w14:paraId="064A70C5" w14:textId="77777777" w:rsidTr="00202DD3">
        <w:trPr>
          <w:trHeight w:val="260"/>
        </w:trPr>
        <w:tc>
          <w:tcPr>
            <w:tcW w:w="11818" w:type="dxa"/>
            <w:gridSpan w:val="6"/>
            <w:shd w:val="clear" w:color="auto" w:fill="F3F3F3"/>
            <w:vAlign w:val="center"/>
          </w:tcPr>
          <w:p w14:paraId="2FA0E412" w14:textId="77777777" w:rsidR="00EB072D" w:rsidRPr="00EB072D" w:rsidRDefault="00EB072D" w:rsidP="00EB072D">
            <w:pPr>
              <w:suppressAutoHyphens w:val="0"/>
              <w:autoSpaceDN/>
              <w:spacing w:line="240" w:lineRule="auto"/>
              <w:ind w:left="111"/>
              <w:contextualSpacing/>
              <w:rPr>
                <w:rFonts w:eastAsia="Calibri" w:cs="Arial"/>
                <w:b/>
                <w:sz w:val="19"/>
                <w:szCs w:val="19"/>
                <w:lang w:val="en-US" w:eastAsia="en-US"/>
              </w:rPr>
            </w:pPr>
            <w:r w:rsidRPr="00EB072D">
              <w:rPr>
                <w:rFonts w:eastAsia="Calibri" w:cs="Arial"/>
                <w:b/>
                <w:sz w:val="19"/>
                <w:szCs w:val="19"/>
                <w:lang w:val="en-US" w:eastAsia="en-US"/>
              </w:rPr>
              <w:t>PRE-CONSTRUCTION STAGE</w:t>
            </w:r>
          </w:p>
        </w:tc>
        <w:tc>
          <w:tcPr>
            <w:tcW w:w="1490" w:type="dxa"/>
            <w:shd w:val="clear" w:color="auto" w:fill="F3F3F3"/>
            <w:vAlign w:val="center"/>
          </w:tcPr>
          <w:p w14:paraId="4A5A53B7" w14:textId="77777777" w:rsidR="00EB072D" w:rsidRPr="00EB072D" w:rsidRDefault="00EB072D" w:rsidP="00EB072D">
            <w:pPr>
              <w:suppressAutoHyphens w:val="0"/>
              <w:autoSpaceDN/>
              <w:spacing w:line="240" w:lineRule="auto"/>
              <w:ind w:left="0" w:firstLine="49"/>
              <w:contextualSpacing/>
              <w:jc w:val="center"/>
              <w:rPr>
                <w:rFonts w:eastAsia="Calibri" w:cs="Arial"/>
                <w:b/>
                <w:sz w:val="19"/>
                <w:szCs w:val="19"/>
                <w:lang w:val="en-US" w:eastAsia="en-US"/>
              </w:rPr>
            </w:pPr>
          </w:p>
        </w:tc>
      </w:tr>
      <w:tr w:rsidR="00EB072D" w:rsidRPr="00EB072D" w14:paraId="4FF7E3BD" w14:textId="77777777" w:rsidTr="00202DD3">
        <w:trPr>
          <w:trHeight w:val="260"/>
        </w:trPr>
        <w:tc>
          <w:tcPr>
            <w:tcW w:w="558" w:type="dxa"/>
          </w:tcPr>
          <w:p w14:paraId="70D4EE82" w14:textId="77777777" w:rsidR="00EB072D" w:rsidRPr="00EB072D" w:rsidRDefault="00EB072D" w:rsidP="00EB072D">
            <w:pPr>
              <w:suppressAutoHyphens w:val="0"/>
              <w:autoSpaceDN/>
              <w:spacing w:line="240" w:lineRule="auto"/>
              <w:ind w:left="0" w:firstLine="720"/>
              <w:contextualSpacing/>
              <w:rPr>
                <w:rFonts w:eastAsia="Calibri" w:cs="Arial"/>
                <w:color w:val="000000"/>
                <w:sz w:val="19"/>
                <w:szCs w:val="19"/>
                <w:lang w:val="en-US" w:eastAsia="en-US"/>
              </w:rPr>
            </w:pPr>
            <w:r w:rsidRPr="00EB072D">
              <w:rPr>
                <w:rFonts w:eastAsia="Calibri" w:cs="Arial"/>
                <w:color w:val="000000"/>
                <w:sz w:val="19"/>
                <w:szCs w:val="19"/>
                <w:lang w:val="en-US" w:eastAsia="en-US"/>
              </w:rPr>
              <w:t xml:space="preserve">1 </w:t>
            </w:r>
          </w:p>
        </w:tc>
        <w:tc>
          <w:tcPr>
            <w:tcW w:w="2127" w:type="dxa"/>
            <w:shd w:val="clear" w:color="auto" w:fill="auto"/>
          </w:tcPr>
          <w:p w14:paraId="33CEF33A" w14:textId="77777777" w:rsidR="00EB072D" w:rsidRPr="00EB072D" w:rsidRDefault="00EB072D" w:rsidP="00EB072D">
            <w:pPr>
              <w:suppressAutoHyphens w:val="0"/>
              <w:autoSpaceDN/>
              <w:spacing w:line="240" w:lineRule="auto"/>
              <w:ind w:left="54" w:hanging="5"/>
              <w:contextualSpacing/>
              <w:rPr>
                <w:rFonts w:eastAsia="Calibri" w:cs="Arial"/>
                <w:color w:val="000000"/>
                <w:sz w:val="19"/>
                <w:szCs w:val="19"/>
                <w:lang w:val="en-US" w:eastAsia="en-US"/>
              </w:rPr>
            </w:pPr>
            <w:r w:rsidRPr="00EB072D">
              <w:rPr>
                <w:rFonts w:eastAsia="Calibri" w:cs="Arial"/>
                <w:color w:val="000000"/>
                <w:sz w:val="19"/>
                <w:szCs w:val="19"/>
                <w:lang w:val="en-US" w:eastAsia="en-US"/>
              </w:rPr>
              <w:t xml:space="preserve">All design related mitigation measures </w:t>
            </w:r>
          </w:p>
        </w:tc>
        <w:tc>
          <w:tcPr>
            <w:tcW w:w="3755" w:type="dxa"/>
          </w:tcPr>
          <w:p w14:paraId="2555D79B" w14:textId="77777777" w:rsidR="00EB072D" w:rsidRPr="00EB072D" w:rsidRDefault="00EB072D" w:rsidP="000A2360">
            <w:pPr>
              <w:numPr>
                <w:ilvl w:val="0"/>
                <w:numId w:val="29"/>
              </w:numPr>
              <w:suppressAutoHyphens w:val="0"/>
              <w:autoSpaceDN/>
              <w:spacing w:after="0" w:line="240" w:lineRule="auto"/>
              <w:ind w:left="287" w:firstLine="49"/>
              <w:contextualSpacing/>
              <w:rPr>
                <w:rFonts w:eastAsia="Calibri" w:cs="Arial"/>
                <w:color w:val="000000"/>
                <w:sz w:val="19"/>
                <w:szCs w:val="19"/>
                <w:lang w:val="en-US" w:eastAsia="en-US"/>
              </w:rPr>
            </w:pPr>
            <w:r w:rsidRPr="00EB072D">
              <w:rPr>
                <w:rFonts w:eastAsia="Calibri" w:cs="Arial"/>
                <w:color w:val="000000"/>
                <w:sz w:val="19"/>
                <w:szCs w:val="19"/>
                <w:lang w:val="en-US" w:eastAsia="en-US"/>
              </w:rPr>
              <w:t xml:space="preserve">Inclusion in the project design. </w:t>
            </w:r>
          </w:p>
          <w:p w14:paraId="693D1F7C" w14:textId="77777777" w:rsidR="00EB072D" w:rsidRPr="00EB072D" w:rsidRDefault="00EB072D" w:rsidP="000A2360">
            <w:pPr>
              <w:numPr>
                <w:ilvl w:val="0"/>
                <w:numId w:val="29"/>
              </w:numPr>
              <w:suppressAutoHyphens w:val="0"/>
              <w:autoSpaceDN/>
              <w:spacing w:after="0" w:line="240" w:lineRule="auto"/>
              <w:ind w:left="287" w:firstLine="49"/>
              <w:contextualSpacing/>
              <w:rPr>
                <w:rFonts w:eastAsia="Calibri" w:cs="Arial"/>
                <w:color w:val="000000"/>
                <w:sz w:val="19"/>
                <w:szCs w:val="19"/>
                <w:lang w:val="en-US" w:eastAsia="en-US"/>
              </w:rPr>
            </w:pPr>
            <w:r w:rsidRPr="00EB072D">
              <w:rPr>
                <w:rFonts w:eastAsia="Calibri" w:cs="Arial"/>
                <w:color w:val="000000"/>
                <w:sz w:val="19"/>
                <w:szCs w:val="19"/>
                <w:lang w:val="en-US" w:eastAsia="en-US"/>
              </w:rPr>
              <w:t xml:space="preserve">Tender Design Review </w:t>
            </w:r>
          </w:p>
        </w:tc>
        <w:tc>
          <w:tcPr>
            <w:tcW w:w="2190" w:type="dxa"/>
            <w:shd w:val="clear" w:color="auto" w:fill="auto"/>
          </w:tcPr>
          <w:p w14:paraId="68EDD181" w14:textId="77777777" w:rsidR="00EB072D" w:rsidRPr="00EB072D" w:rsidRDefault="00EB072D" w:rsidP="000A2360">
            <w:pPr>
              <w:numPr>
                <w:ilvl w:val="0"/>
                <w:numId w:val="29"/>
              </w:numPr>
              <w:suppressAutoHyphens w:val="0"/>
              <w:autoSpaceDN/>
              <w:spacing w:after="0" w:line="240" w:lineRule="auto"/>
              <w:ind w:left="201" w:firstLine="4"/>
              <w:contextualSpacing/>
              <w:rPr>
                <w:rFonts w:eastAsia="Calibri" w:cs="Arial"/>
                <w:color w:val="000000"/>
                <w:sz w:val="19"/>
                <w:szCs w:val="19"/>
                <w:lang w:val="en-US" w:eastAsia="en-US"/>
              </w:rPr>
            </w:pPr>
            <w:r w:rsidRPr="00EB072D">
              <w:rPr>
                <w:rFonts w:eastAsia="Calibri" w:cs="Arial"/>
                <w:color w:val="000000"/>
                <w:sz w:val="19"/>
                <w:szCs w:val="19"/>
                <w:lang w:val="en-US" w:eastAsia="en-US"/>
              </w:rPr>
              <w:t xml:space="preserve">As needed before tendering </w:t>
            </w:r>
          </w:p>
        </w:tc>
        <w:tc>
          <w:tcPr>
            <w:tcW w:w="1547" w:type="dxa"/>
            <w:shd w:val="clear" w:color="auto" w:fill="auto"/>
          </w:tcPr>
          <w:p w14:paraId="068B2C91" w14:textId="77777777" w:rsidR="00EB072D" w:rsidRPr="00EB072D" w:rsidRDefault="00EB072D" w:rsidP="000A2360">
            <w:pPr>
              <w:numPr>
                <w:ilvl w:val="0"/>
                <w:numId w:val="29"/>
              </w:numPr>
              <w:suppressAutoHyphens w:val="0"/>
              <w:autoSpaceDN/>
              <w:spacing w:line="240" w:lineRule="auto"/>
              <w:ind w:left="287" w:firstLine="49"/>
              <w:contextualSpacing/>
              <w:rPr>
                <w:rFonts w:eastAsia="Calibri" w:cs="Arial"/>
                <w:color w:val="000000"/>
                <w:sz w:val="19"/>
                <w:szCs w:val="19"/>
                <w:lang w:val="en-US" w:eastAsia="en-US"/>
              </w:rPr>
            </w:pPr>
            <w:r w:rsidRPr="00EB072D">
              <w:rPr>
                <w:rFonts w:eastAsia="Calibri" w:cs="Arial"/>
                <w:color w:val="000000"/>
                <w:sz w:val="19"/>
                <w:szCs w:val="19"/>
                <w:lang w:val="en-US" w:eastAsia="en-US"/>
              </w:rPr>
              <w:t xml:space="preserve">- </w:t>
            </w:r>
          </w:p>
        </w:tc>
        <w:tc>
          <w:tcPr>
            <w:tcW w:w="1641" w:type="dxa"/>
            <w:shd w:val="clear" w:color="auto" w:fill="auto"/>
          </w:tcPr>
          <w:p w14:paraId="24395CF7" w14:textId="77777777" w:rsidR="00EB072D" w:rsidRPr="00EB072D" w:rsidRDefault="00EB072D" w:rsidP="00EB072D">
            <w:pPr>
              <w:suppressAutoHyphens w:val="0"/>
              <w:autoSpaceDN/>
              <w:spacing w:line="240" w:lineRule="auto"/>
              <w:ind w:left="0" w:firstLine="49"/>
              <w:contextualSpacing/>
              <w:rPr>
                <w:rFonts w:eastAsia="Calibri" w:cs="Arial"/>
                <w:color w:val="000000"/>
                <w:sz w:val="19"/>
                <w:szCs w:val="19"/>
                <w:lang w:val="en-US" w:eastAsia="en-US"/>
              </w:rPr>
            </w:pPr>
            <w:r w:rsidRPr="00EB072D">
              <w:rPr>
                <w:rFonts w:eastAsia="Calibri" w:cs="Arial"/>
                <w:color w:val="000000"/>
                <w:sz w:val="19"/>
                <w:szCs w:val="19"/>
                <w:lang w:val="en-US" w:eastAsia="en-US"/>
              </w:rPr>
              <w:t xml:space="preserve">Initial review of tender design </w:t>
            </w:r>
          </w:p>
        </w:tc>
        <w:tc>
          <w:tcPr>
            <w:tcW w:w="1490" w:type="dxa"/>
            <w:shd w:val="clear" w:color="auto" w:fill="auto"/>
          </w:tcPr>
          <w:p w14:paraId="47B0429A" w14:textId="77777777" w:rsidR="00EB072D" w:rsidRPr="00EB072D" w:rsidRDefault="00EB072D" w:rsidP="00EB072D">
            <w:pPr>
              <w:suppressAutoHyphens w:val="0"/>
              <w:autoSpaceDN/>
              <w:spacing w:line="240" w:lineRule="auto"/>
              <w:ind w:left="0" w:firstLine="49"/>
              <w:contextualSpacing/>
              <w:rPr>
                <w:rFonts w:eastAsia="Calibri" w:cs="Arial"/>
                <w:color w:val="000000"/>
                <w:sz w:val="19"/>
                <w:szCs w:val="19"/>
                <w:lang w:val="en-US" w:eastAsia="en-US"/>
              </w:rPr>
            </w:pPr>
            <w:r w:rsidRPr="00EB072D">
              <w:rPr>
                <w:rFonts w:eastAsia="Calibri" w:cs="Arial"/>
                <w:color w:val="000000"/>
                <w:sz w:val="19"/>
                <w:szCs w:val="19"/>
                <w:lang w:val="en-US" w:eastAsia="en-US"/>
              </w:rPr>
              <w:t xml:space="preserve">N/A </w:t>
            </w:r>
          </w:p>
        </w:tc>
      </w:tr>
      <w:tr w:rsidR="00EB072D" w:rsidRPr="00EB072D" w14:paraId="6730C881" w14:textId="77777777" w:rsidTr="00202DD3">
        <w:trPr>
          <w:trHeight w:val="260"/>
        </w:trPr>
        <w:tc>
          <w:tcPr>
            <w:tcW w:w="558" w:type="dxa"/>
            <w:tcBorders>
              <w:bottom w:val="single" w:sz="4" w:space="0" w:color="auto"/>
            </w:tcBorders>
          </w:tcPr>
          <w:p w14:paraId="73E8A2AC" w14:textId="77777777" w:rsidR="00EB072D" w:rsidRPr="00EB072D" w:rsidRDefault="00EB072D" w:rsidP="00EB072D">
            <w:pPr>
              <w:suppressAutoHyphens w:val="0"/>
              <w:autoSpaceDN/>
              <w:spacing w:line="240" w:lineRule="auto"/>
              <w:ind w:left="0" w:firstLine="720"/>
              <w:contextualSpacing/>
              <w:rPr>
                <w:rFonts w:eastAsia="Calibri" w:cs="Arial"/>
                <w:color w:val="000000"/>
                <w:sz w:val="19"/>
                <w:szCs w:val="19"/>
                <w:lang w:val="en-US" w:eastAsia="en-US"/>
              </w:rPr>
            </w:pPr>
            <w:r w:rsidRPr="00EB072D">
              <w:rPr>
                <w:rFonts w:eastAsia="Calibri" w:cs="Arial"/>
                <w:color w:val="000000"/>
                <w:sz w:val="19"/>
                <w:szCs w:val="19"/>
                <w:lang w:val="en-US" w:eastAsia="en-US"/>
              </w:rPr>
              <w:t>2.</w:t>
            </w:r>
          </w:p>
        </w:tc>
        <w:tc>
          <w:tcPr>
            <w:tcW w:w="2127" w:type="dxa"/>
            <w:tcBorders>
              <w:bottom w:val="single" w:sz="4" w:space="0" w:color="auto"/>
            </w:tcBorders>
            <w:shd w:val="clear" w:color="auto" w:fill="auto"/>
          </w:tcPr>
          <w:p w14:paraId="3EB59898" w14:textId="77777777" w:rsidR="00EB072D" w:rsidRPr="00EB072D" w:rsidRDefault="00EB072D" w:rsidP="00EB072D">
            <w:pPr>
              <w:suppressAutoHyphens w:val="0"/>
              <w:autoSpaceDN/>
              <w:spacing w:line="240" w:lineRule="auto"/>
              <w:ind w:left="54" w:hanging="5"/>
              <w:contextualSpacing/>
              <w:rPr>
                <w:rFonts w:eastAsia="MS Mincho" w:cs="Arial"/>
                <w:color w:val="000000"/>
                <w:sz w:val="19"/>
                <w:szCs w:val="19"/>
                <w:lang w:val="en-US" w:eastAsia="en-US"/>
              </w:rPr>
            </w:pPr>
            <w:r w:rsidRPr="00EB072D">
              <w:rPr>
                <w:rFonts w:eastAsia="MS Mincho" w:cs="Arial"/>
                <w:color w:val="000000"/>
                <w:sz w:val="19"/>
                <w:szCs w:val="19"/>
                <w:lang w:val="en-US" w:eastAsia="en-US"/>
              </w:rPr>
              <w:t>Approval of contractor’s Construction Environmental Management Plan to ensure compliance with EMP and contract document.</w:t>
            </w:r>
          </w:p>
        </w:tc>
        <w:tc>
          <w:tcPr>
            <w:tcW w:w="3755" w:type="dxa"/>
            <w:tcBorders>
              <w:bottom w:val="single" w:sz="4" w:space="0" w:color="auto"/>
            </w:tcBorders>
          </w:tcPr>
          <w:p w14:paraId="57ABDFA6" w14:textId="77777777" w:rsidR="00EB072D" w:rsidRPr="00EB072D" w:rsidRDefault="00EB072D" w:rsidP="000A2360">
            <w:pPr>
              <w:numPr>
                <w:ilvl w:val="0"/>
                <w:numId w:val="29"/>
              </w:numPr>
              <w:suppressAutoHyphens w:val="0"/>
              <w:autoSpaceDN/>
              <w:spacing w:after="0" w:line="240" w:lineRule="auto"/>
              <w:ind w:left="287" w:firstLine="49"/>
              <w:contextualSpacing/>
              <w:rPr>
                <w:rFonts w:eastAsia="Calibri" w:cs="Arial"/>
                <w:color w:val="000000"/>
                <w:sz w:val="19"/>
                <w:szCs w:val="19"/>
                <w:lang w:val="en-US" w:eastAsia="en-US"/>
              </w:rPr>
            </w:pPr>
            <w:r w:rsidRPr="00EB072D">
              <w:rPr>
                <w:rFonts w:eastAsia="Calibri" w:cs="Arial"/>
                <w:color w:val="000000"/>
                <w:sz w:val="19"/>
                <w:szCs w:val="19"/>
                <w:lang w:val="en-US" w:eastAsia="en-US"/>
              </w:rPr>
              <w:t>Document review</w:t>
            </w:r>
          </w:p>
          <w:p w14:paraId="77AFDABD" w14:textId="77777777" w:rsidR="00EB072D" w:rsidRPr="00EB072D" w:rsidRDefault="00EB072D" w:rsidP="00EB072D">
            <w:pPr>
              <w:suppressAutoHyphens w:val="0"/>
              <w:autoSpaceDN/>
              <w:spacing w:line="240" w:lineRule="auto"/>
              <w:ind w:left="3" w:firstLine="49"/>
              <w:rPr>
                <w:rFonts w:eastAsia="MS Mincho" w:cs="Arial"/>
                <w:color w:val="000000"/>
                <w:sz w:val="19"/>
                <w:szCs w:val="19"/>
                <w:lang w:val="en-US" w:eastAsia="en-US"/>
              </w:rPr>
            </w:pPr>
          </w:p>
        </w:tc>
        <w:tc>
          <w:tcPr>
            <w:tcW w:w="2190" w:type="dxa"/>
            <w:tcBorders>
              <w:bottom w:val="single" w:sz="4" w:space="0" w:color="auto"/>
            </w:tcBorders>
            <w:shd w:val="clear" w:color="auto" w:fill="auto"/>
          </w:tcPr>
          <w:p w14:paraId="30677308" w14:textId="77777777" w:rsidR="00EB072D" w:rsidRPr="00EB072D" w:rsidRDefault="00EB072D" w:rsidP="000A2360">
            <w:pPr>
              <w:numPr>
                <w:ilvl w:val="0"/>
                <w:numId w:val="29"/>
              </w:numPr>
              <w:suppressAutoHyphens w:val="0"/>
              <w:autoSpaceDN/>
              <w:spacing w:after="0" w:line="240" w:lineRule="auto"/>
              <w:ind w:left="201" w:firstLine="4"/>
              <w:contextualSpacing/>
              <w:rPr>
                <w:rFonts w:eastAsia="Calibri" w:cs="Arial"/>
                <w:color w:val="000000"/>
                <w:sz w:val="19"/>
                <w:szCs w:val="19"/>
                <w:lang w:val="en-US" w:eastAsia="en-US"/>
              </w:rPr>
            </w:pPr>
            <w:r w:rsidRPr="00EB072D">
              <w:rPr>
                <w:rFonts w:eastAsia="Calibri" w:cs="Arial"/>
                <w:color w:val="000000"/>
                <w:sz w:val="19"/>
                <w:szCs w:val="19"/>
                <w:lang w:val="en-US" w:eastAsia="en-US"/>
              </w:rPr>
              <w:t>One month after signing of construction contract</w:t>
            </w:r>
          </w:p>
        </w:tc>
        <w:tc>
          <w:tcPr>
            <w:tcW w:w="1547" w:type="dxa"/>
            <w:tcBorders>
              <w:bottom w:val="single" w:sz="4" w:space="0" w:color="auto"/>
            </w:tcBorders>
            <w:shd w:val="clear" w:color="auto" w:fill="auto"/>
          </w:tcPr>
          <w:p w14:paraId="0BB4C2D1" w14:textId="77777777" w:rsidR="00EB072D" w:rsidRPr="00EB072D" w:rsidRDefault="00EB072D" w:rsidP="000A2360">
            <w:pPr>
              <w:numPr>
                <w:ilvl w:val="0"/>
                <w:numId w:val="29"/>
              </w:numPr>
              <w:suppressAutoHyphens w:val="0"/>
              <w:autoSpaceDN/>
              <w:spacing w:line="240" w:lineRule="auto"/>
              <w:ind w:left="287" w:firstLine="49"/>
              <w:contextualSpacing/>
              <w:rPr>
                <w:rFonts w:eastAsia="Calibri" w:cs="Arial"/>
                <w:color w:val="000000"/>
                <w:sz w:val="19"/>
                <w:szCs w:val="19"/>
                <w:lang w:val="en-US" w:eastAsia="en-US"/>
              </w:rPr>
            </w:pPr>
            <w:r w:rsidRPr="00EB072D">
              <w:rPr>
                <w:rFonts w:eastAsia="Calibri" w:cs="Arial"/>
                <w:color w:val="000000"/>
                <w:sz w:val="19"/>
                <w:szCs w:val="19"/>
                <w:lang w:val="en-US" w:eastAsia="en-US"/>
              </w:rPr>
              <w:t>-</w:t>
            </w:r>
          </w:p>
        </w:tc>
        <w:tc>
          <w:tcPr>
            <w:tcW w:w="1641" w:type="dxa"/>
            <w:tcBorders>
              <w:bottom w:val="single" w:sz="4" w:space="0" w:color="auto"/>
            </w:tcBorders>
            <w:shd w:val="clear" w:color="auto" w:fill="auto"/>
          </w:tcPr>
          <w:p w14:paraId="30A2754A" w14:textId="77777777" w:rsidR="00EB072D" w:rsidRPr="00EB072D" w:rsidRDefault="00EB072D" w:rsidP="00EB072D">
            <w:pPr>
              <w:suppressAutoHyphens w:val="0"/>
              <w:autoSpaceDN/>
              <w:spacing w:line="240" w:lineRule="auto"/>
              <w:ind w:left="0" w:firstLine="49"/>
              <w:contextualSpacing/>
              <w:rPr>
                <w:rFonts w:eastAsia="MS Mincho" w:cs="Arial"/>
                <w:color w:val="000000"/>
                <w:sz w:val="19"/>
                <w:szCs w:val="19"/>
                <w:lang w:val="en-US" w:eastAsia="en-US"/>
              </w:rPr>
            </w:pPr>
            <w:r w:rsidRPr="00EB072D">
              <w:rPr>
                <w:rFonts w:eastAsia="MS Mincho" w:cs="Arial"/>
                <w:color w:val="000000"/>
                <w:sz w:val="19"/>
                <w:szCs w:val="19"/>
                <w:lang w:val="en-US" w:eastAsia="en-US"/>
              </w:rPr>
              <w:t xml:space="preserve">Initial review of tender design </w:t>
            </w:r>
          </w:p>
        </w:tc>
        <w:tc>
          <w:tcPr>
            <w:tcW w:w="1490" w:type="dxa"/>
            <w:tcBorders>
              <w:bottom w:val="single" w:sz="4" w:space="0" w:color="auto"/>
            </w:tcBorders>
            <w:shd w:val="clear" w:color="auto" w:fill="auto"/>
          </w:tcPr>
          <w:p w14:paraId="637A558C" w14:textId="77777777" w:rsidR="00EB072D" w:rsidRPr="00EB072D" w:rsidRDefault="00EB072D" w:rsidP="00EB072D">
            <w:pPr>
              <w:suppressAutoHyphens w:val="0"/>
              <w:autoSpaceDN/>
              <w:spacing w:line="240" w:lineRule="auto"/>
              <w:ind w:left="0" w:firstLine="49"/>
              <w:contextualSpacing/>
              <w:rPr>
                <w:rFonts w:eastAsia="MS Mincho" w:cs="Arial"/>
                <w:color w:val="000000"/>
                <w:sz w:val="19"/>
                <w:szCs w:val="19"/>
                <w:lang w:val="en-US" w:eastAsia="en-US"/>
              </w:rPr>
            </w:pPr>
            <w:r w:rsidRPr="00EB072D">
              <w:rPr>
                <w:rFonts w:eastAsia="Calibri" w:cs="Arial"/>
                <w:color w:val="000000"/>
                <w:sz w:val="19"/>
                <w:szCs w:val="19"/>
                <w:lang w:val="en-US" w:eastAsia="en-US"/>
              </w:rPr>
              <w:t>N/A</w:t>
            </w:r>
          </w:p>
        </w:tc>
      </w:tr>
      <w:tr w:rsidR="00EB072D" w:rsidRPr="00EB072D" w14:paraId="5DA21363" w14:textId="77777777" w:rsidTr="00202DD3">
        <w:trPr>
          <w:trHeight w:val="260"/>
        </w:trPr>
        <w:tc>
          <w:tcPr>
            <w:tcW w:w="558" w:type="dxa"/>
            <w:tcBorders>
              <w:bottom w:val="single" w:sz="4" w:space="0" w:color="auto"/>
            </w:tcBorders>
          </w:tcPr>
          <w:p w14:paraId="5588E53D" w14:textId="77777777" w:rsidR="00EB072D" w:rsidRPr="00EB072D" w:rsidRDefault="00EB072D" w:rsidP="00EB072D">
            <w:pPr>
              <w:suppressAutoHyphens w:val="0"/>
              <w:autoSpaceDN/>
              <w:spacing w:line="240" w:lineRule="auto"/>
              <w:ind w:left="0" w:firstLine="720"/>
              <w:contextualSpacing/>
              <w:rPr>
                <w:rFonts w:eastAsia="Calibri" w:cs="Arial"/>
                <w:color w:val="000000"/>
                <w:sz w:val="19"/>
                <w:szCs w:val="19"/>
                <w:lang w:val="en-US" w:eastAsia="en-US"/>
              </w:rPr>
            </w:pPr>
            <w:r w:rsidRPr="00EB072D">
              <w:rPr>
                <w:rFonts w:eastAsia="Calibri" w:cs="Arial"/>
                <w:color w:val="000000"/>
                <w:sz w:val="19"/>
                <w:szCs w:val="19"/>
                <w:lang w:val="en-US" w:eastAsia="en-US"/>
              </w:rPr>
              <w:t>3</w:t>
            </w:r>
          </w:p>
        </w:tc>
        <w:tc>
          <w:tcPr>
            <w:tcW w:w="2127" w:type="dxa"/>
            <w:tcBorders>
              <w:bottom w:val="single" w:sz="4" w:space="0" w:color="auto"/>
            </w:tcBorders>
            <w:shd w:val="clear" w:color="auto" w:fill="auto"/>
          </w:tcPr>
          <w:p w14:paraId="7FCF2FF8" w14:textId="77777777" w:rsidR="00EB072D" w:rsidRPr="00EB072D" w:rsidRDefault="00EB072D" w:rsidP="00EB072D">
            <w:pPr>
              <w:suppressAutoHyphens w:val="0"/>
              <w:autoSpaceDN/>
              <w:spacing w:line="240" w:lineRule="auto"/>
              <w:ind w:left="54" w:hanging="5"/>
              <w:contextualSpacing/>
              <w:rPr>
                <w:rFonts w:eastAsia="MS Mincho" w:cs="Arial"/>
                <w:color w:val="000000"/>
                <w:sz w:val="19"/>
                <w:szCs w:val="19"/>
                <w:lang w:val="en-US" w:eastAsia="en-US"/>
              </w:rPr>
            </w:pPr>
            <w:r w:rsidRPr="00EB072D">
              <w:rPr>
                <w:rFonts w:eastAsia="MS Mincho" w:cs="Arial"/>
                <w:color w:val="000000"/>
                <w:sz w:val="19"/>
                <w:szCs w:val="19"/>
                <w:lang w:val="en-US" w:eastAsia="en-US"/>
              </w:rPr>
              <w:t>Baseline Data</w:t>
            </w:r>
          </w:p>
        </w:tc>
        <w:tc>
          <w:tcPr>
            <w:tcW w:w="3755" w:type="dxa"/>
            <w:tcBorders>
              <w:bottom w:val="single" w:sz="4" w:space="0" w:color="auto"/>
            </w:tcBorders>
          </w:tcPr>
          <w:p w14:paraId="4A7042FE" w14:textId="77777777" w:rsidR="00EB072D" w:rsidRPr="00EB072D" w:rsidRDefault="00EB072D" w:rsidP="000A2360">
            <w:pPr>
              <w:numPr>
                <w:ilvl w:val="0"/>
                <w:numId w:val="29"/>
              </w:numPr>
              <w:suppressAutoHyphens w:val="0"/>
              <w:autoSpaceDN/>
              <w:spacing w:after="0" w:line="240" w:lineRule="auto"/>
              <w:ind w:left="287" w:firstLine="49"/>
              <w:contextualSpacing/>
              <w:rPr>
                <w:rFonts w:eastAsia="Calibri" w:cs="Arial"/>
                <w:color w:val="000000"/>
                <w:sz w:val="19"/>
                <w:szCs w:val="19"/>
                <w:lang w:val="en-US" w:eastAsia="en-US"/>
              </w:rPr>
            </w:pPr>
            <w:r w:rsidRPr="00EB072D">
              <w:rPr>
                <w:rFonts w:eastAsia="Calibri" w:cs="Arial"/>
                <w:color w:val="000000"/>
                <w:sz w:val="19"/>
                <w:szCs w:val="19"/>
                <w:lang w:val="en-US" w:eastAsia="en-US"/>
              </w:rPr>
              <w:t xml:space="preserve">Air: Qualitative reporting of emission impacts from powerhouse to residential areas </w:t>
            </w:r>
          </w:p>
          <w:p w14:paraId="4FC6D487" w14:textId="77777777" w:rsidR="00EB072D" w:rsidRPr="00EB072D" w:rsidRDefault="00EB072D" w:rsidP="000A2360">
            <w:pPr>
              <w:numPr>
                <w:ilvl w:val="0"/>
                <w:numId w:val="29"/>
              </w:numPr>
              <w:suppressAutoHyphens w:val="0"/>
              <w:autoSpaceDN/>
              <w:spacing w:after="0" w:line="240" w:lineRule="auto"/>
              <w:ind w:left="287" w:firstLine="49"/>
              <w:contextualSpacing/>
              <w:rPr>
                <w:rFonts w:eastAsia="Calibri" w:cs="Arial"/>
                <w:color w:val="000000"/>
                <w:sz w:val="19"/>
                <w:szCs w:val="19"/>
                <w:lang w:val="en-US" w:eastAsia="en-US"/>
              </w:rPr>
            </w:pPr>
            <w:r w:rsidRPr="00EB072D">
              <w:rPr>
                <w:rFonts w:eastAsia="Calibri" w:cs="Arial"/>
                <w:color w:val="000000"/>
                <w:sz w:val="19"/>
                <w:szCs w:val="19"/>
                <w:lang w:val="en-US" w:eastAsia="en-US"/>
              </w:rPr>
              <w:t xml:space="preserve">Noise level: The nearest residence where the nearest residence is less than 100m from the construction site. </w:t>
            </w:r>
          </w:p>
        </w:tc>
        <w:tc>
          <w:tcPr>
            <w:tcW w:w="2190" w:type="dxa"/>
            <w:tcBorders>
              <w:bottom w:val="single" w:sz="4" w:space="0" w:color="auto"/>
            </w:tcBorders>
            <w:shd w:val="clear" w:color="auto" w:fill="auto"/>
          </w:tcPr>
          <w:p w14:paraId="19D4191C" w14:textId="77777777" w:rsidR="00EB072D" w:rsidRPr="00EB072D" w:rsidRDefault="00EB072D" w:rsidP="000A2360">
            <w:pPr>
              <w:numPr>
                <w:ilvl w:val="0"/>
                <w:numId w:val="29"/>
              </w:numPr>
              <w:suppressAutoHyphens w:val="0"/>
              <w:autoSpaceDN/>
              <w:spacing w:after="0" w:line="240" w:lineRule="auto"/>
              <w:ind w:left="201" w:firstLine="4"/>
              <w:contextualSpacing/>
              <w:rPr>
                <w:rFonts w:eastAsia="Calibri" w:cs="Arial"/>
                <w:color w:val="000000"/>
                <w:sz w:val="19"/>
                <w:szCs w:val="19"/>
                <w:lang w:val="en-US" w:eastAsia="en-US"/>
              </w:rPr>
            </w:pPr>
            <w:r w:rsidRPr="00EB072D">
              <w:rPr>
                <w:rFonts w:eastAsia="Calibri" w:cs="Arial"/>
                <w:color w:val="000000"/>
                <w:sz w:val="19"/>
                <w:szCs w:val="19"/>
                <w:lang w:val="en-US" w:eastAsia="en-US"/>
              </w:rPr>
              <w:t>During initial surveys for feasibility study and prior to commencing site work.</w:t>
            </w:r>
          </w:p>
        </w:tc>
        <w:tc>
          <w:tcPr>
            <w:tcW w:w="1547" w:type="dxa"/>
            <w:tcBorders>
              <w:bottom w:val="single" w:sz="4" w:space="0" w:color="auto"/>
            </w:tcBorders>
            <w:shd w:val="clear" w:color="auto" w:fill="auto"/>
          </w:tcPr>
          <w:p w14:paraId="78D40762" w14:textId="77777777" w:rsidR="00EB072D" w:rsidRPr="00EB072D" w:rsidRDefault="00EB072D" w:rsidP="000A2360">
            <w:pPr>
              <w:numPr>
                <w:ilvl w:val="0"/>
                <w:numId w:val="29"/>
              </w:numPr>
              <w:suppressAutoHyphens w:val="0"/>
              <w:autoSpaceDN/>
              <w:spacing w:line="240" w:lineRule="auto"/>
              <w:ind w:left="287" w:firstLine="49"/>
              <w:contextualSpacing/>
              <w:rPr>
                <w:rFonts w:eastAsia="Calibri" w:cs="Arial"/>
                <w:color w:val="000000"/>
                <w:sz w:val="19"/>
                <w:szCs w:val="19"/>
                <w:lang w:val="en-US" w:eastAsia="en-US"/>
              </w:rPr>
            </w:pPr>
          </w:p>
        </w:tc>
        <w:tc>
          <w:tcPr>
            <w:tcW w:w="1641" w:type="dxa"/>
            <w:tcBorders>
              <w:bottom w:val="single" w:sz="4" w:space="0" w:color="auto"/>
            </w:tcBorders>
            <w:shd w:val="clear" w:color="auto" w:fill="auto"/>
          </w:tcPr>
          <w:p w14:paraId="792C2DFD" w14:textId="77777777" w:rsidR="00EB072D" w:rsidRPr="00EB072D" w:rsidRDefault="00EB072D" w:rsidP="00EB072D">
            <w:pPr>
              <w:suppressAutoHyphens w:val="0"/>
              <w:autoSpaceDN/>
              <w:spacing w:line="240" w:lineRule="auto"/>
              <w:ind w:left="0" w:firstLine="49"/>
              <w:contextualSpacing/>
              <w:rPr>
                <w:rFonts w:eastAsia="MS Mincho" w:cs="Arial"/>
                <w:color w:val="000000"/>
                <w:sz w:val="19"/>
                <w:szCs w:val="19"/>
                <w:lang w:val="en-US" w:eastAsia="en-US"/>
              </w:rPr>
            </w:pPr>
            <w:r w:rsidRPr="00EB072D">
              <w:rPr>
                <w:rFonts w:eastAsia="MS Mincho" w:cs="Arial"/>
                <w:color w:val="000000"/>
                <w:sz w:val="19"/>
                <w:szCs w:val="19"/>
                <w:lang w:val="en-US" w:eastAsia="en-US"/>
              </w:rPr>
              <w:t>Collect during initial field visits</w:t>
            </w:r>
          </w:p>
        </w:tc>
        <w:tc>
          <w:tcPr>
            <w:tcW w:w="1490" w:type="dxa"/>
            <w:tcBorders>
              <w:bottom w:val="single" w:sz="4" w:space="0" w:color="auto"/>
            </w:tcBorders>
            <w:shd w:val="clear" w:color="auto" w:fill="auto"/>
          </w:tcPr>
          <w:p w14:paraId="2EED38A0" w14:textId="77777777" w:rsidR="00EB072D" w:rsidRPr="00EB072D" w:rsidRDefault="00EB072D" w:rsidP="00EB072D">
            <w:pPr>
              <w:suppressAutoHyphens w:val="0"/>
              <w:autoSpaceDN/>
              <w:spacing w:line="240" w:lineRule="auto"/>
              <w:ind w:left="0" w:firstLine="49"/>
              <w:contextualSpacing/>
              <w:rPr>
                <w:rFonts w:eastAsia="Calibri" w:cs="Arial"/>
                <w:color w:val="000000"/>
                <w:sz w:val="19"/>
                <w:szCs w:val="19"/>
                <w:lang w:val="en-US" w:eastAsia="en-US"/>
              </w:rPr>
            </w:pPr>
            <w:r w:rsidRPr="00EB072D">
              <w:rPr>
                <w:rFonts w:eastAsia="Calibri" w:cs="Arial"/>
                <w:color w:val="000000"/>
                <w:sz w:val="19"/>
                <w:szCs w:val="19"/>
                <w:lang w:val="en-US" w:eastAsia="en-US"/>
              </w:rPr>
              <w:t>N/A</w:t>
            </w:r>
          </w:p>
        </w:tc>
      </w:tr>
      <w:tr w:rsidR="00EB072D" w:rsidRPr="00EB072D" w14:paraId="128EFF0B" w14:textId="77777777" w:rsidTr="00202DD3">
        <w:trPr>
          <w:trHeight w:val="260"/>
        </w:trPr>
        <w:tc>
          <w:tcPr>
            <w:tcW w:w="558" w:type="dxa"/>
            <w:tcBorders>
              <w:bottom w:val="single" w:sz="4" w:space="0" w:color="auto"/>
            </w:tcBorders>
          </w:tcPr>
          <w:p w14:paraId="2DCE9ED3" w14:textId="77777777" w:rsidR="00EB072D" w:rsidRPr="00EB072D" w:rsidRDefault="00EB072D" w:rsidP="00EB072D">
            <w:pPr>
              <w:suppressAutoHyphens w:val="0"/>
              <w:autoSpaceDN/>
              <w:spacing w:line="240" w:lineRule="auto"/>
              <w:ind w:left="0" w:firstLine="720"/>
              <w:contextualSpacing/>
              <w:rPr>
                <w:rFonts w:eastAsia="Calibri" w:cs="Arial"/>
                <w:color w:val="000000"/>
                <w:sz w:val="19"/>
                <w:szCs w:val="19"/>
                <w:lang w:val="en-US" w:eastAsia="en-US"/>
              </w:rPr>
            </w:pPr>
            <w:r w:rsidRPr="00EB072D">
              <w:rPr>
                <w:rFonts w:eastAsia="Calibri" w:cs="Arial"/>
                <w:color w:val="000000"/>
                <w:sz w:val="19"/>
                <w:szCs w:val="19"/>
                <w:lang w:val="en-US" w:eastAsia="en-US"/>
              </w:rPr>
              <w:t>4</w:t>
            </w:r>
          </w:p>
        </w:tc>
        <w:tc>
          <w:tcPr>
            <w:tcW w:w="2127" w:type="dxa"/>
            <w:tcBorders>
              <w:bottom w:val="single" w:sz="4" w:space="0" w:color="auto"/>
            </w:tcBorders>
            <w:shd w:val="clear" w:color="auto" w:fill="auto"/>
          </w:tcPr>
          <w:p w14:paraId="6AAFC0AB" w14:textId="77777777" w:rsidR="00EB072D" w:rsidRPr="00EB072D" w:rsidRDefault="00EB072D" w:rsidP="00EB072D">
            <w:pPr>
              <w:suppressAutoHyphens w:val="0"/>
              <w:autoSpaceDN/>
              <w:spacing w:line="240" w:lineRule="auto"/>
              <w:ind w:left="54" w:hanging="5"/>
              <w:contextualSpacing/>
              <w:rPr>
                <w:rFonts w:eastAsia="MS Mincho" w:cs="Arial"/>
                <w:color w:val="000000"/>
                <w:sz w:val="19"/>
                <w:szCs w:val="19"/>
                <w:lang w:val="en-US" w:eastAsia="en-US"/>
              </w:rPr>
            </w:pPr>
            <w:r w:rsidRPr="00EB072D">
              <w:rPr>
                <w:rFonts w:eastAsia="MS Mincho" w:cs="Arial"/>
                <w:color w:val="000000"/>
                <w:sz w:val="19"/>
                <w:szCs w:val="19"/>
                <w:lang w:val="en-US" w:eastAsia="en-US"/>
              </w:rPr>
              <w:t>Vegetation</w:t>
            </w:r>
          </w:p>
        </w:tc>
        <w:tc>
          <w:tcPr>
            <w:tcW w:w="3755" w:type="dxa"/>
            <w:tcBorders>
              <w:bottom w:val="single" w:sz="4" w:space="0" w:color="auto"/>
            </w:tcBorders>
          </w:tcPr>
          <w:p w14:paraId="737F4CEA" w14:textId="77777777" w:rsidR="00EB072D" w:rsidRPr="00EB072D" w:rsidRDefault="00EB072D" w:rsidP="000A2360">
            <w:pPr>
              <w:numPr>
                <w:ilvl w:val="0"/>
                <w:numId w:val="29"/>
              </w:numPr>
              <w:suppressAutoHyphens w:val="0"/>
              <w:autoSpaceDN/>
              <w:spacing w:after="0" w:line="240" w:lineRule="auto"/>
              <w:ind w:left="287" w:firstLine="49"/>
              <w:contextualSpacing/>
              <w:rPr>
                <w:rFonts w:eastAsia="Calibri" w:cs="Arial"/>
                <w:color w:val="000000"/>
                <w:sz w:val="19"/>
                <w:szCs w:val="19"/>
                <w:lang w:val="en-US" w:eastAsia="en-US"/>
              </w:rPr>
            </w:pPr>
            <w:r w:rsidRPr="00EB072D">
              <w:rPr>
                <w:rFonts w:eastAsia="Calibri" w:cs="Arial"/>
                <w:color w:val="000000"/>
                <w:sz w:val="19"/>
                <w:szCs w:val="19"/>
                <w:lang w:val="en-US" w:eastAsia="en-US"/>
              </w:rPr>
              <w:t>For all potential sites identify types and amount of vegetation to minimize removal of vegetation</w:t>
            </w:r>
          </w:p>
        </w:tc>
        <w:tc>
          <w:tcPr>
            <w:tcW w:w="2190" w:type="dxa"/>
            <w:tcBorders>
              <w:bottom w:val="single" w:sz="4" w:space="0" w:color="auto"/>
            </w:tcBorders>
            <w:shd w:val="clear" w:color="auto" w:fill="auto"/>
          </w:tcPr>
          <w:p w14:paraId="75B6A351" w14:textId="77777777" w:rsidR="00EB072D" w:rsidRPr="00EB072D" w:rsidRDefault="00EB072D" w:rsidP="000A2360">
            <w:pPr>
              <w:numPr>
                <w:ilvl w:val="0"/>
                <w:numId w:val="29"/>
              </w:numPr>
              <w:suppressAutoHyphens w:val="0"/>
              <w:autoSpaceDN/>
              <w:spacing w:after="0" w:line="240" w:lineRule="auto"/>
              <w:ind w:left="111" w:firstLine="0"/>
              <w:contextualSpacing/>
              <w:rPr>
                <w:rFonts w:eastAsia="Calibri" w:cs="Arial"/>
                <w:color w:val="000000"/>
                <w:sz w:val="19"/>
                <w:szCs w:val="19"/>
                <w:lang w:val="en-US" w:eastAsia="en-US"/>
              </w:rPr>
            </w:pPr>
            <w:r w:rsidRPr="00EB072D">
              <w:rPr>
                <w:rFonts w:eastAsia="Calibri" w:cs="Arial"/>
                <w:color w:val="000000"/>
                <w:sz w:val="19"/>
                <w:szCs w:val="19"/>
                <w:lang w:val="en-US" w:eastAsia="en-US"/>
              </w:rPr>
              <w:t>During initial surveys for feasibility study</w:t>
            </w:r>
          </w:p>
        </w:tc>
        <w:tc>
          <w:tcPr>
            <w:tcW w:w="1547" w:type="dxa"/>
            <w:tcBorders>
              <w:bottom w:val="single" w:sz="4" w:space="0" w:color="auto"/>
            </w:tcBorders>
            <w:shd w:val="clear" w:color="auto" w:fill="auto"/>
          </w:tcPr>
          <w:p w14:paraId="7AA4536F" w14:textId="77777777" w:rsidR="00EB072D" w:rsidRPr="00EB072D" w:rsidRDefault="00EB072D" w:rsidP="000A2360">
            <w:pPr>
              <w:numPr>
                <w:ilvl w:val="0"/>
                <w:numId w:val="29"/>
              </w:numPr>
              <w:suppressAutoHyphens w:val="0"/>
              <w:autoSpaceDN/>
              <w:spacing w:line="240" w:lineRule="auto"/>
              <w:ind w:left="287" w:firstLine="49"/>
              <w:contextualSpacing/>
              <w:rPr>
                <w:rFonts w:eastAsia="Calibri" w:cs="Arial"/>
                <w:color w:val="000000"/>
                <w:sz w:val="19"/>
                <w:szCs w:val="19"/>
                <w:lang w:val="en-US" w:eastAsia="en-US"/>
              </w:rPr>
            </w:pPr>
          </w:p>
        </w:tc>
        <w:tc>
          <w:tcPr>
            <w:tcW w:w="1641" w:type="dxa"/>
            <w:tcBorders>
              <w:bottom w:val="single" w:sz="4" w:space="0" w:color="auto"/>
            </w:tcBorders>
            <w:shd w:val="clear" w:color="auto" w:fill="auto"/>
          </w:tcPr>
          <w:p w14:paraId="0D21B0A7" w14:textId="77777777" w:rsidR="00EB072D" w:rsidRPr="00EB072D" w:rsidRDefault="00EB072D" w:rsidP="00EB072D">
            <w:pPr>
              <w:suppressAutoHyphens w:val="0"/>
              <w:autoSpaceDN/>
              <w:spacing w:line="240" w:lineRule="auto"/>
              <w:ind w:left="0" w:firstLine="49"/>
              <w:contextualSpacing/>
              <w:rPr>
                <w:rFonts w:eastAsia="MS Mincho" w:cs="Arial"/>
                <w:color w:val="000000"/>
                <w:sz w:val="19"/>
                <w:szCs w:val="19"/>
                <w:lang w:val="en-US" w:eastAsia="en-US"/>
              </w:rPr>
            </w:pPr>
            <w:r w:rsidRPr="00EB072D">
              <w:rPr>
                <w:rFonts w:eastAsia="MS Mincho" w:cs="Arial"/>
                <w:color w:val="000000"/>
                <w:sz w:val="19"/>
                <w:szCs w:val="19"/>
                <w:lang w:val="en-US" w:eastAsia="en-US"/>
              </w:rPr>
              <w:t>Collect during initial field visits</w:t>
            </w:r>
          </w:p>
        </w:tc>
        <w:tc>
          <w:tcPr>
            <w:tcW w:w="1490" w:type="dxa"/>
            <w:tcBorders>
              <w:bottom w:val="single" w:sz="4" w:space="0" w:color="auto"/>
            </w:tcBorders>
            <w:shd w:val="clear" w:color="auto" w:fill="auto"/>
          </w:tcPr>
          <w:p w14:paraId="6082BCB9" w14:textId="77777777" w:rsidR="00EB072D" w:rsidRPr="00EB072D" w:rsidRDefault="00EB072D" w:rsidP="00EB072D">
            <w:pPr>
              <w:suppressAutoHyphens w:val="0"/>
              <w:autoSpaceDN/>
              <w:spacing w:line="240" w:lineRule="auto"/>
              <w:ind w:left="0" w:firstLine="49"/>
              <w:contextualSpacing/>
              <w:rPr>
                <w:rFonts w:eastAsia="Calibri" w:cs="Arial"/>
                <w:color w:val="000000"/>
                <w:sz w:val="19"/>
                <w:szCs w:val="19"/>
                <w:lang w:val="en-US" w:eastAsia="en-US"/>
              </w:rPr>
            </w:pPr>
            <w:r w:rsidRPr="00EB072D">
              <w:rPr>
                <w:rFonts w:eastAsia="Calibri" w:cs="Arial"/>
                <w:color w:val="000000"/>
                <w:sz w:val="19"/>
                <w:szCs w:val="19"/>
                <w:lang w:val="en-US" w:eastAsia="en-US"/>
              </w:rPr>
              <w:t>N/A</w:t>
            </w:r>
          </w:p>
        </w:tc>
      </w:tr>
      <w:tr w:rsidR="00EB072D" w:rsidRPr="00EB072D" w14:paraId="4ED74E03" w14:textId="77777777" w:rsidTr="00202DD3">
        <w:trPr>
          <w:trHeight w:val="260"/>
        </w:trPr>
        <w:tc>
          <w:tcPr>
            <w:tcW w:w="558" w:type="dxa"/>
            <w:tcBorders>
              <w:bottom w:val="single" w:sz="4" w:space="0" w:color="auto"/>
            </w:tcBorders>
          </w:tcPr>
          <w:p w14:paraId="12DB09D0" w14:textId="77777777" w:rsidR="00EB072D" w:rsidRPr="00EB072D" w:rsidRDefault="00EB072D" w:rsidP="00EB072D">
            <w:pPr>
              <w:suppressAutoHyphens w:val="0"/>
              <w:autoSpaceDN/>
              <w:spacing w:line="240" w:lineRule="auto"/>
              <w:ind w:left="0" w:firstLine="720"/>
              <w:contextualSpacing/>
              <w:rPr>
                <w:rFonts w:eastAsia="Calibri" w:cs="Arial"/>
                <w:color w:val="000000"/>
                <w:sz w:val="19"/>
                <w:szCs w:val="19"/>
                <w:lang w:val="en-US" w:eastAsia="en-US"/>
              </w:rPr>
            </w:pPr>
            <w:r w:rsidRPr="00EB072D">
              <w:rPr>
                <w:rFonts w:eastAsia="Calibri" w:cs="Arial"/>
                <w:color w:val="000000"/>
                <w:sz w:val="19"/>
                <w:szCs w:val="19"/>
                <w:lang w:val="en-US" w:eastAsia="en-US"/>
              </w:rPr>
              <w:t>5</w:t>
            </w:r>
          </w:p>
        </w:tc>
        <w:tc>
          <w:tcPr>
            <w:tcW w:w="2127" w:type="dxa"/>
            <w:tcBorders>
              <w:bottom w:val="single" w:sz="4" w:space="0" w:color="auto"/>
            </w:tcBorders>
            <w:shd w:val="clear" w:color="auto" w:fill="auto"/>
          </w:tcPr>
          <w:p w14:paraId="7814289B" w14:textId="77777777" w:rsidR="00EB072D" w:rsidRPr="00EB072D" w:rsidRDefault="00EB072D" w:rsidP="00EB072D">
            <w:pPr>
              <w:suppressAutoHyphens w:val="0"/>
              <w:autoSpaceDN/>
              <w:spacing w:line="240" w:lineRule="auto"/>
              <w:ind w:left="54" w:hanging="5"/>
              <w:contextualSpacing/>
              <w:rPr>
                <w:rFonts w:eastAsia="MS Mincho" w:cs="Arial"/>
                <w:color w:val="000000"/>
                <w:sz w:val="19"/>
                <w:szCs w:val="19"/>
                <w:lang w:val="en-US" w:eastAsia="en-US"/>
              </w:rPr>
            </w:pPr>
            <w:r w:rsidRPr="00EB072D">
              <w:rPr>
                <w:rFonts w:eastAsia="MS Mincho" w:cs="Arial"/>
                <w:color w:val="000000"/>
                <w:sz w:val="19"/>
                <w:szCs w:val="19"/>
                <w:lang w:val="en-US" w:eastAsia="en-US"/>
              </w:rPr>
              <w:t>Protected areas and trees &amp; ecologically and culturally sensitive areas</w:t>
            </w:r>
          </w:p>
        </w:tc>
        <w:tc>
          <w:tcPr>
            <w:tcW w:w="3755" w:type="dxa"/>
            <w:tcBorders>
              <w:bottom w:val="single" w:sz="4" w:space="0" w:color="auto"/>
            </w:tcBorders>
          </w:tcPr>
          <w:p w14:paraId="3866BD6B" w14:textId="77777777" w:rsidR="00EB072D" w:rsidRPr="00EB072D" w:rsidRDefault="00EB072D" w:rsidP="000A2360">
            <w:pPr>
              <w:numPr>
                <w:ilvl w:val="0"/>
                <w:numId w:val="29"/>
              </w:numPr>
              <w:suppressAutoHyphens w:val="0"/>
              <w:autoSpaceDN/>
              <w:spacing w:after="0" w:line="240" w:lineRule="auto"/>
              <w:ind w:left="287" w:firstLine="49"/>
              <w:contextualSpacing/>
              <w:rPr>
                <w:rFonts w:eastAsia="Calibri" w:cs="Arial"/>
                <w:color w:val="000000"/>
                <w:sz w:val="19"/>
                <w:szCs w:val="19"/>
                <w:lang w:val="en-US" w:eastAsia="en-US"/>
              </w:rPr>
            </w:pPr>
            <w:r w:rsidRPr="00EB072D">
              <w:rPr>
                <w:rFonts w:eastAsia="Calibri" w:cs="Arial"/>
                <w:color w:val="000000"/>
                <w:sz w:val="19"/>
                <w:szCs w:val="19"/>
                <w:lang w:val="en-US" w:eastAsia="en-US"/>
              </w:rPr>
              <w:t>Ensure potential sites do not contain protected trees or are ecologically and culturally sensitive areas</w:t>
            </w:r>
          </w:p>
        </w:tc>
        <w:tc>
          <w:tcPr>
            <w:tcW w:w="2190" w:type="dxa"/>
            <w:tcBorders>
              <w:bottom w:val="single" w:sz="4" w:space="0" w:color="auto"/>
            </w:tcBorders>
            <w:shd w:val="clear" w:color="auto" w:fill="auto"/>
          </w:tcPr>
          <w:p w14:paraId="587D7621" w14:textId="77777777" w:rsidR="00EB072D" w:rsidRPr="00EB072D" w:rsidRDefault="00EB072D" w:rsidP="000A2360">
            <w:pPr>
              <w:numPr>
                <w:ilvl w:val="0"/>
                <w:numId w:val="29"/>
              </w:numPr>
              <w:suppressAutoHyphens w:val="0"/>
              <w:autoSpaceDN/>
              <w:spacing w:after="0" w:line="240" w:lineRule="auto"/>
              <w:ind w:left="111" w:firstLine="0"/>
              <w:contextualSpacing/>
              <w:rPr>
                <w:rFonts w:eastAsia="Calibri" w:cs="Arial"/>
                <w:color w:val="000000"/>
                <w:sz w:val="19"/>
                <w:szCs w:val="19"/>
                <w:lang w:val="en-US" w:eastAsia="en-US"/>
              </w:rPr>
            </w:pPr>
            <w:r w:rsidRPr="00EB072D">
              <w:rPr>
                <w:rFonts w:eastAsia="Calibri" w:cs="Arial"/>
                <w:color w:val="000000"/>
                <w:sz w:val="19"/>
                <w:szCs w:val="19"/>
                <w:lang w:val="en-US" w:eastAsia="en-US"/>
              </w:rPr>
              <w:t>During initial surveys for feasibility study</w:t>
            </w:r>
          </w:p>
        </w:tc>
        <w:tc>
          <w:tcPr>
            <w:tcW w:w="1547" w:type="dxa"/>
            <w:tcBorders>
              <w:bottom w:val="single" w:sz="4" w:space="0" w:color="auto"/>
            </w:tcBorders>
            <w:shd w:val="clear" w:color="auto" w:fill="auto"/>
          </w:tcPr>
          <w:p w14:paraId="6029BC09" w14:textId="77777777" w:rsidR="00EB072D" w:rsidRPr="00EB072D" w:rsidRDefault="00EB072D" w:rsidP="000A2360">
            <w:pPr>
              <w:numPr>
                <w:ilvl w:val="0"/>
                <w:numId w:val="29"/>
              </w:numPr>
              <w:suppressAutoHyphens w:val="0"/>
              <w:autoSpaceDN/>
              <w:spacing w:line="240" w:lineRule="auto"/>
              <w:ind w:left="287" w:firstLine="49"/>
              <w:contextualSpacing/>
              <w:rPr>
                <w:rFonts w:eastAsia="Calibri" w:cs="Arial"/>
                <w:color w:val="000000"/>
                <w:sz w:val="19"/>
                <w:szCs w:val="19"/>
                <w:lang w:val="en-US" w:eastAsia="en-US"/>
              </w:rPr>
            </w:pPr>
          </w:p>
        </w:tc>
        <w:tc>
          <w:tcPr>
            <w:tcW w:w="1641" w:type="dxa"/>
            <w:tcBorders>
              <w:bottom w:val="single" w:sz="4" w:space="0" w:color="auto"/>
            </w:tcBorders>
            <w:shd w:val="clear" w:color="auto" w:fill="auto"/>
          </w:tcPr>
          <w:p w14:paraId="3C1F7C43" w14:textId="77777777" w:rsidR="00EB072D" w:rsidRPr="00EB072D" w:rsidRDefault="00EB072D" w:rsidP="00EB072D">
            <w:pPr>
              <w:suppressAutoHyphens w:val="0"/>
              <w:autoSpaceDN/>
              <w:spacing w:line="240" w:lineRule="auto"/>
              <w:ind w:left="0" w:firstLine="49"/>
              <w:contextualSpacing/>
              <w:rPr>
                <w:rFonts w:eastAsia="MS Mincho" w:cs="Arial"/>
                <w:color w:val="000000"/>
                <w:sz w:val="19"/>
                <w:szCs w:val="19"/>
                <w:lang w:val="en-US" w:eastAsia="en-US"/>
              </w:rPr>
            </w:pPr>
            <w:r w:rsidRPr="00EB072D">
              <w:rPr>
                <w:rFonts w:eastAsia="MS Mincho" w:cs="Arial"/>
                <w:color w:val="000000"/>
                <w:sz w:val="19"/>
                <w:szCs w:val="19"/>
                <w:lang w:val="en-US" w:eastAsia="en-US"/>
              </w:rPr>
              <w:t>Collect during initial field visits</w:t>
            </w:r>
          </w:p>
        </w:tc>
        <w:tc>
          <w:tcPr>
            <w:tcW w:w="1490" w:type="dxa"/>
            <w:tcBorders>
              <w:bottom w:val="single" w:sz="4" w:space="0" w:color="auto"/>
            </w:tcBorders>
            <w:shd w:val="clear" w:color="auto" w:fill="auto"/>
          </w:tcPr>
          <w:p w14:paraId="1EEEEBC3" w14:textId="77777777" w:rsidR="00EB072D" w:rsidRPr="00EB072D" w:rsidRDefault="00EB072D" w:rsidP="00EB072D">
            <w:pPr>
              <w:suppressAutoHyphens w:val="0"/>
              <w:autoSpaceDN/>
              <w:spacing w:line="240" w:lineRule="auto"/>
              <w:ind w:left="0" w:firstLine="49"/>
              <w:contextualSpacing/>
              <w:rPr>
                <w:rFonts w:eastAsia="Calibri" w:cs="Arial"/>
                <w:color w:val="000000"/>
                <w:sz w:val="19"/>
                <w:szCs w:val="19"/>
                <w:lang w:val="en-US" w:eastAsia="en-US"/>
              </w:rPr>
            </w:pPr>
            <w:r w:rsidRPr="00EB072D">
              <w:rPr>
                <w:rFonts w:eastAsia="Calibri" w:cs="Arial"/>
                <w:color w:val="000000"/>
                <w:sz w:val="19"/>
                <w:szCs w:val="19"/>
                <w:lang w:val="en-US" w:eastAsia="en-US"/>
              </w:rPr>
              <w:t>N/A</w:t>
            </w:r>
          </w:p>
        </w:tc>
      </w:tr>
      <w:tr w:rsidR="00EB072D" w:rsidRPr="00EB072D" w14:paraId="69B7437B" w14:textId="77777777" w:rsidTr="00202DD3">
        <w:trPr>
          <w:trHeight w:val="260"/>
        </w:trPr>
        <w:tc>
          <w:tcPr>
            <w:tcW w:w="11818" w:type="dxa"/>
            <w:gridSpan w:val="6"/>
            <w:shd w:val="clear" w:color="auto" w:fill="F3F3F3"/>
            <w:vAlign w:val="center"/>
          </w:tcPr>
          <w:p w14:paraId="34D8AF71" w14:textId="77777777" w:rsidR="00EB072D" w:rsidRPr="00EB072D" w:rsidRDefault="00EB072D" w:rsidP="00EB072D">
            <w:pPr>
              <w:suppressAutoHyphens w:val="0"/>
              <w:autoSpaceDN/>
              <w:spacing w:line="240" w:lineRule="auto"/>
              <w:ind w:left="111"/>
              <w:contextualSpacing/>
              <w:rPr>
                <w:rFonts w:eastAsia="Calibri" w:cs="Arial"/>
                <w:b/>
                <w:sz w:val="19"/>
                <w:szCs w:val="19"/>
                <w:lang w:val="en-US" w:eastAsia="en-US"/>
              </w:rPr>
            </w:pPr>
            <w:r w:rsidRPr="00EB072D">
              <w:rPr>
                <w:rFonts w:eastAsia="Calibri" w:cs="Arial"/>
                <w:b/>
                <w:sz w:val="19"/>
                <w:szCs w:val="19"/>
                <w:lang w:val="en-US" w:eastAsia="en-US"/>
              </w:rPr>
              <w:t>CONSTRUCTION STAGE</w:t>
            </w:r>
          </w:p>
        </w:tc>
        <w:tc>
          <w:tcPr>
            <w:tcW w:w="1490" w:type="dxa"/>
            <w:shd w:val="clear" w:color="auto" w:fill="F3F3F3"/>
            <w:vAlign w:val="center"/>
          </w:tcPr>
          <w:p w14:paraId="77CF6088" w14:textId="77777777" w:rsidR="00EB072D" w:rsidRPr="00EB072D" w:rsidRDefault="00EB072D" w:rsidP="00EB072D">
            <w:pPr>
              <w:suppressAutoHyphens w:val="0"/>
              <w:autoSpaceDN/>
              <w:spacing w:line="240" w:lineRule="auto"/>
              <w:ind w:left="0" w:firstLine="49"/>
              <w:contextualSpacing/>
              <w:jc w:val="center"/>
              <w:rPr>
                <w:rFonts w:eastAsia="Calibri" w:cs="Arial"/>
                <w:b/>
                <w:sz w:val="19"/>
                <w:szCs w:val="19"/>
                <w:lang w:val="en-US" w:eastAsia="en-US"/>
              </w:rPr>
            </w:pPr>
          </w:p>
        </w:tc>
      </w:tr>
      <w:tr w:rsidR="00EB072D" w:rsidRPr="00EB072D" w14:paraId="0C3B8260" w14:textId="77777777" w:rsidTr="00202DD3">
        <w:trPr>
          <w:trHeight w:val="260"/>
        </w:trPr>
        <w:tc>
          <w:tcPr>
            <w:tcW w:w="558" w:type="dxa"/>
            <w:tcBorders>
              <w:bottom w:val="single" w:sz="4" w:space="0" w:color="auto"/>
            </w:tcBorders>
          </w:tcPr>
          <w:p w14:paraId="36A4AC1D" w14:textId="77777777" w:rsidR="00EB072D" w:rsidRPr="00EB072D" w:rsidRDefault="00EB072D" w:rsidP="00EB072D">
            <w:pPr>
              <w:suppressAutoHyphens w:val="0"/>
              <w:autoSpaceDN/>
              <w:spacing w:line="240" w:lineRule="auto"/>
              <w:ind w:left="0" w:firstLine="720"/>
              <w:contextualSpacing/>
              <w:rPr>
                <w:rFonts w:eastAsia="Calibri" w:cs="Arial"/>
                <w:color w:val="000000"/>
                <w:sz w:val="19"/>
                <w:szCs w:val="19"/>
                <w:lang w:val="en-US" w:eastAsia="en-US"/>
              </w:rPr>
            </w:pPr>
            <w:r w:rsidRPr="00EB072D">
              <w:rPr>
                <w:rFonts w:eastAsia="Calibri" w:cs="Arial"/>
                <w:color w:val="000000"/>
                <w:sz w:val="19"/>
                <w:szCs w:val="19"/>
                <w:lang w:val="en-US" w:eastAsia="en-US"/>
              </w:rPr>
              <w:lastRenderedPageBreak/>
              <w:t xml:space="preserve">6 </w:t>
            </w:r>
          </w:p>
        </w:tc>
        <w:tc>
          <w:tcPr>
            <w:tcW w:w="2127" w:type="dxa"/>
            <w:tcBorders>
              <w:bottom w:val="single" w:sz="4" w:space="0" w:color="auto"/>
            </w:tcBorders>
            <w:shd w:val="clear" w:color="auto" w:fill="auto"/>
          </w:tcPr>
          <w:p w14:paraId="666B939F" w14:textId="77777777" w:rsidR="00EB072D" w:rsidRPr="00EB072D" w:rsidRDefault="00EB072D" w:rsidP="00EB072D">
            <w:pPr>
              <w:suppressAutoHyphens w:val="0"/>
              <w:autoSpaceDN/>
              <w:spacing w:line="240" w:lineRule="auto"/>
              <w:ind w:left="54" w:hanging="5"/>
              <w:contextualSpacing/>
              <w:rPr>
                <w:rFonts w:eastAsia="Calibri" w:cs="Arial"/>
                <w:color w:val="000000"/>
                <w:sz w:val="19"/>
                <w:szCs w:val="19"/>
                <w:lang w:val="en-US" w:eastAsia="en-US"/>
              </w:rPr>
            </w:pPr>
            <w:r w:rsidRPr="00EB072D">
              <w:rPr>
                <w:rFonts w:eastAsia="Calibri" w:cs="Arial"/>
                <w:color w:val="000000"/>
                <w:sz w:val="19"/>
                <w:szCs w:val="19"/>
                <w:lang w:val="en-US" w:eastAsia="en-US"/>
              </w:rPr>
              <w:t xml:space="preserve">Noise </w:t>
            </w:r>
          </w:p>
        </w:tc>
        <w:tc>
          <w:tcPr>
            <w:tcW w:w="3755" w:type="dxa"/>
            <w:tcBorders>
              <w:bottom w:val="single" w:sz="4" w:space="0" w:color="auto"/>
            </w:tcBorders>
          </w:tcPr>
          <w:p w14:paraId="480B38B7" w14:textId="77777777" w:rsidR="00EB072D" w:rsidRPr="00EB072D" w:rsidRDefault="00EB072D" w:rsidP="000A2360">
            <w:pPr>
              <w:numPr>
                <w:ilvl w:val="0"/>
                <w:numId w:val="29"/>
              </w:numPr>
              <w:suppressAutoHyphens w:val="0"/>
              <w:autoSpaceDN/>
              <w:spacing w:after="0" w:line="240" w:lineRule="auto"/>
              <w:ind w:left="287" w:firstLine="49"/>
              <w:contextualSpacing/>
              <w:rPr>
                <w:rFonts w:eastAsia="Calibri" w:cs="Arial"/>
                <w:color w:val="000000"/>
                <w:sz w:val="19"/>
                <w:szCs w:val="19"/>
                <w:lang w:val="en-US" w:eastAsia="en-US"/>
              </w:rPr>
            </w:pPr>
            <w:r w:rsidRPr="00EB072D">
              <w:rPr>
                <w:rFonts w:eastAsia="Calibri" w:cs="Arial"/>
                <w:sz w:val="19"/>
                <w:szCs w:val="19"/>
                <w:lang w:val="en-IN" w:eastAsia="en-IN"/>
              </w:rPr>
              <w:t xml:space="preserve">Noise levels: qualitative </w:t>
            </w:r>
          </w:p>
        </w:tc>
        <w:tc>
          <w:tcPr>
            <w:tcW w:w="2190" w:type="dxa"/>
            <w:tcBorders>
              <w:bottom w:val="single" w:sz="4" w:space="0" w:color="auto"/>
            </w:tcBorders>
            <w:shd w:val="clear" w:color="auto" w:fill="auto"/>
          </w:tcPr>
          <w:p w14:paraId="718BAB48" w14:textId="77777777" w:rsidR="00EB072D" w:rsidRPr="00EB072D" w:rsidRDefault="00EB072D" w:rsidP="000A2360">
            <w:pPr>
              <w:numPr>
                <w:ilvl w:val="0"/>
                <w:numId w:val="29"/>
              </w:numPr>
              <w:suppressAutoHyphens w:val="0"/>
              <w:autoSpaceDN/>
              <w:spacing w:after="0" w:line="240" w:lineRule="auto"/>
              <w:ind w:left="111" w:firstLine="0"/>
              <w:contextualSpacing/>
              <w:rPr>
                <w:rFonts w:eastAsia="Calibri" w:cs="Arial"/>
                <w:color w:val="000000"/>
                <w:sz w:val="19"/>
                <w:szCs w:val="19"/>
                <w:lang w:val="en-US" w:eastAsia="en-US"/>
              </w:rPr>
            </w:pPr>
            <w:r w:rsidRPr="00EB072D">
              <w:rPr>
                <w:rFonts w:eastAsia="Calibri" w:cs="Arial"/>
                <w:color w:val="000000"/>
                <w:sz w:val="19"/>
                <w:szCs w:val="19"/>
                <w:lang w:val="en-US" w:eastAsia="en-US"/>
              </w:rPr>
              <w:t xml:space="preserve">Reporting of noise disturbances from community </w:t>
            </w:r>
          </w:p>
        </w:tc>
        <w:tc>
          <w:tcPr>
            <w:tcW w:w="1547" w:type="dxa"/>
            <w:tcBorders>
              <w:bottom w:val="single" w:sz="4" w:space="0" w:color="auto"/>
            </w:tcBorders>
            <w:shd w:val="clear" w:color="auto" w:fill="auto"/>
          </w:tcPr>
          <w:p w14:paraId="1636CB17" w14:textId="77777777" w:rsidR="00EB072D" w:rsidRPr="00EB072D" w:rsidRDefault="00EB072D" w:rsidP="00EB072D">
            <w:pPr>
              <w:suppressAutoHyphens w:val="0"/>
              <w:autoSpaceDN/>
              <w:spacing w:line="240" w:lineRule="auto"/>
              <w:ind w:left="3" w:firstLine="49"/>
              <w:rPr>
                <w:rFonts w:eastAsia="Calibri" w:cs="Arial"/>
                <w:color w:val="000000"/>
                <w:sz w:val="19"/>
                <w:szCs w:val="19"/>
                <w:lang w:val="en-US" w:eastAsia="en-US"/>
              </w:rPr>
            </w:pPr>
            <w:r w:rsidRPr="00EB072D">
              <w:rPr>
                <w:rFonts w:eastAsia="Calibri" w:cs="Arial"/>
                <w:color w:val="000000"/>
                <w:sz w:val="19"/>
                <w:szCs w:val="19"/>
                <w:lang w:val="en-US" w:eastAsia="en-US"/>
              </w:rPr>
              <w:t xml:space="preserve">All construction sites </w:t>
            </w:r>
          </w:p>
        </w:tc>
        <w:tc>
          <w:tcPr>
            <w:tcW w:w="1641" w:type="dxa"/>
            <w:tcBorders>
              <w:bottom w:val="single" w:sz="4" w:space="0" w:color="auto"/>
            </w:tcBorders>
            <w:shd w:val="clear" w:color="auto" w:fill="auto"/>
          </w:tcPr>
          <w:p w14:paraId="4F19F46A" w14:textId="77777777" w:rsidR="00EB072D" w:rsidRPr="00EB072D" w:rsidRDefault="00EB072D" w:rsidP="00EB072D">
            <w:pPr>
              <w:suppressAutoHyphens w:val="0"/>
              <w:autoSpaceDN/>
              <w:spacing w:line="240" w:lineRule="auto"/>
              <w:ind w:left="0" w:firstLine="49"/>
              <w:contextualSpacing/>
              <w:rPr>
                <w:rFonts w:eastAsia="Calibri" w:cs="Arial"/>
                <w:color w:val="000000"/>
                <w:sz w:val="19"/>
                <w:szCs w:val="19"/>
                <w:lang w:val="en-US" w:eastAsia="en-US"/>
              </w:rPr>
            </w:pPr>
            <w:r w:rsidRPr="00EB072D">
              <w:rPr>
                <w:rFonts w:eastAsia="Calibri" w:cs="Arial"/>
                <w:color w:val="000000"/>
                <w:sz w:val="19"/>
                <w:szCs w:val="19"/>
                <w:lang w:val="en-US" w:eastAsia="en-US"/>
              </w:rPr>
              <w:t>Spot checks to be undertaken by Powerhouse staff</w:t>
            </w:r>
          </w:p>
        </w:tc>
        <w:tc>
          <w:tcPr>
            <w:tcW w:w="1490" w:type="dxa"/>
            <w:tcBorders>
              <w:bottom w:val="single" w:sz="4" w:space="0" w:color="auto"/>
            </w:tcBorders>
            <w:shd w:val="clear" w:color="auto" w:fill="auto"/>
          </w:tcPr>
          <w:p w14:paraId="31C27627" w14:textId="77777777" w:rsidR="00EB072D" w:rsidRPr="00EB072D" w:rsidRDefault="00EB072D" w:rsidP="00EB072D">
            <w:pPr>
              <w:suppressAutoHyphens w:val="0"/>
              <w:autoSpaceDN/>
              <w:spacing w:line="240" w:lineRule="auto"/>
              <w:ind w:left="0" w:firstLine="49"/>
              <w:contextualSpacing/>
              <w:rPr>
                <w:rFonts w:eastAsia="Calibri" w:cs="Arial"/>
                <w:color w:val="000000"/>
                <w:sz w:val="19"/>
                <w:szCs w:val="19"/>
                <w:lang w:val="en-US" w:eastAsia="en-US"/>
              </w:rPr>
            </w:pPr>
            <w:r w:rsidRPr="00EB072D">
              <w:rPr>
                <w:rFonts w:eastAsia="Calibri" w:cs="Arial"/>
                <w:color w:val="000000"/>
                <w:sz w:val="19"/>
                <w:szCs w:val="19"/>
                <w:lang w:val="en-US" w:eastAsia="en-US"/>
              </w:rPr>
              <w:t xml:space="preserve">Report in bi-weekly report </w:t>
            </w:r>
          </w:p>
        </w:tc>
      </w:tr>
      <w:tr w:rsidR="00EB072D" w:rsidRPr="00EB072D" w14:paraId="3AD3FCF1" w14:textId="77777777" w:rsidTr="00202DD3">
        <w:trPr>
          <w:trHeight w:val="260"/>
        </w:trPr>
        <w:tc>
          <w:tcPr>
            <w:tcW w:w="558" w:type="dxa"/>
            <w:tcBorders>
              <w:bottom w:val="single" w:sz="4" w:space="0" w:color="auto"/>
            </w:tcBorders>
          </w:tcPr>
          <w:p w14:paraId="620545EF" w14:textId="77777777" w:rsidR="00EB072D" w:rsidRPr="00EB072D" w:rsidRDefault="00EB072D" w:rsidP="00EB072D">
            <w:pPr>
              <w:suppressAutoHyphens w:val="0"/>
              <w:autoSpaceDN/>
              <w:spacing w:line="240" w:lineRule="auto"/>
              <w:ind w:left="0" w:firstLine="720"/>
              <w:contextualSpacing/>
              <w:rPr>
                <w:rFonts w:eastAsia="Calibri" w:cs="Arial"/>
                <w:color w:val="000000"/>
                <w:sz w:val="19"/>
                <w:szCs w:val="19"/>
                <w:lang w:val="en-US" w:eastAsia="en-US"/>
              </w:rPr>
            </w:pPr>
            <w:r w:rsidRPr="00EB072D">
              <w:rPr>
                <w:rFonts w:eastAsia="Calibri" w:cs="Arial"/>
                <w:color w:val="000000"/>
                <w:sz w:val="19"/>
                <w:szCs w:val="19"/>
                <w:lang w:val="en-US" w:eastAsia="en-US"/>
              </w:rPr>
              <w:t>7</w:t>
            </w:r>
          </w:p>
        </w:tc>
        <w:tc>
          <w:tcPr>
            <w:tcW w:w="2127" w:type="dxa"/>
            <w:tcBorders>
              <w:bottom w:val="single" w:sz="4" w:space="0" w:color="auto"/>
            </w:tcBorders>
            <w:shd w:val="clear" w:color="auto" w:fill="auto"/>
          </w:tcPr>
          <w:p w14:paraId="7F58D057" w14:textId="77777777" w:rsidR="00EB072D" w:rsidRPr="00EB072D" w:rsidRDefault="00EB072D" w:rsidP="00EB072D">
            <w:pPr>
              <w:suppressAutoHyphens w:val="0"/>
              <w:autoSpaceDN/>
              <w:spacing w:line="240" w:lineRule="auto"/>
              <w:ind w:left="54" w:hanging="5"/>
              <w:contextualSpacing/>
              <w:rPr>
                <w:rFonts w:eastAsia="Calibri" w:cs="Arial"/>
                <w:color w:val="000000"/>
                <w:sz w:val="19"/>
                <w:szCs w:val="19"/>
                <w:lang w:val="en-US" w:eastAsia="en-US"/>
              </w:rPr>
            </w:pPr>
            <w:r w:rsidRPr="00EB072D">
              <w:rPr>
                <w:rFonts w:eastAsia="Calibri" w:cs="Arial"/>
                <w:color w:val="000000"/>
                <w:sz w:val="19"/>
                <w:szCs w:val="19"/>
                <w:lang w:val="en-US" w:eastAsia="en-US"/>
              </w:rPr>
              <w:t>Air</w:t>
            </w:r>
          </w:p>
        </w:tc>
        <w:tc>
          <w:tcPr>
            <w:tcW w:w="3755" w:type="dxa"/>
            <w:tcBorders>
              <w:bottom w:val="single" w:sz="4" w:space="0" w:color="auto"/>
            </w:tcBorders>
          </w:tcPr>
          <w:p w14:paraId="0D3D96BD" w14:textId="77777777" w:rsidR="00EB072D" w:rsidRPr="00EB072D" w:rsidRDefault="00EB072D" w:rsidP="000A2360">
            <w:pPr>
              <w:numPr>
                <w:ilvl w:val="0"/>
                <w:numId w:val="29"/>
              </w:numPr>
              <w:suppressAutoHyphens w:val="0"/>
              <w:autoSpaceDN/>
              <w:spacing w:after="0" w:line="240" w:lineRule="auto"/>
              <w:ind w:left="287" w:firstLine="49"/>
              <w:contextualSpacing/>
              <w:rPr>
                <w:rFonts w:eastAsia="Calibri" w:cs="Arial"/>
                <w:sz w:val="19"/>
                <w:szCs w:val="19"/>
                <w:lang w:val="en-IN" w:eastAsia="en-IN"/>
              </w:rPr>
            </w:pPr>
            <w:r w:rsidRPr="00EB072D">
              <w:rPr>
                <w:rFonts w:eastAsia="Calibri" w:cs="Arial"/>
                <w:sz w:val="19"/>
                <w:szCs w:val="19"/>
                <w:lang w:val="en-IN" w:eastAsia="en-IN"/>
              </w:rPr>
              <w:t>Qualitative visual reporting of emission of dust and particulate matter</w:t>
            </w:r>
          </w:p>
        </w:tc>
        <w:tc>
          <w:tcPr>
            <w:tcW w:w="2190" w:type="dxa"/>
            <w:tcBorders>
              <w:bottom w:val="single" w:sz="4" w:space="0" w:color="auto"/>
            </w:tcBorders>
            <w:shd w:val="clear" w:color="auto" w:fill="auto"/>
          </w:tcPr>
          <w:p w14:paraId="0ECC9154" w14:textId="77777777" w:rsidR="00EB072D" w:rsidRPr="00EB072D" w:rsidRDefault="00EB072D" w:rsidP="000A2360">
            <w:pPr>
              <w:numPr>
                <w:ilvl w:val="0"/>
                <w:numId w:val="29"/>
              </w:numPr>
              <w:suppressAutoHyphens w:val="0"/>
              <w:autoSpaceDN/>
              <w:spacing w:after="0" w:line="240" w:lineRule="auto"/>
              <w:ind w:left="111" w:firstLine="0"/>
              <w:contextualSpacing/>
              <w:rPr>
                <w:rFonts w:eastAsia="Calibri" w:cs="Arial"/>
                <w:color w:val="000000"/>
                <w:sz w:val="19"/>
                <w:szCs w:val="19"/>
                <w:lang w:val="en-US" w:eastAsia="en-US"/>
              </w:rPr>
            </w:pPr>
            <w:r w:rsidRPr="00EB072D">
              <w:rPr>
                <w:rFonts w:eastAsia="Calibri" w:cs="Arial"/>
                <w:color w:val="000000"/>
                <w:sz w:val="19"/>
                <w:szCs w:val="19"/>
                <w:lang w:val="en-US" w:eastAsia="en-US"/>
              </w:rPr>
              <w:t>At the start of concerned activities.</w:t>
            </w:r>
          </w:p>
          <w:p w14:paraId="58EFEDA0" w14:textId="77777777" w:rsidR="00EB072D" w:rsidRPr="00EB072D" w:rsidRDefault="00EB072D" w:rsidP="000A2360">
            <w:pPr>
              <w:numPr>
                <w:ilvl w:val="0"/>
                <w:numId w:val="29"/>
              </w:numPr>
              <w:suppressAutoHyphens w:val="0"/>
              <w:autoSpaceDN/>
              <w:spacing w:after="0" w:line="240" w:lineRule="auto"/>
              <w:ind w:left="111" w:firstLine="0"/>
              <w:contextualSpacing/>
              <w:rPr>
                <w:rFonts w:eastAsia="Calibri" w:cs="Arial"/>
                <w:color w:val="000000"/>
                <w:sz w:val="19"/>
                <w:szCs w:val="19"/>
                <w:lang w:val="en-US" w:eastAsia="en-US"/>
              </w:rPr>
            </w:pPr>
            <w:r w:rsidRPr="00EB072D">
              <w:rPr>
                <w:rFonts w:eastAsia="Calibri" w:cs="Arial"/>
                <w:color w:val="000000"/>
                <w:sz w:val="19"/>
                <w:szCs w:val="19"/>
                <w:lang w:val="en-US" w:eastAsia="en-US"/>
              </w:rPr>
              <w:t>At least 3 times during construction period.</w:t>
            </w:r>
          </w:p>
        </w:tc>
        <w:tc>
          <w:tcPr>
            <w:tcW w:w="1547" w:type="dxa"/>
            <w:tcBorders>
              <w:bottom w:val="single" w:sz="4" w:space="0" w:color="auto"/>
            </w:tcBorders>
            <w:shd w:val="clear" w:color="auto" w:fill="auto"/>
          </w:tcPr>
          <w:p w14:paraId="077BF01D" w14:textId="77777777" w:rsidR="00EB072D" w:rsidRPr="00EB072D" w:rsidRDefault="00EB072D" w:rsidP="00EB072D">
            <w:pPr>
              <w:suppressAutoHyphens w:val="0"/>
              <w:autoSpaceDN/>
              <w:spacing w:line="240" w:lineRule="auto"/>
              <w:ind w:left="3" w:firstLine="49"/>
              <w:rPr>
                <w:rFonts w:eastAsia="Calibri" w:cs="Arial"/>
                <w:color w:val="000000"/>
                <w:sz w:val="19"/>
                <w:szCs w:val="19"/>
                <w:lang w:val="en-US" w:eastAsia="en-US"/>
              </w:rPr>
            </w:pPr>
            <w:r w:rsidRPr="00EB072D">
              <w:rPr>
                <w:rFonts w:eastAsia="Calibri" w:cs="Arial"/>
                <w:color w:val="000000"/>
                <w:sz w:val="19"/>
                <w:szCs w:val="19"/>
                <w:lang w:val="en-US" w:eastAsia="en-US"/>
              </w:rPr>
              <w:t xml:space="preserve">All construction sites </w:t>
            </w:r>
          </w:p>
        </w:tc>
        <w:tc>
          <w:tcPr>
            <w:tcW w:w="1641" w:type="dxa"/>
            <w:tcBorders>
              <w:bottom w:val="single" w:sz="4" w:space="0" w:color="auto"/>
            </w:tcBorders>
            <w:shd w:val="clear" w:color="auto" w:fill="auto"/>
          </w:tcPr>
          <w:p w14:paraId="38B74BF9" w14:textId="77777777" w:rsidR="00EB072D" w:rsidRPr="00EB072D" w:rsidRDefault="00EB072D" w:rsidP="00EB072D">
            <w:pPr>
              <w:suppressAutoHyphens w:val="0"/>
              <w:autoSpaceDN/>
              <w:spacing w:line="240" w:lineRule="auto"/>
              <w:ind w:left="0" w:firstLine="49"/>
              <w:contextualSpacing/>
              <w:rPr>
                <w:rFonts w:eastAsia="Calibri" w:cs="Arial"/>
                <w:color w:val="000000"/>
                <w:sz w:val="19"/>
                <w:szCs w:val="19"/>
                <w:lang w:val="en-US" w:eastAsia="en-US"/>
              </w:rPr>
            </w:pPr>
            <w:r w:rsidRPr="00EB072D">
              <w:rPr>
                <w:rFonts w:eastAsia="Calibri" w:cs="Arial"/>
                <w:color w:val="000000"/>
                <w:sz w:val="19"/>
                <w:szCs w:val="19"/>
                <w:lang w:val="en-US" w:eastAsia="en-US"/>
              </w:rPr>
              <w:t>Spot checks to be undertaken by Powerhouse staff</w:t>
            </w:r>
          </w:p>
        </w:tc>
        <w:tc>
          <w:tcPr>
            <w:tcW w:w="1490" w:type="dxa"/>
            <w:tcBorders>
              <w:bottom w:val="single" w:sz="4" w:space="0" w:color="auto"/>
            </w:tcBorders>
            <w:shd w:val="clear" w:color="auto" w:fill="auto"/>
          </w:tcPr>
          <w:p w14:paraId="6AEA5537" w14:textId="77777777" w:rsidR="00EB072D" w:rsidRPr="00EB072D" w:rsidRDefault="00EB072D" w:rsidP="00EB072D">
            <w:pPr>
              <w:suppressAutoHyphens w:val="0"/>
              <w:autoSpaceDN/>
              <w:spacing w:line="240" w:lineRule="auto"/>
              <w:ind w:left="0" w:firstLine="49"/>
              <w:contextualSpacing/>
              <w:rPr>
                <w:rFonts w:eastAsia="Calibri" w:cs="Arial"/>
                <w:color w:val="000000"/>
                <w:sz w:val="19"/>
                <w:szCs w:val="19"/>
                <w:lang w:val="en-US" w:eastAsia="en-US"/>
              </w:rPr>
            </w:pPr>
            <w:r w:rsidRPr="00EB072D">
              <w:rPr>
                <w:rFonts w:eastAsia="Calibri" w:cs="Arial"/>
                <w:color w:val="000000"/>
                <w:sz w:val="19"/>
                <w:szCs w:val="19"/>
                <w:lang w:val="en-US" w:eastAsia="en-US"/>
              </w:rPr>
              <w:t xml:space="preserve">Report in bi-weekly report </w:t>
            </w:r>
          </w:p>
        </w:tc>
      </w:tr>
      <w:tr w:rsidR="00EB072D" w:rsidRPr="00EB072D" w14:paraId="7764002C" w14:textId="77777777" w:rsidTr="00202DD3">
        <w:trPr>
          <w:trHeight w:val="260"/>
        </w:trPr>
        <w:tc>
          <w:tcPr>
            <w:tcW w:w="558" w:type="dxa"/>
            <w:tcBorders>
              <w:bottom w:val="single" w:sz="4" w:space="0" w:color="auto"/>
            </w:tcBorders>
          </w:tcPr>
          <w:p w14:paraId="719B7AFF" w14:textId="77777777" w:rsidR="00EB072D" w:rsidRPr="00EB072D" w:rsidRDefault="00EB072D" w:rsidP="00EB072D">
            <w:pPr>
              <w:suppressAutoHyphens w:val="0"/>
              <w:autoSpaceDN/>
              <w:spacing w:line="240" w:lineRule="auto"/>
              <w:ind w:left="0" w:firstLine="720"/>
              <w:contextualSpacing/>
              <w:rPr>
                <w:rFonts w:eastAsia="Calibri" w:cs="Arial"/>
                <w:color w:val="000000"/>
                <w:sz w:val="19"/>
                <w:szCs w:val="19"/>
                <w:lang w:val="en-US" w:eastAsia="en-US"/>
              </w:rPr>
            </w:pPr>
            <w:r w:rsidRPr="00EB072D">
              <w:rPr>
                <w:rFonts w:eastAsia="Calibri" w:cs="Arial"/>
                <w:color w:val="000000"/>
                <w:sz w:val="19"/>
                <w:szCs w:val="19"/>
                <w:lang w:val="en-US" w:eastAsia="en-US"/>
              </w:rPr>
              <w:t>8</w:t>
            </w:r>
          </w:p>
        </w:tc>
        <w:tc>
          <w:tcPr>
            <w:tcW w:w="2127" w:type="dxa"/>
            <w:tcBorders>
              <w:bottom w:val="single" w:sz="4" w:space="0" w:color="auto"/>
            </w:tcBorders>
            <w:shd w:val="clear" w:color="auto" w:fill="auto"/>
          </w:tcPr>
          <w:p w14:paraId="74CA737B" w14:textId="77777777" w:rsidR="00EB072D" w:rsidRPr="00EB072D" w:rsidRDefault="00EB072D" w:rsidP="00EB072D">
            <w:pPr>
              <w:suppressAutoHyphens w:val="0"/>
              <w:autoSpaceDN/>
              <w:spacing w:line="240" w:lineRule="auto"/>
              <w:ind w:left="54" w:hanging="5"/>
              <w:contextualSpacing/>
              <w:rPr>
                <w:rFonts w:eastAsia="Calibri" w:cs="Arial"/>
                <w:color w:val="000000"/>
                <w:sz w:val="19"/>
                <w:szCs w:val="19"/>
                <w:lang w:val="en-US" w:eastAsia="en-US"/>
              </w:rPr>
            </w:pPr>
            <w:r w:rsidRPr="00EB072D">
              <w:rPr>
                <w:rFonts w:eastAsia="Calibri" w:cs="Arial"/>
                <w:color w:val="000000"/>
                <w:sz w:val="19"/>
                <w:szCs w:val="19"/>
                <w:lang w:val="en-US" w:eastAsia="en-US"/>
              </w:rPr>
              <w:t>Physical Works Progress</w:t>
            </w:r>
          </w:p>
        </w:tc>
        <w:tc>
          <w:tcPr>
            <w:tcW w:w="3755" w:type="dxa"/>
            <w:tcBorders>
              <w:bottom w:val="single" w:sz="4" w:space="0" w:color="auto"/>
            </w:tcBorders>
          </w:tcPr>
          <w:p w14:paraId="15BD36CA" w14:textId="77777777" w:rsidR="00EB072D" w:rsidRPr="00EB072D" w:rsidRDefault="00EB072D" w:rsidP="000A2360">
            <w:pPr>
              <w:numPr>
                <w:ilvl w:val="0"/>
                <w:numId w:val="29"/>
              </w:numPr>
              <w:suppressAutoHyphens w:val="0"/>
              <w:autoSpaceDN/>
              <w:spacing w:after="0" w:line="240" w:lineRule="auto"/>
              <w:ind w:left="287" w:firstLine="49"/>
              <w:contextualSpacing/>
              <w:rPr>
                <w:rFonts w:eastAsia="Calibri" w:cs="Arial"/>
                <w:color w:val="000000"/>
                <w:sz w:val="19"/>
                <w:szCs w:val="19"/>
                <w:lang w:val="en-US" w:eastAsia="en-US"/>
              </w:rPr>
            </w:pPr>
            <w:r w:rsidRPr="00EB072D">
              <w:rPr>
                <w:rFonts w:eastAsia="Calibri" w:cs="Arial"/>
                <w:sz w:val="19"/>
                <w:szCs w:val="19"/>
                <w:lang w:val="en-IN" w:eastAsia="en-IN"/>
              </w:rPr>
              <w:t>As specified in contractors’ plan</w:t>
            </w:r>
          </w:p>
          <w:p w14:paraId="16EB95AA" w14:textId="77777777" w:rsidR="00EB072D" w:rsidRPr="00EB072D" w:rsidRDefault="00EB072D" w:rsidP="000A2360">
            <w:pPr>
              <w:numPr>
                <w:ilvl w:val="0"/>
                <w:numId w:val="29"/>
              </w:numPr>
              <w:suppressAutoHyphens w:val="0"/>
              <w:autoSpaceDN/>
              <w:spacing w:after="0" w:line="240" w:lineRule="auto"/>
              <w:ind w:left="287" w:firstLine="49"/>
              <w:contextualSpacing/>
              <w:rPr>
                <w:rFonts w:eastAsia="Calibri" w:cs="Arial"/>
                <w:color w:val="000000"/>
                <w:sz w:val="19"/>
                <w:szCs w:val="19"/>
                <w:lang w:val="en-US" w:eastAsia="en-US"/>
              </w:rPr>
            </w:pPr>
            <w:r w:rsidRPr="00EB072D">
              <w:rPr>
                <w:rFonts w:eastAsia="Calibri" w:cs="Arial"/>
                <w:sz w:val="18"/>
                <w:szCs w:val="18"/>
                <w:lang w:val="en-IN" w:eastAsia="en-IN"/>
              </w:rPr>
              <w:t>Including records of tree cutting, waste generated and disposal methods</w:t>
            </w:r>
          </w:p>
        </w:tc>
        <w:tc>
          <w:tcPr>
            <w:tcW w:w="2190" w:type="dxa"/>
            <w:tcBorders>
              <w:bottom w:val="single" w:sz="4" w:space="0" w:color="auto"/>
            </w:tcBorders>
            <w:shd w:val="clear" w:color="auto" w:fill="auto"/>
          </w:tcPr>
          <w:p w14:paraId="66D949A9" w14:textId="77777777" w:rsidR="00EB072D" w:rsidRPr="00EB072D" w:rsidRDefault="00EB072D" w:rsidP="000A2360">
            <w:pPr>
              <w:numPr>
                <w:ilvl w:val="0"/>
                <w:numId w:val="29"/>
              </w:numPr>
              <w:suppressAutoHyphens w:val="0"/>
              <w:autoSpaceDN/>
              <w:spacing w:after="0" w:line="240" w:lineRule="auto"/>
              <w:ind w:left="111" w:firstLine="0"/>
              <w:contextualSpacing/>
              <w:rPr>
                <w:rFonts w:eastAsia="Calibri" w:cs="Arial"/>
                <w:color w:val="000000"/>
                <w:sz w:val="19"/>
                <w:szCs w:val="19"/>
                <w:lang w:val="en-US" w:eastAsia="en-US"/>
              </w:rPr>
            </w:pPr>
            <w:r w:rsidRPr="00EB072D">
              <w:rPr>
                <w:rFonts w:eastAsia="Calibri" w:cs="Arial"/>
                <w:sz w:val="19"/>
                <w:szCs w:val="19"/>
                <w:lang w:val="en-IN" w:eastAsia="en-IN"/>
              </w:rPr>
              <w:t>Bi-weekly</w:t>
            </w:r>
          </w:p>
        </w:tc>
        <w:tc>
          <w:tcPr>
            <w:tcW w:w="1547" w:type="dxa"/>
            <w:tcBorders>
              <w:bottom w:val="single" w:sz="4" w:space="0" w:color="auto"/>
            </w:tcBorders>
            <w:shd w:val="clear" w:color="auto" w:fill="auto"/>
          </w:tcPr>
          <w:p w14:paraId="38EBCD5C" w14:textId="77777777" w:rsidR="00EB072D" w:rsidRPr="00EB072D" w:rsidRDefault="00EB072D" w:rsidP="00EB072D">
            <w:pPr>
              <w:suppressAutoHyphens w:val="0"/>
              <w:autoSpaceDN/>
              <w:spacing w:line="240" w:lineRule="auto"/>
              <w:ind w:left="3" w:firstLine="49"/>
              <w:rPr>
                <w:rFonts w:eastAsia="Calibri" w:cs="Arial"/>
                <w:color w:val="000000"/>
                <w:sz w:val="19"/>
                <w:szCs w:val="19"/>
                <w:lang w:val="en-US" w:eastAsia="en-US"/>
              </w:rPr>
            </w:pPr>
            <w:r w:rsidRPr="00EB072D">
              <w:rPr>
                <w:rFonts w:eastAsia="Calibri" w:cs="Arial"/>
                <w:color w:val="000000"/>
                <w:sz w:val="19"/>
                <w:szCs w:val="19"/>
                <w:lang w:val="en-US" w:eastAsia="en-US"/>
              </w:rPr>
              <w:t>All construction sites</w:t>
            </w:r>
          </w:p>
        </w:tc>
        <w:tc>
          <w:tcPr>
            <w:tcW w:w="1641" w:type="dxa"/>
            <w:tcBorders>
              <w:bottom w:val="single" w:sz="4" w:space="0" w:color="auto"/>
            </w:tcBorders>
            <w:shd w:val="clear" w:color="auto" w:fill="auto"/>
          </w:tcPr>
          <w:p w14:paraId="49320AA7" w14:textId="77777777" w:rsidR="00EB072D" w:rsidRPr="00EB072D" w:rsidRDefault="00EB072D" w:rsidP="00EB072D">
            <w:pPr>
              <w:suppressAutoHyphens w:val="0"/>
              <w:autoSpaceDN/>
              <w:spacing w:line="240" w:lineRule="auto"/>
              <w:ind w:left="0" w:firstLine="49"/>
              <w:contextualSpacing/>
              <w:rPr>
                <w:rFonts w:eastAsia="Calibri" w:cs="Arial"/>
                <w:color w:val="000000"/>
                <w:sz w:val="19"/>
                <w:szCs w:val="19"/>
                <w:lang w:val="en-US" w:eastAsia="en-US"/>
              </w:rPr>
            </w:pPr>
            <w:r w:rsidRPr="00EB072D">
              <w:rPr>
                <w:rFonts w:eastAsia="Calibri" w:cs="Arial"/>
                <w:color w:val="000000"/>
                <w:sz w:val="19"/>
                <w:szCs w:val="19"/>
                <w:lang w:val="en-US" w:eastAsia="en-US"/>
              </w:rPr>
              <w:t>Spot checks to be undertaken by Powerhouse staff</w:t>
            </w:r>
          </w:p>
        </w:tc>
        <w:tc>
          <w:tcPr>
            <w:tcW w:w="1490" w:type="dxa"/>
            <w:tcBorders>
              <w:bottom w:val="single" w:sz="4" w:space="0" w:color="auto"/>
            </w:tcBorders>
            <w:shd w:val="clear" w:color="auto" w:fill="auto"/>
          </w:tcPr>
          <w:p w14:paraId="1FCF8668" w14:textId="77777777" w:rsidR="00EB072D" w:rsidRPr="00EB072D" w:rsidRDefault="00EB072D" w:rsidP="00EB072D">
            <w:pPr>
              <w:suppressAutoHyphens w:val="0"/>
              <w:autoSpaceDN/>
              <w:spacing w:line="240" w:lineRule="auto"/>
              <w:ind w:left="0" w:firstLine="49"/>
              <w:contextualSpacing/>
              <w:rPr>
                <w:rFonts w:eastAsia="Calibri" w:cs="Arial"/>
                <w:color w:val="000000"/>
                <w:sz w:val="19"/>
                <w:szCs w:val="19"/>
                <w:lang w:val="en-US" w:eastAsia="en-US"/>
              </w:rPr>
            </w:pPr>
            <w:r w:rsidRPr="00EB072D">
              <w:rPr>
                <w:rFonts w:eastAsia="Calibri" w:cs="Arial"/>
                <w:color w:val="000000"/>
                <w:sz w:val="19"/>
                <w:szCs w:val="19"/>
                <w:lang w:val="en-US" w:eastAsia="en-US"/>
              </w:rPr>
              <w:t>Report in bi-weekly report</w:t>
            </w:r>
          </w:p>
        </w:tc>
      </w:tr>
      <w:tr w:rsidR="00EB072D" w:rsidRPr="00EB072D" w14:paraId="0E4EF967" w14:textId="77777777" w:rsidTr="00202DD3">
        <w:trPr>
          <w:trHeight w:val="260"/>
        </w:trPr>
        <w:tc>
          <w:tcPr>
            <w:tcW w:w="558" w:type="dxa"/>
            <w:tcBorders>
              <w:bottom w:val="single" w:sz="4" w:space="0" w:color="auto"/>
            </w:tcBorders>
          </w:tcPr>
          <w:p w14:paraId="52678142" w14:textId="77777777" w:rsidR="00EB072D" w:rsidRPr="00EB072D" w:rsidRDefault="00EB072D" w:rsidP="00EB072D">
            <w:pPr>
              <w:suppressAutoHyphens w:val="0"/>
              <w:autoSpaceDN/>
              <w:spacing w:line="240" w:lineRule="auto"/>
              <w:ind w:left="0" w:firstLine="720"/>
              <w:contextualSpacing/>
              <w:rPr>
                <w:rFonts w:eastAsia="Calibri" w:cs="Arial"/>
                <w:color w:val="000000"/>
                <w:sz w:val="19"/>
                <w:szCs w:val="19"/>
                <w:lang w:val="en-US" w:eastAsia="en-US"/>
              </w:rPr>
            </w:pPr>
            <w:r w:rsidRPr="00EB072D">
              <w:rPr>
                <w:rFonts w:eastAsia="Calibri" w:cs="Arial"/>
                <w:color w:val="000000"/>
                <w:sz w:val="19"/>
                <w:szCs w:val="19"/>
                <w:lang w:val="en-US" w:eastAsia="en-US"/>
              </w:rPr>
              <w:t>9</w:t>
            </w:r>
          </w:p>
        </w:tc>
        <w:tc>
          <w:tcPr>
            <w:tcW w:w="2127" w:type="dxa"/>
            <w:tcBorders>
              <w:bottom w:val="single" w:sz="4" w:space="0" w:color="auto"/>
            </w:tcBorders>
            <w:shd w:val="clear" w:color="auto" w:fill="auto"/>
          </w:tcPr>
          <w:p w14:paraId="67D6A2C2" w14:textId="77777777" w:rsidR="00EB072D" w:rsidRPr="00EB072D" w:rsidRDefault="00EB072D" w:rsidP="00EB072D">
            <w:pPr>
              <w:suppressAutoHyphens w:val="0"/>
              <w:autoSpaceDN/>
              <w:spacing w:after="0" w:line="240" w:lineRule="auto"/>
              <w:ind w:left="54" w:hanging="5"/>
              <w:rPr>
                <w:rFonts w:cs="Arial"/>
                <w:sz w:val="19"/>
                <w:szCs w:val="19"/>
                <w:lang w:eastAsia="en-US"/>
              </w:rPr>
            </w:pPr>
            <w:r w:rsidRPr="00EB072D">
              <w:rPr>
                <w:rFonts w:cs="Arial"/>
                <w:sz w:val="19"/>
                <w:szCs w:val="19"/>
                <w:lang w:eastAsia="en-US"/>
              </w:rPr>
              <w:t>Health</w:t>
            </w:r>
          </w:p>
          <w:p w14:paraId="302EC7E4" w14:textId="77777777" w:rsidR="00EB072D" w:rsidRPr="00EB072D" w:rsidRDefault="00EB072D" w:rsidP="00EB072D">
            <w:pPr>
              <w:suppressAutoHyphens w:val="0"/>
              <w:autoSpaceDN/>
              <w:spacing w:line="240" w:lineRule="auto"/>
              <w:ind w:left="54" w:hanging="5"/>
              <w:contextualSpacing/>
              <w:rPr>
                <w:rFonts w:eastAsia="Calibri" w:cs="Arial"/>
                <w:color w:val="000000"/>
                <w:sz w:val="19"/>
                <w:szCs w:val="19"/>
                <w:lang w:val="en-US" w:eastAsia="en-US"/>
              </w:rPr>
            </w:pPr>
            <w:r w:rsidRPr="00EB072D">
              <w:rPr>
                <w:rFonts w:eastAsia="Calibri" w:cs="Arial"/>
                <w:sz w:val="19"/>
                <w:szCs w:val="19"/>
                <w:lang w:eastAsia="en-US"/>
              </w:rPr>
              <w:t>and safety</w:t>
            </w:r>
          </w:p>
        </w:tc>
        <w:tc>
          <w:tcPr>
            <w:tcW w:w="3755" w:type="dxa"/>
            <w:tcBorders>
              <w:bottom w:val="single" w:sz="4" w:space="0" w:color="auto"/>
            </w:tcBorders>
          </w:tcPr>
          <w:p w14:paraId="0DB74063" w14:textId="77777777" w:rsidR="00EB072D" w:rsidRPr="00EB072D" w:rsidRDefault="00EB072D" w:rsidP="000A2360">
            <w:pPr>
              <w:numPr>
                <w:ilvl w:val="0"/>
                <w:numId w:val="29"/>
              </w:numPr>
              <w:suppressAutoHyphens w:val="0"/>
              <w:autoSpaceDN/>
              <w:spacing w:after="0" w:line="240" w:lineRule="auto"/>
              <w:ind w:left="287" w:firstLine="49"/>
              <w:contextualSpacing/>
              <w:rPr>
                <w:rFonts w:eastAsia="Calibri" w:cs="Arial"/>
                <w:color w:val="000000"/>
                <w:sz w:val="19"/>
                <w:szCs w:val="19"/>
                <w:lang w:val="en-US" w:eastAsia="en-US"/>
              </w:rPr>
            </w:pPr>
            <w:r w:rsidRPr="00EB072D">
              <w:rPr>
                <w:rFonts w:eastAsia="Calibri" w:cs="Arial"/>
                <w:sz w:val="19"/>
                <w:szCs w:val="19"/>
                <w:lang w:val="en-IN" w:eastAsia="en-IN"/>
              </w:rPr>
              <w:t>As specified in project OHS plan prepared by Contractor</w:t>
            </w:r>
          </w:p>
        </w:tc>
        <w:tc>
          <w:tcPr>
            <w:tcW w:w="2190" w:type="dxa"/>
            <w:tcBorders>
              <w:bottom w:val="single" w:sz="4" w:space="0" w:color="auto"/>
            </w:tcBorders>
            <w:shd w:val="clear" w:color="auto" w:fill="auto"/>
          </w:tcPr>
          <w:p w14:paraId="4A2DBF2D" w14:textId="77777777" w:rsidR="00EB072D" w:rsidRPr="00EB072D" w:rsidRDefault="00EB072D" w:rsidP="000A2360">
            <w:pPr>
              <w:numPr>
                <w:ilvl w:val="0"/>
                <w:numId w:val="29"/>
              </w:numPr>
              <w:suppressAutoHyphens w:val="0"/>
              <w:autoSpaceDN/>
              <w:spacing w:after="0" w:line="240" w:lineRule="auto"/>
              <w:ind w:left="111" w:firstLine="0"/>
              <w:contextualSpacing/>
              <w:rPr>
                <w:rFonts w:eastAsia="Calibri" w:cs="Arial"/>
                <w:color w:val="000000"/>
                <w:sz w:val="19"/>
                <w:szCs w:val="19"/>
                <w:lang w:val="en-US" w:eastAsia="en-US"/>
              </w:rPr>
            </w:pPr>
            <w:r w:rsidRPr="00EB072D">
              <w:rPr>
                <w:rFonts w:eastAsia="Calibri" w:cs="Arial"/>
                <w:sz w:val="19"/>
                <w:szCs w:val="19"/>
                <w:lang w:val="en-IN" w:eastAsia="en-IN"/>
              </w:rPr>
              <w:t>Bi-weekly</w:t>
            </w:r>
          </w:p>
        </w:tc>
        <w:tc>
          <w:tcPr>
            <w:tcW w:w="1547" w:type="dxa"/>
            <w:tcBorders>
              <w:bottom w:val="single" w:sz="4" w:space="0" w:color="auto"/>
            </w:tcBorders>
            <w:shd w:val="clear" w:color="auto" w:fill="auto"/>
          </w:tcPr>
          <w:p w14:paraId="580BF770" w14:textId="77777777" w:rsidR="00EB072D" w:rsidRPr="00EB072D" w:rsidRDefault="00EB072D" w:rsidP="00EB072D">
            <w:pPr>
              <w:suppressAutoHyphens w:val="0"/>
              <w:autoSpaceDN/>
              <w:spacing w:line="240" w:lineRule="auto"/>
              <w:ind w:left="3" w:firstLine="49"/>
              <w:rPr>
                <w:rFonts w:eastAsia="Calibri" w:cs="Arial"/>
                <w:color w:val="000000"/>
                <w:sz w:val="19"/>
                <w:szCs w:val="19"/>
                <w:lang w:val="en-US" w:eastAsia="en-US"/>
              </w:rPr>
            </w:pPr>
            <w:r w:rsidRPr="00EB072D">
              <w:rPr>
                <w:rFonts w:eastAsia="Calibri" w:cs="Arial"/>
                <w:color w:val="000000"/>
                <w:sz w:val="19"/>
                <w:szCs w:val="19"/>
                <w:lang w:val="en-US" w:eastAsia="en-US"/>
              </w:rPr>
              <w:t>All construction sites</w:t>
            </w:r>
          </w:p>
        </w:tc>
        <w:tc>
          <w:tcPr>
            <w:tcW w:w="1641" w:type="dxa"/>
            <w:tcBorders>
              <w:bottom w:val="single" w:sz="4" w:space="0" w:color="auto"/>
            </w:tcBorders>
            <w:shd w:val="clear" w:color="auto" w:fill="auto"/>
          </w:tcPr>
          <w:p w14:paraId="5E207893" w14:textId="77777777" w:rsidR="00EB072D" w:rsidRPr="00EB072D" w:rsidRDefault="00EB072D" w:rsidP="00EB072D">
            <w:pPr>
              <w:suppressAutoHyphens w:val="0"/>
              <w:autoSpaceDN/>
              <w:spacing w:line="240" w:lineRule="auto"/>
              <w:ind w:left="0" w:firstLine="49"/>
              <w:contextualSpacing/>
              <w:rPr>
                <w:rFonts w:eastAsia="Calibri" w:cs="Arial"/>
                <w:color w:val="000000"/>
                <w:sz w:val="19"/>
                <w:szCs w:val="19"/>
                <w:lang w:val="en-US" w:eastAsia="en-US"/>
              </w:rPr>
            </w:pPr>
            <w:r w:rsidRPr="00EB072D">
              <w:rPr>
                <w:rFonts w:eastAsia="Calibri" w:cs="Arial"/>
                <w:color w:val="000000"/>
                <w:sz w:val="19"/>
                <w:szCs w:val="19"/>
                <w:lang w:val="en-US" w:eastAsia="en-US"/>
              </w:rPr>
              <w:t>Spot checks to be undertaken by Powerhouse staff</w:t>
            </w:r>
          </w:p>
        </w:tc>
        <w:tc>
          <w:tcPr>
            <w:tcW w:w="1490" w:type="dxa"/>
            <w:tcBorders>
              <w:bottom w:val="single" w:sz="4" w:space="0" w:color="auto"/>
            </w:tcBorders>
            <w:shd w:val="clear" w:color="auto" w:fill="auto"/>
          </w:tcPr>
          <w:p w14:paraId="1EBE8708" w14:textId="77777777" w:rsidR="00EB072D" w:rsidRPr="00EB072D" w:rsidRDefault="00EB072D" w:rsidP="00EB072D">
            <w:pPr>
              <w:suppressAutoHyphens w:val="0"/>
              <w:autoSpaceDN/>
              <w:spacing w:line="240" w:lineRule="auto"/>
              <w:ind w:left="0" w:firstLine="49"/>
              <w:contextualSpacing/>
              <w:rPr>
                <w:rFonts w:eastAsia="Calibri" w:cs="Arial"/>
                <w:color w:val="000000"/>
                <w:sz w:val="19"/>
                <w:szCs w:val="19"/>
                <w:lang w:val="en-US" w:eastAsia="en-US"/>
              </w:rPr>
            </w:pPr>
            <w:r w:rsidRPr="00EB072D">
              <w:rPr>
                <w:rFonts w:eastAsia="Calibri" w:cs="Arial"/>
                <w:color w:val="000000"/>
                <w:sz w:val="19"/>
                <w:szCs w:val="19"/>
                <w:lang w:val="en-US" w:eastAsia="en-US"/>
              </w:rPr>
              <w:t>Report in bi-weekly report</w:t>
            </w:r>
          </w:p>
        </w:tc>
      </w:tr>
      <w:tr w:rsidR="00EB072D" w:rsidRPr="00EB072D" w14:paraId="36F80836" w14:textId="77777777" w:rsidTr="00202DD3">
        <w:trPr>
          <w:trHeight w:val="260"/>
        </w:trPr>
        <w:tc>
          <w:tcPr>
            <w:tcW w:w="11818" w:type="dxa"/>
            <w:gridSpan w:val="6"/>
            <w:shd w:val="clear" w:color="auto" w:fill="F3F3F3"/>
            <w:vAlign w:val="center"/>
          </w:tcPr>
          <w:p w14:paraId="06C2A070" w14:textId="77777777" w:rsidR="00EB072D" w:rsidRPr="00EB072D" w:rsidRDefault="00EB072D" w:rsidP="00EB072D">
            <w:pPr>
              <w:suppressAutoHyphens w:val="0"/>
              <w:autoSpaceDN/>
              <w:spacing w:line="240" w:lineRule="auto"/>
              <w:ind w:left="111"/>
              <w:contextualSpacing/>
              <w:rPr>
                <w:rFonts w:eastAsia="Calibri" w:cs="Arial"/>
                <w:b/>
                <w:sz w:val="19"/>
                <w:szCs w:val="19"/>
                <w:lang w:val="en-US" w:eastAsia="en-US"/>
              </w:rPr>
            </w:pPr>
            <w:r w:rsidRPr="00EB072D">
              <w:rPr>
                <w:rFonts w:eastAsia="Calibri" w:cs="Arial"/>
                <w:b/>
                <w:sz w:val="19"/>
                <w:szCs w:val="19"/>
                <w:lang w:val="en-US" w:eastAsia="en-US"/>
              </w:rPr>
              <w:t>OPERATION STAGE</w:t>
            </w:r>
          </w:p>
        </w:tc>
        <w:tc>
          <w:tcPr>
            <w:tcW w:w="1490" w:type="dxa"/>
            <w:shd w:val="clear" w:color="auto" w:fill="F3F3F3"/>
            <w:vAlign w:val="center"/>
          </w:tcPr>
          <w:p w14:paraId="7391AF1E" w14:textId="77777777" w:rsidR="00EB072D" w:rsidRPr="00EB072D" w:rsidRDefault="00EB072D" w:rsidP="00EB072D">
            <w:pPr>
              <w:suppressAutoHyphens w:val="0"/>
              <w:autoSpaceDN/>
              <w:spacing w:line="240" w:lineRule="auto"/>
              <w:ind w:left="0" w:firstLine="49"/>
              <w:contextualSpacing/>
              <w:jc w:val="center"/>
              <w:rPr>
                <w:rFonts w:eastAsia="Calibri" w:cs="Arial"/>
                <w:b/>
                <w:sz w:val="19"/>
                <w:szCs w:val="19"/>
                <w:lang w:val="en-US" w:eastAsia="en-US"/>
              </w:rPr>
            </w:pPr>
          </w:p>
        </w:tc>
      </w:tr>
      <w:tr w:rsidR="00EB072D" w:rsidRPr="00EB072D" w14:paraId="7B874662" w14:textId="77777777" w:rsidTr="00202DD3">
        <w:trPr>
          <w:trHeight w:val="260"/>
        </w:trPr>
        <w:tc>
          <w:tcPr>
            <w:tcW w:w="558" w:type="dxa"/>
          </w:tcPr>
          <w:p w14:paraId="645FD243" w14:textId="77777777" w:rsidR="00EB072D" w:rsidRPr="00EB072D" w:rsidRDefault="00EB072D" w:rsidP="00EB072D">
            <w:pPr>
              <w:suppressAutoHyphens w:val="0"/>
              <w:autoSpaceDN/>
              <w:spacing w:line="240" w:lineRule="auto"/>
              <w:ind w:left="0" w:firstLine="720"/>
              <w:contextualSpacing/>
              <w:rPr>
                <w:rFonts w:eastAsia="Calibri" w:cs="Arial"/>
                <w:color w:val="000000"/>
                <w:sz w:val="19"/>
                <w:szCs w:val="19"/>
                <w:lang w:val="en-US" w:eastAsia="en-US"/>
              </w:rPr>
            </w:pPr>
            <w:r w:rsidRPr="00EB072D">
              <w:rPr>
                <w:rFonts w:eastAsia="Calibri" w:cs="Arial"/>
                <w:color w:val="000000"/>
                <w:sz w:val="19"/>
                <w:szCs w:val="19"/>
                <w:lang w:val="en-US" w:eastAsia="en-US"/>
              </w:rPr>
              <w:t xml:space="preserve">10 </w:t>
            </w:r>
          </w:p>
        </w:tc>
        <w:tc>
          <w:tcPr>
            <w:tcW w:w="2127" w:type="dxa"/>
            <w:shd w:val="clear" w:color="auto" w:fill="auto"/>
          </w:tcPr>
          <w:p w14:paraId="4B123B97" w14:textId="77777777" w:rsidR="00EB072D" w:rsidRPr="00EB072D" w:rsidRDefault="00EB072D" w:rsidP="00EB072D">
            <w:pPr>
              <w:suppressAutoHyphens w:val="0"/>
              <w:autoSpaceDN/>
              <w:spacing w:line="240" w:lineRule="auto"/>
              <w:ind w:left="54" w:hanging="5"/>
              <w:contextualSpacing/>
              <w:rPr>
                <w:rFonts w:eastAsia="Calibri" w:cs="Arial"/>
                <w:color w:val="000000"/>
                <w:sz w:val="19"/>
                <w:szCs w:val="19"/>
                <w:lang w:val="en-US" w:eastAsia="en-US"/>
              </w:rPr>
            </w:pPr>
            <w:r w:rsidRPr="00EB072D">
              <w:rPr>
                <w:rFonts w:eastAsia="Calibri" w:cs="Arial"/>
                <w:color w:val="000000"/>
                <w:sz w:val="19"/>
                <w:szCs w:val="19"/>
                <w:lang w:val="en-US" w:eastAsia="en-US"/>
              </w:rPr>
              <w:t xml:space="preserve">Noise Level </w:t>
            </w:r>
          </w:p>
        </w:tc>
        <w:tc>
          <w:tcPr>
            <w:tcW w:w="3755" w:type="dxa"/>
          </w:tcPr>
          <w:p w14:paraId="1584F53D" w14:textId="77777777" w:rsidR="00EB072D" w:rsidRPr="00EB072D" w:rsidRDefault="00EB072D" w:rsidP="000A2360">
            <w:pPr>
              <w:numPr>
                <w:ilvl w:val="0"/>
                <w:numId w:val="29"/>
              </w:numPr>
              <w:suppressAutoHyphens w:val="0"/>
              <w:autoSpaceDN/>
              <w:spacing w:after="0" w:line="240" w:lineRule="auto"/>
              <w:ind w:left="287" w:firstLine="49"/>
              <w:rPr>
                <w:rFonts w:cs="Arial"/>
                <w:sz w:val="19"/>
                <w:szCs w:val="19"/>
                <w:lang w:eastAsia="en-US"/>
              </w:rPr>
            </w:pPr>
            <w:r w:rsidRPr="00EB072D">
              <w:rPr>
                <w:rFonts w:cs="Arial"/>
                <w:sz w:val="19"/>
                <w:szCs w:val="19"/>
                <w:lang w:eastAsia="en-US"/>
              </w:rPr>
              <w:t xml:space="preserve">Noise levels on dB (A) scale </w:t>
            </w:r>
          </w:p>
        </w:tc>
        <w:tc>
          <w:tcPr>
            <w:tcW w:w="2190" w:type="dxa"/>
            <w:shd w:val="clear" w:color="auto" w:fill="auto"/>
          </w:tcPr>
          <w:p w14:paraId="28C0CF6C" w14:textId="77777777" w:rsidR="00EB072D" w:rsidRPr="00EB072D" w:rsidRDefault="00EB072D" w:rsidP="000A2360">
            <w:pPr>
              <w:numPr>
                <w:ilvl w:val="0"/>
                <w:numId w:val="29"/>
              </w:numPr>
              <w:suppressAutoHyphens w:val="0"/>
              <w:autoSpaceDN/>
              <w:spacing w:after="0" w:line="240" w:lineRule="auto"/>
              <w:ind w:left="111" w:firstLine="0"/>
              <w:contextualSpacing/>
              <w:rPr>
                <w:rFonts w:eastAsia="Calibri" w:cs="Arial"/>
                <w:color w:val="000000"/>
                <w:sz w:val="19"/>
                <w:szCs w:val="19"/>
                <w:lang w:val="en-US" w:eastAsia="en-US"/>
              </w:rPr>
            </w:pPr>
            <w:r w:rsidRPr="00EB072D">
              <w:rPr>
                <w:rFonts w:eastAsia="Calibri" w:cs="Arial"/>
                <w:noProof/>
                <w:color w:val="000000"/>
                <w:sz w:val="19"/>
                <w:szCs w:val="19"/>
                <w:lang w:val="en-US" w:eastAsia="en-US"/>
              </w:rPr>
              <w:drawing>
                <wp:inline distT="0" distB="0" distL="0" distR="0" wp14:anchorId="551AD958" wp14:editId="0210E10F">
                  <wp:extent cx="8255" cy="8255"/>
                  <wp:effectExtent l="0" t="0" r="0" b="0"/>
                  <wp:docPr id="929"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255" cy="8255"/>
                          </a:xfrm>
                          <a:prstGeom prst="rect">
                            <a:avLst/>
                          </a:prstGeom>
                          <a:noFill/>
                          <a:ln>
                            <a:noFill/>
                          </a:ln>
                        </pic:spPr>
                      </pic:pic>
                    </a:graphicData>
                  </a:graphic>
                </wp:inline>
              </w:drawing>
            </w:r>
            <w:r w:rsidRPr="00EB072D">
              <w:rPr>
                <w:rFonts w:eastAsia="Calibri" w:cs="Arial"/>
                <w:color w:val="000000"/>
                <w:sz w:val="19"/>
                <w:szCs w:val="19"/>
                <w:lang w:val="en-US" w:eastAsia="en-US"/>
              </w:rPr>
              <w:t xml:space="preserve">Once a year </w:t>
            </w:r>
          </w:p>
        </w:tc>
        <w:tc>
          <w:tcPr>
            <w:tcW w:w="1547" w:type="dxa"/>
            <w:shd w:val="clear" w:color="auto" w:fill="auto"/>
          </w:tcPr>
          <w:p w14:paraId="07E226CC" w14:textId="77777777" w:rsidR="00EB072D" w:rsidRPr="00EB072D" w:rsidRDefault="00EB072D" w:rsidP="00EB072D">
            <w:pPr>
              <w:suppressAutoHyphens w:val="0"/>
              <w:autoSpaceDN/>
              <w:spacing w:line="240" w:lineRule="auto"/>
              <w:ind w:left="3" w:firstLine="49"/>
              <w:rPr>
                <w:rFonts w:eastAsia="Calibri" w:cs="Arial"/>
                <w:color w:val="000000"/>
                <w:sz w:val="19"/>
                <w:szCs w:val="19"/>
                <w:lang w:val="en-US" w:eastAsia="en-US"/>
              </w:rPr>
            </w:pPr>
            <w:r w:rsidRPr="00EB072D">
              <w:rPr>
                <w:rFonts w:eastAsia="Calibri" w:cs="Arial"/>
                <w:color w:val="000000"/>
                <w:sz w:val="19"/>
                <w:szCs w:val="19"/>
                <w:lang w:val="en-US" w:eastAsia="en-US"/>
              </w:rPr>
              <w:t xml:space="preserve">At operation sites </w:t>
            </w:r>
          </w:p>
        </w:tc>
        <w:tc>
          <w:tcPr>
            <w:tcW w:w="1641" w:type="dxa"/>
            <w:shd w:val="clear" w:color="auto" w:fill="auto"/>
          </w:tcPr>
          <w:p w14:paraId="09F71B4E" w14:textId="77777777" w:rsidR="00EB072D" w:rsidRPr="00EB072D" w:rsidRDefault="00EB072D" w:rsidP="00EB072D">
            <w:pPr>
              <w:suppressAutoHyphens w:val="0"/>
              <w:autoSpaceDN/>
              <w:spacing w:line="240" w:lineRule="auto"/>
              <w:ind w:left="0" w:firstLine="49"/>
              <w:contextualSpacing/>
              <w:rPr>
                <w:rFonts w:eastAsia="Calibri" w:cs="Arial"/>
                <w:color w:val="000000"/>
                <w:sz w:val="19"/>
                <w:szCs w:val="19"/>
                <w:lang w:val="en-US" w:eastAsia="en-US"/>
              </w:rPr>
            </w:pPr>
            <w:r w:rsidRPr="00EB072D">
              <w:rPr>
                <w:rFonts w:eastAsia="Calibri" w:cs="Arial"/>
                <w:color w:val="000000"/>
                <w:sz w:val="19"/>
                <w:szCs w:val="19"/>
                <w:lang w:val="en-US" w:eastAsia="en-US"/>
              </w:rPr>
              <w:t>Powerhouse staff to take reading and report to PMU</w:t>
            </w:r>
          </w:p>
        </w:tc>
        <w:tc>
          <w:tcPr>
            <w:tcW w:w="1490" w:type="dxa"/>
            <w:shd w:val="clear" w:color="auto" w:fill="auto"/>
          </w:tcPr>
          <w:p w14:paraId="67DF45D7" w14:textId="77777777" w:rsidR="00EB072D" w:rsidRPr="00EB072D" w:rsidRDefault="00EB072D" w:rsidP="00EB072D">
            <w:pPr>
              <w:suppressAutoHyphens w:val="0"/>
              <w:autoSpaceDN/>
              <w:spacing w:line="240" w:lineRule="auto"/>
              <w:ind w:left="0" w:firstLine="49"/>
              <w:contextualSpacing/>
              <w:rPr>
                <w:rFonts w:eastAsia="Calibri" w:cs="Arial"/>
                <w:color w:val="000000"/>
                <w:sz w:val="19"/>
                <w:szCs w:val="19"/>
                <w:lang w:val="en-US" w:eastAsia="en-US"/>
              </w:rPr>
            </w:pPr>
            <w:r w:rsidRPr="00EB072D">
              <w:rPr>
                <w:rFonts w:eastAsia="Calibri" w:cs="Arial"/>
                <w:color w:val="000000"/>
                <w:sz w:val="19"/>
                <w:szCs w:val="19"/>
                <w:lang w:val="en-US" w:eastAsia="en-US"/>
              </w:rPr>
              <w:t xml:space="preserve">N/A </w:t>
            </w:r>
          </w:p>
        </w:tc>
      </w:tr>
      <w:tr w:rsidR="00EB072D" w:rsidRPr="00EB072D" w14:paraId="16622518" w14:textId="77777777" w:rsidTr="00202DD3">
        <w:trPr>
          <w:trHeight w:val="260"/>
        </w:trPr>
        <w:tc>
          <w:tcPr>
            <w:tcW w:w="558" w:type="dxa"/>
          </w:tcPr>
          <w:p w14:paraId="0FA4126B" w14:textId="77777777" w:rsidR="00EB072D" w:rsidRPr="00EB072D" w:rsidRDefault="00EB072D" w:rsidP="00EB072D">
            <w:pPr>
              <w:suppressAutoHyphens w:val="0"/>
              <w:autoSpaceDN/>
              <w:spacing w:line="240" w:lineRule="auto"/>
              <w:ind w:left="0" w:firstLine="720"/>
              <w:contextualSpacing/>
              <w:rPr>
                <w:rFonts w:eastAsia="Calibri" w:cs="Arial"/>
                <w:color w:val="000000"/>
                <w:sz w:val="19"/>
                <w:szCs w:val="19"/>
                <w:lang w:val="en-US" w:eastAsia="en-US"/>
              </w:rPr>
            </w:pPr>
            <w:r w:rsidRPr="00EB072D">
              <w:rPr>
                <w:rFonts w:eastAsia="Calibri" w:cs="Arial"/>
                <w:color w:val="000000"/>
                <w:sz w:val="19"/>
                <w:szCs w:val="19"/>
                <w:lang w:val="en-US" w:eastAsia="en-US"/>
              </w:rPr>
              <w:t>11</w:t>
            </w:r>
          </w:p>
        </w:tc>
        <w:tc>
          <w:tcPr>
            <w:tcW w:w="2127" w:type="dxa"/>
            <w:shd w:val="clear" w:color="auto" w:fill="auto"/>
          </w:tcPr>
          <w:p w14:paraId="24634D3E" w14:textId="77777777" w:rsidR="00EB072D" w:rsidRPr="00EB072D" w:rsidRDefault="00EB072D" w:rsidP="00EB072D">
            <w:pPr>
              <w:suppressAutoHyphens w:val="0"/>
              <w:autoSpaceDN/>
              <w:spacing w:line="240" w:lineRule="auto"/>
              <w:ind w:left="54" w:hanging="5"/>
              <w:contextualSpacing/>
              <w:rPr>
                <w:rFonts w:eastAsia="Calibri" w:cs="Arial"/>
                <w:color w:val="000000"/>
                <w:sz w:val="19"/>
                <w:szCs w:val="19"/>
                <w:lang w:val="en-US" w:eastAsia="en-US"/>
              </w:rPr>
            </w:pPr>
            <w:r w:rsidRPr="00EB072D">
              <w:rPr>
                <w:rFonts w:eastAsia="Calibri" w:cs="Arial"/>
                <w:color w:val="000000"/>
                <w:sz w:val="19"/>
                <w:szCs w:val="19"/>
                <w:lang w:val="en-US" w:eastAsia="en-US"/>
              </w:rPr>
              <w:t>Air quality</w:t>
            </w:r>
          </w:p>
        </w:tc>
        <w:tc>
          <w:tcPr>
            <w:tcW w:w="3755" w:type="dxa"/>
          </w:tcPr>
          <w:p w14:paraId="10970A1C" w14:textId="77777777" w:rsidR="00EB072D" w:rsidRPr="00EB072D" w:rsidRDefault="00EB072D" w:rsidP="000A2360">
            <w:pPr>
              <w:numPr>
                <w:ilvl w:val="0"/>
                <w:numId w:val="29"/>
              </w:numPr>
              <w:suppressAutoHyphens w:val="0"/>
              <w:autoSpaceDN/>
              <w:spacing w:after="0" w:line="240" w:lineRule="auto"/>
              <w:ind w:left="287" w:firstLine="49"/>
              <w:rPr>
                <w:rFonts w:cs="Arial"/>
                <w:sz w:val="19"/>
                <w:szCs w:val="19"/>
                <w:lang w:eastAsia="en-US"/>
              </w:rPr>
            </w:pPr>
            <w:r w:rsidRPr="00EB072D">
              <w:rPr>
                <w:rFonts w:cs="Arial"/>
                <w:sz w:val="19"/>
                <w:szCs w:val="19"/>
                <w:lang w:eastAsia="en-US"/>
              </w:rPr>
              <w:t>Visual impact of emissions reported qualitatively</w:t>
            </w:r>
          </w:p>
        </w:tc>
        <w:tc>
          <w:tcPr>
            <w:tcW w:w="2190" w:type="dxa"/>
            <w:shd w:val="clear" w:color="auto" w:fill="auto"/>
          </w:tcPr>
          <w:p w14:paraId="0D6B8BB2" w14:textId="77777777" w:rsidR="00EB072D" w:rsidRPr="00EB072D" w:rsidRDefault="00EB072D" w:rsidP="000A2360">
            <w:pPr>
              <w:numPr>
                <w:ilvl w:val="0"/>
                <w:numId w:val="29"/>
              </w:numPr>
              <w:suppressAutoHyphens w:val="0"/>
              <w:autoSpaceDN/>
              <w:spacing w:after="0" w:line="240" w:lineRule="auto"/>
              <w:ind w:left="111" w:firstLine="0"/>
              <w:contextualSpacing/>
              <w:rPr>
                <w:rFonts w:eastAsia="Calibri" w:cs="Arial"/>
                <w:color w:val="000000"/>
                <w:sz w:val="19"/>
                <w:szCs w:val="19"/>
                <w:lang w:val="en-US" w:eastAsia="en-US"/>
              </w:rPr>
            </w:pPr>
            <w:r w:rsidRPr="00EB072D">
              <w:rPr>
                <w:rFonts w:eastAsia="Calibri" w:cs="Arial"/>
                <w:noProof/>
                <w:color w:val="000000"/>
                <w:sz w:val="19"/>
                <w:szCs w:val="19"/>
                <w:lang w:val="en-US" w:eastAsia="en-US"/>
              </w:rPr>
              <w:drawing>
                <wp:inline distT="0" distB="0" distL="0" distR="0" wp14:anchorId="5C96B8FD" wp14:editId="1D43B920">
                  <wp:extent cx="8255" cy="8255"/>
                  <wp:effectExtent l="0" t="0" r="0" b="0"/>
                  <wp:docPr id="1"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255" cy="8255"/>
                          </a:xfrm>
                          <a:prstGeom prst="rect">
                            <a:avLst/>
                          </a:prstGeom>
                          <a:noFill/>
                          <a:ln>
                            <a:noFill/>
                          </a:ln>
                        </pic:spPr>
                      </pic:pic>
                    </a:graphicData>
                  </a:graphic>
                </wp:inline>
              </w:drawing>
            </w:r>
            <w:r w:rsidRPr="00EB072D">
              <w:rPr>
                <w:rFonts w:eastAsia="Calibri" w:cs="Arial"/>
                <w:color w:val="000000"/>
                <w:sz w:val="19"/>
                <w:szCs w:val="19"/>
                <w:lang w:val="en-US" w:eastAsia="en-US"/>
              </w:rPr>
              <w:t xml:space="preserve">Once a year </w:t>
            </w:r>
          </w:p>
        </w:tc>
        <w:tc>
          <w:tcPr>
            <w:tcW w:w="1547" w:type="dxa"/>
            <w:shd w:val="clear" w:color="auto" w:fill="auto"/>
          </w:tcPr>
          <w:p w14:paraId="71DAF5FD" w14:textId="77777777" w:rsidR="00EB072D" w:rsidRPr="00EB072D" w:rsidRDefault="00EB072D" w:rsidP="00EB072D">
            <w:pPr>
              <w:suppressAutoHyphens w:val="0"/>
              <w:autoSpaceDN/>
              <w:spacing w:line="240" w:lineRule="auto"/>
              <w:ind w:left="3" w:firstLine="49"/>
              <w:rPr>
                <w:rFonts w:eastAsia="Calibri" w:cs="Arial"/>
                <w:color w:val="000000"/>
                <w:sz w:val="19"/>
                <w:szCs w:val="19"/>
                <w:lang w:val="en-US" w:eastAsia="en-US"/>
              </w:rPr>
            </w:pPr>
            <w:r w:rsidRPr="00EB072D">
              <w:rPr>
                <w:rFonts w:eastAsia="Calibri" w:cs="Arial"/>
                <w:color w:val="000000"/>
                <w:sz w:val="19"/>
                <w:szCs w:val="19"/>
                <w:lang w:val="en-US" w:eastAsia="en-US"/>
              </w:rPr>
              <w:t xml:space="preserve">At operation sites </w:t>
            </w:r>
          </w:p>
        </w:tc>
        <w:tc>
          <w:tcPr>
            <w:tcW w:w="1641" w:type="dxa"/>
            <w:shd w:val="clear" w:color="auto" w:fill="auto"/>
          </w:tcPr>
          <w:p w14:paraId="781BF24D" w14:textId="77777777" w:rsidR="00EB072D" w:rsidRPr="00EB072D" w:rsidRDefault="00EB072D" w:rsidP="00EB072D">
            <w:pPr>
              <w:suppressAutoHyphens w:val="0"/>
              <w:autoSpaceDN/>
              <w:spacing w:line="240" w:lineRule="auto"/>
              <w:ind w:left="0" w:firstLine="49"/>
              <w:contextualSpacing/>
              <w:rPr>
                <w:rFonts w:eastAsia="Calibri" w:cs="Arial"/>
                <w:color w:val="000000"/>
                <w:sz w:val="19"/>
                <w:szCs w:val="19"/>
                <w:lang w:val="en-US" w:eastAsia="en-US"/>
              </w:rPr>
            </w:pPr>
            <w:r w:rsidRPr="00EB072D">
              <w:rPr>
                <w:rFonts w:eastAsia="Calibri" w:cs="Arial"/>
                <w:color w:val="000000"/>
                <w:sz w:val="19"/>
                <w:szCs w:val="19"/>
                <w:lang w:val="en-US" w:eastAsia="en-US"/>
              </w:rPr>
              <w:t>Powerhouse staff to take reading and report to PMU</w:t>
            </w:r>
          </w:p>
        </w:tc>
        <w:tc>
          <w:tcPr>
            <w:tcW w:w="1490" w:type="dxa"/>
            <w:shd w:val="clear" w:color="auto" w:fill="auto"/>
          </w:tcPr>
          <w:p w14:paraId="632B7CDD" w14:textId="77777777" w:rsidR="00EB072D" w:rsidRPr="00EB072D" w:rsidRDefault="00EB072D" w:rsidP="00EB072D">
            <w:pPr>
              <w:suppressAutoHyphens w:val="0"/>
              <w:autoSpaceDN/>
              <w:spacing w:line="240" w:lineRule="auto"/>
              <w:ind w:left="0" w:firstLine="49"/>
              <w:contextualSpacing/>
              <w:rPr>
                <w:rFonts w:eastAsia="Calibri" w:cs="Arial"/>
                <w:color w:val="000000"/>
                <w:sz w:val="19"/>
                <w:szCs w:val="19"/>
                <w:lang w:val="en-US" w:eastAsia="en-US"/>
              </w:rPr>
            </w:pPr>
            <w:r w:rsidRPr="00EB072D">
              <w:rPr>
                <w:rFonts w:eastAsia="Calibri" w:cs="Arial"/>
                <w:color w:val="000000"/>
                <w:sz w:val="19"/>
                <w:szCs w:val="19"/>
                <w:lang w:val="en-US" w:eastAsia="en-US"/>
              </w:rPr>
              <w:t>N/A</w:t>
            </w:r>
          </w:p>
        </w:tc>
      </w:tr>
      <w:tr w:rsidR="00EB072D" w:rsidRPr="00EB072D" w14:paraId="587981D8" w14:textId="77777777" w:rsidTr="00202DD3">
        <w:trPr>
          <w:trHeight w:val="260"/>
        </w:trPr>
        <w:tc>
          <w:tcPr>
            <w:tcW w:w="558" w:type="dxa"/>
          </w:tcPr>
          <w:p w14:paraId="4E35D865" w14:textId="77777777" w:rsidR="00EB072D" w:rsidRPr="00EB072D" w:rsidRDefault="00EB072D" w:rsidP="00EB072D">
            <w:pPr>
              <w:suppressAutoHyphens w:val="0"/>
              <w:autoSpaceDN/>
              <w:spacing w:line="240" w:lineRule="auto"/>
              <w:ind w:left="0" w:firstLine="720"/>
              <w:contextualSpacing/>
              <w:rPr>
                <w:rFonts w:eastAsia="Calibri" w:cs="Arial"/>
                <w:color w:val="000000"/>
                <w:sz w:val="19"/>
                <w:szCs w:val="19"/>
                <w:lang w:val="en-US" w:eastAsia="en-US"/>
              </w:rPr>
            </w:pPr>
            <w:r w:rsidRPr="00EB072D">
              <w:rPr>
                <w:rFonts w:eastAsia="Calibri" w:cs="Arial"/>
                <w:color w:val="000000"/>
                <w:sz w:val="19"/>
                <w:szCs w:val="19"/>
                <w:lang w:val="en-US" w:eastAsia="en-US"/>
              </w:rPr>
              <w:t>12</w:t>
            </w:r>
          </w:p>
        </w:tc>
        <w:tc>
          <w:tcPr>
            <w:tcW w:w="2127" w:type="dxa"/>
            <w:shd w:val="clear" w:color="auto" w:fill="auto"/>
          </w:tcPr>
          <w:p w14:paraId="02BB69E5" w14:textId="77777777" w:rsidR="00EB072D" w:rsidRPr="00EB072D" w:rsidRDefault="00EB072D" w:rsidP="00EB072D">
            <w:pPr>
              <w:suppressAutoHyphens w:val="0"/>
              <w:autoSpaceDN/>
              <w:spacing w:line="240" w:lineRule="auto"/>
              <w:ind w:left="54" w:hanging="5"/>
              <w:contextualSpacing/>
              <w:rPr>
                <w:rFonts w:eastAsia="Calibri" w:cs="Arial"/>
                <w:color w:val="000000"/>
                <w:sz w:val="19"/>
                <w:szCs w:val="19"/>
                <w:lang w:val="en-US" w:eastAsia="en-US"/>
              </w:rPr>
            </w:pPr>
            <w:r w:rsidRPr="00EB072D">
              <w:rPr>
                <w:rFonts w:eastAsia="Calibri" w:cs="Arial"/>
                <w:color w:val="000000"/>
                <w:sz w:val="19"/>
                <w:szCs w:val="19"/>
                <w:lang w:val="en-US" w:eastAsia="en-US"/>
              </w:rPr>
              <w:t>Health and safety</w:t>
            </w:r>
          </w:p>
        </w:tc>
        <w:tc>
          <w:tcPr>
            <w:tcW w:w="3755" w:type="dxa"/>
          </w:tcPr>
          <w:p w14:paraId="6ADA2971" w14:textId="77777777" w:rsidR="00EB072D" w:rsidRPr="00EB072D" w:rsidRDefault="00EB072D" w:rsidP="000A2360">
            <w:pPr>
              <w:numPr>
                <w:ilvl w:val="0"/>
                <w:numId w:val="29"/>
              </w:numPr>
              <w:suppressAutoHyphens w:val="0"/>
              <w:autoSpaceDN/>
              <w:spacing w:after="0" w:line="240" w:lineRule="auto"/>
              <w:ind w:left="287" w:firstLine="49"/>
              <w:rPr>
                <w:rFonts w:cs="Arial"/>
                <w:sz w:val="19"/>
                <w:szCs w:val="19"/>
                <w:lang w:eastAsia="en-US"/>
              </w:rPr>
            </w:pPr>
            <w:r w:rsidRPr="00EB072D">
              <w:rPr>
                <w:rFonts w:cs="Arial"/>
                <w:sz w:val="19"/>
                <w:szCs w:val="19"/>
                <w:lang w:eastAsia="en-US"/>
              </w:rPr>
              <w:t>Incidences of health and safety</w:t>
            </w:r>
          </w:p>
        </w:tc>
        <w:tc>
          <w:tcPr>
            <w:tcW w:w="2190" w:type="dxa"/>
            <w:shd w:val="clear" w:color="auto" w:fill="auto"/>
          </w:tcPr>
          <w:p w14:paraId="4E74B72F" w14:textId="77777777" w:rsidR="00EB072D" w:rsidRPr="00EB072D" w:rsidRDefault="00EB072D" w:rsidP="000A2360">
            <w:pPr>
              <w:numPr>
                <w:ilvl w:val="0"/>
                <w:numId w:val="29"/>
              </w:numPr>
              <w:suppressAutoHyphens w:val="0"/>
              <w:autoSpaceDN/>
              <w:spacing w:after="0" w:line="240" w:lineRule="auto"/>
              <w:ind w:left="111" w:firstLine="0"/>
              <w:contextualSpacing/>
              <w:rPr>
                <w:rFonts w:eastAsia="Calibri" w:cs="Arial"/>
                <w:color w:val="000000"/>
                <w:sz w:val="19"/>
                <w:szCs w:val="19"/>
                <w:lang w:val="en-US" w:eastAsia="en-US"/>
              </w:rPr>
            </w:pPr>
            <w:r w:rsidRPr="00EB072D">
              <w:rPr>
                <w:rFonts w:eastAsia="Calibri" w:cs="Arial"/>
                <w:color w:val="000000"/>
                <w:sz w:val="19"/>
                <w:szCs w:val="19"/>
                <w:lang w:val="en-US" w:eastAsia="en-US"/>
              </w:rPr>
              <w:t xml:space="preserve">Monthly </w:t>
            </w:r>
          </w:p>
        </w:tc>
        <w:tc>
          <w:tcPr>
            <w:tcW w:w="1547" w:type="dxa"/>
            <w:shd w:val="clear" w:color="auto" w:fill="auto"/>
          </w:tcPr>
          <w:p w14:paraId="6EA45C77" w14:textId="77777777" w:rsidR="00EB072D" w:rsidRPr="00EB072D" w:rsidRDefault="00EB072D" w:rsidP="00EB072D">
            <w:pPr>
              <w:suppressAutoHyphens w:val="0"/>
              <w:autoSpaceDN/>
              <w:spacing w:line="240" w:lineRule="auto"/>
              <w:ind w:left="3" w:firstLine="49"/>
              <w:rPr>
                <w:rFonts w:eastAsia="Calibri" w:cs="Arial"/>
                <w:color w:val="000000"/>
                <w:sz w:val="19"/>
                <w:szCs w:val="19"/>
                <w:lang w:val="en-US" w:eastAsia="en-US"/>
              </w:rPr>
            </w:pPr>
            <w:r w:rsidRPr="00EB072D">
              <w:rPr>
                <w:rFonts w:eastAsia="Calibri" w:cs="Arial"/>
                <w:color w:val="000000"/>
                <w:sz w:val="19"/>
                <w:szCs w:val="19"/>
                <w:lang w:val="en-US" w:eastAsia="en-US"/>
              </w:rPr>
              <w:t>At operation sites</w:t>
            </w:r>
          </w:p>
        </w:tc>
        <w:tc>
          <w:tcPr>
            <w:tcW w:w="1641" w:type="dxa"/>
            <w:shd w:val="clear" w:color="auto" w:fill="auto"/>
          </w:tcPr>
          <w:p w14:paraId="327C2BA1" w14:textId="77777777" w:rsidR="00EB072D" w:rsidRPr="00EB072D" w:rsidRDefault="00EB072D" w:rsidP="00EB072D">
            <w:pPr>
              <w:suppressAutoHyphens w:val="0"/>
              <w:autoSpaceDN/>
              <w:spacing w:line="240" w:lineRule="auto"/>
              <w:ind w:left="0" w:firstLine="49"/>
              <w:contextualSpacing/>
              <w:rPr>
                <w:rFonts w:eastAsia="Calibri" w:cs="Arial"/>
                <w:color w:val="000000"/>
                <w:sz w:val="19"/>
                <w:szCs w:val="19"/>
                <w:lang w:val="en-US" w:eastAsia="en-US"/>
              </w:rPr>
            </w:pPr>
            <w:r w:rsidRPr="00EB072D">
              <w:rPr>
                <w:rFonts w:eastAsia="Calibri" w:cs="Arial"/>
                <w:color w:val="000000"/>
                <w:sz w:val="19"/>
                <w:szCs w:val="19"/>
                <w:lang w:val="en-US" w:eastAsia="en-US"/>
              </w:rPr>
              <w:t>Powerhouse staff to take reading and report to PMU</w:t>
            </w:r>
          </w:p>
        </w:tc>
        <w:tc>
          <w:tcPr>
            <w:tcW w:w="1490" w:type="dxa"/>
            <w:shd w:val="clear" w:color="auto" w:fill="auto"/>
          </w:tcPr>
          <w:p w14:paraId="60A296A1" w14:textId="77777777" w:rsidR="00EB072D" w:rsidRPr="00EB072D" w:rsidRDefault="00EB072D" w:rsidP="00EB072D">
            <w:pPr>
              <w:suppressAutoHyphens w:val="0"/>
              <w:autoSpaceDN/>
              <w:spacing w:line="240" w:lineRule="auto"/>
              <w:ind w:left="0" w:firstLine="49"/>
              <w:contextualSpacing/>
              <w:rPr>
                <w:rFonts w:eastAsia="Calibri" w:cs="Arial"/>
                <w:color w:val="000000"/>
                <w:sz w:val="19"/>
                <w:szCs w:val="19"/>
                <w:lang w:val="en-US" w:eastAsia="en-US"/>
              </w:rPr>
            </w:pPr>
            <w:r w:rsidRPr="00EB072D">
              <w:rPr>
                <w:rFonts w:eastAsia="Calibri" w:cs="Arial"/>
                <w:color w:val="000000"/>
                <w:sz w:val="19"/>
                <w:szCs w:val="19"/>
                <w:lang w:val="en-US" w:eastAsia="en-US"/>
              </w:rPr>
              <w:t>N/A</w:t>
            </w:r>
          </w:p>
        </w:tc>
      </w:tr>
      <w:tr w:rsidR="00EB072D" w:rsidRPr="00EB072D" w14:paraId="27406892" w14:textId="77777777" w:rsidTr="00202DD3">
        <w:trPr>
          <w:trHeight w:val="260"/>
        </w:trPr>
        <w:tc>
          <w:tcPr>
            <w:tcW w:w="558" w:type="dxa"/>
          </w:tcPr>
          <w:p w14:paraId="48770FC3" w14:textId="77777777" w:rsidR="00EB072D" w:rsidRPr="00EB072D" w:rsidRDefault="00EB072D" w:rsidP="00EB072D">
            <w:pPr>
              <w:suppressAutoHyphens w:val="0"/>
              <w:autoSpaceDN/>
              <w:spacing w:line="240" w:lineRule="auto"/>
              <w:ind w:left="0" w:firstLine="720"/>
              <w:contextualSpacing/>
              <w:rPr>
                <w:rFonts w:eastAsia="Calibri" w:cs="Arial"/>
                <w:color w:val="000000"/>
                <w:sz w:val="19"/>
                <w:szCs w:val="19"/>
                <w:lang w:val="en-US" w:eastAsia="en-US"/>
              </w:rPr>
            </w:pPr>
            <w:r w:rsidRPr="00EB072D">
              <w:rPr>
                <w:rFonts w:eastAsia="Calibri" w:cs="Arial"/>
                <w:color w:val="000000"/>
                <w:sz w:val="19"/>
                <w:szCs w:val="19"/>
                <w:lang w:val="en-US" w:eastAsia="en-US"/>
              </w:rPr>
              <w:t>13</w:t>
            </w:r>
          </w:p>
        </w:tc>
        <w:tc>
          <w:tcPr>
            <w:tcW w:w="2127" w:type="dxa"/>
            <w:shd w:val="clear" w:color="auto" w:fill="auto"/>
          </w:tcPr>
          <w:p w14:paraId="1AA492F2" w14:textId="77777777" w:rsidR="00EB072D" w:rsidRPr="00EB072D" w:rsidRDefault="00EB072D" w:rsidP="00EB072D">
            <w:pPr>
              <w:suppressAutoHyphens w:val="0"/>
              <w:autoSpaceDN/>
              <w:spacing w:line="240" w:lineRule="auto"/>
              <w:ind w:left="54" w:hanging="5"/>
              <w:contextualSpacing/>
              <w:rPr>
                <w:rFonts w:eastAsia="Calibri" w:cs="Arial"/>
                <w:color w:val="000000"/>
                <w:sz w:val="19"/>
                <w:szCs w:val="19"/>
                <w:lang w:val="en-US" w:eastAsia="en-US"/>
              </w:rPr>
            </w:pPr>
            <w:r w:rsidRPr="00EB072D">
              <w:rPr>
                <w:rFonts w:eastAsia="Calibri" w:cs="Arial"/>
                <w:sz w:val="19"/>
                <w:szCs w:val="19"/>
                <w:lang w:eastAsia="en-IN"/>
              </w:rPr>
              <w:t>PV panel</w:t>
            </w:r>
          </w:p>
        </w:tc>
        <w:tc>
          <w:tcPr>
            <w:tcW w:w="3755" w:type="dxa"/>
          </w:tcPr>
          <w:p w14:paraId="36A5FEFE" w14:textId="77777777" w:rsidR="00EB072D" w:rsidRPr="00EB072D" w:rsidRDefault="00EB072D" w:rsidP="000A2360">
            <w:pPr>
              <w:numPr>
                <w:ilvl w:val="0"/>
                <w:numId w:val="29"/>
              </w:numPr>
              <w:suppressAutoHyphens w:val="0"/>
              <w:autoSpaceDN/>
              <w:spacing w:after="0" w:line="240" w:lineRule="auto"/>
              <w:ind w:left="287" w:firstLine="49"/>
              <w:rPr>
                <w:rFonts w:cs="Arial"/>
                <w:sz w:val="19"/>
                <w:szCs w:val="19"/>
                <w:lang w:eastAsia="en-US"/>
              </w:rPr>
            </w:pPr>
            <w:r w:rsidRPr="00EB072D">
              <w:rPr>
                <w:rFonts w:cs="Arial"/>
                <w:sz w:val="19"/>
                <w:szCs w:val="19"/>
                <w:lang w:val="en-IN" w:eastAsia="en-IN"/>
              </w:rPr>
              <w:t>Need to be cleaned (e.g. bird droppings)</w:t>
            </w:r>
          </w:p>
        </w:tc>
        <w:tc>
          <w:tcPr>
            <w:tcW w:w="2190" w:type="dxa"/>
            <w:shd w:val="clear" w:color="auto" w:fill="auto"/>
          </w:tcPr>
          <w:p w14:paraId="19342F24" w14:textId="77777777" w:rsidR="00EB072D" w:rsidRPr="00EB072D" w:rsidRDefault="00EB072D" w:rsidP="000A2360">
            <w:pPr>
              <w:numPr>
                <w:ilvl w:val="0"/>
                <w:numId w:val="29"/>
              </w:numPr>
              <w:suppressAutoHyphens w:val="0"/>
              <w:autoSpaceDN/>
              <w:spacing w:after="0" w:line="240" w:lineRule="auto"/>
              <w:ind w:left="111" w:firstLine="0"/>
              <w:contextualSpacing/>
              <w:rPr>
                <w:rFonts w:eastAsia="Calibri" w:cs="Arial"/>
                <w:color w:val="000000"/>
                <w:sz w:val="19"/>
                <w:szCs w:val="19"/>
                <w:lang w:val="en-US" w:eastAsia="en-US"/>
              </w:rPr>
            </w:pPr>
            <w:r w:rsidRPr="00EB072D">
              <w:rPr>
                <w:rFonts w:eastAsia="Calibri" w:cs="Arial"/>
                <w:sz w:val="19"/>
                <w:szCs w:val="19"/>
                <w:lang w:val="en-IN" w:eastAsia="en-IN"/>
              </w:rPr>
              <w:t>Monthly for the 1</w:t>
            </w:r>
            <w:r w:rsidRPr="00EB072D">
              <w:rPr>
                <w:rFonts w:eastAsia="Calibri" w:cs="Arial"/>
                <w:sz w:val="19"/>
                <w:szCs w:val="19"/>
                <w:vertAlign w:val="superscript"/>
                <w:lang w:val="en-IN" w:eastAsia="en-IN"/>
              </w:rPr>
              <w:t>st</w:t>
            </w:r>
            <w:r w:rsidRPr="00EB072D">
              <w:rPr>
                <w:rFonts w:eastAsia="Calibri" w:cs="Arial"/>
                <w:sz w:val="19"/>
                <w:szCs w:val="19"/>
                <w:lang w:val="en-IN" w:eastAsia="en-IN"/>
              </w:rPr>
              <w:t xml:space="preserve"> year</w:t>
            </w:r>
            <w:r w:rsidRPr="00EB072D">
              <w:rPr>
                <w:rFonts w:eastAsia="Calibri" w:cs="Arial"/>
                <w:color w:val="000000"/>
                <w:sz w:val="19"/>
                <w:szCs w:val="19"/>
                <w:lang w:val="en-US" w:eastAsia="en-US"/>
              </w:rPr>
              <w:t xml:space="preserve"> or as required</w:t>
            </w:r>
          </w:p>
        </w:tc>
        <w:tc>
          <w:tcPr>
            <w:tcW w:w="1547" w:type="dxa"/>
            <w:shd w:val="clear" w:color="auto" w:fill="auto"/>
          </w:tcPr>
          <w:p w14:paraId="02013BE4" w14:textId="77777777" w:rsidR="00EB072D" w:rsidRPr="00EB072D" w:rsidRDefault="00EB072D" w:rsidP="00EB072D">
            <w:pPr>
              <w:suppressAutoHyphens w:val="0"/>
              <w:autoSpaceDN/>
              <w:spacing w:line="240" w:lineRule="auto"/>
              <w:ind w:left="3" w:firstLine="49"/>
              <w:rPr>
                <w:rFonts w:eastAsia="Calibri" w:cs="Arial"/>
                <w:color w:val="000000"/>
                <w:sz w:val="19"/>
                <w:szCs w:val="19"/>
                <w:lang w:val="en-US" w:eastAsia="en-US"/>
              </w:rPr>
            </w:pPr>
            <w:r w:rsidRPr="00EB072D">
              <w:rPr>
                <w:rFonts w:eastAsia="Calibri" w:cs="Arial"/>
                <w:color w:val="000000"/>
                <w:sz w:val="19"/>
                <w:szCs w:val="19"/>
                <w:lang w:val="en-US" w:eastAsia="en-US"/>
              </w:rPr>
              <w:t>At operation sites</w:t>
            </w:r>
          </w:p>
        </w:tc>
        <w:tc>
          <w:tcPr>
            <w:tcW w:w="1641" w:type="dxa"/>
            <w:shd w:val="clear" w:color="auto" w:fill="auto"/>
          </w:tcPr>
          <w:p w14:paraId="04635C12" w14:textId="77777777" w:rsidR="00EB072D" w:rsidRPr="00EB072D" w:rsidRDefault="00EB072D" w:rsidP="00EB072D">
            <w:pPr>
              <w:suppressAutoHyphens w:val="0"/>
              <w:autoSpaceDN/>
              <w:spacing w:line="240" w:lineRule="auto"/>
              <w:ind w:left="0" w:firstLine="49"/>
              <w:contextualSpacing/>
              <w:rPr>
                <w:rFonts w:eastAsia="Calibri" w:cs="Arial"/>
                <w:color w:val="000000"/>
                <w:sz w:val="19"/>
                <w:szCs w:val="19"/>
                <w:lang w:val="en-US" w:eastAsia="en-US"/>
              </w:rPr>
            </w:pPr>
            <w:r w:rsidRPr="00EB072D">
              <w:rPr>
                <w:rFonts w:eastAsia="Calibri" w:cs="Arial"/>
                <w:color w:val="000000"/>
                <w:sz w:val="19"/>
                <w:szCs w:val="19"/>
                <w:lang w:val="en-US" w:eastAsia="en-US"/>
              </w:rPr>
              <w:t>Powerhouse staff to oversee and do after O&amp;M by contractor ends</w:t>
            </w:r>
          </w:p>
        </w:tc>
        <w:tc>
          <w:tcPr>
            <w:tcW w:w="1490" w:type="dxa"/>
            <w:shd w:val="clear" w:color="auto" w:fill="auto"/>
          </w:tcPr>
          <w:p w14:paraId="72CFC188" w14:textId="77777777" w:rsidR="00EB072D" w:rsidRPr="00EB072D" w:rsidRDefault="00EB072D" w:rsidP="00EB072D">
            <w:pPr>
              <w:suppressAutoHyphens w:val="0"/>
              <w:autoSpaceDN/>
              <w:spacing w:line="240" w:lineRule="auto"/>
              <w:ind w:left="0" w:firstLine="49"/>
              <w:contextualSpacing/>
              <w:rPr>
                <w:rFonts w:eastAsia="Calibri" w:cs="Arial"/>
                <w:color w:val="000000"/>
                <w:sz w:val="19"/>
                <w:szCs w:val="19"/>
                <w:lang w:val="en-US" w:eastAsia="en-US"/>
              </w:rPr>
            </w:pPr>
            <w:r w:rsidRPr="00EB072D">
              <w:rPr>
                <w:rFonts w:eastAsia="Calibri" w:cs="Arial"/>
                <w:color w:val="000000"/>
                <w:sz w:val="19"/>
                <w:szCs w:val="19"/>
                <w:lang w:val="en-US" w:eastAsia="en-US"/>
              </w:rPr>
              <w:t>Under O&amp;M in the 1</w:t>
            </w:r>
            <w:r w:rsidRPr="00EB072D">
              <w:rPr>
                <w:rFonts w:eastAsia="Calibri" w:cs="Arial"/>
                <w:color w:val="000000"/>
                <w:sz w:val="19"/>
                <w:szCs w:val="19"/>
                <w:vertAlign w:val="superscript"/>
                <w:lang w:val="en-US" w:eastAsia="en-US"/>
              </w:rPr>
              <w:t>st</w:t>
            </w:r>
            <w:r w:rsidRPr="00EB072D">
              <w:rPr>
                <w:rFonts w:eastAsia="Calibri" w:cs="Arial"/>
                <w:color w:val="000000"/>
                <w:sz w:val="19"/>
                <w:szCs w:val="19"/>
                <w:lang w:val="en-US" w:eastAsia="en-US"/>
              </w:rPr>
              <w:t xml:space="preserve"> year</w:t>
            </w:r>
          </w:p>
        </w:tc>
      </w:tr>
      <w:tr w:rsidR="00EB072D" w:rsidRPr="00EB072D" w14:paraId="201EB538" w14:textId="77777777" w:rsidTr="00202DD3">
        <w:trPr>
          <w:trHeight w:val="260"/>
        </w:trPr>
        <w:tc>
          <w:tcPr>
            <w:tcW w:w="558" w:type="dxa"/>
          </w:tcPr>
          <w:p w14:paraId="6CF8826D" w14:textId="77777777" w:rsidR="00EB072D" w:rsidRPr="00EB072D" w:rsidRDefault="00EB072D" w:rsidP="00EB072D">
            <w:pPr>
              <w:suppressAutoHyphens w:val="0"/>
              <w:autoSpaceDN/>
              <w:spacing w:line="240" w:lineRule="auto"/>
              <w:ind w:left="0" w:firstLine="720"/>
              <w:contextualSpacing/>
              <w:rPr>
                <w:rFonts w:eastAsia="Calibri" w:cs="Arial"/>
                <w:color w:val="000000"/>
                <w:sz w:val="18"/>
                <w:szCs w:val="18"/>
                <w:lang w:val="en-US" w:eastAsia="en-US"/>
              </w:rPr>
            </w:pPr>
            <w:r w:rsidRPr="00EB072D">
              <w:rPr>
                <w:rFonts w:eastAsia="Calibri" w:cs="Arial"/>
                <w:color w:val="000000"/>
                <w:sz w:val="18"/>
                <w:szCs w:val="18"/>
                <w:lang w:val="en-US" w:eastAsia="en-US"/>
              </w:rPr>
              <w:t xml:space="preserve"> 14</w:t>
            </w:r>
          </w:p>
        </w:tc>
        <w:tc>
          <w:tcPr>
            <w:tcW w:w="2127" w:type="dxa"/>
            <w:shd w:val="clear" w:color="auto" w:fill="auto"/>
          </w:tcPr>
          <w:p w14:paraId="14B08430" w14:textId="77777777" w:rsidR="00EB072D" w:rsidRPr="00EB072D" w:rsidRDefault="00EB072D" w:rsidP="00EB072D">
            <w:pPr>
              <w:suppressAutoHyphens w:val="0"/>
              <w:autoSpaceDN/>
              <w:spacing w:line="240" w:lineRule="auto"/>
              <w:ind w:left="54" w:hanging="5"/>
              <w:contextualSpacing/>
              <w:rPr>
                <w:rFonts w:eastAsia="Calibri" w:cs="Arial"/>
                <w:sz w:val="18"/>
                <w:szCs w:val="18"/>
                <w:lang w:eastAsia="en-IN"/>
              </w:rPr>
            </w:pPr>
            <w:r w:rsidRPr="00EB072D">
              <w:rPr>
                <w:rFonts w:eastAsia="Calibri" w:cs="Arial"/>
                <w:sz w:val="18"/>
                <w:szCs w:val="18"/>
                <w:lang w:eastAsia="en-IN"/>
              </w:rPr>
              <w:t xml:space="preserve">Hazardous Waste </w:t>
            </w:r>
          </w:p>
        </w:tc>
        <w:tc>
          <w:tcPr>
            <w:tcW w:w="3755" w:type="dxa"/>
          </w:tcPr>
          <w:p w14:paraId="52CBF130" w14:textId="77777777" w:rsidR="00EB072D" w:rsidRPr="00EB072D" w:rsidRDefault="00EB072D" w:rsidP="000A2360">
            <w:pPr>
              <w:numPr>
                <w:ilvl w:val="0"/>
                <w:numId w:val="29"/>
              </w:numPr>
              <w:suppressAutoHyphens w:val="0"/>
              <w:autoSpaceDN/>
              <w:spacing w:after="0" w:line="240" w:lineRule="auto"/>
              <w:ind w:left="287" w:firstLine="49"/>
              <w:rPr>
                <w:rFonts w:cs="Arial"/>
                <w:sz w:val="18"/>
                <w:szCs w:val="18"/>
                <w:lang w:val="en-IN" w:eastAsia="en-IN"/>
              </w:rPr>
            </w:pPr>
            <w:r w:rsidRPr="00EB072D">
              <w:rPr>
                <w:rFonts w:cs="Arial"/>
                <w:sz w:val="18"/>
                <w:szCs w:val="18"/>
                <w:lang w:val="en-IN" w:eastAsia="en-IN"/>
              </w:rPr>
              <w:t>Hazardous waste including used batteries and PV panels should be recorded with their disposal methods. Monitor shipping and transportation routes.</w:t>
            </w:r>
          </w:p>
        </w:tc>
        <w:tc>
          <w:tcPr>
            <w:tcW w:w="2190" w:type="dxa"/>
            <w:shd w:val="clear" w:color="auto" w:fill="auto"/>
          </w:tcPr>
          <w:p w14:paraId="74F0B0C6" w14:textId="77777777" w:rsidR="00EB072D" w:rsidRPr="00EB072D" w:rsidRDefault="00EB072D" w:rsidP="000A2360">
            <w:pPr>
              <w:numPr>
                <w:ilvl w:val="0"/>
                <w:numId w:val="29"/>
              </w:numPr>
              <w:suppressAutoHyphens w:val="0"/>
              <w:autoSpaceDN/>
              <w:spacing w:after="0" w:line="240" w:lineRule="auto"/>
              <w:ind w:left="111" w:firstLine="0"/>
              <w:contextualSpacing/>
              <w:rPr>
                <w:rFonts w:eastAsia="Calibri" w:cs="Arial"/>
                <w:sz w:val="18"/>
                <w:szCs w:val="18"/>
                <w:lang w:val="en-IN" w:eastAsia="en-IN"/>
              </w:rPr>
            </w:pPr>
            <w:r w:rsidRPr="00EB072D">
              <w:rPr>
                <w:rFonts w:eastAsia="Calibri" w:cs="Arial"/>
                <w:sz w:val="18"/>
                <w:szCs w:val="18"/>
                <w:lang w:val="en-IN" w:eastAsia="en-IN"/>
              </w:rPr>
              <w:t>Once a year</w:t>
            </w:r>
          </w:p>
        </w:tc>
        <w:tc>
          <w:tcPr>
            <w:tcW w:w="1547" w:type="dxa"/>
            <w:shd w:val="clear" w:color="auto" w:fill="auto"/>
          </w:tcPr>
          <w:p w14:paraId="50BAA32D" w14:textId="77777777" w:rsidR="00EB072D" w:rsidRPr="00EB072D" w:rsidRDefault="00EB072D" w:rsidP="00EB072D">
            <w:pPr>
              <w:suppressAutoHyphens w:val="0"/>
              <w:autoSpaceDN/>
              <w:spacing w:line="240" w:lineRule="auto"/>
              <w:ind w:left="3" w:firstLine="49"/>
              <w:rPr>
                <w:rFonts w:eastAsia="Calibri" w:cs="Arial"/>
                <w:color w:val="000000"/>
                <w:sz w:val="18"/>
                <w:szCs w:val="18"/>
                <w:lang w:val="en-US" w:eastAsia="en-US"/>
              </w:rPr>
            </w:pPr>
            <w:r w:rsidRPr="00EB072D">
              <w:rPr>
                <w:rFonts w:eastAsia="Calibri" w:cs="Arial"/>
                <w:color w:val="000000"/>
                <w:sz w:val="18"/>
                <w:szCs w:val="18"/>
                <w:lang w:val="en-US" w:eastAsia="en-US"/>
              </w:rPr>
              <w:t>At operation site</w:t>
            </w:r>
          </w:p>
        </w:tc>
        <w:tc>
          <w:tcPr>
            <w:tcW w:w="1641" w:type="dxa"/>
            <w:shd w:val="clear" w:color="auto" w:fill="auto"/>
          </w:tcPr>
          <w:p w14:paraId="2312C9F2" w14:textId="77777777" w:rsidR="00EB072D" w:rsidRPr="00EB072D" w:rsidRDefault="00EB072D" w:rsidP="00EB072D">
            <w:pPr>
              <w:suppressAutoHyphens w:val="0"/>
              <w:autoSpaceDN/>
              <w:spacing w:line="240" w:lineRule="auto"/>
              <w:ind w:left="0" w:firstLine="49"/>
              <w:contextualSpacing/>
              <w:rPr>
                <w:rFonts w:eastAsia="Calibri" w:cs="Arial"/>
                <w:color w:val="000000"/>
                <w:sz w:val="18"/>
                <w:szCs w:val="18"/>
                <w:lang w:val="en-US" w:eastAsia="en-US"/>
              </w:rPr>
            </w:pPr>
            <w:r w:rsidRPr="00EB072D">
              <w:rPr>
                <w:rFonts w:eastAsia="Calibri" w:cs="Arial"/>
                <w:color w:val="000000"/>
                <w:sz w:val="18"/>
                <w:szCs w:val="18"/>
                <w:lang w:val="en-US" w:eastAsia="en-US"/>
              </w:rPr>
              <w:t>Powerhouse staff to oversee and do after O&amp;M by contractor ends</w:t>
            </w:r>
          </w:p>
        </w:tc>
        <w:tc>
          <w:tcPr>
            <w:tcW w:w="1490" w:type="dxa"/>
            <w:shd w:val="clear" w:color="auto" w:fill="auto"/>
          </w:tcPr>
          <w:p w14:paraId="22D9FF2A" w14:textId="77777777" w:rsidR="00EB072D" w:rsidRPr="00EB072D" w:rsidRDefault="00EB072D" w:rsidP="00EB072D">
            <w:pPr>
              <w:suppressAutoHyphens w:val="0"/>
              <w:autoSpaceDN/>
              <w:spacing w:line="240" w:lineRule="auto"/>
              <w:ind w:left="0" w:firstLine="49"/>
              <w:contextualSpacing/>
              <w:rPr>
                <w:rFonts w:eastAsia="Calibri" w:cs="Arial"/>
                <w:color w:val="000000"/>
                <w:sz w:val="18"/>
                <w:szCs w:val="18"/>
                <w:lang w:val="en-US" w:eastAsia="en-US"/>
              </w:rPr>
            </w:pPr>
            <w:r w:rsidRPr="00EB072D">
              <w:rPr>
                <w:rFonts w:eastAsia="Calibri" w:cs="Arial"/>
                <w:color w:val="000000"/>
                <w:sz w:val="18"/>
                <w:szCs w:val="18"/>
                <w:lang w:val="en-US" w:eastAsia="en-US"/>
              </w:rPr>
              <w:t>Under O&amp;M in the 1</w:t>
            </w:r>
            <w:r w:rsidRPr="00EB072D">
              <w:rPr>
                <w:rFonts w:eastAsia="Calibri" w:cs="Arial"/>
                <w:color w:val="000000"/>
                <w:sz w:val="18"/>
                <w:szCs w:val="18"/>
                <w:vertAlign w:val="superscript"/>
                <w:lang w:val="en-US" w:eastAsia="en-US"/>
              </w:rPr>
              <w:t>st</w:t>
            </w:r>
            <w:r w:rsidRPr="00EB072D">
              <w:rPr>
                <w:rFonts w:eastAsia="Calibri" w:cs="Arial"/>
                <w:color w:val="000000"/>
                <w:sz w:val="18"/>
                <w:szCs w:val="18"/>
                <w:lang w:val="en-US" w:eastAsia="en-US"/>
              </w:rPr>
              <w:t xml:space="preserve"> year</w:t>
            </w:r>
          </w:p>
        </w:tc>
      </w:tr>
    </w:tbl>
    <w:p w14:paraId="3639EAB0" w14:textId="77777777" w:rsidR="00B66E85" w:rsidRDefault="00B66E85" w:rsidP="0047590E">
      <w:pPr>
        <w:tabs>
          <w:tab w:val="left" w:pos="454"/>
        </w:tabs>
        <w:jc w:val="center"/>
        <w:rPr>
          <w:rFonts w:eastAsia="MS Mincho" w:cs="Arial"/>
          <w:b/>
          <w:iCs/>
          <w:spacing w:val="-2"/>
          <w:sz w:val="19"/>
          <w:szCs w:val="19"/>
          <w:lang w:val="en-US" w:eastAsia="ja-JP"/>
        </w:rPr>
      </w:pPr>
      <w:bookmarkStart w:id="2676" w:name="_GoBack"/>
      <w:bookmarkEnd w:id="2676"/>
    </w:p>
    <w:sectPr w:rsidR="00B66E85" w:rsidSect="0003544B">
      <w:pgSz w:w="16838" w:h="11906" w:orient="landscape"/>
      <w:pgMar w:top="850" w:right="1282" w:bottom="1022" w:left="1411"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076D158" w14:textId="77777777" w:rsidR="001F64AA" w:rsidRDefault="001F64AA">
      <w:pPr>
        <w:spacing w:after="0" w:line="240" w:lineRule="auto"/>
      </w:pPr>
      <w:r>
        <w:separator/>
      </w:r>
    </w:p>
  </w:endnote>
  <w:endnote w:type="continuationSeparator" w:id="0">
    <w:p w14:paraId="4FBD37DD" w14:textId="77777777" w:rsidR="001F64AA" w:rsidRDefault="001F64AA">
      <w:pPr>
        <w:spacing w:after="0" w:line="240" w:lineRule="auto"/>
      </w:pPr>
      <w:r>
        <w:continuationSeparator/>
      </w:r>
    </w:p>
  </w:endnote>
  <w:endnote w:type="continuationNotice" w:id="1">
    <w:p w14:paraId="235B48D3" w14:textId="77777777" w:rsidR="001F64AA" w:rsidRDefault="001F64A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Bold">
    <w:altName w:val="Arial"/>
    <w:panose1 w:val="020B0704020202020204"/>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Humnst777 BT">
    <w:panose1 w:val="020B0603030504020204"/>
    <w:charset w:val="00"/>
    <w:family w:val="swiss"/>
    <w:pitch w:val="variable"/>
    <w:sig w:usb0="800000AF" w:usb1="1000204A" w:usb2="00000000" w:usb3="00000000" w:csb0="0000001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rial Unicode MS">
    <w:panose1 w:val="020B0604020202020204"/>
    <w:charset w:val="80"/>
    <w:family w:val="modern"/>
    <w:pitch w:val="variable"/>
    <w:sig w:usb0="F7FFAEFF" w:usb1="F9DFFFFF" w:usb2="0000007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Georgia">
    <w:panose1 w:val="02040502050405020303"/>
    <w:charset w:val="00"/>
    <w:family w:val="roman"/>
    <w:pitch w:val="variable"/>
    <w:sig w:usb0="00000287" w:usb1="00000000" w:usb2="00000000" w:usb3="00000000" w:csb0="0000009F" w:csb1="00000000"/>
  </w:font>
  <w:font w:name="Yu Mincho">
    <w:charset w:val="80"/>
    <w:family w:val="roman"/>
    <w:pitch w:val="variable"/>
    <w:sig w:usb0="800002E7" w:usb1="2AC7FCFF" w:usb2="00000012" w:usb3="00000000" w:csb0="0002009F" w:csb1="00000000"/>
  </w:font>
  <w:font w:name="Comic Sans MS">
    <w:panose1 w:val="030F0702030302020204"/>
    <w:charset w:val="00"/>
    <w:family w:val="script"/>
    <w:pitch w:val="variable"/>
    <w:sig w:usb0="00000287" w:usb1="00000013"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2EFF59" w14:textId="434535B0" w:rsidR="006637FA" w:rsidRDefault="006637FA" w:rsidP="002B01F5">
    <w:pPr>
      <w:pStyle w:val="Footer"/>
      <w:pBdr>
        <w:top w:val="single" w:sz="2" w:space="1" w:color="000000"/>
      </w:pBdr>
      <w:tabs>
        <w:tab w:val="left" w:pos="4320"/>
        <w:tab w:val="right" w:pos="9666"/>
      </w:tabs>
      <w:jc w:val="right"/>
    </w:pPr>
    <w:bookmarkStart w:id="148" w:name="_Hlk91416312"/>
    <w:r>
      <w:t xml:space="preserve">Grid – tied Solar PV-Diesel Hybrid Power Generation Plants in </w:t>
    </w:r>
    <w:proofErr w:type="spellStart"/>
    <w:r>
      <w:t>Gaafu</w:t>
    </w:r>
    <w:proofErr w:type="spellEnd"/>
    <w:r>
      <w:t xml:space="preserve"> </w:t>
    </w:r>
    <w:proofErr w:type="spellStart"/>
    <w:r>
      <w:t>Alifu</w:t>
    </w:r>
    <w:proofErr w:type="spellEnd"/>
    <w:r>
      <w:t xml:space="preserve"> </w:t>
    </w:r>
    <w:r w:rsidR="002B01F5">
      <w:t xml:space="preserve">and </w:t>
    </w:r>
    <w:proofErr w:type="spellStart"/>
    <w:r w:rsidR="002B01F5">
      <w:t>Gaafu</w:t>
    </w:r>
    <w:proofErr w:type="spellEnd"/>
    <w:r w:rsidR="002B01F5">
      <w:t xml:space="preserve"> </w:t>
    </w:r>
    <w:proofErr w:type="spellStart"/>
    <w:r w:rsidR="002B01F5">
      <w:t>Dhaalu</w:t>
    </w:r>
    <w:proofErr w:type="spellEnd"/>
    <w:r w:rsidR="002B01F5">
      <w:t xml:space="preserve"> </w:t>
    </w:r>
    <w:r>
      <w:t>Atoll</w:t>
    </w:r>
    <w:bookmarkEnd w:id="148"/>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ACCE16" w14:textId="5C4825D7" w:rsidR="006637FA" w:rsidRDefault="006637FA">
    <w:pPr>
      <w:pStyle w:val="Footer"/>
      <w:pBdr>
        <w:top w:val="single" w:sz="2" w:space="1" w:color="000000"/>
      </w:pBdr>
      <w:tabs>
        <w:tab w:val="left" w:pos="4320"/>
        <w:tab w:val="right" w:pos="9666"/>
      </w:tabs>
    </w:pPr>
    <w:r>
      <w:t xml:space="preserve">Bidding Single-Stage: Two-Envelope                                                                                                                                            Grid – tied Solar PV-Diesel Hybrid Power Generation Plants in </w:t>
    </w:r>
    <w:proofErr w:type="spellStart"/>
    <w:r>
      <w:t>Gaafu</w:t>
    </w:r>
    <w:proofErr w:type="spellEnd"/>
    <w:r>
      <w:t xml:space="preserve"> </w:t>
    </w:r>
    <w:proofErr w:type="spellStart"/>
    <w:r>
      <w:t>Alifu</w:t>
    </w:r>
    <w:proofErr w:type="spellEnd"/>
    <w:r>
      <w:t xml:space="preserve"> Atoll </w:t>
    </w:r>
  </w:p>
  <w:p w14:paraId="776B057E" w14:textId="77777777" w:rsidR="006637FA" w:rsidRDefault="006637FA">
    <w:pPr>
      <w:pStyle w:val="Footer"/>
      <w:tabs>
        <w:tab w:val="clear" w:pos="9639"/>
        <w:tab w:val="right" w:pos="9923"/>
      </w:tabs>
      <w:ind w:right="-154"/>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0CB9A8" w14:textId="0BF57A80" w:rsidR="006637FA" w:rsidRDefault="006637FA" w:rsidP="006F5CDD">
    <w:pPr>
      <w:pStyle w:val="Footer"/>
      <w:pBdr>
        <w:top w:val="single" w:sz="2" w:space="1" w:color="000000"/>
      </w:pBdr>
      <w:tabs>
        <w:tab w:val="left" w:pos="4320"/>
        <w:tab w:val="right" w:pos="9666"/>
      </w:tabs>
      <w:jc w:val="right"/>
    </w:pPr>
    <w:r>
      <w:t xml:space="preserve">Grid – tied Solar PV-Diesel Hybrid Power Generation Plants in </w:t>
    </w:r>
    <w:proofErr w:type="spellStart"/>
    <w:r>
      <w:t>Gaafu</w:t>
    </w:r>
    <w:proofErr w:type="spellEnd"/>
    <w:r>
      <w:t xml:space="preserve"> </w:t>
    </w:r>
    <w:proofErr w:type="spellStart"/>
    <w:r>
      <w:t>Alifu</w:t>
    </w:r>
    <w:proofErr w:type="spellEnd"/>
    <w:r>
      <w:t xml:space="preserve"> </w:t>
    </w:r>
    <w:r w:rsidR="006F5CDD">
      <w:t xml:space="preserve">and </w:t>
    </w:r>
    <w:proofErr w:type="spellStart"/>
    <w:r w:rsidR="006F5CDD">
      <w:t>Gaafu</w:t>
    </w:r>
    <w:proofErr w:type="spellEnd"/>
    <w:r w:rsidR="006F5CDD">
      <w:t xml:space="preserve"> </w:t>
    </w:r>
    <w:proofErr w:type="spellStart"/>
    <w:r w:rsidR="006F5CDD">
      <w:t>Dhaalu</w:t>
    </w:r>
    <w:proofErr w:type="spellEnd"/>
    <w:r w:rsidR="006F5CDD">
      <w:t xml:space="preserve"> </w:t>
    </w:r>
    <w:r>
      <w:t>Atoll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37098A4" w14:textId="77777777" w:rsidR="001F64AA" w:rsidRDefault="001F64AA">
      <w:pPr>
        <w:spacing w:after="0" w:line="240" w:lineRule="auto"/>
      </w:pPr>
      <w:r>
        <w:rPr>
          <w:color w:val="000000"/>
        </w:rPr>
        <w:separator/>
      </w:r>
    </w:p>
  </w:footnote>
  <w:footnote w:type="continuationSeparator" w:id="0">
    <w:p w14:paraId="5BB78E46" w14:textId="77777777" w:rsidR="001F64AA" w:rsidRDefault="001F64AA">
      <w:pPr>
        <w:spacing w:after="0" w:line="240" w:lineRule="auto"/>
      </w:pPr>
      <w:r>
        <w:continuationSeparator/>
      </w:r>
    </w:p>
  </w:footnote>
  <w:footnote w:type="continuationNotice" w:id="1">
    <w:p w14:paraId="64D76610" w14:textId="77777777" w:rsidR="001F64AA" w:rsidRDefault="001F64AA">
      <w:pPr>
        <w:spacing w:after="0" w:line="240" w:lineRule="auto"/>
      </w:pPr>
    </w:p>
  </w:footnote>
  <w:footnote w:id="2">
    <w:p w14:paraId="65957EB1" w14:textId="424DB01A" w:rsidR="006637FA" w:rsidRDefault="006637FA">
      <w:pPr>
        <w:pStyle w:val="FootnoteText"/>
      </w:pPr>
      <w:r>
        <w:rPr>
          <w:rStyle w:val="FootnoteReference"/>
        </w:rPr>
        <w:footnoteRef/>
      </w:r>
      <w:r>
        <w:t xml:space="preserve"> </w:t>
      </w:r>
      <w:r>
        <w:rPr>
          <w:lang w:val="en-US"/>
        </w:rPr>
        <w:t>Manufacturers datasheet must be provided to confirm nominal discharge rate of offered battery. Technical specifications of battery and battery inverters (</w:t>
      </w:r>
      <w:r>
        <w:rPr>
          <w:b/>
          <w:u w:val="single"/>
          <w:lang w:val="en-US"/>
        </w:rPr>
        <w:t xml:space="preserve">Chapters </w:t>
      </w:r>
      <w:r>
        <w:rPr>
          <w:b/>
          <w:u w:val="single"/>
          <w:lang w:val="en-US"/>
        </w:rPr>
        <w:fldChar w:fldCharType="begin"/>
      </w:r>
      <w:r>
        <w:rPr>
          <w:b/>
          <w:u w:val="single"/>
          <w:lang w:val="en-US"/>
        </w:rPr>
        <w:instrText xml:space="preserve"> REF _Ref465694020 </w:instrText>
      </w:r>
      <w:r>
        <w:rPr>
          <w:b/>
          <w:u w:val="single"/>
          <w:lang w:val="en-US"/>
        </w:rPr>
        <w:fldChar w:fldCharType="separate"/>
      </w:r>
      <w:r w:rsidR="000D151C">
        <w:t>Batteries</w:t>
      </w:r>
      <w:r>
        <w:rPr>
          <w:b/>
          <w:u w:val="single"/>
          <w:lang w:val="en-US"/>
        </w:rPr>
        <w:fldChar w:fldCharType="end"/>
      </w:r>
      <w:r>
        <w:rPr>
          <w:b/>
          <w:u w:val="single"/>
          <w:lang w:val="en-US"/>
        </w:rPr>
        <w:t xml:space="preserve"> and </w:t>
      </w:r>
      <w:r>
        <w:rPr>
          <w:b/>
          <w:u w:val="single"/>
          <w:lang w:val="en-US"/>
        </w:rPr>
        <w:fldChar w:fldCharType="begin"/>
      </w:r>
      <w:r>
        <w:rPr>
          <w:b/>
          <w:u w:val="single"/>
          <w:lang w:val="en-US"/>
        </w:rPr>
        <w:instrText xml:space="preserve"> REF _Ref465694021 </w:instrText>
      </w:r>
      <w:r>
        <w:rPr>
          <w:b/>
          <w:u w:val="single"/>
          <w:lang w:val="en-US"/>
        </w:rPr>
        <w:fldChar w:fldCharType="separate"/>
      </w:r>
      <w:r w:rsidR="000D151C">
        <w:t>Battery Inverters/Chargers</w:t>
      </w:r>
      <w:r>
        <w:rPr>
          <w:b/>
          <w:u w:val="single"/>
          <w:lang w:val="en-US"/>
        </w:rPr>
        <w:fldChar w:fldCharType="end"/>
      </w:r>
      <w:r>
        <w:rPr>
          <w:lang w:val="en-US"/>
        </w:rPr>
        <w:t>) shall be considered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A043B1" w14:textId="715BD905" w:rsidR="006637FA" w:rsidRDefault="006637FA" w:rsidP="004771C4">
    <w:pPr>
      <w:pBdr>
        <w:bottom w:val="single" w:sz="4" w:space="1" w:color="000000"/>
      </w:pBdr>
      <w:tabs>
        <w:tab w:val="left" w:pos="9356"/>
        <w:tab w:val="right" w:pos="15026"/>
      </w:tabs>
      <w:spacing w:after="0" w:line="240" w:lineRule="auto"/>
      <w:ind w:left="-142" w:right="-12"/>
      <w:jc w:val="both"/>
    </w:pPr>
    <w:r>
      <w:rPr>
        <w:sz w:val="18"/>
      </w:rPr>
      <w:t>Section 6 – Employer’s Requirements</w:t>
    </w:r>
    <w:r>
      <w:rPr>
        <w:sz w:val="18"/>
      </w:rPr>
      <w:tab/>
    </w:r>
    <w:r>
      <w:rPr>
        <w:rFonts w:cs="Arial"/>
        <w:sz w:val="16"/>
        <w:szCs w:val="24"/>
        <w:lang w:val="en-US" w:eastAsia="en-US"/>
      </w:rPr>
      <w:t>6-</w:t>
    </w:r>
    <w:r>
      <w:rPr>
        <w:rFonts w:cs="Arial"/>
        <w:sz w:val="16"/>
        <w:szCs w:val="24"/>
        <w:lang w:val="en-US" w:eastAsia="en-US"/>
      </w:rPr>
      <w:fldChar w:fldCharType="begin"/>
    </w:r>
    <w:r>
      <w:rPr>
        <w:rFonts w:cs="Arial"/>
        <w:sz w:val="16"/>
        <w:szCs w:val="24"/>
        <w:lang w:val="en-US" w:eastAsia="en-US"/>
      </w:rPr>
      <w:instrText xml:space="preserve"> PAGE </w:instrText>
    </w:r>
    <w:r>
      <w:rPr>
        <w:rFonts w:cs="Arial"/>
        <w:sz w:val="16"/>
        <w:szCs w:val="24"/>
        <w:lang w:val="en-US" w:eastAsia="en-US"/>
      </w:rPr>
      <w:fldChar w:fldCharType="separate"/>
    </w:r>
    <w:r>
      <w:rPr>
        <w:rFonts w:cs="Arial"/>
        <w:noProof/>
        <w:sz w:val="16"/>
        <w:szCs w:val="24"/>
        <w:lang w:val="en-US" w:eastAsia="en-US"/>
      </w:rPr>
      <w:t>23</w:t>
    </w:r>
    <w:r>
      <w:rPr>
        <w:rFonts w:cs="Arial"/>
        <w:sz w:val="16"/>
        <w:szCs w:val="24"/>
        <w:lang w:val="en-US" w:eastAsia="en-US"/>
      </w:rPr>
      <w:fldChar w:fldCharType="end"/>
    </w:r>
    <w:r>
      <w:rPr>
        <w:sz w:val="18"/>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A9F5A5" w14:textId="77777777" w:rsidR="006637FA" w:rsidRDefault="006637FA">
    <w:pPr>
      <w:pBdr>
        <w:bottom w:val="single" w:sz="4" w:space="1" w:color="000000"/>
      </w:pBdr>
      <w:tabs>
        <w:tab w:val="right" w:pos="15026"/>
      </w:tabs>
      <w:spacing w:after="0" w:line="240" w:lineRule="auto"/>
      <w:ind w:left="-142" w:right="-12"/>
      <w:jc w:val="both"/>
    </w:pPr>
    <w:r>
      <w:rPr>
        <w:sz w:val="18"/>
      </w:rPr>
      <w:t>Section 6 – Employer’s Requirements</w:t>
    </w:r>
    <w:r>
      <w:rPr>
        <w:sz w:val="18"/>
      </w:rPr>
      <w:tab/>
    </w:r>
    <w:r>
      <w:rPr>
        <w:rFonts w:cs="Arial"/>
        <w:sz w:val="16"/>
        <w:szCs w:val="24"/>
        <w:lang w:val="en-US" w:eastAsia="en-US"/>
      </w:rPr>
      <w:t>6-</w:t>
    </w:r>
    <w:r>
      <w:rPr>
        <w:rFonts w:cs="Arial"/>
        <w:sz w:val="16"/>
        <w:szCs w:val="24"/>
        <w:lang w:val="en-US" w:eastAsia="en-US"/>
      </w:rPr>
      <w:fldChar w:fldCharType="begin"/>
    </w:r>
    <w:r>
      <w:rPr>
        <w:rFonts w:cs="Arial"/>
        <w:sz w:val="16"/>
        <w:szCs w:val="24"/>
        <w:lang w:val="en-US" w:eastAsia="en-US"/>
      </w:rPr>
      <w:instrText xml:space="preserve"> PAGE </w:instrText>
    </w:r>
    <w:r>
      <w:rPr>
        <w:rFonts w:cs="Arial"/>
        <w:sz w:val="16"/>
        <w:szCs w:val="24"/>
        <w:lang w:val="en-US" w:eastAsia="en-US"/>
      </w:rPr>
      <w:fldChar w:fldCharType="separate"/>
    </w:r>
    <w:r>
      <w:rPr>
        <w:rFonts w:cs="Arial"/>
        <w:noProof/>
        <w:sz w:val="16"/>
        <w:szCs w:val="24"/>
        <w:lang w:val="en-US" w:eastAsia="en-US"/>
      </w:rPr>
      <w:t>30</w:t>
    </w:r>
    <w:r>
      <w:rPr>
        <w:rFonts w:cs="Arial"/>
        <w:sz w:val="16"/>
        <w:szCs w:val="24"/>
        <w:lang w:val="en-US" w:eastAsia="en-US"/>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A43B36" w14:textId="77777777" w:rsidR="006637FA" w:rsidRDefault="006637FA">
    <w:pPr>
      <w:pStyle w:val="Header"/>
      <w:pBdr>
        <w:bottom w:val="single" w:sz="4" w:space="1" w:color="000000"/>
      </w:pBdr>
      <w:tabs>
        <w:tab w:val="clear" w:pos="9639"/>
        <w:tab w:val="right" w:pos="10065"/>
      </w:tabs>
      <w:ind w:right="-171"/>
    </w:pPr>
    <w:r>
      <w:t>Section 6 – Employer’s Requirements</w:t>
    </w:r>
    <w:r>
      <w:tab/>
    </w:r>
    <w:r>
      <w:rPr>
        <w:lang w:val="en-US" w:eastAsia="en-US"/>
      </w:rPr>
      <w:t>6-</w:t>
    </w:r>
    <w:r>
      <w:rPr>
        <w:rFonts w:cs="Arial"/>
        <w:szCs w:val="24"/>
        <w:lang w:val="en-US" w:eastAsia="en-US"/>
      </w:rPr>
      <w:fldChar w:fldCharType="begin"/>
    </w:r>
    <w:r>
      <w:rPr>
        <w:rFonts w:cs="Arial"/>
        <w:szCs w:val="24"/>
        <w:lang w:val="en-US" w:eastAsia="en-US"/>
      </w:rPr>
      <w:instrText xml:space="preserve"> PAGE </w:instrText>
    </w:r>
    <w:r>
      <w:rPr>
        <w:rFonts w:cs="Arial"/>
        <w:szCs w:val="24"/>
        <w:lang w:val="en-US" w:eastAsia="en-US"/>
      </w:rPr>
      <w:fldChar w:fldCharType="separate"/>
    </w:r>
    <w:r>
      <w:rPr>
        <w:rFonts w:cs="Arial"/>
        <w:noProof/>
        <w:szCs w:val="24"/>
        <w:lang w:val="en-US" w:eastAsia="en-US"/>
      </w:rPr>
      <w:t>200</w:t>
    </w:r>
    <w:r>
      <w:rPr>
        <w:rFonts w:cs="Arial"/>
        <w:szCs w:val="24"/>
        <w:lang w:val="en-US" w:eastAsia="en-U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7E977B1"/>
    <w:multiLevelType w:val="multilevel"/>
    <w:tmpl w:val="01E616B0"/>
    <w:lvl w:ilvl="0">
      <w:start w:val="1"/>
      <w:numFmt w:val="decimal"/>
      <w:lvlText w:val="%1"/>
      <w:lvlJc w:val="left"/>
      <w:pPr>
        <w:ind w:left="432" w:hanging="432"/>
      </w:pPr>
    </w:lvl>
    <w:lvl w:ilvl="1">
      <w:start w:val="1"/>
      <w:numFmt w:val="decimal"/>
      <w:lvlText w:val="%1.%2"/>
      <w:lvlJc w:val="left"/>
      <w:pPr>
        <w:ind w:left="1286" w:hanging="576"/>
      </w:pPr>
    </w:lvl>
    <w:lvl w:ilvl="2">
      <w:start w:val="1"/>
      <w:numFmt w:val="decimal"/>
      <w:lvlText w:val="%1.%2.%3"/>
      <w:lvlJc w:val="left"/>
      <w:pPr>
        <w:ind w:left="720" w:hanging="720"/>
      </w:pPr>
      <w:rPr>
        <w:b w:val="0"/>
        <w:bCs w:val="0"/>
        <w:i w:val="0"/>
        <w:iCs w:val="0"/>
        <w:caps w:val="0"/>
        <w:smallCaps w:val="0"/>
        <w:strike w:val="0"/>
        <w:dstrike w:val="0"/>
        <w:vanish w:val="0"/>
        <w:color w:val="000000"/>
        <w:spacing w:val="0"/>
        <w:kern w:val="0"/>
        <w:position w:val="0"/>
        <w:u w:val="none"/>
        <w:vertAlign w:val="baseline"/>
        <w:em w:val="none"/>
      </w:rPr>
    </w:lvl>
    <w:lvl w:ilvl="3">
      <w:start w:val="1"/>
      <w:numFmt w:val="decimal"/>
      <w:lvlText w:val="%1.%2.%3.%4"/>
      <w:lvlJc w:val="left"/>
      <w:pPr>
        <w:ind w:left="1716" w:hanging="864"/>
      </w:pPr>
      <w:rPr>
        <w:b w:val="0"/>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18040641"/>
    <w:multiLevelType w:val="multilevel"/>
    <w:tmpl w:val="30A6D780"/>
    <w:styleLink w:val="LFO5"/>
    <w:lvl w:ilvl="0">
      <w:start w:val="1"/>
      <w:numFmt w:val="lowerLetter"/>
      <w:pStyle w:val="B1"/>
      <w:lvlText w:val="%1)"/>
      <w:lvlJc w:val="left"/>
      <w:pPr>
        <w:ind w:left="1418" w:hanging="567"/>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D493B87"/>
    <w:multiLevelType w:val="multilevel"/>
    <w:tmpl w:val="BBC61F5C"/>
    <w:styleLink w:val="LFO15"/>
    <w:lvl w:ilvl="0">
      <w:start w:val="1"/>
      <w:numFmt w:val="lowerRoman"/>
      <w:pStyle w:val="P1Gridtitle"/>
      <w:lvlText w:val="%1."/>
      <w:lvlJc w:val="right"/>
      <w:pPr>
        <w:ind w:left="1418" w:hanging="426"/>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3" w15:restartNumberingAfterBreak="0">
    <w:nsid w:val="22CD5B89"/>
    <w:multiLevelType w:val="hybridMultilevel"/>
    <w:tmpl w:val="B344DCDE"/>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 w15:restartNumberingAfterBreak="0">
    <w:nsid w:val="230C2E6F"/>
    <w:multiLevelType w:val="hybridMultilevel"/>
    <w:tmpl w:val="41A602D2"/>
    <w:lvl w:ilvl="0" w:tplc="04090001">
      <w:start w:val="1"/>
      <w:numFmt w:val="bullet"/>
      <w:lvlText w:val=""/>
      <w:lvlJc w:val="left"/>
      <w:pPr>
        <w:ind w:left="828" w:hanging="360"/>
      </w:pPr>
      <w:rPr>
        <w:rFonts w:ascii="Symbol" w:hAnsi="Symbol" w:hint="default"/>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5" w15:restartNumberingAfterBreak="0">
    <w:nsid w:val="23372B1D"/>
    <w:multiLevelType w:val="multilevel"/>
    <w:tmpl w:val="781C3D62"/>
    <w:styleLink w:val="LFO13"/>
    <w:lvl w:ilvl="0">
      <w:numFmt w:val="bullet"/>
      <w:pStyle w:val="P1"/>
      <w:lvlText w:val=""/>
      <w:lvlJc w:val="left"/>
      <w:pPr>
        <w:ind w:left="1753" w:hanging="567"/>
      </w:pPr>
      <w:rPr>
        <w:rFonts w:ascii="Symbol" w:hAnsi="Symbol"/>
        <w:u w:val="none"/>
      </w:rPr>
    </w:lvl>
    <w:lvl w:ilvl="1">
      <w:numFmt w:val="bullet"/>
      <w:lvlText w:val="-"/>
      <w:lvlJc w:val="left"/>
      <w:pPr>
        <w:ind w:left="1775" w:hanging="360"/>
      </w:pPr>
      <w:rPr>
        <w:rFonts w:ascii="Arial" w:eastAsia="Calibri" w:hAnsi="Arial" w:cs="Arial"/>
      </w:rPr>
    </w:lvl>
    <w:lvl w:ilvl="2">
      <w:numFmt w:val="bullet"/>
      <w:lvlText w:val=""/>
      <w:lvlJc w:val="left"/>
      <w:pPr>
        <w:ind w:left="2495" w:hanging="360"/>
      </w:pPr>
      <w:rPr>
        <w:rFonts w:ascii="Wingdings" w:hAnsi="Wingdings"/>
      </w:rPr>
    </w:lvl>
    <w:lvl w:ilvl="3">
      <w:numFmt w:val="bullet"/>
      <w:lvlText w:val=""/>
      <w:lvlJc w:val="left"/>
      <w:pPr>
        <w:ind w:left="3215" w:hanging="360"/>
      </w:pPr>
      <w:rPr>
        <w:rFonts w:ascii="Symbol" w:hAnsi="Symbol"/>
      </w:rPr>
    </w:lvl>
    <w:lvl w:ilvl="4">
      <w:numFmt w:val="bullet"/>
      <w:lvlText w:val="o"/>
      <w:lvlJc w:val="left"/>
      <w:pPr>
        <w:ind w:left="3935" w:hanging="360"/>
      </w:pPr>
      <w:rPr>
        <w:rFonts w:ascii="Courier New" w:hAnsi="Courier New" w:cs="Courier New"/>
      </w:rPr>
    </w:lvl>
    <w:lvl w:ilvl="5">
      <w:numFmt w:val="bullet"/>
      <w:lvlText w:val=""/>
      <w:lvlJc w:val="left"/>
      <w:pPr>
        <w:ind w:left="4655" w:hanging="360"/>
      </w:pPr>
      <w:rPr>
        <w:rFonts w:ascii="Wingdings" w:hAnsi="Wingdings"/>
      </w:rPr>
    </w:lvl>
    <w:lvl w:ilvl="6">
      <w:numFmt w:val="bullet"/>
      <w:lvlText w:val=""/>
      <w:lvlJc w:val="left"/>
      <w:pPr>
        <w:ind w:left="5375" w:hanging="360"/>
      </w:pPr>
      <w:rPr>
        <w:rFonts w:ascii="Symbol" w:hAnsi="Symbol"/>
      </w:rPr>
    </w:lvl>
    <w:lvl w:ilvl="7">
      <w:numFmt w:val="bullet"/>
      <w:lvlText w:val="o"/>
      <w:lvlJc w:val="left"/>
      <w:pPr>
        <w:ind w:left="6095" w:hanging="360"/>
      </w:pPr>
      <w:rPr>
        <w:rFonts w:ascii="Courier New" w:hAnsi="Courier New" w:cs="Courier New"/>
      </w:rPr>
    </w:lvl>
    <w:lvl w:ilvl="8">
      <w:numFmt w:val="bullet"/>
      <w:lvlText w:val=""/>
      <w:lvlJc w:val="left"/>
      <w:pPr>
        <w:ind w:left="6815" w:hanging="360"/>
      </w:pPr>
      <w:rPr>
        <w:rFonts w:ascii="Wingdings" w:hAnsi="Wingdings"/>
      </w:rPr>
    </w:lvl>
  </w:abstractNum>
  <w:abstractNum w:abstractNumId="6" w15:restartNumberingAfterBreak="0">
    <w:nsid w:val="3AF578F5"/>
    <w:multiLevelType w:val="multilevel"/>
    <w:tmpl w:val="54629D96"/>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7" w15:restartNumberingAfterBreak="0">
    <w:nsid w:val="3FB84975"/>
    <w:multiLevelType w:val="multilevel"/>
    <w:tmpl w:val="C788320A"/>
    <w:styleLink w:val="WWOutlineListStyle"/>
    <w:lvl w:ilvl="0">
      <w:start w:val="1"/>
      <w:numFmt w:val="decimal"/>
      <w:pStyle w:val="Heading1"/>
      <w:lvlText w:val="%1"/>
      <w:lvlJc w:val="left"/>
      <w:pPr>
        <w:ind w:left="432" w:hanging="432"/>
      </w:pPr>
    </w:lvl>
    <w:lvl w:ilvl="1">
      <w:start w:val="1"/>
      <w:numFmt w:val="decimal"/>
      <w:pStyle w:val="Heading2"/>
      <w:lvlText w:val="%1.%2"/>
      <w:lvlJc w:val="left"/>
      <w:pPr>
        <w:ind w:left="1206" w:hanging="576"/>
      </w:pPr>
    </w:lvl>
    <w:lvl w:ilvl="2">
      <w:start w:val="1"/>
      <w:numFmt w:val="decimal"/>
      <w:pStyle w:val="Heading3"/>
      <w:lvlText w:val="%1.%2.%3"/>
      <w:lvlJc w:val="left"/>
      <w:pPr>
        <w:ind w:left="720" w:hanging="720"/>
      </w:pPr>
      <w:rPr>
        <w:b w:val="0"/>
        <w:bCs w:val="0"/>
        <w:i w:val="0"/>
        <w:iCs w:val="0"/>
        <w:caps w:val="0"/>
        <w:smallCaps w:val="0"/>
        <w:strike w:val="0"/>
        <w:dstrike w:val="0"/>
        <w:vanish w:val="0"/>
        <w:color w:val="000000"/>
        <w:spacing w:val="0"/>
        <w:kern w:val="0"/>
        <w:position w:val="0"/>
        <w:u w:val="none"/>
        <w:vertAlign w:val="baseline"/>
        <w:em w:val="none"/>
      </w:rPr>
    </w:lvl>
    <w:lvl w:ilvl="3">
      <w:start w:val="1"/>
      <w:numFmt w:val="decimal"/>
      <w:pStyle w:val="Heading4"/>
      <w:lvlText w:val="%1.%2.%3.%4"/>
      <w:lvlJc w:val="left"/>
      <w:pPr>
        <w:ind w:left="1716" w:hanging="864"/>
      </w:pPr>
      <w:rPr>
        <w:b w:val="0"/>
        <w:bCs w:val="0"/>
        <w:i w:val="0"/>
        <w:iCs w:val="0"/>
        <w:caps w:val="0"/>
        <w:smallCaps w:val="0"/>
        <w:strike w:val="0"/>
        <w:dstrike w:val="0"/>
        <w:vanish w:val="0"/>
        <w:color w:val="000000"/>
        <w:spacing w:val="0"/>
        <w:kern w:val="0"/>
        <w:position w:val="0"/>
        <w:u w:val="none"/>
        <w:vertAlign w:val="baseline"/>
        <w:em w:val="none"/>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42487476"/>
    <w:multiLevelType w:val="multilevel"/>
    <w:tmpl w:val="376A4668"/>
    <w:lvl w:ilvl="0">
      <w:numFmt w:val="bullet"/>
      <w:lvlText w:val=""/>
      <w:lvlJc w:val="left"/>
      <w:pPr>
        <w:ind w:left="1753" w:hanging="567"/>
      </w:pPr>
      <w:rPr>
        <w:rFonts w:ascii="Symbol" w:hAnsi="Symbol"/>
        <w:u w:val="none"/>
      </w:rPr>
    </w:lvl>
    <w:lvl w:ilvl="1">
      <w:numFmt w:val="bullet"/>
      <w:lvlText w:val="-"/>
      <w:lvlJc w:val="left"/>
      <w:pPr>
        <w:ind w:left="1775" w:hanging="360"/>
      </w:pPr>
      <w:rPr>
        <w:rFonts w:ascii="Arial" w:eastAsia="Calibri" w:hAnsi="Arial" w:cs="Arial"/>
      </w:rPr>
    </w:lvl>
    <w:lvl w:ilvl="2">
      <w:numFmt w:val="bullet"/>
      <w:lvlText w:val=""/>
      <w:lvlJc w:val="left"/>
      <w:pPr>
        <w:ind w:left="2495" w:hanging="360"/>
      </w:pPr>
      <w:rPr>
        <w:rFonts w:ascii="Wingdings" w:hAnsi="Wingdings"/>
      </w:rPr>
    </w:lvl>
    <w:lvl w:ilvl="3">
      <w:numFmt w:val="bullet"/>
      <w:lvlText w:val=""/>
      <w:lvlJc w:val="left"/>
      <w:pPr>
        <w:ind w:left="3215" w:hanging="360"/>
      </w:pPr>
      <w:rPr>
        <w:rFonts w:ascii="Symbol" w:hAnsi="Symbol"/>
      </w:rPr>
    </w:lvl>
    <w:lvl w:ilvl="4">
      <w:numFmt w:val="bullet"/>
      <w:lvlText w:val="o"/>
      <w:lvlJc w:val="left"/>
      <w:pPr>
        <w:ind w:left="3935" w:hanging="360"/>
      </w:pPr>
      <w:rPr>
        <w:rFonts w:ascii="Courier New" w:hAnsi="Courier New" w:cs="Courier New"/>
      </w:rPr>
    </w:lvl>
    <w:lvl w:ilvl="5">
      <w:numFmt w:val="bullet"/>
      <w:lvlText w:val=""/>
      <w:lvlJc w:val="left"/>
      <w:pPr>
        <w:ind w:left="4655" w:hanging="360"/>
      </w:pPr>
      <w:rPr>
        <w:rFonts w:ascii="Wingdings" w:hAnsi="Wingdings"/>
      </w:rPr>
    </w:lvl>
    <w:lvl w:ilvl="6">
      <w:numFmt w:val="bullet"/>
      <w:lvlText w:val=""/>
      <w:lvlJc w:val="left"/>
      <w:pPr>
        <w:ind w:left="5375" w:hanging="360"/>
      </w:pPr>
      <w:rPr>
        <w:rFonts w:ascii="Symbol" w:hAnsi="Symbol"/>
      </w:rPr>
    </w:lvl>
    <w:lvl w:ilvl="7">
      <w:numFmt w:val="bullet"/>
      <w:lvlText w:val="o"/>
      <w:lvlJc w:val="left"/>
      <w:pPr>
        <w:ind w:left="6095" w:hanging="360"/>
      </w:pPr>
      <w:rPr>
        <w:rFonts w:ascii="Courier New" w:hAnsi="Courier New" w:cs="Courier New"/>
      </w:rPr>
    </w:lvl>
    <w:lvl w:ilvl="8">
      <w:numFmt w:val="bullet"/>
      <w:lvlText w:val=""/>
      <w:lvlJc w:val="left"/>
      <w:pPr>
        <w:ind w:left="6815" w:hanging="360"/>
      </w:pPr>
      <w:rPr>
        <w:rFonts w:ascii="Wingdings" w:hAnsi="Wingdings"/>
      </w:rPr>
    </w:lvl>
  </w:abstractNum>
  <w:abstractNum w:abstractNumId="9" w15:restartNumberingAfterBreak="0">
    <w:nsid w:val="428A5841"/>
    <w:multiLevelType w:val="multilevel"/>
    <w:tmpl w:val="1CA43E2E"/>
    <w:styleLink w:val="LFO9"/>
    <w:lvl w:ilvl="0">
      <w:start w:val="1"/>
      <w:numFmt w:val="decimal"/>
      <w:pStyle w:val="N2"/>
      <w:lvlText w:val="%1."/>
      <w:lvlJc w:val="left"/>
      <w:pPr>
        <w:ind w:left="1985" w:hanging="567"/>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4607328A"/>
    <w:multiLevelType w:val="multilevel"/>
    <w:tmpl w:val="328459E2"/>
    <w:styleLink w:val="LFO18"/>
    <w:lvl w:ilvl="0">
      <w:start w:val="1"/>
      <w:numFmt w:val="decimal"/>
      <w:pStyle w:val="N1"/>
      <w:lvlText w:val="%1."/>
      <w:lvlJc w:val="left"/>
      <w:pPr>
        <w:ind w:left="1418" w:hanging="567"/>
      </w:pPr>
      <w:rPr>
        <w:rFonts w:cs="Times New Roman"/>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48552196"/>
    <w:multiLevelType w:val="multilevel"/>
    <w:tmpl w:val="6AD4E614"/>
    <w:styleLink w:val="LFO4"/>
    <w:lvl w:ilvl="0">
      <w:start w:val="1"/>
      <w:numFmt w:val="lowerLetter"/>
      <w:pStyle w:val="B0"/>
      <w:lvlText w:val="%1)"/>
      <w:lvlJc w:val="left"/>
      <w:pPr>
        <w:ind w:left="851" w:hanging="851"/>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500C21CA"/>
    <w:multiLevelType w:val="multilevel"/>
    <w:tmpl w:val="1042FCC6"/>
    <w:styleLink w:val="LFO28"/>
    <w:lvl w:ilvl="0">
      <w:start w:val="1"/>
      <w:numFmt w:val="decimal"/>
      <w:pStyle w:val="Exrnumberedlist"/>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512114D9"/>
    <w:multiLevelType w:val="multilevel"/>
    <w:tmpl w:val="EFC2A824"/>
    <w:styleLink w:val="LFO11"/>
    <w:lvl w:ilvl="0">
      <w:numFmt w:val="bullet"/>
      <w:pStyle w:val="P0"/>
      <w:lvlText w:val=""/>
      <w:lvlJc w:val="left"/>
      <w:pPr>
        <w:ind w:left="851" w:hanging="851"/>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4" w15:restartNumberingAfterBreak="0">
    <w:nsid w:val="62714F7E"/>
    <w:multiLevelType w:val="hybridMultilevel"/>
    <w:tmpl w:val="986A88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35504BE"/>
    <w:multiLevelType w:val="multilevel"/>
    <w:tmpl w:val="2B9E9A28"/>
    <w:styleLink w:val="LFO8"/>
    <w:lvl w:ilvl="0">
      <w:start w:val="1"/>
      <w:numFmt w:val="decimal"/>
      <w:pStyle w:val="N0"/>
      <w:lvlText w:val="%1."/>
      <w:lvlJc w:val="left"/>
      <w:pPr>
        <w:ind w:left="1751" w:hanging="851"/>
      </w:pPr>
    </w:lvl>
    <w:lvl w:ilvl="1">
      <w:start w:val="1"/>
      <w:numFmt w:val="lowerLetter"/>
      <w:lvlText w:val="%2."/>
      <w:lvlJc w:val="left"/>
      <w:pPr>
        <w:ind w:left="1740" w:hanging="360"/>
      </w:pPr>
    </w:lvl>
    <w:lvl w:ilvl="2">
      <w:start w:val="1"/>
      <w:numFmt w:val="lowerRoman"/>
      <w:lvlText w:val="%3."/>
      <w:lvlJc w:val="right"/>
      <w:pPr>
        <w:ind w:left="2460" w:hanging="180"/>
      </w:pPr>
    </w:lvl>
    <w:lvl w:ilvl="3">
      <w:start w:val="1"/>
      <w:numFmt w:val="decimal"/>
      <w:lvlText w:val="%4."/>
      <w:lvlJc w:val="left"/>
      <w:pPr>
        <w:ind w:left="3180" w:hanging="360"/>
      </w:pPr>
    </w:lvl>
    <w:lvl w:ilvl="4">
      <w:start w:val="1"/>
      <w:numFmt w:val="lowerLetter"/>
      <w:lvlText w:val="%5."/>
      <w:lvlJc w:val="left"/>
      <w:pPr>
        <w:ind w:left="3900" w:hanging="360"/>
      </w:pPr>
    </w:lvl>
    <w:lvl w:ilvl="5">
      <w:start w:val="1"/>
      <w:numFmt w:val="lowerRoman"/>
      <w:lvlText w:val="%6."/>
      <w:lvlJc w:val="right"/>
      <w:pPr>
        <w:ind w:left="4620" w:hanging="180"/>
      </w:pPr>
    </w:lvl>
    <w:lvl w:ilvl="6">
      <w:start w:val="1"/>
      <w:numFmt w:val="decimal"/>
      <w:lvlText w:val="%7."/>
      <w:lvlJc w:val="left"/>
      <w:pPr>
        <w:ind w:left="5340" w:hanging="360"/>
      </w:pPr>
    </w:lvl>
    <w:lvl w:ilvl="7">
      <w:start w:val="1"/>
      <w:numFmt w:val="lowerLetter"/>
      <w:lvlText w:val="%8."/>
      <w:lvlJc w:val="left"/>
      <w:pPr>
        <w:ind w:left="6060" w:hanging="360"/>
      </w:pPr>
    </w:lvl>
    <w:lvl w:ilvl="8">
      <w:start w:val="1"/>
      <w:numFmt w:val="lowerRoman"/>
      <w:lvlText w:val="%9."/>
      <w:lvlJc w:val="right"/>
      <w:pPr>
        <w:ind w:left="6780" w:hanging="180"/>
      </w:pPr>
    </w:lvl>
  </w:abstractNum>
  <w:abstractNum w:abstractNumId="16" w15:restartNumberingAfterBreak="0">
    <w:nsid w:val="64FE41A4"/>
    <w:multiLevelType w:val="multilevel"/>
    <w:tmpl w:val="C7F81818"/>
    <w:styleLink w:val="LFO7"/>
    <w:lvl w:ilvl="0">
      <w:start w:val="1"/>
      <w:numFmt w:val="lowerLetter"/>
      <w:pStyle w:val="B3"/>
      <w:lvlText w:val="%1)"/>
      <w:lvlJc w:val="left"/>
      <w:pPr>
        <w:ind w:left="2409" w:hanging="567"/>
      </w:pPr>
    </w:lvl>
    <w:lvl w:ilvl="1">
      <w:start w:val="1"/>
      <w:numFmt w:val="lowerLetter"/>
      <w:lvlText w:val="%2."/>
      <w:lvlJc w:val="left"/>
      <w:pPr>
        <w:ind w:left="1297" w:hanging="360"/>
      </w:pPr>
    </w:lvl>
    <w:lvl w:ilvl="2">
      <w:start w:val="1"/>
      <w:numFmt w:val="lowerRoman"/>
      <w:lvlText w:val="%3."/>
      <w:lvlJc w:val="right"/>
      <w:pPr>
        <w:ind w:left="2017" w:hanging="180"/>
      </w:pPr>
    </w:lvl>
    <w:lvl w:ilvl="3">
      <w:start w:val="1"/>
      <w:numFmt w:val="decimal"/>
      <w:lvlText w:val="%4."/>
      <w:lvlJc w:val="left"/>
      <w:pPr>
        <w:ind w:left="2737" w:hanging="360"/>
      </w:pPr>
    </w:lvl>
    <w:lvl w:ilvl="4">
      <w:start w:val="1"/>
      <w:numFmt w:val="lowerLetter"/>
      <w:lvlText w:val="%5."/>
      <w:lvlJc w:val="left"/>
      <w:pPr>
        <w:ind w:left="3457" w:hanging="360"/>
      </w:pPr>
    </w:lvl>
    <w:lvl w:ilvl="5">
      <w:start w:val="1"/>
      <w:numFmt w:val="lowerRoman"/>
      <w:lvlText w:val="%6."/>
      <w:lvlJc w:val="right"/>
      <w:pPr>
        <w:ind w:left="4177" w:hanging="180"/>
      </w:pPr>
    </w:lvl>
    <w:lvl w:ilvl="6">
      <w:start w:val="1"/>
      <w:numFmt w:val="decimal"/>
      <w:lvlText w:val="%7."/>
      <w:lvlJc w:val="left"/>
      <w:pPr>
        <w:ind w:left="4897" w:hanging="360"/>
      </w:pPr>
    </w:lvl>
    <w:lvl w:ilvl="7">
      <w:start w:val="1"/>
      <w:numFmt w:val="lowerLetter"/>
      <w:lvlText w:val="%8."/>
      <w:lvlJc w:val="left"/>
      <w:pPr>
        <w:ind w:left="5617" w:hanging="360"/>
      </w:pPr>
    </w:lvl>
    <w:lvl w:ilvl="8">
      <w:start w:val="1"/>
      <w:numFmt w:val="lowerRoman"/>
      <w:lvlText w:val="%9."/>
      <w:lvlJc w:val="right"/>
      <w:pPr>
        <w:ind w:left="6337" w:hanging="180"/>
      </w:pPr>
    </w:lvl>
  </w:abstractNum>
  <w:abstractNum w:abstractNumId="17" w15:restartNumberingAfterBreak="0">
    <w:nsid w:val="66BB61DF"/>
    <w:multiLevelType w:val="multilevel"/>
    <w:tmpl w:val="0010B522"/>
    <w:lvl w:ilvl="0">
      <w:numFmt w:val="bullet"/>
      <w:lvlText w:val=""/>
      <w:lvlJc w:val="left"/>
      <w:pPr>
        <w:ind w:left="1080" w:hanging="360"/>
      </w:pPr>
      <w:rPr>
        <w:rFonts w:ascii="Symbol" w:hAnsi="Symbol"/>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18" w15:restartNumberingAfterBreak="0">
    <w:nsid w:val="6D650F84"/>
    <w:multiLevelType w:val="multilevel"/>
    <w:tmpl w:val="DB46B088"/>
    <w:styleLink w:val="LFO6"/>
    <w:lvl w:ilvl="0">
      <w:start w:val="1"/>
      <w:numFmt w:val="lowerLetter"/>
      <w:pStyle w:val="B2"/>
      <w:lvlText w:val="%1)"/>
      <w:lvlJc w:val="left"/>
      <w:pPr>
        <w:ind w:left="1985" w:hanging="567"/>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6F920126"/>
    <w:multiLevelType w:val="hybridMultilevel"/>
    <w:tmpl w:val="87622FAA"/>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0" w15:restartNumberingAfterBreak="0">
    <w:nsid w:val="6FD17AB9"/>
    <w:multiLevelType w:val="singleLevel"/>
    <w:tmpl w:val="E37A7038"/>
    <w:lvl w:ilvl="0">
      <w:start w:val="1"/>
      <w:numFmt w:val="decimal"/>
      <w:pStyle w:val="Listanumerada1"/>
      <w:lvlText w:val="%1."/>
      <w:lvlJc w:val="left"/>
      <w:pPr>
        <w:tabs>
          <w:tab w:val="num" w:pos="284"/>
        </w:tabs>
        <w:ind w:left="284" w:hanging="284"/>
      </w:pPr>
      <w:rPr>
        <w:rFonts w:hint="default"/>
      </w:rPr>
    </w:lvl>
  </w:abstractNum>
  <w:abstractNum w:abstractNumId="21" w15:restartNumberingAfterBreak="0">
    <w:nsid w:val="717441AD"/>
    <w:multiLevelType w:val="multilevel"/>
    <w:tmpl w:val="7D685E4E"/>
    <w:styleLink w:val="LFO12"/>
    <w:lvl w:ilvl="0">
      <w:numFmt w:val="bullet"/>
      <w:pStyle w:val="P3"/>
      <w:lvlText w:val=""/>
      <w:lvlJc w:val="left"/>
      <w:pPr>
        <w:ind w:left="2552" w:hanging="567"/>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2" w15:restartNumberingAfterBreak="0">
    <w:nsid w:val="7A83517E"/>
    <w:multiLevelType w:val="hybridMultilevel"/>
    <w:tmpl w:val="1AAE04B4"/>
    <w:lvl w:ilvl="0" w:tplc="DA2440E6">
      <w:numFmt w:val="bullet"/>
      <w:lvlText w:val="-"/>
      <w:lvlJc w:val="left"/>
      <w:pPr>
        <w:ind w:left="108" w:hanging="123"/>
      </w:pPr>
      <w:rPr>
        <w:rFonts w:ascii="Arial" w:eastAsia="Arial" w:hAnsi="Arial" w:cs="Arial" w:hint="default"/>
        <w:b w:val="0"/>
        <w:bCs w:val="0"/>
        <w:i w:val="0"/>
        <w:iCs w:val="0"/>
        <w:w w:val="99"/>
        <w:sz w:val="20"/>
        <w:szCs w:val="20"/>
        <w:lang w:val="en-US" w:eastAsia="en-US" w:bidi="ar-SA"/>
      </w:rPr>
    </w:lvl>
    <w:lvl w:ilvl="1" w:tplc="346C7306">
      <w:numFmt w:val="bullet"/>
      <w:lvlText w:val="•"/>
      <w:lvlJc w:val="left"/>
      <w:pPr>
        <w:ind w:left="396" w:hanging="123"/>
      </w:pPr>
      <w:rPr>
        <w:rFonts w:hint="default"/>
        <w:lang w:val="en-US" w:eastAsia="en-US" w:bidi="ar-SA"/>
      </w:rPr>
    </w:lvl>
    <w:lvl w:ilvl="2" w:tplc="3864D068">
      <w:numFmt w:val="bullet"/>
      <w:lvlText w:val="•"/>
      <w:lvlJc w:val="left"/>
      <w:pPr>
        <w:ind w:left="693" w:hanging="123"/>
      </w:pPr>
      <w:rPr>
        <w:rFonts w:hint="default"/>
        <w:lang w:val="en-US" w:eastAsia="en-US" w:bidi="ar-SA"/>
      </w:rPr>
    </w:lvl>
    <w:lvl w:ilvl="3" w:tplc="BF468A84">
      <w:numFmt w:val="bullet"/>
      <w:lvlText w:val="•"/>
      <w:lvlJc w:val="left"/>
      <w:pPr>
        <w:ind w:left="989" w:hanging="123"/>
      </w:pPr>
      <w:rPr>
        <w:rFonts w:hint="default"/>
        <w:lang w:val="en-US" w:eastAsia="en-US" w:bidi="ar-SA"/>
      </w:rPr>
    </w:lvl>
    <w:lvl w:ilvl="4" w:tplc="646E320A">
      <w:numFmt w:val="bullet"/>
      <w:lvlText w:val="•"/>
      <w:lvlJc w:val="left"/>
      <w:pPr>
        <w:ind w:left="1286" w:hanging="123"/>
      </w:pPr>
      <w:rPr>
        <w:rFonts w:hint="default"/>
        <w:lang w:val="en-US" w:eastAsia="en-US" w:bidi="ar-SA"/>
      </w:rPr>
    </w:lvl>
    <w:lvl w:ilvl="5" w:tplc="0338DC8C">
      <w:numFmt w:val="bullet"/>
      <w:lvlText w:val="•"/>
      <w:lvlJc w:val="left"/>
      <w:pPr>
        <w:ind w:left="1582" w:hanging="123"/>
      </w:pPr>
      <w:rPr>
        <w:rFonts w:hint="default"/>
        <w:lang w:val="en-US" w:eastAsia="en-US" w:bidi="ar-SA"/>
      </w:rPr>
    </w:lvl>
    <w:lvl w:ilvl="6" w:tplc="9D4298E0">
      <w:numFmt w:val="bullet"/>
      <w:lvlText w:val="•"/>
      <w:lvlJc w:val="left"/>
      <w:pPr>
        <w:ind w:left="1879" w:hanging="123"/>
      </w:pPr>
      <w:rPr>
        <w:rFonts w:hint="default"/>
        <w:lang w:val="en-US" w:eastAsia="en-US" w:bidi="ar-SA"/>
      </w:rPr>
    </w:lvl>
    <w:lvl w:ilvl="7" w:tplc="495E15C6">
      <w:numFmt w:val="bullet"/>
      <w:lvlText w:val="•"/>
      <w:lvlJc w:val="left"/>
      <w:pPr>
        <w:ind w:left="2175" w:hanging="123"/>
      </w:pPr>
      <w:rPr>
        <w:rFonts w:hint="default"/>
        <w:lang w:val="en-US" w:eastAsia="en-US" w:bidi="ar-SA"/>
      </w:rPr>
    </w:lvl>
    <w:lvl w:ilvl="8" w:tplc="BB3C6772">
      <w:numFmt w:val="bullet"/>
      <w:lvlText w:val="•"/>
      <w:lvlJc w:val="left"/>
      <w:pPr>
        <w:ind w:left="2472" w:hanging="123"/>
      </w:pPr>
      <w:rPr>
        <w:rFonts w:hint="default"/>
        <w:lang w:val="en-US" w:eastAsia="en-US" w:bidi="ar-SA"/>
      </w:rPr>
    </w:lvl>
  </w:abstractNum>
  <w:abstractNum w:abstractNumId="23" w15:restartNumberingAfterBreak="0">
    <w:nsid w:val="7B6F1ED5"/>
    <w:multiLevelType w:val="multilevel"/>
    <w:tmpl w:val="FF8A08A2"/>
    <w:styleLink w:val="LFO10"/>
    <w:lvl w:ilvl="0">
      <w:start w:val="1"/>
      <w:numFmt w:val="decimal"/>
      <w:pStyle w:val="N3"/>
      <w:lvlText w:val="%1."/>
      <w:lvlJc w:val="left"/>
      <w:pPr>
        <w:ind w:left="2552" w:hanging="567"/>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7BD20344"/>
    <w:multiLevelType w:val="multilevel"/>
    <w:tmpl w:val="13D881EA"/>
    <w:styleLink w:val="LFO3"/>
    <w:lvl w:ilvl="0">
      <w:numFmt w:val="bullet"/>
      <w:pStyle w:val="P2"/>
      <w:lvlText w:val="o"/>
      <w:lvlJc w:val="left"/>
      <w:pPr>
        <w:ind w:left="1985" w:hanging="567"/>
      </w:pPr>
      <w:rPr>
        <w:rFonts w:ascii="Courier New" w:hAnsi="Courier New" w:cs="Courier New"/>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5" w15:restartNumberingAfterBreak="0">
    <w:nsid w:val="7CDD110A"/>
    <w:multiLevelType w:val="hybridMultilevel"/>
    <w:tmpl w:val="D94E3138"/>
    <w:lvl w:ilvl="0" w:tplc="04090001">
      <w:start w:val="1"/>
      <w:numFmt w:val="bullet"/>
      <w:lvlText w:val=""/>
      <w:lvlJc w:val="left"/>
      <w:pPr>
        <w:ind w:left="720" w:hanging="360"/>
      </w:pPr>
      <w:rPr>
        <w:rFonts w:ascii="Symbol" w:hAnsi="Symbol" w:hint="default"/>
      </w:rPr>
    </w:lvl>
    <w:lvl w:ilvl="1" w:tplc="04090003" w:tentative="1">
      <w:start w:val="1"/>
      <w:numFmt w:val="bullet"/>
      <w:pStyle w:val="DividerLine2"/>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24"/>
  </w:num>
  <w:num w:numId="3">
    <w:abstractNumId w:val="11"/>
  </w:num>
  <w:num w:numId="4">
    <w:abstractNumId w:val="1"/>
  </w:num>
  <w:num w:numId="5">
    <w:abstractNumId w:val="18"/>
  </w:num>
  <w:num w:numId="6">
    <w:abstractNumId w:val="16"/>
  </w:num>
  <w:num w:numId="7">
    <w:abstractNumId w:val="15"/>
  </w:num>
  <w:num w:numId="8">
    <w:abstractNumId w:val="9"/>
  </w:num>
  <w:num w:numId="9">
    <w:abstractNumId w:val="23"/>
  </w:num>
  <w:num w:numId="10">
    <w:abstractNumId w:val="13"/>
  </w:num>
  <w:num w:numId="11">
    <w:abstractNumId w:val="21"/>
  </w:num>
  <w:num w:numId="12">
    <w:abstractNumId w:val="5"/>
  </w:num>
  <w:num w:numId="13">
    <w:abstractNumId w:val="2"/>
  </w:num>
  <w:num w:numId="14">
    <w:abstractNumId w:val="10"/>
  </w:num>
  <w:num w:numId="15">
    <w:abstractNumId w:val="12"/>
  </w:num>
  <w:num w:numId="16">
    <w:abstractNumId w:val="0"/>
  </w:num>
  <w:num w:numId="17">
    <w:abstractNumId w:val="17"/>
  </w:num>
  <w:num w:numId="18">
    <w:abstractNumId w:val="6"/>
  </w:num>
  <w:num w:numId="19">
    <w:abstractNumId w:val="10"/>
    <w:lvlOverride w:ilvl="0">
      <w:startOverride w:val="1"/>
    </w:lvlOverride>
  </w:num>
  <w:num w:numId="20">
    <w:abstractNumId w:val="8"/>
  </w:num>
  <w:num w:numId="2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2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2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25">
    <w:abstractNumId w:val="3"/>
  </w:num>
  <w:num w:numId="26">
    <w:abstractNumId w:val="19"/>
  </w:num>
  <w:num w:numId="27">
    <w:abstractNumId w:val="20"/>
  </w:num>
  <w:num w:numId="28">
    <w:abstractNumId w:val="22"/>
  </w:num>
  <w:num w:numId="29">
    <w:abstractNumId w:val="14"/>
  </w:num>
  <w:num w:numId="30">
    <w:abstractNumId w:val="25"/>
  </w:num>
  <w:num w:numId="31">
    <w:abstractNumId w:val="4"/>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autoHyphenation/>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2BF6"/>
    <w:rsid w:val="0000086F"/>
    <w:rsid w:val="00001ECC"/>
    <w:rsid w:val="000067BB"/>
    <w:rsid w:val="000105E7"/>
    <w:rsid w:val="00015062"/>
    <w:rsid w:val="00017C71"/>
    <w:rsid w:val="00020B73"/>
    <w:rsid w:val="00020C23"/>
    <w:rsid w:val="0002299F"/>
    <w:rsid w:val="00022D6F"/>
    <w:rsid w:val="00033DD8"/>
    <w:rsid w:val="0003544B"/>
    <w:rsid w:val="000360DD"/>
    <w:rsid w:val="000367F2"/>
    <w:rsid w:val="0004504C"/>
    <w:rsid w:val="00054BDA"/>
    <w:rsid w:val="00055187"/>
    <w:rsid w:val="000620D1"/>
    <w:rsid w:val="0006380F"/>
    <w:rsid w:val="00065BE4"/>
    <w:rsid w:val="000678ED"/>
    <w:rsid w:val="00071EFF"/>
    <w:rsid w:val="0007212C"/>
    <w:rsid w:val="0007345A"/>
    <w:rsid w:val="00076C3A"/>
    <w:rsid w:val="00077C41"/>
    <w:rsid w:val="00082BD8"/>
    <w:rsid w:val="00084E42"/>
    <w:rsid w:val="00087CF5"/>
    <w:rsid w:val="00087F84"/>
    <w:rsid w:val="00091FBD"/>
    <w:rsid w:val="00095BC7"/>
    <w:rsid w:val="00095DC2"/>
    <w:rsid w:val="00097F23"/>
    <w:rsid w:val="000A13ED"/>
    <w:rsid w:val="000A2360"/>
    <w:rsid w:val="000B573E"/>
    <w:rsid w:val="000C3F84"/>
    <w:rsid w:val="000C5EFD"/>
    <w:rsid w:val="000C6026"/>
    <w:rsid w:val="000C6CEB"/>
    <w:rsid w:val="000D151C"/>
    <w:rsid w:val="000D1D0E"/>
    <w:rsid w:val="000F2582"/>
    <w:rsid w:val="000F4368"/>
    <w:rsid w:val="000F7C86"/>
    <w:rsid w:val="00101387"/>
    <w:rsid w:val="00104F0C"/>
    <w:rsid w:val="0010539E"/>
    <w:rsid w:val="00110325"/>
    <w:rsid w:val="00113372"/>
    <w:rsid w:val="00115AA5"/>
    <w:rsid w:val="0012112A"/>
    <w:rsid w:val="00127AF2"/>
    <w:rsid w:val="001370E4"/>
    <w:rsid w:val="00137C0B"/>
    <w:rsid w:val="001425A9"/>
    <w:rsid w:val="00144DE8"/>
    <w:rsid w:val="00151B43"/>
    <w:rsid w:val="00155845"/>
    <w:rsid w:val="001703A8"/>
    <w:rsid w:val="00176426"/>
    <w:rsid w:val="00180188"/>
    <w:rsid w:val="00180E43"/>
    <w:rsid w:val="00184E00"/>
    <w:rsid w:val="00185366"/>
    <w:rsid w:val="001865A8"/>
    <w:rsid w:val="00187C76"/>
    <w:rsid w:val="001900D7"/>
    <w:rsid w:val="00190F7C"/>
    <w:rsid w:val="0019170B"/>
    <w:rsid w:val="0019232B"/>
    <w:rsid w:val="00194865"/>
    <w:rsid w:val="00196774"/>
    <w:rsid w:val="001B4F30"/>
    <w:rsid w:val="001C3946"/>
    <w:rsid w:val="001C44E2"/>
    <w:rsid w:val="001C6868"/>
    <w:rsid w:val="001D44DA"/>
    <w:rsid w:val="001D66B2"/>
    <w:rsid w:val="001F0FED"/>
    <w:rsid w:val="001F1D1D"/>
    <w:rsid w:val="001F4330"/>
    <w:rsid w:val="001F64AA"/>
    <w:rsid w:val="001F6F58"/>
    <w:rsid w:val="002068F3"/>
    <w:rsid w:val="002127FB"/>
    <w:rsid w:val="00213C18"/>
    <w:rsid w:val="00215958"/>
    <w:rsid w:val="00215EFB"/>
    <w:rsid w:val="0022078A"/>
    <w:rsid w:val="0022090D"/>
    <w:rsid w:val="00221B0C"/>
    <w:rsid w:val="00224A8E"/>
    <w:rsid w:val="00225F22"/>
    <w:rsid w:val="0023146C"/>
    <w:rsid w:val="00231B62"/>
    <w:rsid w:val="00233939"/>
    <w:rsid w:val="0023525A"/>
    <w:rsid w:val="0023653E"/>
    <w:rsid w:val="00240621"/>
    <w:rsid w:val="002524FD"/>
    <w:rsid w:val="0025468E"/>
    <w:rsid w:val="00263543"/>
    <w:rsid w:val="00263DB5"/>
    <w:rsid w:val="00272B20"/>
    <w:rsid w:val="00273A9E"/>
    <w:rsid w:val="002776F5"/>
    <w:rsid w:val="00282117"/>
    <w:rsid w:val="00284995"/>
    <w:rsid w:val="00291009"/>
    <w:rsid w:val="00294DD7"/>
    <w:rsid w:val="002952A4"/>
    <w:rsid w:val="002A3FAB"/>
    <w:rsid w:val="002A4922"/>
    <w:rsid w:val="002A5461"/>
    <w:rsid w:val="002A61E3"/>
    <w:rsid w:val="002A7B6E"/>
    <w:rsid w:val="002B01F5"/>
    <w:rsid w:val="002B74A8"/>
    <w:rsid w:val="002D15A5"/>
    <w:rsid w:val="002D41A7"/>
    <w:rsid w:val="002D710A"/>
    <w:rsid w:val="002E2D17"/>
    <w:rsid w:val="002E670A"/>
    <w:rsid w:val="002F176A"/>
    <w:rsid w:val="002F3625"/>
    <w:rsid w:val="00303833"/>
    <w:rsid w:val="00306ACD"/>
    <w:rsid w:val="00306EE1"/>
    <w:rsid w:val="00310034"/>
    <w:rsid w:val="0031046A"/>
    <w:rsid w:val="00314366"/>
    <w:rsid w:val="003143C3"/>
    <w:rsid w:val="00315DB9"/>
    <w:rsid w:val="0031795F"/>
    <w:rsid w:val="003179C0"/>
    <w:rsid w:val="00320097"/>
    <w:rsid w:val="003300E2"/>
    <w:rsid w:val="00334C7C"/>
    <w:rsid w:val="0034740E"/>
    <w:rsid w:val="00352642"/>
    <w:rsid w:val="00352D25"/>
    <w:rsid w:val="00355FB7"/>
    <w:rsid w:val="00356651"/>
    <w:rsid w:val="00357DCF"/>
    <w:rsid w:val="00360320"/>
    <w:rsid w:val="00360C3D"/>
    <w:rsid w:val="003677B5"/>
    <w:rsid w:val="0037242B"/>
    <w:rsid w:val="00373C96"/>
    <w:rsid w:val="00380941"/>
    <w:rsid w:val="00385DB5"/>
    <w:rsid w:val="00392A69"/>
    <w:rsid w:val="003958DD"/>
    <w:rsid w:val="003A71DF"/>
    <w:rsid w:val="003B22CD"/>
    <w:rsid w:val="003B235B"/>
    <w:rsid w:val="003B332B"/>
    <w:rsid w:val="003B5F0D"/>
    <w:rsid w:val="003B63A2"/>
    <w:rsid w:val="003B7215"/>
    <w:rsid w:val="003C4A37"/>
    <w:rsid w:val="003D251A"/>
    <w:rsid w:val="003D6399"/>
    <w:rsid w:val="003E4028"/>
    <w:rsid w:val="003E4D9D"/>
    <w:rsid w:val="003E7CF5"/>
    <w:rsid w:val="003F08BE"/>
    <w:rsid w:val="003F4AC2"/>
    <w:rsid w:val="003F511F"/>
    <w:rsid w:val="003F749F"/>
    <w:rsid w:val="00401083"/>
    <w:rsid w:val="00401C1C"/>
    <w:rsid w:val="00404341"/>
    <w:rsid w:val="00410369"/>
    <w:rsid w:val="004135E3"/>
    <w:rsid w:val="004152C0"/>
    <w:rsid w:val="00415DD7"/>
    <w:rsid w:val="004218E7"/>
    <w:rsid w:val="00423929"/>
    <w:rsid w:val="004337D3"/>
    <w:rsid w:val="004347A4"/>
    <w:rsid w:val="00436A3B"/>
    <w:rsid w:val="0044269F"/>
    <w:rsid w:val="004449FC"/>
    <w:rsid w:val="0045351F"/>
    <w:rsid w:val="004543B5"/>
    <w:rsid w:val="00454FAB"/>
    <w:rsid w:val="00457E62"/>
    <w:rsid w:val="00471A7C"/>
    <w:rsid w:val="00473911"/>
    <w:rsid w:val="0047590E"/>
    <w:rsid w:val="00476735"/>
    <w:rsid w:val="004771C4"/>
    <w:rsid w:val="00480596"/>
    <w:rsid w:val="00480922"/>
    <w:rsid w:val="004873F7"/>
    <w:rsid w:val="00494E21"/>
    <w:rsid w:val="00495741"/>
    <w:rsid w:val="004960B6"/>
    <w:rsid w:val="00496196"/>
    <w:rsid w:val="004A7193"/>
    <w:rsid w:val="004B1A99"/>
    <w:rsid w:val="004B6FF3"/>
    <w:rsid w:val="004C29AA"/>
    <w:rsid w:val="004C2AFE"/>
    <w:rsid w:val="004C602B"/>
    <w:rsid w:val="004C6969"/>
    <w:rsid w:val="004D3A8C"/>
    <w:rsid w:val="004D7996"/>
    <w:rsid w:val="004E0DFA"/>
    <w:rsid w:val="004E12AA"/>
    <w:rsid w:val="004E26DA"/>
    <w:rsid w:val="004E42B8"/>
    <w:rsid w:val="004E46B5"/>
    <w:rsid w:val="004E62E3"/>
    <w:rsid w:val="004F0F97"/>
    <w:rsid w:val="004F6526"/>
    <w:rsid w:val="004F66C3"/>
    <w:rsid w:val="005003B0"/>
    <w:rsid w:val="00503F10"/>
    <w:rsid w:val="00506769"/>
    <w:rsid w:val="0050712C"/>
    <w:rsid w:val="00507CA2"/>
    <w:rsid w:val="00515385"/>
    <w:rsid w:val="0051792F"/>
    <w:rsid w:val="0052176B"/>
    <w:rsid w:val="00533A31"/>
    <w:rsid w:val="00542AB3"/>
    <w:rsid w:val="00544C97"/>
    <w:rsid w:val="00545B35"/>
    <w:rsid w:val="00551585"/>
    <w:rsid w:val="00561C1A"/>
    <w:rsid w:val="005737D4"/>
    <w:rsid w:val="00577BFD"/>
    <w:rsid w:val="00584654"/>
    <w:rsid w:val="005916B2"/>
    <w:rsid w:val="005919A6"/>
    <w:rsid w:val="00591EB2"/>
    <w:rsid w:val="0059264A"/>
    <w:rsid w:val="00595171"/>
    <w:rsid w:val="00597B74"/>
    <w:rsid w:val="005A1A2F"/>
    <w:rsid w:val="005A1DD0"/>
    <w:rsid w:val="005A2737"/>
    <w:rsid w:val="005A40D4"/>
    <w:rsid w:val="005B290C"/>
    <w:rsid w:val="005C3B7B"/>
    <w:rsid w:val="005D5267"/>
    <w:rsid w:val="005E1D38"/>
    <w:rsid w:val="005E3FF6"/>
    <w:rsid w:val="005E6A84"/>
    <w:rsid w:val="005F1D74"/>
    <w:rsid w:val="005F2C40"/>
    <w:rsid w:val="00602D25"/>
    <w:rsid w:val="006101FC"/>
    <w:rsid w:val="00620A97"/>
    <w:rsid w:val="00627E8F"/>
    <w:rsid w:val="00631A39"/>
    <w:rsid w:val="006405D5"/>
    <w:rsid w:val="006411B6"/>
    <w:rsid w:val="006455B6"/>
    <w:rsid w:val="00646991"/>
    <w:rsid w:val="00652B2D"/>
    <w:rsid w:val="0065393F"/>
    <w:rsid w:val="0065621E"/>
    <w:rsid w:val="006578CC"/>
    <w:rsid w:val="00662848"/>
    <w:rsid w:val="006637FA"/>
    <w:rsid w:val="00667E2E"/>
    <w:rsid w:val="00670C5C"/>
    <w:rsid w:val="00672419"/>
    <w:rsid w:val="006731F1"/>
    <w:rsid w:val="00676A0F"/>
    <w:rsid w:val="00684CC6"/>
    <w:rsid w:val="0069325B"/>
    <w:rsid w:val="006941A9"/>
    <w:rsid w:val="006A17D1"/>
    <w:rsid w:val="006A22A4"/>
    <w:rsid w:val="006A6E1F"/>
    <w:rsid w:val="006B0872"/>
    <w:rsid w:val="006B4488"/>
    <w:rsid w:val="006B469F"/>
    <w:rsid w:val="006B5596"/>
    <w:rsid w:val="006C08C9"/>
    <w:rsid w:val="006C30E0"/>
    <w:rsid w:val="006D2E41"/>
    <w:rsid w:val="006D3E24"/>
    <w:rsid w:val="006D4479"/>
    <w:rsid w:val="006E2C3A"/>
    <w:rsid w:val="006F1486"/>
    <w:rsid w:val="006F2314"/>
    <w:rsid w:val="006F41AF"/>
    <w:rsid w:val="006F45A9"/>
    <w:rsid w:val="006F5CDD"/>
    <w:rsid w:val="006F78C3"/>
    <w:rsid w:val="0070348D"/>
    <w:rsid w:val="00703800"/>
    <w:rsid w:val="0070512F"/>
    <w:rsid w:val="007056E5"/>
    <w:rsid w:val="00713517"/>
    <w:rsid w:val="00721D1F"/>
    <w:rsid w:val="00733F71"/>
    <w:rsid w:val="00737330"/>
    <w:rsid w:val="007422AD"/>
    <w:rsid w:val="00743B00"/>
    <w:rsid w:val="0074453D"/>
    <w:rsid w:val="00744A14"/>
    <w:rsid w:val="00753CE1"/>
    <w:rsid w:val="007560D0"/>
    <w:rsid w:val="007564A3"/>
    <w:rsid w:val="007572E2"/>
    <w:rsid w:val="00763989"/>
    <w:rsid w:val="00766A99"/>
    <w:rsid w:val="00785DE6"/>
    <w:rsid w:val="00786D09"/>
    <w:rsid w:val="007A058F"/>
    <w:rsid w:val="007A0ED6"/>
    <w:rsid w:val="007A1F7C"/>
    <w:rsid w:val="007B14B5"/>
    <w:rsid w:val="007B509E"/>
    <w:rsid w:val="007B70F5"/>
    <w:rsid w:val="007B7F15"/>
    <w:rsid w:val="007C4D4D"/>
    <w:rsid w:val="007C7CA1"/>
    <w:rsid w:val="007D2583"/>
    <w:rsid w:val="007E0DA9"/>
    <w:rsid w:val="007F11D7"/>
    <w:rsid w:val="007F1822"/>
    <w:rsid w:val="007F5496"/>
    <w:rsid w:val="007F734A"/>
    <w:rsid w:val="00817C8D"/>
    <w:rsid w:val="008213B5"/>
    <w:rsid w:val="00826474"/>
    <w:rsid w:val="00833C9A"/>
    <w:rsid w:val="0083454A"/>
    <w:rsid w:val="008404E5"/>
    <w:rsid w:val="00854035"/>
    <w:rsid w:val="0085558E"/>
    <w:rsid w:val="00857EE2"/>
    <w:rsid w:val="00857FB0"/>
    <w:rsid w:val="008618BA"/>
    <w:rsid w:val="00862A13"/>
    <w:rsid w:val="00863BA6"/>
    <w:rsid w:val="00872D4B"/>
    <w:rsid w:val="00881500"/>
    <w:rsid w:val="0088510F"/>
    <w:rsid w:val="00891729"/>
    <w:rsid w:val="008923C9"/>
    <w:rsid w:val="0089482B"/>
    <w:rsid w:val="008A042A"/>
    <w:rsid w:val="008B035F"/>
    <w:rsid w:val="008B0B84"/>
    <w:rsid w:val="008B43CC"/>
    <w:rsid w:val="008B49FA"/>
    <w:rsid w:val="008C1DBC"/>
    <w:rsid w:val="008C2AC4"/>
    <w:rsid w:val="008D10A9"/>
    <w:rsid w:val="008D1CDF"/>
    <w:rsid w:val="008D739E"/>
    <w:rsid w:val="008E048B"/>
    <w:rsid w:val="008E7FF8"/>
    <w:rsid w:val="008F467D"/>
    <w:rsid w:val="008F7C4A"/>
    <w:rsid w:val="00904CE3"/>
    <w:rsid w:val="00915385"/>
    <w:rsid w:val="009170C3"/>
    <w:rsid w:val="00922149"/>
    <w:rsid w:val="009223A0"/>
    <w:rsid w:val="00933296"/>
    <w:rsid w:val="00937E8A"/>
    <w:rsid w:val="0094140A"/>
    <w:rsid w:val="00942232"/>
    <w:rsid w:val="009447A8"/>
    <w:rsid w:val="009510D6"/>
    <w:rsid w:val="009560CC"/>
    <w:rsid w:val="009572EF"/>
    <w:rsid w:val="00957F23"/>
    <w:rsid w:val="00961CF4"/>
    <w:rsid w:val="00963287"/>
    <w:rsid w:val="00967346"/>
    <w:rsid w:val="009742D4"/>
    <w:rsid w:val="00976D7E"/>
    <w:rsid w:val="00980C48"/>
    <w:rsid w:val="0098351A"/>
    <w:rsid w:val="0098408F"/>
    <w:rsid w:val="00992703"/>
    <w:rsid w:val="00993500"/>
    <w:rsid w:val="0099369A"/>
    <w:rsid w:val="009962D2"/>
    <w:rsid w:val="009A4D1C"/>
    <w:rsid w:val="009B3EFD"/>
    <w:rsid w:val="009B620D"/>
    <w:rsid w:val="009C0A1B"/>
    <w:rsid w:val="009C1977"/>
    <w:rsid w:val="009D2734"/>
    <w:rsid w:val="009D43F2"/>
    <w:rsid w:val="009D4988"/>
    <w:rsid w:val="009D54A8"/>
    <w:rsid w:val="009F36A5"/>
    <w:rsid w:val="00A007B5"/>
    <w:rsid w:val="00A01D4B"/>
    <w:rsid w:val="00A07F8A"/>
    <w:rsid w:val="00A13DB9"/>
    <w:rsid w:val="00A27442"/>
    <w:rsid w:val="00A32C45"/>
    <w:rsid w:val="00A357C1"/>
    <w:rsid w:val="00A359ED"/>
    <w:rsid w:val="00A40EF2"/>
    <w:rsid w:val="00A5197B"/>
    <w:rsid w:val="00A51E5F"/>
    <w:rsid w:val="00A533DB"/>
    <w:rsid w:val="00A53B10"/>
    <w:rsid w:val="00A53E5B"/>
    <w:rsid w:val="00A53F52"/>
    <w:rsid w:val="00A62B93"/>
    <w:rsid w:val="00A636FD"/>
    <w:rsid w:val="00A64621"/>
    <w:rsid w:val="00A64C39"/>
    <w:rsid w:val="00A843C1"/>
    <w:rsid w:val="00A84AD8"/>
    <w:rsid w:val="00A84AF4"/>
    <w:rsid w:val="00A862A9"/>
    <w:rsid w:val="00A9709B"/>
    <w:rsid w:val="00AA17A7"/>
    <w:rsid w:val="00AA7240"/>
    <w:rsid w:val="00AC212F"/>
    <w:rsid w:val="00AC3006"/>
    <w:rsid w:val="00AC6922"/>
    <w:rsid w:val="00AD1449"/>
    <w:rsid w:val="00AD590E"/>
    <w:rsid w:val="00AD5CD3"/>
    <w:rsid w:val="00AE45D9"/>
    <w:rsid w:val="00AE758D"/>
    <w:rsid w:val="00AF1DFE"/>
    <w:rsid w:val="00B00E45"/>
    <w:rsid w:val="00B05343"/>
    <w:rsid w:val="00B1102D"/>
    <w:rsid w:val="00B1192E"/>
    <w:rsid w:val="00B12C8B"/>
    <w:rsid w:val="00B13279"/>
    <w:rsid w:val="00B22D04"/>
    <w:rsid w:val="00B31EA2"/>
    <w:rsid w:val="00B36A0A"/>
    <w:rsid w:val="00B4287E"/>
    <w:rsid w:val="00B43283"/>
    <w:rsid w:val="00B5231A"/>
    <w:rsid w:val="00B55048"/>
    <w:rsid w:val="00B5737E"/>
    <w:rsid w:val="00B6430E"/>
    <w:rsid w:val="00B65FDD"/>
    <w:rsid w:val="00B66E85"/>
    <w:rsid w:val="00BA08AF"/>
    <w:rsid w:val="00BA2AB5"/>
    <w:rsid w:val="00BA41C0"/>
    <w:rsid w:val="00BB00A5"/>
    <w:rsid w:val="00BB107D"/>
    <w:rsid w:val="00BB1841"/>
    <w:rsid w:val="00BB2F37"/>
    <w:rsid w:val="00BB5FA7"/>
    <w:rsid w:val="00BD36DE"/>
    <w:rsid w:val="00BD585A"/>
    <w:rsid w:val="00BD693A"/>
    <w:rsid w:val="00BD6B8F"/>
    <w:rsid w:val="00BD745A"/>
    <w:rsid w:val="00BE22E1"/>
    <w:rsid w:val="00BE36A9"/>
    <w:rsid w:val="00BE3F6C"/>
    <w:rsid w:val="00BE414C"/>
    <w:rsid w:val="00BE5199"/>
    <w:rsid w:val="00BF1D38"/>
    <w:rsid w:val="00BF3F61"/>
    <w:rsid w:val="00BF61A0"/>
    <w:rsid w:val="00BF72FD"/>
    <w:rsid w:val="00C01E34"/>
    <w:rsid w:val="00C10141"/>
    <w:rsid w:val="00C14244"/>
    <w:rsid w:val="00C14D1E"/>
    <w:rsid w:val="00C15EAC"/>
    <w:rsid w:val="00C24320"/>
    <w:rsid w:val="00C2493B"/>
    <w:rsid w:val="00C25E09"/>
    <w:rsid w:val="00C325EC"/>
    <w:rsid w:val="00C433CE"/>
    <w:rsid w:val="00C44586"/>
    <w:rsid w:val="00C44EDD"/>
    <w:rsid w:val="00C50D06"/>
    <w:rsid w:val="00C51015"/>
    <w:rsid w:val="00C55985"/>
    <w:rsid w:val="00C55C3A"/>
    <w:rsid w:val="00C5695A"/>
    <w:rsid w:val="00C56DBA"/>
    <w:rsid w:val="00C70437"/>
    <w:rsid w:val="00C70F91"/>
    <w:rsid w:val="00C7365F"/>
    <w:rsid w:val="00C91D4D"/>
    <w:rsid w:val="00C94770"/>
    <w:rsid w:val="00C9785D"/>
    <w:rsid w:val="00CA269A"/>
    <w:rsid w:val="00CB3043"/>
    <w:rsid w:val="00CB78D5"/>
    <w:rsid w:val="00CC0E0E"/>
    <w:rsid w:val="00CC7854"/>
    <w:rsid w:val="00CD5FB3"/>
    <w:rsid w:val="00CD604C"/>
    <w:rsid w:val="00CE3C5B"/>
    <w:rsid w:val="00CE46C6"/>
    <w:rsid w:val="00CF0431"/>
    <w:rsid w:val="00CF0B45"/>
    <w:rsid w:val="00CF1489"/>
    <w:rsid w:val="00D01A4C"/>
    <w:rsid w:val="00D03051"/>
    <w:rsid w:val="00D0392B"/>
    <w:rsid w:val="00D041EC"/>
    <w:rsid w:val="00D06ADA"/>
    <w:rsid w:val="00D10310"/>
    <w:rsid w:val="00D103F7"/>
    <w:rsid w:val="00D1137F"/>
    <w:rsid w:val="00D127CA"/>
    <w:rsid w:val="00D21CB6"/>
    <w:rsid w:val="00D230D2"/>
    <w:rsid w:val="00D264EE"/>
    <w:rsid w:val="00D26972"/>
    <w:rsid w:val="00D31380"/>
    <w:rsid w:val="00D323E9"/>
    <w:rsid w:val="00D34F35"/>
    <w:rsid w:val="00D36267"/>
    <w:rsid w:val="00D36F02"/>
    <w:rsid w:val="00D3761E"/>
    <w:rsid w:val="00D42640"/>
    <w:rsid w:val="00D4294C"/>
    <w:rsid w:val="00D52A22"/>
    <w:rsid w:val="00D57ADA"/>
    <w:rsid w:val="00D63B66"/>
    <w:rsid w:val="00D64818"/>
    <w:rsid w:val="00D7343B"/>
    <w:rsid w:val="00D80893"/>
    <w:rsid w:val="00D81BC0"/>
    <w:rsid w:val="00D81ECE"/>
    <w:rsid w:val="00D865DB"/>
    <w:rsid w:val="00D90750"/>
    <w:rsid w:val="00D92C80"/>
    <w:rsid w:val="00DA4222"/>
    <w:rsid w:val="00DA54A8"/>
    <w:rsid w:val="00DB17D8"/>
    <w:rsid w:val="00DB46C6"/>
    <w:rsid w:val="00DB4E6D"/>
    <w:rsid w:val="00DB741B"/>
    <w:rsid w:val="00DC0004"/>
    <w:rsid w:val="00DC1354"/>
    <w:rsid w:val="00DD23A8"/>
    <w:rsid w:val="00DE37E9"/>
    <w:rsid w:val="00DE63D8"/>
    <w:rsid w:val="00DF0383"/>
    <w:rsid w:val="00DF0C8D"/>
    <w:rsid w:val="00DF5C9A"/>
    <w:rsid w:val="00DF781F"/>
    <w:rsid w:val="00E02172"/>
    <w:rsid w:val="00E1009E"/>
    <w:rsid w:val="00E10335"/>
    <w:rsid w:val="00E11675"/>
    <w:rsid w:val="00E11AB1"/>
    <w:rsid w:val="00E15AB1"/>
    <w:rsid w:val="00E1707B"/>
    <w:rsid w:val="00E2196E"/>
    <w:rsid w:val="00E32406"/>
    <w:rsid w:val="00E32BF6"/>
    <w:rsid w:val="00E4011D"/>
    <w:rsid w:val="00E414F5"/>
    <w:rsid w:val="00E43278"/>
    <w:rsid w:val="00E43C48"/>
    <w:rsid w:val="00E5483A"/>
    <w:rsid w:val="00E55BAE"/>
    <w:rsid w:val="00E63B64"/>
    <w:rsid w:val="00E65908"/>
    <w:rsid w:val="00E70DA7"/>
    <w:rsid w:val="00E72DB8"/>
    <w:rsid w:val="00E84E66"/>
    <w:rsid w:val="00E94564"/>
    <w:rsid w:val="00EA5D11"/>
    <w:rsid w:val="00EB072D"/>
    <w:rsid w:val="00EB57DD"/>
    <w:rsid w:val="00EC24D6"/>
    <w:rsid w:val="00EC52D4"/>
    <w:rsid w:val="00ED0D19"/>
    <w:rsid w:val="00ED436C"/>
    <w:rsid w:val="00ED6409"/>
    <w:rsid w:val="00EE1427"/>
    <w:rsid w:val="00EE3AE6"/>
    <w:rsid w:val="00EE42BD"/>
    <w:rsid w:val="00EE4B6D"/>
    <w:rsid w:val="00F13BCF"/>
    <w:rsid w:val="00F24113"/>
    <w:rsid w:val="00F3464E"/>
    <w:rsid w:val="00F35203"/>
    <w:rsid w:val="00F41232"/>
    <w:rsid w:val="00F42301"/>
    <w:rsid w:val="00F42CD4"/>
    <w:rsid w:val="00F43A78"/>
    <w:rsid w:val="00F4485E"/>
    <w:rsid w:val="00F45E1A"/>
    <w:rsid w:val="00F478B5"/>
    <w:rsid w:val="00F520AF"/>
    <w:rsid w:val="00F57B9B"/>
    <w:rsid w:val="00F612FB"/>
    <w:rsid w:val="00F64C46"/>
    <w:rsid w:val="00F6552D"/>
    <w:rsid w:val="00F821CC"/>
    <w:rsid w:val="00F833D4"/>
    <w:rsid w:val="00F93381"/>
    <w:rsid w:val="00FA0AE6"/>
    <w:rsid w:val="00FA0B9F"/>
    <w:rsid w:val="00FA1FB5"/>
    <w:rsid w:val="00FA5B52"/>
    <w:rsid w:val="00FB292A"/>
    <w:rsid w:val="00FC4321"/>
    <w:rsid w:val="00FC54C2"/>
    <w:rsid w:val="00FF5069"/>
    <w:rsid w:val="00FF5902"/>
    <w:rsid w:val="026A0D7B"/>
    <w:rsid w:val="0418ABDA"/>
    <w:rsid w:val="1BC4ADD4"/>
    <w:rsid w:val="4215A19F"/>
    <w:rsid w:val="5AE62548"/>
    <w:rsid w:val="7F7CE61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C1F4DDA"/>
  <w15:docId w15:val="{D0269E78-F22B-4FD5-A0A2-4958009B2C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Arial"/>
        <w:sz w:val="22"/>
        <w:szCs w:val="22"/>
        <w:lang w:val="es-ES" w:eastAsia="en-US" w:bidi="ar-SA"/>
      </w:rPr>
    </w:rPrDefault>
    <w:pPrDefault>
      <w:pPr>
        <w:autoSpaceDN w:val="0"/>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1"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iPriority="0" w:unhideWhenUsed="1"/>
  </w:latentStyles>
  <w:style w:type="paragraph" w:default="1" w:styleId="Normal">
    <w:name w:val="Normal"/>
    <w:qFormat/>
    <w:pPr>
      <w:suppressAutoHyphens/>
      <w:spacing w:after="160" w:line="320" w:lineRule="atLeast"/>
      <w:ind w:left="851"/>
    </w:pPr>
    <w:rPr>
      <w:rFonts w:ascii="Arial" w:eastAsia="Times New Roman" w:hAnsi="Arial" w:cs="Times New Roman"/>
      <w:szCs w:val="20"/>
      <w:lang w:val="en-GB" w:eastAsia="de-DE"/>
    </w:rPr>
  </w:style>
  <w:style w:type="paragraph" w:styleId="Heading1">
    <w:name w:val="heading 1"/>
    <w:aliases w:val="Chapter Head,. (1.0),§1.,Heading 0,Überschrift 1-enns,Heading 1 Char Char,Heading 1 Char Char Char Char Char,green,ADB Heading 1,h1,h11,h12,h13,BSL,Heading 1 Char1,Heading 1 Char2 Char Char,Heading 1 Char Char Char Char,Chuong,heading,MVA,H1,篇"/>
    <w:basedOn w:val="Normal"/>
    <w:next w:val="Normal"/>
    <w:uiPriority w:val="9"/>
    <w:qFormat/>
    <w:pPr>
      <w:keepNext/>
      <w:keepLines/>
      <w:numPr>
        <w:numId w:val="1"/>
      </w:numPr>
      <w:spacing w:before="480" w:after="600"/>
      <w:jc w:val="center"/>
      <w:outlineLvl w:val="0"/>
    </w:pPr>
    <w:rPr>
      <w:rFonts w:eastAsia="MS Gothic" w:cs="Arial"/>
      <w:b/>
      <w:bCs/>
      <w:sz w:val="36"/>
      <w:szCs w:val="22"/>
    </w:rPr>
  </w:style>
  <w:style w:type="paragraph" w:styleId="Heading2">
    <w:name w:val="heading 2"/>
    <w:aliases w:val="A Head,. (1.1),§1.1.,§1.1"/>
    <w:basedOn w:val="Normal"/>
    <w:uiPriority w:val="9"/>
    <w:unhideWhenUsed/>
    <w:qFormat/>
    <w:pPr>
      <w:keepNext/>
      <w:keepLines/>
      <w:numPr>
        <w:ilvl w:val="1"/>
        <w:numId w:val="1"/>
      </w:numPr>
      <w:spacing w:before="360" w:after="320"/>
      <w:ind w:left="1286"/>
      <w:jc w:val="both"/>
      <w:outlineLvl w:val="1"/>
    </w:pPr>
    <w:rPr>
      <w:rFonts w:ascii="Arial Bold" w:eastAsia="MS Gothic" w:hAnsi="Arial Bold"/>
      <w:b/>
      <w:bCs/>
      <w:sz w:val="28"/>
      <w:szCs w:val="26"/>
    </w:rPr>
  </w:style>
  <w:style w:type="paragraph" w:styleId="Heading3">
    <w:name w:val="heading 3"/>
    <w:aliases w:val="B Head,. (1.1.1),§1.1.1.,§1.1.1,ADB Heading 3,Heading 3A Char,Sub Section,Char Char,Heading Numbered,Centered,New D&amp;M Heading 3,LDM_3,D&amp;M3,D&amp;M 3,URS Level 3,tiªu chÝ,小标题,节，,节，一,节,一,条，（一）,黑四,标题 3一,1、,Char,Heading 3 Char Char,Heading 31,Head3,h3"/>
    <w:basedOn w:val="Normal"/>
    <w:next w:val="Normal"/>
    <w:uiPriority w:val="9"/>
    <w:unhideWhenUsed/>
    <w:qFormat/>
    <w:pPr>
      <w:keepNext/>
      <w:keepLines/>
      <w:numPr>
        <w:ilvl w:val="2"/>
        <w:numId w:val="1"/>
      </w:numPr>
      <w:spacing w:before="240" w:after="240"/>
      <w:jc w:val="both"/>
      <w:outlineLvl w:val="2"/>
    </w:pPr>
    <w:rPr>
      <w:rFonts w:eastAsia="MS Gothic"/>
      <w:sz w:val="24"/>
    </w:rPr>
  </w:style>
  <w:style w:type="paragraph" w:styleId="Heading4">
    <w:name w:val="heading 4"/>
    <w:aliases w:val=". (1.1.1.1),. (A.),§1.1.1.1.,§1.1.1.1,4. Heading,Level 2 - a,Te,Überschrift 4i,Überschrift 4 -enns,ADB Heading 4,Centred,China4,?? 4,h4,(NECG) Heading 4,?? 4 Char,China4 Char Char,China4 Char"/>
    <w:basedOn w:val="Normal"/>
    <w:next w:val="Normal"/>
    <w:uiPriority w:val="9"/>
    <w:unhideWhenUsed/>
    <w:qFormat/>
    <w:pPr>
      <w:keepNext/>
      <w:keepLines/>
      <w:numPr>
        <w:ilvl w:val="3"/>
        <w:numId w:val="1"/>
      </w:numPr>
      <w:spacing w:before="240"/>
      <w:outlineLvl w:val="3"/>
    </w:pPr>
    <w:rPr>
      <w:rFonts w:eastAsia="MS Gothic"/>
      <w:bCs/>
      <w:i/>
      <w:iCs/>
      <w:spacing w:val="-1"/>
    </w:rPr>
  </w:style>
  <w:style w:type="paragraph" w:styleId="Heading5">
    <w:name w:val="heading 5"/>
    <w:aliases w:val="5. Heading,Level 3 - i,Heading 5 Char1,Heading 5 Char Char"/>
    <w:basedOn w:val="Normal"/>
    <w:next w:val="Normal"/>
    <w:unhideWhenUsed/>
    <w:qFormat/>
    <w:pPr>
      <w:keepNext/>
      <w:keepLines/>
      <w:numPr>
        <w:ilvl w:val="4"/>
        <w:numId w:val="1"/>
      </w:numPr>
      <w:spacing w:after="0"/>
      <w:outlineLvl w:val="4"/>
    </w:pPr>
    <w:rPr>
      <w:rFonts w:eastAsia="MS Gothic"/>
    </w:rPr>
  </w:style>
  <w:style w:type="paragraph" w:styleId="Heading6">
    <w:name w:val="heading 6"/>
    <w:aliases w:val="Legal Level 1.,NOT FOR USE (6),Italic,Bold heading"/>
    <w:basedOn w:val="Normal"/>
    <w:next w:val="Normal"/>
    <w:uiPriority w:val="9"/>
    <w:unhideWhenUsed/>
    <w:qFormat/>
    <w:pPr>
      <w:keepNext/>
      <w:keepLines/>
      <w:numPr>
        <w:ilvl w:val="5"/>
        <w:numId w:val="1"/>
      </w:numPr>
      <w:spacing w:before="200" w:after="0"/>
      <w:outlineLvl w:val="5"/>
    </w:pPr>
    <w:rPr>
      <w:rFonts w:ascii="Cambria" w:eastAsia="MS Gothic" w:hAnsi="Cambria"/>
      <w:i/>
      <w:iCs/>
      <w:color w:val="243F60"/>
    </w:rPr>
  </w:style>
  <w:style w:type="paragraph" w:styleId="Heading7">
    <w:name w:val="heading 7"/>
    <w:basedOn w:val="Normal"/>
    <w:next w:val="Normal"/>
    <w:qFormat/>
    <w:pPr>
      <w:keepNext/>
      <w:keepLines/>
      <w:numPr>
        <w:ilvl w:val="6"/>
        <w:numId w:val="1"/>
      </w:numPr>
      <w:spacing w:before="200" w:after="0"/>
      <w:outlineLvl w:val="6"/>
    </w:pPr>
    <w:rPr>
      <w:rFonts w:ascii="Cambria" w:eastAsia="MS Gothic" w:hAnsi="Cambria"/>
      <w:i/>
      <w:iCs/>
      <w:color w:val="404040"/>
    </w:rPr>
  </w:style>
  <w:style w:type="paragraph" w:styleId="Heading8">
    <w:name w:val="heading 8"/>
    <w:basedOn w:val="Normal"/>
    <w:next w:val="Normal"/>
    <w:qFormat/>
    <w:pPr>
      <w:keepNext/>
      <w:keepLines/>
      <w:numPr>
        <w:ilvl w:val="7"/>
        <w:numId w:val="1"/>
      </w:numPr>
      <w:spacing w:before="200" w:after="0"/>
      <w:outlineLvl w:val="7"/>
    </w:pPr>
    <w:rPr>
      <w:rFonts w:ascii="Cambria" w:eastAsia="MS Gothic" w:hAnsi="Cambria"/>
      <w:color w:val="404040"/>
    </w:rPr>
  </w:style>
  <w:style w:type="paragraph" w:styleId="Heading9">
    <w:name w:val="heading 9"/>
    <w:aliases w:val="Tables"/>
    <w:basedOn w:val="Normal"/>
    <w:next w:val="Normal"/>
    <w:qFormat/>
    <w:pPr>
      <w:keepNext/>
      <w:keepLines/>
      <w:numPr>
        <w:ilvl w:val="8"/>
        <w:numId w:val="1"/>
      </w:numPr>
      <w:spacing w:before="200" w:after="0"/>
      <w:outlineLvl w:val="8"/>
    </w:pPr>
    <w:rPr>
      <w:rFonts w:ascii="Cambria" w:eastAsia="MS Gothic" w:hAnsi="Cambria"/>
      <w:i/>
      <w:iCs/>
      <w:color w:val="4040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WWOutlineListStyle">
    <w:name w:val="WW_OutlineListStyle"/>
    <w:basedOn w:val="NoList"/>
    <w:pPr>
      <w:numPr>
        <w:numId w:val="1"/>
      </w:numPr>
    </w:pPr>
  </w:style>
  <w:style w:type="character" w:customStyle="1" w:styleId="Heading1Char">
    <w:name w:val="Heading 1 Char"/>
    <w:aliases w:val="green Char,ADB Heading 1 Char,h1 Char,h11 Char,h12 Char,h13 Char,BSL Char,Heading 1 Char1 Char,Heading 1 Char2 Char Char Char,Heading 1 Char1 Char Char Char Char,Heading 1 Char3 Char Char Char Char,Chapter Head Char,. (1.0) Char,§1. Char"/>
    <w:basedOn w:val="DefaultParagraphFont"/>
    <w:uiPriority w:val="9"/>
    <w:rPr>
      <w:rFonts w:ascii="Arial" w:eastAsia="MS Gothic" w:hAnsi="Arial" w:cs="Arial"/>
      <w:b/>
      <w:bCs/>
      <w:sz w:val="36"/>
      <w:lang w:val="en-GB" w:eastAsia="de-DE"/>
    </w:rPr>
  </w:style>
  <w:style w:type="character" w:customStyle="1" w:styleId="Heading2Char">
    <w:name w:val="Heading 2 Char"/>
    <w:aliases w:val="A Head Char,. (1.1) Char,§1.1. Char,§1.1 Char"/>
    <w:basedOn w:val="DefaultParagraphFont"/>
    <w:uiPriority w:val="9"/>
    <w:rPr>
      <w:rFonts w:ascii="Arial Bold" w:eastAsia="MS Gothic" w:hAnsi="Arial Bold" w:cs="Times New Roman"/>
      <w:b/>
      <w:bCs/>
      <w:sz w:val="28"/>
      <w:szCs w:val="26"/>
      <w:lang w:val="en-GB" w:eastAsia="de-DE"/>
    </w:rPr>
  </w:style>
  <w:style w:type="character" w:customStyle="1" w:styleId="Heading3Char">
    <w:name w:val="Heading 3 Char"/>
    <w:aliases w:val="ADB Heading 3 Char,Heading 3A Char Char,Sub Section Char,Char Char Char,Heading Numbered Char,Centered Char,New D&amp;M Heading 3 Char,LDM_3 Char,D&amp;M3 Char,D&amp;M 3 Char,URS Level 3 Char,tiªu chÝ Char,小标题 Char,节， Char,节，一 Char,节 Char,一 Char"/>
    <w:basedOn w:val="DefaultParagraphFont"/>
    <w:uiPriority w:val="9"/>
    <w:rPr>
      <w:rFonts w:ascii="Arial" w:eastAsia="MS Gothic" w:hAnsi="Arial" w:cs="Times New Roman"/>
      <w:sz w:val="24"/>
      <w:szCs w:val="20"/>
      <w:lang w:val="en-GB" w:eastAsia="de-DE"/>
    </w:rPr>
  </w:style>
  <w:style w:type="character" w:customStyle="1" w:styleId="Heading4Char">
    <w:name w:val="Heading 4 Char"/>
    <w:aliases w:val="ADB Heading 4 Char,Centred Char,China4 Char1,?? 4 Char1,h4 Char,(NECG) Heading 4 Char,?? 4 Char Char,China4 Char Char Char,China4 Char Char1,. (1.1.1.1) Char,. (A.) Char,§1.1.1.1. Char,§1.1.1.1 Char,4. Heading Char,Level 2 - a Char"/>
    <w:basedOn w:val="DefaultParagraphFont"/>
    <w:uiPriority w:val="9"/>
    <w:rPr>
      <w:rFonts w:ascii="Arial" w:eastAsia="MS Gothic" w:hAnsi="Arial" w:cs="Times New Roman"/>
      <w:bCs/>
      <w:i/>
      <w:iCs/>
      <w:spacing w:val="-1"/>
      <w:szCs w:val="20"/>
      <w:lang w:val="en-GB" w:eastAsia="de-DE"/>
    </w:rPr>
  </w:style>
  <w:style w:type="character" w:customStyle="1" w:styleId="Heading5Char">
    <w:name w:val="Heading 5 Char"/>
    <w:aliases w:val="Heading 5 Char1 Char,Heading 5 Char Char Char,5. Heading Char,Level 3 - i Char"/>
    <w:basedOn w:val="DefaultParagraphFont"/>
    <w:rPr>
      <w:rFonts w:ascii="Arial" w:eastAsia="MS Gothic" w:hAnsi="Arial" w:cs="Times New Roman"/>
      <w:szCs w:val="20"/>
      <w:lang w:val="en-GB" w:eastAsia="de-DE"/>
    </w:rPr>
  </w:style>
  <w:style w:type="character" w:customStyle="1" w:styleId="Heading6Char">
    <w:name w:val="Heading 6 Char"/>
    <w:aliases w:val="Legal Level 1. Char,NOT FOR USE (6) Char,Italic Char,Bold heading Char"/>
    <w:basedOn w:val="DefaultParagraphFont"/>
    <w:uiPriority w:val="9"/>
    <w:rPr>
      <w:rFonts w:ascii="Cambria" w:eastAsia="MS Gothic" w:hAnsi="Cambria" w:cs="Times New Roman"/>
      <w:i/>
      <w:iCs/>
      <w:color w:val="243F60"/>
      <w:szCs w:val="20"/>
      <w:lang w:val="en-GB" w:eastAsia="de-DE"/>
    </w:rPr>
  </w:style>
  <w:style w:type="character" w:customStyle="1" w:styleId="Heading7Char">
    <w:name w:val="Heading 7 Char"/>
    <w:basedOn w:val="DefaultParagraphFont"/>
    <w:rPr>
      <w:rFonts w:ascii="Cambria" w:eastAsia="MS Gothic" w:hAnsi="Cambria" w:cs="Times New Roman"/>
      <w:i/>
      <w:iCs/>
      <w:color w:val="404040"/>
      <w:szCs w:val="20"/>
      <w:lang w:val="en-GB" w:eastAsia="de-DE"/>
    </w:rPr>
  </w:style>
  <w:style w:type="character" w:customStyle="1" w:styleId="Heading8Char">
    <w:name w:val="Heading 8 Char"/>
    <w:basedOn w:val="DefaultParagraphFont"/>
    <w:rPr>
      <w:rFonts w:ascii="Cambria" w:eastAsia="MS Gothic" w:hAnsi="Cambria" w:cs="Times New Roman"/>
      <w:color w:val="404040"/>
      <w:szCs w:val="20"/>
      <w:lang w:val="en-GB" w:eastAsia="de-DE"/>
    </w:rPr>
  </w:style>
  <w:style w:type="character" w:customStyle="1" w:styleId="Heading9Char">
    <w:name w:val="Heading 9 Char"/>
    <w:aliases w:val="Tables Char"/>
    <w:basedOn w:val="DefaultParagraphFont"/>
    <w:rPr>
      <w:rFonts w:ascii="Cambria" w:eastAsia="MS Gothic" w:hAnsi="Cambria" w:cs="Times New Roman"/>
      <w:i/>
      <w:iCs/>
      <w:color w:val="404040"/>
      <w:szCs w:val="20"/>
      <w:lang w:val="en-GB" w:eastAsia="de-DE"/>
    </w:rPr>
  </w:style>
  <w:style w:type="paragraph" w:styleId="Header">
    <w:name w:val="header"/>
    <w:basedOn w:val="Normal"/>
    <w:uiPriority w:val="99"/>
    <w:pPr>
      <w:tabs>
        <w:tab w:val="right" w:pos="9639"/>
      </w:tabs>
      <w:spacing w:after="0"/>
      <w:ind w:left="284" w:right="-454" w:hanging="426"/>
    </w:pPr>
    <w:rPr>
      <w:sz w:val="16"/>
      <w:szCs w:val="16"/>
    </w:rPr>
  </w:style>
  <w:style w:type="character" w:customStyle="1" w:styleId="HeaderChar">
    <w:name w:val="Header Char"/>
    <w:basedOn w:val="DefaultParagraphFont"/>
    <w:uiPriority w:val="99"/>
    <w:rPr>
      <w:rFonts w:ascii="Arial" w:eastAsia="Times New Roman" w:hAnsi="Arial" w:cs="Times New Roman"/>
      <w:sz w:val="16"/>
      <w:szCs w:val="16"/>
      <w:lang w:val="en-GB" w:eastAsia="de-DE"/>
    </w:rPr>
  </w:style>
  <w:style w:type="paragraph" w:customStyle="1" w:styleId="ILF-Standard">
    <w:name w:val="ILF-Standard"/>
    <w:pPr>
      <w:suppressAutoHyphens/>
      <w:spacing w:after="160" w:line="320" w:lineRule="atLeast"/>
      <w:jc w:val="both"/>
    </w:pPr>
    <w:rPr>
      <w:rFonts w:ascii="Arial" w:eastAsia="Times New Roman" w:hAnsi="Arial" w:cs="Times New Roman"/>
      <w:szCs w:val="20"/>
      <w:lang w:val="en-GB" w:eastAsia="de-DE"/>
    </w:rPr>
  </w:style>
  <w:style w:type="paragraph" w:styleId="Footer">
    <w:name w:val="footer"/>
    <w:basedOn w:val="Normal"/>
    <w:uiPriority w:val="99"/>
    <w:pPr>
      <w:tabs>
        <w:tab w:val="right" w:pos="9639"/>
      </w:tabs>
      <w:spacing w:after="0"/>
      <w:ind w:right="-139" w:hanging="993"/>
    </w:pPr>
    <w:rPr>
      <w:sz w:val="16"/>
      <w:lang w:val="en-US" w:eastAsia="en-US"/>
    </w:rPr>
  </w:style>
  <w:style w:type="character" w:customStyle="1" w:styleId="FooterChar">
    <w:name w:val="Footer Char"/>
    <w:basedOn w:val="DefaultParagraphFont"/>
    <w:uiPriority w:val="99"/>
    <w:rPr>
      <w:rFonts w:ascii="Arial" w:eastAsia="Times New Roman" w:hAnsi="Arial" w:cs="Times New Roman"/>
      <w:sz w:val="16"/>
      <w:szCs w:val="20"/>
      <w:lang w:val="en-US"/>
    </w:rPr>
  </w:style>
  <w:style w:type="paragraph" w:styleId="Caption">
    <w:name w:val="caption"/>
    <w:aliases w:val="Beschriftung Char,Beschr E,Gleichung,Beschr E1,Gleichung1,Gleichung Char,Fig-no_line_break,Standard + Verdana,Vor:  3 pt,Nach:  3 pt,Zeilenabstand:  Mindestens 16 pt,E1 Char Char,~Caption,Caption-Table,Char Char Char Char Char,0-Caption-Table"/>
    <w:basedOn w:val="E1"/>
    <w:next w:val="Normal"/>
    <w:uiPriority w:val="99"/>
    <w:qFormat/>
    <w:pPr>
      <w:spacing w:before="120" w:after="320"/>
    </w:pPr>
  </w:style>
  <w:style w:type="paragraph" w:customStyle="1" w:styleId="E1">
    <w:name w:val="E1"/>
    <w:basedOn w:val="Normal"/>
    <w:qFormat/>
    <w:pPr>
      <w:tabs>
        <w:tab w:val="left" w:pos="9639"/>
      </w:tabs>
      <w:jc w:val="both"/>
    </w:pPr>
  </w:style>
  <w:style w:type="character" w:customStyle="1" w:styleId="E1Char">
    <w:name w:val="E1 Char"/>
    <w:basedOn w:val="DefaultParagraphFont"/>
    <w:rPr>
      <w:rFonts w:ascii="Arial" w:eastAsia="Times New Roman" w:hAnsi="Arial" w:cs="Times New Roman"/>
      <w:szCs w:val="20"/>
      <w:lang w:val="en-GB" w:eastAsia="de-DE"/>
    </w:rPr>
  </w:style>
  <w:style w:type="character" w:customStyle="1" w:styleId="CaptionChar">
    <w:name w:val="Caption Char"/>
    <w:aliases w:val="Beschriftung Char Char,Beschr E Char,Gleichung Char1,Beschr E1 Char,Gleichung1 Char,Gleichung Char Char,Fig-no_line_break Char,Standard + Verdana Char,Vor:  3 pt Char,Nach:  3 pt Char,Zeilenabstand:  Mindestens 16 pt Char,E1 Char Char Char"/>
    <w:uiPriority w:val="99"/>
    <w:rPr>
      <w:rFonts w:ascii="Arial" w:eastAsia="Times New Roman" w:hAnsi="Arial" w:cs="Times New Roman"/>
      <w:szCs w:val="20"/>
      <w:lang w:val="en-GB" w:eastAsia="de-DE"/>
    </w:rPr>
  </w:style>
  <w:style w:type="paragraph" w:styleId="TOC1">
    <w:name w:val="toc 1"/>
    <w:basedOn w:val="ILF-Standard"/>
    <w:next w:val="ILF-Standard"/>
    <w:uiPriority w:val="39"/>
    <w:qFormat/>
    <w:pPr>
      <w:tabs>
        <w:tab w:val="right" w:pos="9526"/>
      </w:tabs>
      <w:spacing w:before="120" w:after="120"/>
      <w:ind w:left="851" w:hanging="851"/>
      <w:jc w:val="left"/>
    </w:pPr>
    <w:rPr>
      <w:caps/>
      <w:szCs w:val="22"/>
    </w:rPr>
  </w:style>
  <w:style w:type="paragraph" w:styleId="TOC2">
    <w:name w:val="toc 2"/>
    <w:basedOn w:val="ILF-Standard"/>
    <w:next w:val="ILF-Standard"/>
    <w:uiPriority w:val="39"/>
    <w:qFormat/>
    <w:pPr>
      <w:tabs>
        <w:tab w:val="right" w:pos="9526"/>
      </w:tabs>
      <w:spacing w:after="120"/>
      <w:ind w:left="1418" w:hanging="567"/>
      <w:jc w:val="left"/>
    </w:pPr>
  </w:style>
  <w:style w:type="paragraph" w:styleId="TOC3">
    <w:name w:val="toc 3"/>
    <w:basedOn w:val="ILF-Standard"/>
    <w:next w:val="ILF-Standard"/>
    <w:uiPriority w:val="39"/>
    <w:qFormat/>
    <w:pPr>
      <w:tabs>
        <w:tab w:val="right" w:pos="9526"/>
      </w:tabs>
      <w:spacing w:after="120"/>
      <w:ind w:left="2155" w:hanging="737"/>
      <w:jc w:val="left"/>
    </w:pPr>
  </w:style>
  <w:style w:type="paragraph" w:styleId="FootnoteText">
    <w:name w:val="footnote text"/>
    <w:aliases w:val="ft,(NECG) Footnote Text,Footnote Text Char Char Char Char Char,Footnote Text Char Char Char Char Char Char,(NECG) Footnote Text Char Char Char Char Char,single space,footnote text,FOOTNOTES,fn,Footnote Text1,ft1,ADB,f"/>
    <w:basedOn w:val="Normal"/>
    <w:qFormat/>
    <w:pPr>
      <w:spacing w:after="0"/>
    </w:pPr>
  </w:style>
  <w:style w:type="character" w:customStyle="1" w:styleId="FootnoteTextChar">
    <w:name w:val="Footnote Text Char"/>
    <w:aliases w:val="ft Char1,(NECG) Footnote Text Char1,Footnote Text Char Char Char Char Char Char2,Footnote Text Char Char Char Char Char Char Char1,(NECG) Footnote Text Char Char Char Char Char Char1,single space Char1,footnote text Char1,fn Char"/>
    <w:basedOn w:val="DefaultParagraphFont"/>
    <w:uiPriority w:val="99"/>
    <w:rPr>
      <w:rFonts w:ascii="Arial" w:eastAsia="Times New Roman" w:hAnsi="Arial" w:cs="Times New Roman"/>
      <w:szCs w:val="20"/>
      <w:lang w:val="en-GB" w:eastAsia="de-DE"/>
    </w:rPr>
  </w:style>
  <w:style w:type="character" w:styleId="FootnoteReference">
    <w:name w:val="footnote reference"/>
    <w:aliases w:val="ftref,16 Point,Superscript 6 Point,(NECG) Footnote Reference,fr,Footnote Ref in FtNote,Footnote Reference Number,Ref,de nota al pie,SUPERS,Fußnotenzeichen DISS"/>
    <w:basedOn w:val="DefaultParagraphFont"/>
    <w:uiPriority w:val="99"/>
    <w:rPr>
      <w:position w:val="0"/>
      <w:vertAlign w:val="superscript"/>
    </w:rPr>
  </w:style>
  <w:style w:type="paragraph" w:styleId="TableofFigures">
    <w:name w:val="table of figures"/>
    <w:basedOn w:val="Normal"/>
    <w:next w:val="Normal"/>
    <w:uiPriority w:val="99"/>
    <w:pPr>
      <w:spacing w:after="0"/>
    </w:pPr>
  </w:style>
  <w:style w:type="paragraph" w:customStyle="1" w:styleId="Betrifft">
    <w:name w:val="Betrifft"/>
    <w:basedOn w:val="Normal"/>
    <w:pPr>
      <w:spacing w:before="240" w:after="0"/>
      <w:jc w:val="center"/>
    </w:pPr>
    <w:rPr>
      <w:rFonts w:ascii="Humnst777 BT" w:hAnsi="Humnst777 BT"/>
      <w:b/>
      <w:caps/>
      <w:sz w:val="36"/>
      <w:szCs w:val="36"/>
    </w:rPr>
  </w:style>
  <w:style w:type="paragraph" w:customStyle="1" w:styleId="Projektname">
    <w:name w:val="Projektname"/>
    <w:basedOn w:val="Betrifft"/>
    <w:pPr>
      <w:spacing w:before="8000"/>
    </w:pPr>
    <w:rPr>
      <w:caps w:val="0"/>
      <w:sz w:val="40"/>
      <w:szCs w:val="40"/>
    </w:rPr>
  </w:style>
  <w:style w:type="paragraph" w:customStyle="1" w:styleId="Revisionszeile">
    <w:name w:val="Revisionszeile"/>
    <w:basedOn w:val="Betrifft"/>
    <w:pPr>
      <w:jc w:val="right"/>
    </w:pPr>
    <w:rPr>
      <w:sz w:val="22"/>
    </w:rPr>
  </w:style>
  <w:style w:type="character" w:styleId="PageNumber">
    <w:name w:val="page number"/>
    <w:basedOn w:val="DefaultParagraphFont"/>
  </w:style>
  <w:style w:type="paragraph" w:styleId="CommentSubject">
    <w:name w:val="annotation subject"/>
    <w:basedOn w:val="Normal"/>
    <w:uiPriority w:val="99"/>
    <w:rPr>
      <w:b/>
      <w:bCs/>
    </w:rPr>
  </w:style>
  <w:style w:type="character" w:customStyle="1" w:styleId="CommentSubjectChar">
    <w:name w:val="Comment Subject Char"/>
    <w:basedOn w:val="DefaultParagraphFont"/>
    <w:uiPriority w:val="99"/>
    <w:rPr>
      <w:rFonts w:ascii="Arial" w:eastAsia="Times New Roman" w:hAnsi="Arial" w:cs="Times New Roman"/>
      <w:b/>
      <w:bCs/>
      <w:sz w:val="20"/>
      <w:szCs w:val="20"/>
      <w:lang w:val="en-GB" w:eastAsia="de-DE"/>
    </w:rPr>
  </w:style>
  <w:style w:type="paragraph" w:styleId="TOC4">
    <w:name w:val="toc 4"/>
    <w:basedOn w:val="ILF-Standard"/>
    <w:next w:val="ILF-Standard"/>
    <w:uiPriority w:val="1"/>
    <w:qFormat/>
    <w:pPr>
      <w:tabs>
        <w:tab w:val="left" w:pos="3005"/>
        <w:tab w:val="right" w:pos="9526"/>
      </w:tabs>
      <w:spacing w:after="120"/>
      <w:ind w:left="3006" w:hanging="851"/>
      <w:jc w:val="left"/>
    </w:pPr>
    <w:rPr>
      <w:szCs w:val="22"/>
    </w:rPr>
  </w:style>
  <w:style w:type="paragraph" w:styleId="TOC5">
    <w:name w:val="toc 5"/>
    <w:basedOn w:val="Normal"/>
    <w:next w:val="Normal"/>
    <w:autoRedefine/>
    <w:pPr>
      <w:spacing w:after="100" w:line="276" w:lineRule="auto"/>
      <w:ind w:left="880"/>
    </w:pPr>
    <w:rPr>
      <w:rFonts w:eastAsia="MS Mincho"/>
      <w:lang w:eastAsia="es-ES"/>
    </w:rPr>
  </w:style>
  <w:style w:type="paragraph" w:styleId="TOC6">
    <w:name w:val="toc 6"/>
    <w:basedOn w:val="Normal"/>
    <w:next w:val="Normal"/>
    <w:autoRedefine/>
    <w:pPr>
      <w:tabs>
        <w:tab w:val="right" w:pos="9526"/>
      </w:tabs>
      <w:ind w:left="1100"/>
    </w:pPr>
    <w:rPr>
      <w:rFonts w:ascii="Times New Roman" w:hAnsi="Times New Roman"/>
      <w:sz w:val="20"/>
    </w:rPr>
  </w:style>
  <w:style w:type="paragraph" w:styleId="TOC7">
    <w:name w:val="toc 7"/>
    <w:basedOn w:val="Normal"/>
    <w:next w:val="Normal"/>
    <w:autoRedefine/>
    <w:pPr>
      <w:tabs>
        <w:tab w:val="right" w:pos="9526"/>
      </w:tabs>
      <w:ind w:left="1320"/>
    </w:pPr>
    <w:rPr>
      <w:rFonts w:ascii="Times New Roman" w:hAnsi="Times New Roman"/>
      <w:sz w:val="20"/>
    </w:rPr>
  </w:style>
  <w:style w:type="paragraph" w:styleId="TOC8">
    <w:name w:val="toc 8"/>
    <w:basedOn w:val="Normal"/>
    <w:next w:val="Normal"/>
    <w:autoRedefine/>
    <w:pPr>
      <w:tabs>
        <w:tab w:val="right" w:pos="9526"/>
      </w:tabs>
      <w:ind w:left="1540"/>
    </w:pPr>
    <w:rPr>
      <w:rFonts w:ascii="Times New Roman" w:hAnsi="Times New Roman"/>
      <w:sz w:val="20"/>
    </w:rPr>
  </w:style>
  <w:style w:type="paragraph" w:styleId="TOC9">
    <w:name w:val="toc 9"/>
    <w:basedOn w:val="Normal"/>
    <w:next w:val="Normal"/>
    <w:autoRedefine/>
    <w:pPr>
      <w:tabs>
        <w:tab w:val="right" w:pos="9526"/>
      </w:tabs>
      <w:ind w:left="1760"/>
    </w:pPr>
    <w:rPr>
      <w:rFonts w:ascii="Times New Roman" w:hAnsi="Times New Roman"/>
      <w:sz w:val="20"/>
    </w:rPr>
  </w:style>
  <w:style w:type="paragraph" w:styleId="Revision">
    <w:name w:val="Revision"/>
    <w:uiPriority w:val="99"/>
    <w:pPr>
      <w:suppressAutoHyphens/>
      <w:spacing w:after="0" w:line="240" w:lineRule="auto"/>
    </w:pPr>
    <w:rPr>
      <w:rFonts w:ascii="Arial" w:hAnsi="Arial"/>
      <w:sz w:val="20"/>
    </w:rPr>
  </w:style>
  <w:style w:type="paragraph" w:customStyle="1" w:styleId="Default">
    <w:name w:val="Default"/>
    <w:pPr>
      <w:suppressAutoHyphens/>
      <w:autoSpaceDE w:val="0"/>
      <w:spacing w:after="0" w:line="240" w:lineRule="auto"/>
    </w:pPr>
    <w:rPr>
      <w:rFonts w:ascii="Arial" w:hAnsi="Arial"/>
      <w:color w:val="000000"/>
      <w:sz w:val="24"/>
      <w:szCs w:val="24"/>
      <w:lang w:val="en-US"/>
    </w:rPr>
  </w:style>
  <w:style w:type="paragraph" w:customStyle="1" w:styleId="P1">
    <w:name w:val="P1"/>
    <w:basedOn w:val="Normal"/>
    <w:qFormat/>
    <w:pPr>
      <w:numPr>
        <w:numId w:val="12"/>
      </w:numPr>
      <w:jc w:val="both"/>
    </w:pPr>
    <w:rPr>
      <w:spacing w:val="-1"/>
    </w:rPr>
  </w:style>
  <w:style w:type="character" w:customStyle="1" w:styleId="P1Zchn">
    <w:name w:val="P1 Zchn"/>
    <w:basedOn w:val="DefaultParagraphFont"/>
    <w:rPr>
      <w:rFonts w:ascii="Arial" w:eastAsia="Times New Roman" w:hAnsi="Arial" w:cs="Times New Roman"/>
      <w:spacing w:val="-1"/>
      <w:szCs w:val="20"/>
      <w:lang w:val="en-GB" w:eastAsia="de-DE"/>
    </w:rPr>
  </w:style>
  <w:style w:type="paragraph" w:customStyle="1" w:styleId="P2">
    <w:name w:val="P2"/>
    <w:basedOn w:val="Normal"/>
    <w:pPr>
      <w:numPr>
        <w:numId w:val="2"/>
      </w:numPr>
      <w:ind w:right="570"/>
    </w:pPr>
  </w:style>
  <w:style w:type="paragraph" w:customStyle="1" w:styleId="E0">
    <w:name w:val="E0"/>
    <w:basedOn w:val="Normal"/>
    <w:pPr>
      <w:ind w:left="0"/>
    </w:pPr>
  </w:style>
  <w:style w:type="character" w:customStyle="1" w:styleId="E0Char">
    <w:name w:val="E0 Char"/>
    <w:basedOn w:val="DefaultParagraphFont"/>
    <w:rPr>
      <w:rFonts w:ascii="Arial" w:eastAsia="Times New Roman" w:hAnsi="Arial" w:cs="Times New Roman"/>
      <w:szCs w:val="20"/>
      <w:lang w:val="en-GB" w:eastAsia="de-DE"/>
    </w:rPr>
  </w:style>
  <w:style w:type="character" w:styleId="FollowedHyperlink">
    <w:name w:val="FollowedHyperlink"/>
    <w:basedOn w:val="DefaultParagraphFont"/>
    <w:uiPriority w:val="99"/>
    <w:rPr>
      <w:color w:val="800080"/>
      <w:u w:val="single"/>
    </w:rPr>
  </w:style>
  <w:style w:type="character" w:styleId="Strong">
    <w:name w:val="Strong"/>
    <w:basedOn w:val="DefaultParagraphFont"/>
    <w:rPr>
      <w:b/>
      <w:bCs/>
    </w:rPr>
  </w:style>
  <w:style w:type="paragraph" w:customStyle="1" w:styleId="Adressfeld">
    <w:name w:val="Adressfeld"/>
    <w:basedOn w:val="ILF-Standard"/>
    <w:pPr>
      <w:spacing w:before="720" w:after="0" w:line="240" w:lineRule="auto"/>
      <w:ind w:left="567"/>
    </w:pPr>
  </w:style>
  <w:style w:type="paragraph" w:customStyle="1" w:styleId="B0">
    <w:name w:val="B0"/>
    <w:basedOn w:val="ILF-Standard"/>
    <w:pPr>
      <w:numPr>
        <w:numId w:val="3"/>
      </w:numPr>
      <w:spacing w:after="120"/>
    </w:pPr>
  </w:style>
  <w:style w:type="paragraph" w:customStyle="1" w:styleId="B1">
    <w:name w:val="B1"/>
    <w:basedOn w:val="ILF-Standard"/>
    <w:pPr>
      <w:numPr>
        <w:numId w:val="4"/>
      </w:numPr>
      <w:spacing w:after="120"/>
    </w:pPr>
  </w:style>
  <w:style w:type="paragraph" w:customStyle="1" w:styleId="B2">
    <w:name w:val="B2"/>
    <w:basedOn w:val="ILF-Standard"/>
    <w:pPr>
      <w:numPr>
        <w:numId w:val="5"/>
      </w:numPr>
      <w:spacing w:after="120"/>
    </w:pPr>
  </w:style>
  <w:style w:type="paragraph" w:customStyle="1" w:styleId="B3">
    <w:name w:val="B3"/>
    <w:basedOn w:val="ILF-Standard"/>
    <w:pPr>
      <w:numPr>
        <w:numId w:val="6"/>
      </w:numPr>
      <w:spacing w:after="120"/>
      <w:ind w:right="428"/>
    </w:pPr>
  </w:style>
  <w:style w:type="paragraph" w:styleId="Date">
    <w:name w:val="Date"/>
    <w:basedOn w:val="ILF-Standard"/>
    <w:pPr>
      <w:spacing w:before="60" w:after="60"/>
      <w:jc w:val="center"/>
    </w:pPr>
  </w:style>
  <w:style w:type="character" w:customStyle="1" w:styleId="DateChar">
    <w:name w:val="Date Char"/>
    <w:basedOn w:val="DefaultParagraphFont"/>
    <w:rPr>
      <w:rFonts w:ascii="Arial" w:eastAsia="Times New Roman" w:hAnsi="Arial" w:cs="Times New Roman"/>
      <w:szCs w:val="20"/>
      <w:lang w:val="en-GB" w:eastAsia="de-DE"/>
    </w:rPr>
  </w:style>
  <w:style w:type="paragraph" w:customStyle="1" w:styleId="E2">
    <w:name w:val="E2"/>
    <w:basedOn w:val="ILF-Standard"/>
    <w:pPr>
      <w:ind w:left="1418"/>
    </w:pPr>
  </w:style>
  <w:style w:type="paragraph" w:customStyle="1" w:styleId="E3">
    <w:name w:val="E3"/>
    <w:basedOn w:val="ILF-Standard"/>
    <w:pPr>
      <w:ind w:left="1985"/>
    </w:pPr>
  </w:style>
  <w:style w:type="paragraph" w:customStyle="1" w:styleId="E4">
    <w:name w:val="E4"/>
    <w:basedOn w:val="E3"/>
    <w:pPr>
      <w:ind w:left="2552"/>
    </w:pPr>
  </w:style>
  <w:style w:type="paragraph" w:customStyle="1" w:styleId="ILFDatum">
    <w:name w:val="ILFDatum"/>
    <w:basedOn w:val="Normal"/>
    <w:pPr>
      <w:spacing w:before="240" w:after="0"/>
      <w:jc w:val="center"/>
    </w:pPr>
    <w:rPr>
      <w:b/>
    </w:rPr>
  </w:style>
  <w:style w:type="paragraph" w:customStyle="1" w:styleId="N0">
    <w:name w:val="N0"/>
    <w:basedOn w:val="ILF-Standard"/>
    <w:pPr>
      <w:numPr>
        <w:numId w:val="7"/>
      </w:numPr>
    </w:pPr>
  </w:style>
  <w:style w:type="paragraph" w:customStyle="1" w:styleId="N1">
    <w:name w:val="N1"/>
    <w:basedOn w:val="ILF-Standard"/>
    <w:pPr>
      <w:numPr>
        <w:numId w:val="14"/>
      </w:numPr>
    </w:pPr>
  </w:style>
  <w:style w:type="paragraph" w:customStyle="1" w:styleId="N2">
    <w:name w:val="N2"/>
    <w:basedOn w:val="ILF-Standard"/>
    <w:pPr>
      <w:numPr>
        <w:numId w:val="8"/>
      </w:numPr>
    </w:pPr>
  </w:style>
  <w:style w:type="paragraph" w:customStyle="1" w:styleId="N3">
    <w:name w:val="N3"/>
    <w:basedOn w:val="ILF-Standard"/>
    <w:pPr>
      <w:numPr>
        <w:numId w:val="9"/>
      </w:numPr>
    </w:pPr>
  </w:style>
  <w:style w:type="paragraph" w:styleId="MessageHeader">
    <w:name w:val="Message Header"/>
    <w:basedOn w:val="ILF-Standard"/>
    <w:pPr>
      <w:ind w:left="1134" w:hanging="1134"/>
    </w:pPr>
    <w:rPr>
      <w:sz w:val="24"/>
    </w:rPr>
  </w:style>
  <w:style w:type="character" w:customStyle="1" w:styleId="MessageHeaderChar">
    <w:name w:val="Message Header Char"/>
    <w:basedOn w:val="DefaultParagraphFont"/>
    <w:rPr>
      <w:rFonts w:ascii="Arial" w:eastAsia="Times New Roman" w:hAnsi="Arial" w:cs="Times New Roman"/>
      <w:sz w:val="24"/>
      <w:szCs w:val="20"/>
      <w:lang w:val="en-GB" w:eastAsia="de-DE"/>
    </w:rPr>
  </w:style>
  <w:style w:type="paragraph" w:customStyle="1" w:styleId="P0">
    <w:name w:val="P0"/>
    <w:basedOn w:val="ILF-Standard"/>
    <w:pPr>
      <w:numPr>
        <w:numId w:val="10"/>
      </w:numPr>
    </w:pPr>
  </w:style>
  <w:style w:type="paragraph" w:customStyle="1" w:styleId="P3">
    <w:name w:val="P3"/>
    <w:basedOn w:val="ILF-Standard"/>
    <w:pPr>
      <w:numPr>
        <w:numId w:val="11"/>
      </w:numPr>
    </w:pPr>
  </w:style>
  <w:style w:type="paragraph" w:customStyle="1" w:styleId="Pfad">
    <w:name w:val="Pfad"/>
    <w:basedOn w:val="ILF-Standard"/>
    <w:rPr>
      <w:rFonts w:ascii="Humnst777 BT" w:hAnsi="Humnst777 BT"/>
      <w:sz w:val="10"/>
    </w:rPr>
  </w:style>
  <w:style w:type="paragraph" w:styleId="BodyText">
    <w:name w:val="Body Text"/>
    <w:basedOn w:val="ILF-Standard"/>
    <w:uiPriority w:val="1"/>
    <w:qFormat/>
    <w:pPr>
      <w:spacing w:after="120"/>
    </w:pPr>
  </w:style>
  <w:style w:type="character" w:customStyle="1" w:styleId="BodyTextChar">
    <w:name w:val="Body Text Char"/>
    <w:basedOn w:val="DefaultParagraphFont"/>
    <w:uiPriority w:val="1"/>
    <w:rPr>
      <w:rFonts w:ascii="Arial" w:eastAsia="Times New Roman" w:hAnsi="Arial" w:cs="Times New Roman"/>
      <w:szCs w:val="20"/>
      <w:lang w:val="en-GB" w:eastAsia="de-DE"/>
    </w:rPr>
  </w:style>
  <w:style w:type="paragraph" w:styleId="BodyTextIndent">
    <w:name w:val="Body Text Indent"/>
    <w:basedOn w:val="ILF-Standard"/>
    <w:pPr>
      <w:spacing w:after="120"/>
      <w:ind w:left="851"/>
    </w:pPr>
  </w:style>
  <w:style w:type="character" w:customStyle="1" w:styleId="BodyTextIndentChar">
    <w:name w:val="Body Text Indent Char"/>
    <w:basedOn w:val="DefaultParagraphFont"/>
    <w:rPr>
      <w:rFonts w:ascii="Arial" w:eastAsia="Times New Roman" w:hAnsi="Arial" w:cs="Times New Roman"/>
      <w:szCs w:val="20"/>
      <w:lang w:val="en-GB" w:eastAsia="de-DE"/>
    </w:rPr>
  </w:style>
  <w:style w:type="paragraph" w:styleId="BalloonText">
    <w:name w:val="Balloon Text"/>
    <w:basedOn w:val="Normal"/>
    <w:uiPriority w:val="99"/>
    <w:pPr>
      <w:spacing w:after="0" w:line="240" w:lineRule="auto"/>
    </w:pPr>
    <w:rPr>
      <w:rFonts w:ascii="Tahoma" w:hAnsi="Tahoma" w:cs="Tahoma"/>
      <w:sz w:val="16"/>
      <w:szCs w:val="16"/>
    </w:rPr>
  </w:style>
  <w:style w:type="character" w:customStyle="1" w:styleId="BalloonTextChar">
    <w:name w:val="Balloon Text Char"/>
    <w:basedOn w:val="DefaultParagraphFont"/>
    <w:uiPriority w:val="99"/>
    <w:rPr>
      <w:rFonts w:ascii="Tahoma" w:eastAsia="Times New Roman" w:hAnsi="Tahoma" w:cs="Tahoma"/>
      <w:sz w:val="16"/>
      <w:szCs w:val="16"/>
      <w:lang w:val="en-GB" w:eastAsia="de-DE"/>
    </w:rPr>
  </w:style>
  <w:style w:type="paragraph" w:customStyle="1" w:styleId="Sonstigeberschriften">
    <w:name w:val="Sonstige Überschriften"/>
    <w:basedOn w:val="Normal"/>
    <w:pPr>
      <w:ind w:left="0"/>
    </w:pPr>
    <w:rPr>
      <w:b/>
      <w:bCs/>
      <w:u w:val="single"/>
    </w:rPr>
  </w:style>
  <w:style w:type="paragraph" w:customStyle="1" w:styleId="E0Table">
    <w:name w:val="E0_Table"/>
    <w:basedOn w:val="E0"/>
    <w:pPr>
      <w:spacing w:before="96" w:after="96" w:line="240" w:lineRule="auto"/>
      <w:ind w:left="28"/>
    </w:pPr>
    <w:rPr>
      <w:rFonts w:cs="Arial"/>
      <w:sz w:val="20"/>
      <w:lang w:val="en-US" w:eastAsia="en-US"/>
    </w:rPr>
  </w:style>
  <w:style w:type="character" w:customStyle="1" w:styleId="E0TableChar">
    <w:name w:val="E0_Table Char"/>
    <w:basedOn w:val="E0Char"/>
    <w:rPr>
      <w:rFonts w:ascii="Arial" w:eastAsia="Times New Roman" w:hAnsi="Arial" w:cs="Arial"/>
      <w:sz w:val="20"/>
      <w:szCs w:val="20"/>
      <w:lang w:val="en-US" w:eastAsia="de-DE"/>
    </w:rPr>
  </w:style>
  <w:style w:type="paragraph" w:customStyle="1" w:styleId="P1Gridtitle">
    <w:name w:val="P1_Grid title"/>
    <w:basedOn w:val="Normal"/>
    <w:pPr>
      <w:numPr>
        <w:numId w:val="13"/>
      </w:numPr>
    </w:pPr>
    <w:rPr>
      <w:i/>
      <w:iCs/>
      <w:u w:val="single"/>
      <w:lang w:val="en-US" w:eastAsia="en-US"/>
    </w:rPr>
  </w:style>
  <w:style w:type="character" w:styleId="Hyperlink">
    <w:name w:val="Hyperlink"/>
    <w:basedOn w:val="DefaultParagraphFont"/>
    <w:uiPriority w:val="99"/>
    <w:rPr>
      <w:color w:val="0000FF"/>
      <w:u w:val="single"/>
    </w:rPr>
  </w:style>
  <w:style w:type="character" w:styleId="CommentReference">
    <w:name w:val="annotation reference"/>
    <w:basedOn w:val="DefaultParagraphFont"/>
    <w:uiPriority w:val="99"/>
    <w:rPr>
      <w:sz w:val="16"/>
      <w:szCs w:val="16"/>
    </w:rPr>
  </w:style>
  <w:style w:type="paragraph" w:styleId="CommentText">
    <w:name w:val="annotation text"/>
    <w:basedOn w:val="Normal"/>
    <w:uiPriority w:val="99"/>
    <w:pPr>
      <w:spacing w:line="240" w:lineRule="auto"/>
    </w:pPr>
    <w:rPr>
      <w:sz w:val="20"/>
    </w:rPr>
  </w:style>
  <w:style w:type="character" w:customStyle="1" w:styleId="CommentTextChar">
    <w:name w:val="Comment Text Char"/>
    <w:basedOn w:val="DefaultParagraphFont"/>
    <w:uiPriority w:val="99"/>
    <w:rPr>
      <w:rFonts w:ascii="Arial" w:eastAsia="Times New Roman" w:hAnsi="Arial" w:cs="Times New Roman"/>
      <w:sz w:val="20"/>
      <w:szCs w:val="20"/>
      <w:lang w:val="en-GB" w:eastAsia="de-DE"/>
    </w:rPr>
  </w:style>
  <w:style w:type="character" w:customStyle="1" w:styleId="Tabletext">
    <w:name w:val="Table text"/>
    <w:uiPriority w:val="1"/>
    <w:qFormat/>
    <w:rPr>
      <w:sz w:val="18"/>
      <w:lang w:val="pl-PL"/>
    </w:rPr>
  </w:style>
  <w:style w:type="paragraph" w:styleId="ListParagraph">
    <w:name w:val="List Paragraph"/>
    <w:aliases w:val="Citation List,Graphic,List Paragraph1,Bullets1,Resume Title,Report Para,Heading 2_sj,WinDForce-Letter,Colorful List - Accent 11,List Paragraph11,List Paragraph (bulleted list),Bullet 1 List,FooterText,Paragraphe de liste1,Bullets,normal"/>
    <w:basedOn w:val="Normal"/>
    <w:uiPriority w:val="34"/>
    <w:qFormat/>
    <w:pPr>
      <w:ind w:left="720"/>
      <w:contextualSpacing/>
    </w:pPr>
  </w:style>
  <w:style w:type="character" w:customStyle="1" w:styleId="ListParagraphChar">
    <w:name w:val="List Paragraph Char"/>
    <w:aliases w:val="RMSI bulle Style Char,Bullet  Paragraph Char,Heading3 Char,Report Para Char,WinDForce-Letter Char,Heading 2_sj Char,Bullet Char,7 List Paragraph Char,6 List Paragraph Char,ADB Normal Char,List_Paragraph Char,Multilevel para_II Char"/>
    <w:uiPriority w:val="34"/>
    <w:rPr>
      <w:rFonts w:ascii="Arial" w:eastAsia="Times New Roman" w:hAnsi="Arial" w:cs="Times New Roman"/>
      <w:szCs w:val="20"/>
      <w:lang w:val="en-GB" w:eastAsia="de-DE"/>
    </w:rPr>
  </w:style>
  <w:style w:type="character" w:customStyle="1" w:styleId="E1Zchn">
    <w:name w:val="E1 Zchn"/>
    <w:basedOn w:val="DefaultParagraphFont"/>
    <w:rPr>
      <w:rFonts w:ascii="Arial" w:hAnsi="Arial"/>
      <w:sz w:val="22"/>
      <w:lang w:val="en-GB"/>
    </w:rPr>
  </w:style>
  <w:style w:type="paragraph" w:customStyle="1" w:styleId="TableTextPOISED">
    <w:name w:val="Table Text POISED"/>
    <w:basedOn w:val="E0Table"/>
    <w:pPr>
      <w:spacing w:before="60" w:after="60" w:line="0" w:lineRule="atLeast"/>
      <w:ind w:left="29"/>
    </w:pPr>
    <w:rPr>
      <w:sz w:val="18"/>
      <w:lang w:eastAsia="de-DE"/>
    </w:rPr>
  </w:style>
  <w:style w:type="character" w:customStyle="1" w:styleId="TableTextPOISEDChar">
    <w:name w:val="Table Text POISED Char"/>
    <w:basedOn w:val="E0TableChar"/>
    <w:rPr>
      <w:rFonts w:ascii="Arial" w:eastAsia="Times New Roman" w:hAnsi="Arial" w:cs="Arial"/>
      <w:sz w:val="18"/>
      <w:szCs w:val="20"/>
      <w:lang w:val="en-US" w:eastAsia="de-DE"/>
    </w:rPr>
  </w:style>
  <w:style w:type="paragraph" w:styleId="TOCHeading">
    <w:name w:val="TOC Heading"/>
    <w:basedOn w:val="Heading1"/>
    <w:next w:val="Normal"/>
    <w:uiPriority w:val="39"/>
    <w:qFormat/>
    <w:pPr>
      <w:spacing w:before="240" w:after="0"/>
      <w:ind w:left="851"/>
      <w:jc w:val="left"/>
    </w:pPr>
    <w:rPr>
      <w:rFonts w:ascii="Cambria" w:hAnsi="Cambria" w:cs="Times New Roman"/>
      <w:b w:val="0"/>
      <w:bCs w:val="0"/>
      <w:color w:val="365F91"/>
      <w:sz w:val="32"/>
      <w:szCs w:val="32"/>
    </w:rPr>
  </w:style>
  <w:style w:type="character" w:styleId="PlaceholderText">
    <w:name w:val="Placeholder Text"/>
    <w:basedOn w:val="DefaultParagraphFont"/>
    <w:rPr>
      <w:color w:val="808080"/>
    </w:rPr>
  </w:style>
  <w:style w:type="paragraph" w:styleId="NoSpacing">
    <w:name w:val="No Spacing"/>
    <w:uiPriority w:val="1"/>
    <w:qFormat/>
    <w:pPr>
      <w:suppressAutoHyphens/>
      <w:spacing w:after="0" w:line="240" w:lineRule="auto"/>
      <w:ind w:left="851"/>
    </w:pPr>
    <w:rPr>
      <w:rFonts w:ascii="Arial" w:eastAsia="Times New Roman" w:hAnsi="Arial" w:cs="Times New Roman"/>
      <w:szCs w:val="20"/>
      <w:lang w:val="en-GB" w:eastAsia="de-DE"/>
    </w:rPr>
  </w:style>
  <w:style w:type="character" w:customStyle="1" w:styleId="UnresolvedMention1">
    <w:name w:val="Unresolved Mention1"/>
    <w:basedOn w:val="DefaultParagraphFont"/>
    <w:rPr>
      <w:color w:val="605E5C"/>
      <w:shd w:val="clear" w:color="auto" w:fill="E1DFDD"/>
    </w:rPr>
  </w:style>
  <w:style w:type="paragraph" w:customStyle="1" w:styleId="Exrnumberedlist">
    <w:name w:val="Exr numbered list"/>
    <w:basedOn w:val="ListParagraph"/>
    <w:pPr>
      <w:numPr>
        <w:numId w:val="15"/>
      </w:numPr>
      <w:tabs>
        <w:tab w:val="left" w:pos="567"/>
      </w:tabs>
      <w:spacing w:before="120" w:after="240" w:line="276" w:lineRule="auto"/>
      <w:jc w:val="both"/>
    </w:pPr>
    <w:rPr>
      <w:lang w:eastAsia="en-US"/>
    </w:rPr>
  </w:style>
  <w:style w:type="character" w:customStyle="1" w:styleId="ExrnumberedlistChar">
    <w:name w:val="Exr numbered list Char"/>
    <w:rPr>
      <w:rFonts w:ascii="Arial" w:eastAsia="Times New Roman" w:hAnsi="Arial" w:cs="Times New Roman"/>
      <w:szCs w:val="20"/>
      <w:lang w:val="en-GB"/>
    </w:rPr>
  </w:style>
  <w:style w:type="paragraph" w:customStyle="1" w:styleId="Source">
    <w:name w:val="Source"/>
    <w:pPr>
      <w:suppressAutoHyphens/>
      <w:spacing w:before="60" w:after="120" w:line="240" w:lineRule="auto"/>
    </w:pPr>
    <w:rPr>
      <w:rFonts w:eastAsia="Times New Roman" w:cs="Tahoma"/>
      <w:i/>
      <w:sz w:val="18"/>
      <w:szCs w:val="16"/>
      <w:lang w:val="en-GB" w:eastAsia="es-ES"/>
    </w:rPr>
  </w:style>
  <w:style w:type="character" w:customStyle="1" w:styleId="SourceChar">
    <w:name w:val="Source Char"/>
    <w:basedOn w:val="DefaultParagraphFont"/>
    <w:rPr>
      <w:rFonts w:ascii="Calibri" w:eastAsia="Times New Roman" w:hAnsi="Calibri" w:cs="Tahoma"/>
      <w:i/>
      <w:sz w:val="18"/>
      <w:szCs w:val="16"/>
      <w:lang w:val="en-GB" w:eastAsia="es-ES"/>
    </w:rPr>
  </w:style>
  <w:style w:type="paragraph" w:customStyle="1" w:styleId="ExrTableheadline">
    <w:name w:val="Exr Table headline"/>
    <w:basedOn w:val="Normal"/>
    <w:pPr>
      <w:tabs>
        <w:tab w:val="left" w:pos="567"/>
      </w:tabs>
      <w:spacing w:before="20" w:after="20" w:line="276" w:lineRule="auto"/>
      <w:ind w:left="0"/>
    </w:pPr>
    <w:rPr>
      <w:b/>
      <w:sz w:val="20"/>
      <w:szCs w:val="18"/>
      <w:lang w:val="en-US" w:eastAsia="en-US"/>
    </w:rPr>
  </w:style>
  <w:style w:type="character" w:styleId="BookTitle">
    <w:name w:val="Book Title"/>
    <w:basedOn w:val="DefaultParagraphFont"/>
    <w:rPr>
      <w:b/>
      <w:bCs/>
      <w:smallCaps/>
      <w:spacing w:val="5"/>
    </w:rPr>
  </w:style>
  <w:style w:type="character" w:customStyle="1" w:styleId="geo-dms">
    <w:name w:val="geo-dms"/>
    <w:basedOn w:val="DefaultParagraphFont"/>
  </w:style>
  <w:style w:type="character" w:customStyle="1" w:styleId="latitude">
    <w:name w:val="latitude"/>
    <w:basedOn w:val="DefaultParagraphFont"/>
  </w:style>
  <w:style w:type="character" w:customStyle="1" w:styleId="longitude">
    <w:name w:val="longitude"/>
    <w:basedOn w:val="DefaultParagraphFont"/>
  </w:style>
  <w:style w:type="character" w:customStyle="1" w:styleId="UnresolvedMention2">
    <w:name w:val="Unresolved Mention2"/>
    <w:basedOn w:val="DefaultParagraphFont"/>
    <w:rPr>
      <w:color w:val="605E5C"/>
      <w:shd w:val="clear" w:color="auto" w:fill="E1DFDD"/>
    </w:rPr>
  </w:style>
  <w:style w:type="table" w:customStyle="1" w:styleId="TablePOISED">
    <w:name w:val="Table POISED"/>
    <w:basedOn w:val="TableNormal"/>
    <w:uiPriority w:val="99"/>
    <w:rsid w:val="00DF5C9A"/>
    <w:pPr>
      <w:autoSpaceDN/>
      <w:spacing w:after="0" w:line="240" w:lineRule="auto"/>
    </w:pPr>
    <w:rPr>
      <w:rFonts w:eastAsia="Times New Roman" w:cs="Times New Roman"/>
      <w:szCs w:val="20"/>
      <w:lang w:val="de-DE" w:eastAsia="de-DE"/>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rPr>
        <w:rFonts w:ascii="Calibri" w:hAnsi="Calibri" w:hint="default"/>
        <w:b/>
        <w:color w:val="FFFFFF"/>
        <w:sz w:val="22"/>
        <w:szCs w:val="22"/>
      </w:rPr>
      <w:tblPr/>
      <w:tcPr>
        <w:shd w:val="clear" w:color="auto" w:fill="365F91"/>
      </w:tcPr>
    </w:tblStylePr>
    <w:tblStylePr w:type="band2Horz">
      <w:tblPr/>
      <w:tcPr>
        <w:shd w:val="clear" w:color="auto" w:fill="DBE5F1"/>
      </w:tcPr>
    </w:tblStylePr>
  </w:style>
  <w:style w:type="numbering" w:customStyle="1" w:styleId="LFO3">
    <w:name w:val="LFO3"/>
    <w:basedOn w:val="NoList"/>
    <w:pPr>
      <w:numPr>
        <w:numId w:val="2"/>
      </w:numPr>
    </w:pPr>
  </w:style>
  <w:style w:type="numbering" w:customStyle="1" w:styleId="LFO4">
    <w:name w:val="LFO4"/>
    <w:basedOn w:val="NoList"/>
    <w:pPr>
      <w:numPr>
        <w:numId w:val="3"/>
      </w:numPr>
    </w:pPr>
  </w:style>
  <w:style w:type="numbering" w:customStyle="1" w:styleId="LFO5">
    <w:name w:val="LFO5"/>
    <w:basedOn w:val="NoList"/>
    <w:pPr>
      <w:numPr>
        <w:numId w:val="4"/>
      </w:numPr>
    </w:pPr>
  </w:style>
  <w:style w:type="numbering" w:customStyle="1" w:styleId="LFO6">
    <w:name w:val="LFO6"/>
    <w:basedOn w:val="NoList"/>
    <w:pPr>
      <w:numPr>
        <w:numId w:val="5"/>
      </w:numPr>
    </w:pPr>
  </w:style>
  <w:style w:type="numbering" w:customStyle="1" w:styleId="LFO7">
    <w:name w:val="LFO7"/>
    <w:basedOn w:val="NoList"/>
    <w:pPr>
      <w:numPr>
        <w:numId w:val="6"/>
      </w:numPr>
    </w:pPr>
  </w:style>
  <w:style w:type="numbering" w:customStyle="1" w:styleId="LFO8">
    <w:name w:val="LFO8"/>
    <w:basedOn w:val="NoList"/>
    <w:pPr>
      <w:numPr>
        <w:numId w:val="7"/>
      </w:numPr>
    </w:pPr>
  </w:style>
  <w:style w:type="numbering" w:customStyle="1" w:styleId="LFO9">
    <w:name w:val="LFO9"/>
    <w:basedOn w:val="NoList"/>
    <w:pPr>
      <w:numPr>
        <w:numId w:val="8"/>
      </w:numPr>
    </w:pPr>
  </w:style>
  <w:style w:type="numbering" w:customStyle="1" w:styleId="LFO10">
    <w:name w:val="LFO10"/>
    <w:basedOn w:val="NoList"/>
    <w:pPr>
      <w:numPr>
        <w:numId w:val="9"/>
      </w:numPr>
    </w:pPr>
  </w:style>
  <w:style w:type="numbering" w:customStyle="1" w:styleId="LFO11">
    <w:name w:val="LFO11"/>
    <w:basedOn w:val="NoList"/>
    <w:pPr>
      <w:numPr>
        <w:numId w:val="10"/>
      </w:numPr>
    </w:pPr>
  </w:style>
  <w:style w:type="numbering" w:customStyle="1" w:styleId="LFO12">
    <w:name w:val="LFO12"/>
    <w:basedOn w:val="NoList"/>
    <w:pPr>
      <w:numPr>
        <w:numId w:val="11"/>
      </w:numPr>
    </w:pPr>
  </w:style>
  <w:style w:type="numbering" w:customStyle="1" w:styleId="LFO13">
    <w:name w:val="LFO13"/>
    <w:basedOn w:val="NoList"/>
    <w:pPr>
      <w:numPr>
        <w:numId w:val="12"/>
      </w:numPr>
    </w:pPr>
  </w:style>
  <w:style w:type="numbering" w:customStyle="1" w:styleId="LFO15">
    <w:name w:val="LFO15"/>
    <w:basedOn w:val="NoList"/>
    <w:pPr>
      <w:numPr>
        <w:numId w:val="13"/>
      </w:numPr>
    </w:pPr>
  </w:style>
  <w:style w:type="numbering" w:customStyle="1" w:styleId="LFO18">
    <w:name w:val="LFO18"/>
    <w:basedOn w:val="NoList"/>
    <w:pPr>
      <w:numPr>
        <w:numId w:val="14"/>
      </w:numPr>
    </w:pPr>
  </w:style>
  <w:style w:type="numbering" w:customStyle="1" w:styleId="LFO28">
    <w:name w:val="LFO28"/>
    <w:basedOn w:val="NoList"/>
    <w:pPr>
      <w:numPr>
        <w:numId w:val="15"/>
      </w:numPr>
    </w:pPr>
  </w:style>
  <w:style w:type="character" w:styleId="UnresolvedMention">
    <w:name w:val="Unresolved Mention"/>
    <w:basedOn w:val="DefaultParagraphFont"/>
    <w:rsid w:val="0047590E"/>
    <w:rPr>
      <w:color w:val="605E5C"/>
      <w:shd w:val="clear" w:color="auto" w:fill="E1DFDD"/>
    </w:rPr>
  </w:style>
  <w:style w:type="table" w:styleId="TableGrid">
    <w:name w:val="Table Grid"/>
    <w:basedOn w:val="TableNormal"/>
    <w:uiPriority w:val="39"/>
    <w:rsid w:val="0047590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1">
    <w:name w:val="Grid Table 2 Accent 1"/>
    <w:basedOn w:val="TableNormal"/>
    <w:uiPriority w:val="47"/>
    <w:rsid w:val="0047590E"/>
    <w:pPr>
      <w:spacing w:after="0" w:line="240" w:lineRule="auto"/>
    </w:p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PlainTable4">
    <w:name w:val="Plain Table 4"/>
    <w:basedOn w:val="TableNormal"/>
    <w:uiPriority w:val="44"/>
    <w:rsid w:val="0047590E"/>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47590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1Light">
    <w:name w:val="Grid Table 1 Light"/>
    <w:basedOn w:val="TableNormal"/>
    <w:uiPriority w:val="46"/>
    <w:rsid w:val="0047590E"/>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PlainTable2">
    <w:name w:val="Plain Table 2"/>
    <w:basedOn w:val="TableNormal"/>
    <w:uiPriority w:val="42"/>
    <w:rsid w:val="0047590E"/>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GridLight">
    <w:name w:val="Grid Table Light"/>
    <w:basedOn w:val="TableNormal"/>
    <w:uiPriority w:val="40"/>
    <w:rsid w:val="0047590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Listanumerada1">
    <w:name w:val="Lista numerada 1"/>
    <w:basedOn w:val="Normal"/>
    <w:unhideWhenUsed/>
    <w:rsid w:val="0047590E"/>
    <w:pPr>
      <w:numPr>
        <w:numId w:val="27"/>
      </w:numPr>
      <w:suppressAutoHyphens w:val="0"/>
      <w:autoSpaceDN/>
      <w:spacing w:after="0" w:line="240" w:lineRule="auto"/>
      <w:jc w:val="both"/>
    </w:pPr>
    <w:rPr>
      <w:rFonts w:ascii="Calibri" w:hAnsi="Calibri"/>
      <w:lang w:eastAsia="en-US"/>
    </w:rPr>
  </w:style>
  <w:style w:type="paragraph" w:styleId="NormalWeb">
    <w:name w:val="Normal (Web)"/>
    <w:basedOn w:val="Normal"/>
    <w:uiPriority w:val="99"/>
    <w:rsid w:val="0047590E"/>
    <w:pPr>
      <w:suppressAutoHyphens w:val="0"/>
      <w:autoSpaceDN/>
      <w:spacing w:before="100" w:beforeAutospacing="1" w:after="100" w:afterAutospacing="1" w:line="240" w:lineRule="auto"/>
      <w:ind w:left="0"/>
    </w:pPr>
    <w:rPr>
      <w:rFonts w:ascii="Arial Unicode MS" w:eastAsia="Arial Unicode MS" w:hAnsi="Arial Unicode MS"/>
      <w:sz w:val="20"/>
      <w:szCs w:val="24"/>
      <w:lang w:val="en-US" w:eastAsia="en-US"/>
    </w:rPr>
  </w:style>
  <w:style w:type="paragraph" w:customStyle="1" w:styleId="TableParagraph">
    <w:name w:val="Table Paragraph"/>
    <w:basedOn w:val="Normal"/>
    <w:uiPriority w:val="1"/>
    <w:qFormat/>
    <w:rsid w:val="0047590E"/>
    <w:pPr>
      <w:widowControl w:val="0"/>
      <w:suppressAutoHyphens w:val="0"/>
      <w:autoSpaceDE w:val="0"/>
      <w:spacing w:after="0" w:line="240" w:lineRule="auto"/>
      <w:ind w:left="0"/>
    </w:pPr>
    <w:rPr>
      <w:rFonts w:eastAsia="Arial" w:cs="Arial"/>
      <w:szCs w:val="22"/>
      <w:lang w:val="en-US" w:eastAsia="en-US"/>
    </w:rPr>
  </w:style>
  <w:style w:type="numbering" w:customStyle="1" w:styleId="NoList1">
    <w:name w:val="No List1"/>
    <w:next w:val="NoList"/>
    <w:uiPriority w:val="99"/>
    <w:semiHidden/>
    <w:unhideWhenUsed/>
    <w:rsid w:val="0047590E"/>
  </w:style>
  <w:style w:type="paragraph" w:customStyle="1" w:styleId="ADBtableheading">
    <w:name w:val="ADB table heading"/>
    <w:basedOn w:val="Normal"/>
    <w:rsid w:val="00B66E85"/>
    <w:pPr>
      <w:tabs>
        <w:tab w:val="left" w:pos="454"/>
      </w:tabs>
      <w:suppressAutoHyphens w:val="0"/>
      <w:autoSpaceDN/>
      <w:spacing w:before="60" w:after="60" w:line="260" w:lineRule="atLeast"/>
      <w:ind w:left="0"/>
    </w:pPr>
    <w:rPr>
      <w:rFonts w:eastAsia="MS Mincho"/>
      <w:b/>
      <w:iCs/>
      <w:spacing w:val="-2"/>
      <w:szCs w:val="24"/>
      <w:lang w:val="en-CA" w:eastAsia="ja-JP"/>
    </w:rPr>
  </w:style>
  <w:style w:type="paragraph" w:customStyle="1" w:styleId="Body">
    <w:name w:val="Body"/>
    <w:aliases w:val="b,bu,b Char Char Char,b Char Char Char Char Char Char,b Char Char,Body Char1 Char1,B,b Char,Body Char Char Char,b Char Char Char Char Char Char Char,bullet,b Char Char Char Char Char Char Char3,b Char Char Char Char Char Char Char4"/>
    <w:basedOn w:val="Normal"/>
    <w:link w:val="BodyChar1"/>
    <w:uiPriority w:val="99"/>
    <w:rsid w:val="00B66E85"/>
    <w:pPr>
      <w:suppressAutoHyphens w:val="0"/>
      <w:autoSpaceDE w:val="0"/>
      <w:adjustRightInd w:val="0"/>
      <w:spacing w:after="120" w:line="240" w:lineRule="auto"/>
      <w:ind w:left="0"/>
      <w:jc w:val="both"/>
    </w:pPr>
    <w:rPr>
      <w:rFonts w:eastAsia="SimSun"/>
      <w:szCs w:val="22"/>
      <w:lang w:val="en-US" w:eastAsia="en-US"/>
    </w:rPr>
  </w:style>
  <w:style w:type="character" w:customStyle="1" w:styleId="BodyChar1">
    <w:name w:val="Body Char1"/>
    <w:aliases w:val="b Char2,bu Char1,b Char Char Char Char1,b Char Char Char Char Char Char Char2,b Char Char Char2,Body Char1 Char1 Char1,B Char1,b Char Char2,Body Char Char Char Char1,b Char Char Char Char Char Char Char Char1,bullet Char1"/>
    <w:link w:val="Body"/>
    <w:uiPriority w:val="99"/>
    <w:rsid w:val="00B66E85"/>
    <w:rPr>
      <w:rFonts w:ascii="Arial" w:eastAsia="SimSun" w:hAnsi="Arial" w:cs="Times New Roman"/>
      <w:lang w:val="en-US"/>
    </w:rPr>
  </w:style>
  <w:style w:type="paragraph" w:customStyle="1" w:styleId="TableheadingADB">
    <w:name w:val="Table heading ADB"/>
    <w:basedOn w:val="Normal"/>
    <w:next w:val="Normal"/>
    <w:rsid w:val="00B66E85"/>
    <w:pPr>
      <w:suppressAutoHyphens w:val="0"/>
      <w:autoSpaceDN/>
      <w:spacing w:after="0" w:line="240" w:lineRule="auto"/>
      <w:ind w:left="0"/>
    </w:pPr>
    <w:rPr>
      <w:rFonts w:eastAsia="MS Mincho" w:cs="Arial"/>
      <w:b/>
      <w:szCs w:val="22"/>
      <w:lang w:eastAsia="en-US"/>
    </w:rPr>
  </w:style>
  <w:style w:type="paragraph" w:customStyle="1" w:styleId="DividerLine2">
    <w:name w:val="Divider Line 2"/>
    <w:basedOn w:val="Heading2"/>
    <w:next w:val="Normal"/>
    <w:rsid w:val="00B66E85"/>
    <w:pPr>
      <w:keepLines w:val="0"/>
      <w:numPr>
        <w:numId w:val="30"/>
      </w:numPr>
      <w:suppressAutoHyphens w:val="0"/>
      <w:autoSpaceDN/>
      <w:spacing w:before="0" w:after="0" w:line="240" w:lineRule="auto"/>
      <w:outlineLvl w:val="9"/>
    </w:pPr>
    <w:rPr>
      <w:rFonts w:asciiTheme="majorHAnsi" w:eastAsia="Times New Roman" w:hAnsiTheme="majorHAnsi" w:cstheme="majorHAnsi"/>
      <w:sz w:val="22"/>
      <w:szCs w:val="22"/>
      <w:lang w:eastAsia="en-US"/>
    </w:rPr>
  </w:style>
  <w:style w:type="character" w:customStyle="1" w:styleId="FootnoteTextChar1">
    <w:name w:val="Footnote Text Char1"/>
    <w:aliases w:val="ft Char,(NECG) Footnote Text Char,Footnote Text Char Char Char Char Char Char1,Footnote Text Char Char Char Char Char Char Char,(NECG) Footnote Text Char Char Char Char Char Char,single space Char,footnote text Char,FOOTNOTES Char"/>
    <w:rsid w:val="00B66E85"/>
    <w:rPr>
      <w:rFonts w:ascii="Arial" w:eastAsia="Times New Roman" w:hAnsi="Arial" w:cs="Times New Roman"/>
      <w:color w:val="000000"/>
      <w:sz w:val="18"/>
      <w:szCs w:val="20"/>
      <w:lang w:val="en-GB"/>
    </w:rPr>
  </w:style>
  <w:style w:type="paragraph" w:styleId="Title">
    <w:name w:val="Title"/>
    <w:basedOn w:val="Normal"/>
    <w:next w:val="Normal"/>
    <w:link w:val="TitleChar"/>
    <w:uiPriority w:val="10"/>
    <w:qFormat/>
    <w:rsid w:val="00EB072D"/>
    <w:pPr>
      <w:keepNext/>
      <w:keepLines/>
      <w:suppressAutoHyphens w:val="0"/>
      <w:autoSpaceDN/>
      <w:spacing w:before="480" w:after="120" w:line="240" w:lineRule="auto"/>
      <w:ind w:left="0" w:firstLine="720"/>
    </w:pPr>
    <w:rPr>
      <w:rFonts w:asciiTheme="minorBidi" w:eastAsia="Calibri" w:hAnsiTheme="minorBidi" w:cs="Calibri"/>
      <w:b/>
      <w:sz w:val="72"/>
      <w:szCs w:val="72"/>
      <w:lang w:eastAsia="en-US"/>
    </w:rPr>
  </w:style>
  <w:style w:type="character" w:customStyle="1" w:styleId="TitleChar">
    <w:name w:val="Title Char"/>
    <w:basedOn w:val="DefaultParagraphFont"/>
    <w:link w:val="Title"/>
    <w:uiPriority w:val="10"/>
    <w:rsid w:val="00EB072D"/>
    <w:rPr>
      <w:rFonts w:asciiTheme="minorBidi" w:hAnsiTheme="minorBidi" w:cs="Calibri"/>
      <w:b/>
      <w:sz w:val="72"/>
      <w:szCs w:val="72"/>
      <w:lang w:val="en-GB"/>
    </w:rPr>
  </w:style>
  <w:style w:type="character" w:styleId="EndnoteReference">
    <w:name w:val="endnote reference"/>
    <w:semiHidden/>
    <w:rsid w:val="00EB072D"/>
    <w:rPr>
      <w:vertAlign w:val="superscript"/>
    </w:rPr>
  </w:style>
  <w:style w:type="paragraph" w:customStyle="1" w:styleId="Style1">
    <w:name w:val="Style1"/>
    <w:basedOn w:val="Normal"/>
    <w:qFormat/>
    <w:rsid w:val="00EB072D"/>
    <w:pPr>
      <w:suppressAutoHyphens w:val="0"/>
      <w:autoSpaceDN/>
      <w:spacing w:after="0" w:line="240" w:lineRule="auto"/>
      <w:ind w:left="0" w:firstLine="720"/>
    </w:pPr>
    <w:rPr>
      <w:rFonts w:cs="Arial"/>
      <w:lang w:eastAsia="en-US"/>
    </w:rPr>
  </w:style>
  <w:style w:type="character" w:customStyle="1" w:styleId="apple-converted-space">
    <w:name w:val="apple-converted-space"/>
    <w:basedOn w:val="DefaultParagraphFont"/>
    <w:rsid w:val="00EB072D"/>
  </w:style>
  <w:style w:type="paragraph" w:customStyle="1" w:styleId="Para2">
    <w:name w:val="Para 2"/>
    <w:link w:val="Para2Char1"/>
    <w:rsid w:val="00EB072D"/>
    <w:pPr>
      <w:overflowPunct w:val="0"/>
      <w:autoSpaceDE w:val="0"/>
      <w:adjustRightInd w:val="0"/>
      <w:spacing w:after="240" w:line="240" w:lineRule="auto"/>
      <w:ind w:firstLine="720"/>
      <w:jc w:val="both"/>
      <w:textAlignment w:val="baseline"/>
    </w:pPr>
    <w:rPr>
      <w:rFonts w:ascii="Times New Roman" w:eastAsia="Times New Roman" w:hAnsi="Times New Roman" w:cs="Times New Roman"/>
      <w:sz w:val="24"/>
      <w:szCs w:val="20"/>
      <w:lang w:val="en-GB"/>
    </w:rPr>
  </w:style>
  <w:style w:type="character" w:customStyle="1" w:styleId="Para2Char1">
    <w:name w:val="Para 2 Char1"/>
    <w:link w:val="Para2"/>
    <w:rsid w:val="00EB072D"/>
    <w:rPr>
      <w:rFonts w:ascii="Times New Roman" w:eastAsia="Times New Roman" w:hAnsi="Times New Roman" w:cs="Times New Roman"/>
      <w:sz w:val="24"/>
      <w:szCs w:val="20"/>
      <w:lang w:val="en-GB"/>
    </w:rPr>
  </w:style>
  <w:style w:type="paragraph" w:customStyle="1" w:styleId="Table">
    <w:name w:val="Table"/>
    <w:basedOn w:val="Normal"/>
    <w:qFormat/>
    <w:rsid w:val="00EB072D"/>
    <w:pPr>
      <w:suppressAutoHyphens w:val="0"/>
      <w:autoSpaceDN/>
      <w:spacing w:after="200" w:line="240" w:lineRule="auto"/>
      <w:ind w:left="0"/>
    </w:pPr>
    <w:rPr>
      <w:rFonts w:asciiTheme="minorHAnsi" w:eastAsia="Calibri" w:hAnsiTheme="minorHAnsi" w:cs="Arial"/>
      <w:sz w:val="18"/>
      <w:lang w:eastAsia="en-GB"/>
    </w:rPr>
  </w:style>
  <w:style w:type="paragraph" w:styleId="BodyTextIndent2">
    <w:name w:val="Body Text Indent 2"/>
    <w:basedOn w:val="Normal"/>
    <w:link w:val="BodyTextIndent2Char"/>
    <w:rsid w:val="00EB072D"/>
    <w:pPr>
      <w:suppressAutoHyphens w:val="0"/>
      <w:autoSpaceDN/>
      <w:spacing w:after="0" w:line="240" w:lineRule="auto"/>
      <w:ind w:left="-360"/>
      <w:jc w:val="both"/>
    </w:pPr>
    <w:rPr>
      <w:color w:val="FF0000"/>
      <w:lang w:val="x-none" w:eastAsia="x-none"/>
    </w:rPr>
  </w:style>
  <w:style w:type="character" w:customStyle="1" w:styleId="BodyTextIndent2Char">
    <w:name w:val="Body Text Indent 2 Char"/>
    <w:basedOn w:val="DefaultParagraphFont"/>
    <w:link w:val="BodyTextIndent2"/>
    <w:rsid w:val="00EB072D"/>
    <w:rPr>
      <w:rFonts w:ascii="Arial" w:eastAsia="Times New Roman" w:hAnsi="Arial" w:cs="Times New Roman"/>
      <w:color w:val="FF0000"/>
      <w:szCs w:val="20"/>
      <w:lang w:val="x-none" w:eastAsia="x-none"/>
    </w:rPr>
  </w:style>
  <w:style w:type="paragraph" w:customStyle="1" w:styleId="TableText0">
    <w:name w:val="TableText"/>
    <w:basedOn w:val="Normal"/>
    <w:rsid w:val="00EB072D"/>
    <w:pPr>
      <w:tabs>
        <w:tab w:val="left" w:pos="794"/>
        <w:tab w:val="left" w:pos="1247"/>
        <w:tab w:val="left" w:pos="1701"/>
      </w:tabs>
      <w:suppressAutoHyphens w:val="0"/>
      <w:autoSpaceDN/>
      <w:spacing w:after="0" w:line="300" w:lineRule="atLeast"/>
      <w:ind w:left="0"/>
    </w:pPr>
    <w:rPr>
      <w:sz w:val="19"/>
      <w:lang w:val="en-AU" w:eastAsia="en-US"/>
    </w:rPr>
  </w:style>
  <w:style w:type="paragraph" w:styleId="Subtitle">
    <w:name w:val="Subtitle"/>
    <w:basedOn w:val="Normal"/>
    <w:next w:val="Normal"/>
    <w:link w:val="SubtitleChar"/>
    <w:uiPriority w:val="11"/>
    <w:qFormat/>
    <w:rsid w:val="00EB072D"/>
    <w:pPr>
      <w:keepNext/>
      <w:keepLines/>
      <w:suppressAutoHyphens w:val="0"/>
      <w:autoSpaceDN/>
      <w:spacing w:before="360" w:after="80" w:line="240" w:lineRule="auto"/>
      <w:ind w:left="0" w:firstLine="720"/>
    </w:pPr>
    <w:rPr>
      <w:rFonts w:ascii="Georgia" w:eastAsia="Georgia" w:hAnsi="Georgia" w:cs="Georgia"/>
      <w:i/>
      <w:color w:val="666666"/>
      <w:sz w:val="48"/>
      <w:szCs w:val="48"/>
      <w:lang w:eastAsia="en-US"/>
    </w:rPr>
  </w:style>
  <w:style w:type="character" w:customStyle="1" w:styleId="SubtitleChar">
    <w:name w:val="Subtitle Char"/>
    <w:basedOn w:val="DefaultParagraphFont"/>
    <w:link w:val="Subtitle"/>
    <w:uiPriority w:val="11"/>
    <w:rsid w:val="00EB072D"/>
    <w:rPr>
      <w:rFonts w:ascii="Georgia" w:eastAsia="Georgia" w:hAnsi="Georgia" w:cs="Georgia"/>
      <w:i/>
      <w:color w:val="666666"/>
      <w:sz w:val="48"/>
      <w:szCs w:val="4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eader" Target="header1.xml"/><Relationship Id="rId26" Type="http://schemas.openxmlformats.org/officeDocument/2006/relationships/image" Target="media/image13.png"/><Relationship Id="rId39" Type="http://schemas.openxmlformats.org/officeDocument/2006/relationships/image" Target="media/image24.png"/><Relationship Id="rId21" Type="http://schemas.openxmlformats.org/officeDocument/2006/relationships/footer" Target="footer2.xml"/><Relationship Id="rId34" Type="http://schemas.openxmlformats.org/officeDocument/2006/relationships/image" Target="media/image19.png"/><Relationship Id="rId42" Type="http://schemas.openxmlformats.org/officeDocument/2006/relationships/header" Target="header3.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1.png"/><Relationship Id="rId32" Type="http://schemas.openxmlformats.org/officeDocument/2006/relationships/hyperlink" Target="http://www.dict.cc/englisch-deutsch/electroluminescence.html" TargetMode="External"/><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1.png"/><Relationship Id="rId10" Type="http://schemas.openxmlformats.org/officeDocument/2006/relationships/image" Target="media/image1.png"/><Relationship Id="rId19" Type="http://schemas.openxmlformats.org/officeDocument/2006/relationships/footer" Target="footer1.xml"/><Relationship Id="rId31" Type="http://schemas.openxmlformats.org/officeDocument/2006/relationships/hyperlink" Target="http://www.dict.cc/englisch-deutsch/electroluminescence.html" TargetMode="External"/><Relationship Id="rId44" Type="http://schemas.openxmlformats.org/officeDocument/2006/relationships/image" Target="media/image27.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0.png"/><Relationship Id="rId43" Type="http://schemas.openxmlformats.org/officeDocument/2006/relationships/footer" Target="footer3.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2.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theme" Target="theme/theme1.xml"/><Relationship Id="rId20" Type="http://schemas.openxmlformats.org/officeDocument/2006/relationships/header" Target="header2.xml"/><Relationship Id="rId41"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E2A66D8F4D64242ADA19014D17BC876" ma:contentTypeVersion="2" ma:contentTypeDescription="Create a new document." ma:contentTypeScope="" ma:versionID="58a094054c8d3b635b3132a23513ab94">
  <xsd:schema xmlns:xsd="http://www.w3.org/2001/XMLSchema" xmlns:xs="http://www.w3.org/2001/XMLSchema" xmlns:p="http://schemas.microsoft.com/office/2006/metadata/properties" xmlns:ns2="27811e9b-6e15-4a80-8069-238ef7e5728a" targetNamespace="http://schemas.microsoft.com/office/2006/metadata/properties" ma:root="true" ma:fieldsID="7b3b6a01370bf704701ab4a87436df08" ns2:_="">
    <xsd:import namespace="27811e9b-6e15-4a80-8069-238ef7e5728a"/>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7811e9b-6e15-4a80-8069-238ef7e5728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DF7C50E-4367-491C-A495-DCE2AB877B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7811e9b-6e15-4a80-8069-238ef7e572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C2F823C-F8C2-4FBB-ACD2-698C151313D4}">
  <ds:schemaRefs>
    <ds:schemaRef ds:uri="http://schemas.microsoft.com/sharepoint/v3/contenttype/forms"/>
  </ds:schemaRefs>
</ds:datastoreItem>
</file>

<file path=customXml/itemProps3.xml><?xml version="1.0" encoding="utf-8"?>
<ds:datastoreItem xmlns:ds="http://schemas.openxmlformats.org/officeDocument/2006/customXml" ds:itemID="{874A0175-7431-44C6-9DE8-BC197C09BCF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202</Pages>
  <Words>52582</Words>
  <Characters>299719</Characters>
  <Application>Microsoft Office Word</Application>
  <DocSecurity>0</DocSecurity>
  <Lines>2497</Lines>
  <Paragraphs>703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351598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Swaroop.Kunik@gopa-intec.de</dc:creator>
  <cp:keywords/>
  <dc:description/>
  <cp:lastModifiedBy>Mohamed Mafaz Shareef</cp:lastModifiedBy>
  <cp:revision>4</cp:revision>
  <cp:lastPrinted>2016-06-03T14:49:00Z</cp:lastPrinted>
  <dcterms:created xsi:type="dcterms:W3CDTF">2024-06-10T06:10:00Z</dcterms:created>
  <dcterms:modified xsi:type="dcterms:W3CDTF">2024-06-10T08:52:00Z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0x0101000E2A66D8F4D64242ADA19014D17BC876</vt:lpwstr>
  </property>
</Properties>
</file>