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69AD8" w14:textId="77777777" w:rsidR="00383700" w:rsidRDefault="00383700" w:rsidP="00383700">
      <w:pPr>
        <w:pStyle w:val="Heading1"/>
        <w:rPr>
          <w:color w:val="auto"/>
        </w:rPr>
      </w:pPr>
      <w:bookmarkStart w:id="0" w:name="_Toc15810923"/>
      <w:bookmarkStart w:id="1" w:name="_Toc15551264"/>
      <w:bookmarkStart w:id="2" w:name="_Toc15492530"/>
      <w:bookmarkStart w:id="3" w:name="_GoBack"/>
      <w:bookmarkEnd w:id="3"/>
      <w:r>
        <w:rPr>
          <w:color w:val="auto"/>
        </w:rPr>
        <w:t>SECTION 5 – EMPLOYER’S REQUIREMENT</w:t>
      </w:r>
      <w:bookmarkEnd w:id="0"/>
      <w:bookmarkEnd w:id="1"/>
      <w:bookmarkEnd w:id="2"/>
    </w:p>
    <w:p w14:paraId="790F1134" w14:textId="77777777" w:rsidR="00383700" w:rsidRDefault="00383700" w:rsidP="00383700">
      <w:pPr>
        <w:pStyle w:val="Default"/>
        <w:rPr>
          <w:rFonts w:asciiTheme="majorBidi" w:hAnsiTheme="majorBidi" w:cstheme="majorBidi"/>
          <w:b/>
          <w:bCs/>
          <w:sz w:val="22"/>
          <w:szCs w:val="22"/>
          <w:lang w:val="en-GB"/>
        </w:rPr>
      </w:pPr>
    </w:p>
    <w:p w14:paraId="5213F5B2" w14:textId="77777777" w:rsidR="00383700" w:rsidRDefault="00383700" w:rsidP="00383700">
      <w:pPr>
        <w:pStyle w:val="Heading2"/>
        <w:jc w:val="left"/>
        <w:rPr>
          <w:sz w:val="24"/>
          <w:szCs w:val="24"/>
        </w:rPr>
      </w:pPr>
      <w:bookmarkStart w:id="4" w:name="_Toc15810924"/>
      <w:r>
        <w:rPr>
          <w:sz w:val="24"/>
          <w:szCs w:val="24"/>
        </w:rPr>
        <w:t>SCOPE OF WORKS</w:t>
      </w:r>
      <w:bookmarkEnd w:id="4"/>
    </w:p>
    <w:p w14:paraId="62C5869A" w14:textId="7ED97D46" w:rsidR="00383700" w:rsidRDefault="00383700" w:rsidP="00383700">
      <w:pPr>
        <w:pStyle w:val="CM54"/>
        <w:spacing w:after="0" w:line="276" w:lineRule="auto"/>
        <w:ind w:right="510"/>
        <w:rPr>
          <w:rFonts w:asciiTheme="majorBidi" w:hAnsiTheme="majorBidi" w:cstheme="majorBidi"/>
          <w:sz w:val="22"/>
          <w:szCs w:val="22"/>
          <w:lang w:val="en-GB"/>
        </w:rPr>
      </w:pPr>
      <w:r>
        <w:rPr>
          <w:rFonts w:asciiTheme="majorBidi" w:hAnsiTheme="majorBidi" w:cstheme="majorBidi"/>
          <w:color w:val="000000"/>
          <w:sz w:val="22"/>
          <w:szCs w:val="22"/>
          <w:lang w:val="en-GB"/>
        </w:rPr>
        <w:t xml:space="preserve">The Government of Maldives wishes to Upgrade AA. </w:t>
      </w:r>
      <w:proofErr w:type="spellStart"/>
      <w:r>
        <w:rPr>
          <w:rFonts w:asciiTheme="majorBidi" w:hAnsiTheme="majorBidi" w:cstheme="majorBidi"/>
          <w:color w:val="000000"/>
          <w:sz w:val="22"/>
          <w:szCs w:val="22"/>
          <w:lang w:val="en-GB"/>
        </w:rPr>
        <w:t>Ukulhas</w:t>
      </w:r>
      <w:proofErr w:type="spellEnd"/>
      <w:r>
        <w:rPr>
          <w:rFonts w:asciiTheme="majorBidi" w:hAnsiTheme="majorBidi" w:cstheme="majorBidi"/>
          <w:color w:val="000000"/>
          <w:sz w:val="22"/>
          <w:szCs w:val="22"/>
          <w:lang w:val="en-GB"/>
        </w:rPr>
        <w:t xml:space="preserve"> Harbour.</w:t>
      </w:r>
    </w:p>
    <w:p w14:paraId="4EC9B316" w14:textId="77777777" w:rsidR="00383700" w:rsidRDefault="00383700" w:rsidP="00383700">
      <w:pPr>
        <w:pStyle w:val="Default"/>
        <w:spacing w:line="276" w:lineRule="auto"/>
        <w:jc w:val="both"/>
        <w:rPr>
          <w:rFonts w:asciiTheme="majorBidi" w:hAnsiTheme="majorBidi" w:cstheme="majorBidi"/>
          <w:sz w:val="22"/>
          <w:szCs w:val="22"/>
          <w:lang w:val="en-GB"/>
        </w:rPr>
      </w:pPr>
      <w:r>
        <w:rPr>
          <w:rFonts w:asciiTheme="majorBidi" w:hAnsiTheme="majorBidi" w:cstheme="majorBidi"/>
          <w:sz w:val="22"/>
          <w:szCs w:val="22"/>
          <w:lang w:val="en-GB"/>
        </w:rPr>
        <w:t>The scope of works of the project includes (but not limited to):</w:t>
      </w:r>
    </w:p>
    <w:p w14:paraId="2AE83779" w14:textId="77777777" w:rsidR="00383700" w:rsidRDefault="00383700" w:rsidP="00383700">
      <w:pPr>
        <w:pStyle w:val="Default"/>
        <w:numPr>
          <w:ilvl w:val="0"/>
          <w:numId w:val="8"/>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design of the harbour based on the preliminary design layout as per the requirements in attached drawing</w:t>
      </w:r>
    </w:p>
    <w:p w14:paraId="29A4E6B0" w14:textId="77777777" w:rsidR="00383700" w:rsidRDefault="00383700" w:rsidP="00383700">
      <w:pPr>
        <w:pStyle w:val="Default"/>
        <w:numPr>
          <w:ilvl w:val="0"/>
          <w:numId w:val="8"/>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Detailed surveys including bathymetry of basin and channel, bathymetry of potential harbour expansion area, shoreline facing the harbour area, dimensions of existing coastal structures including any existing harbour or jetty and shore protection structures near the harbour area, dimension of structures located where potential harbour expansion may occur, elevation profile from the harbour area to the island vegetation line, and scaled aerial photograph of the entire island and harbour area. </w:t>
      </w:r>
    </w:p>
    <w:p w14:paraId="3632BD96" w14:textId="77777777" w:rsidR="00383700" w:rsidRDefault="00383700" w:rsidP="00383700">
      <w:pPr>
        <w:pStyle w:val="Default"/>
        <w:numPr>
          <w:ilvl w:val="0"/>
          <w:numId w:val="8"/>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Carrying out an Environmental Impact Assessment (EIA) to the requirement of Environmental Protection Agency (EPA).  </w:t>
      </w:r>
    </w:p>
    <w:p w14:paraId="53A0008D" w14:textId="77777777" w:rsidR="00383700" w:rsidRDefault="00383700" w:rsidP="00383700">
      <w:pPr>
        <w:pStyle w:val="Default"/>
        <w:numPr>
          <w:ilvl w:val="0"/>
          <w:numId w:val="8"/>
        </w:numPr>
        <w:spacing w:line="276" w:lineRule="auto"/>
        <w:ind w:left="720"/>
        <w:jc w:val="both"/>
        <w:rPr>
          <w:rFonts w:asciiTheme="majorBidi" w:hAnsiTheme="majorBidi" w:cstheme="majorBidi"/>
          <w:sz w:val="22"/>
          <w:szCs w:val="22"/>
          <w:lang w:val="en-GB"/>
        </w:rPr>
      </w:pPr>
      <w:r>
        <w:rPr>
          <w:rFonts w:asciiTheme="majorBidi" w:hAnsiTheme="majorBidi" w:cstheme="majorBidi"/>
          <w:sz w:val="22"/>
          <w:szCs w:val="22"/>
          <w:lang w:val="en-GB"/>
        </w:rPr>
        <w:t xml:space="preserve">Construction of quay walls, breakwaters and revetments and related amenities, and (if required) maintenance dredging of the existing harbour basin including the channel. If required by the work methodology proposed by the contractor, the scope of works should include removal/demolition, transportation and disposal of existing harbour structures. </w:t>
      </w:r>
    </w:p>
    <w:p w14:paraId="3C4211FE" w14:textId="77777777" w:rsidR="00383700" w:rsidRDefault="00383700" w:rsidP="00383700">
      <w:pPr>
        <w:pStyle w:val="Default"/>
        <w:numPr>
          <w:ilvl w:val="0"/>
          <w:numId w:val="8"/>
        </w:numPr>
        <w:spacing w:line="276" w:lineRule="auto"/>
        <w:ind w:left="720"/>
        <w:jc w:val="both"/>
        <w:rPr>
          <w:rFonts w:asciiTheme="majorBidi" w:hAnsiTheme="majorBidi" w:cstheme="majorBidi"/>
          <w:sz w:val="22"/>
          <w:szCs w:val="22"/>
          <w:lang w:val="en-GB"/>
        </w:rPr>
      </w:pPr>
      <w:r>
        <w:rPr>
          <w:rFonts w:asciiTheme="majorBidi" w:hAnsiTheme="majorBidi" w:cstheme="majorBidi"/>
          <w:sz w:val="22"/>
          <w:szCs w:val="22"/>
          <w:lang w:val="en-GB"/>
        </w:rPr>
        <w:t xml:space="preserve">Establish a Permanent Survey Mark according to the standards of Maldives Land and Survey Authority (MLSA).  </w:t>
      </w:r>
    </w:p>
    <w:p w14:paraId="4DB8FEE9" w14:textId="77777777" w:rsidR="00383700" w:rsidRDefault="00383700" w:rsidP="00383700">
      <w:pPr>
        <w:pStyle w:val="Default"/>
        <w:spacing w:line="276" w:lineRule="auto"/>
        <w:jc w:val="both"/>
        <w:rPr>
          <w:rFonts w:asciiTheme="majorBidi" w:hAnsiTheme="majorBidi" w:cstheme="majorBidi"/>
          <w:sz w:val="22"/>
          <w:szCs w:val="22"/>
          <w:lang w:val="en-GB"/>
        </w:rPr>
      </w:pPr>
    </w:p>
    <w:p w14:paraId="4D180EFB" w14:textId="77777777" w:rsidR="00383700" w:rsidRDefault="00383700" w:rsidP="00383700">
      <w:pPr>
        <w:pStyle w:val="Heading2"/>
        <w:jc w:val="left"/>
        <w:rPr>
          <w:sz w:val="24"/>
          <w:szCs w:val="24"/>
        </w:rPr>
      </w:pPr>
      <w:bookmarkStart w:id="5" w:name="_Toc15810925"/>
      <w:r>
        <w:rPr>
          <w:sz w:val="24"/>
          <w:szCs w:val="24"/>
        </w:rPr>
        <w:t>DESIGN CRITERIA</w:t>
      </w:r>
      <w:bookmarkEnd w:id="5"/>
    </w:p>
    <w:p w14:paraId="347725AD" w14:textId="51EF6F1F" w:rsidR="00383700" w:rsidRPr="00543782" w:rsidRDefault="00383700" w:rsidP="00543782">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New Harbour basin shall be dredged to a minimum depth of 3.5 metres and entrance channel shall be dredged to a minimum depth of 4 metres below Mean Sea Level (MSL). The harbour structures should be designed accordingly.</w:t>
      </w:r>
      <w:r w:rsidRPr="00543782">
        <w:rPr>
          <w:rFonts w:asciiTheme="majorBidi" w:hAnsiTheme="majorBidi" w:cstheme="majorBidi"/>
          <w:sz w:val="22"/>
          <w:szCs w:val="22"/>
          <w:lang w:val="en-GB"/>
        </w:rPr>
        <w:t xml:space="preserve"> </w:t>
      </w:r>
    </w:p>
    <w:p w14:paraId="59ED1C30"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The harbour shall be designed with proper water circulation within the basin. Any openings made for water circulation shall not cause sediment movement into the harbour basin. </w:t>
      </w:r>
    </w:p>
    <w:p w14:paraId="785F3C12"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14:paraId="7890682F" w14:textId="60CDC0F4"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Harbour components shall be designed for a minimum maintenance free period of 10 years. Design life of all structures shall not be less than </w:t>
      </w:r>
      <w:r w:rsidR="00543782">
        <w:rPr>
          <w:rFonts w:asciiTheme="majorBidi" w:hAnsiTheme="majorBidi" w:cstheme="majorBidi"/>
          <w:sz w:val="22"/>
          <w:szCs w:val="22"/>
          <w:lang w:val="en-GB"/>
        </w:rPr>
        <w:t>5</w:t>
      </w:r>
      <w:r>
        <w:rPr>
          <w:rFonts w:asciiTheme="majorBidi" w:hAnsiTheme="majorBidi" w:cstheme="majorBidi"/>
          <w:sz w:val="22"/>
          <w:szCs w:val="22"/>
          <w:lang w:val="en-GB"/>
        </w:rPr>
        <w:t>0 years.</w:t>
      </w:r>
    </w:p>
    <w:p w14:paraId="56F9D7C5"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Minimum Breakwater/Revetment height should not be less than 1.6m above MSL. Crest height to be determined by survey and proper calculations. Geotextile should not be less than 800 GSM for break water and revetments. </w:t>
      </w:r>
    </w:p>
    <w:p w14:paraId="49D794C8"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Minimum Groyne crest height should not be less than 1.4m above MSL.</w:t>
      </w:r>
    </w:p>
    <w:p w14:paraId="6E738BEE"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vanish/>
          <w:sz w:val="22"/>
          <w:szCs w:val="22"/>
          <w:lang w:val="en-GB"/>
        </w:rPr>
        <w:t>.  amme – G.A NilandhA Nilandhoo</w:t>
      </w:r>
      <w:r>
        <w:rPr>
          <w:rFonts w:asciiTheme="majorBidi" w:hAnsiTheme="majorBidi" w:cstheme="majorBidi"/>
          <w:sz w:val="22"/>
          <w:szCs w:val="22"/>
          <w:lang w:val="en-GB"/>
        </w:rPr>
        <w:t xml:space="preserve">Top of quay shall be the higher of the following </w:t>
      </w:r>
    </w:p>
    <w:p w14:paraId="61CC0A0B" w14:textId="77777777" w:rsidR="00383700" w:rsidRDefault="00383700" w:rsidP="00383700">
      <w:pPr>
        <w:pStyle w:val="Default"/>
        <w:numPr>
          <w:ilvl w:val="1"/>
          <w:numId w:val="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1.4 m above MSL</w:t>
      </w:r>
    </w:p>
    <w:p w14:paraId="6BAA2714" w14:textId="77777777" w:rsidR="00383700" w:rsidRDefault="00383700" w:rsidP="00383700">
      <w:pPr>
        <w:pStyle w:val="Default"/>
        <w:numPr>
          <w:ilvl w:val="1"/>
          <w:numId w:val="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lastRenderedPageBreak/>
        <w:t>0.15m above ground level.</w:t>
      </w:r>
    </w:p>
    <w:p w14:paraId="79AA175C"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Appropriate number of access stairs shall be incorporated into the quay wall.  Mooring Hooks at intervals not less than 5m shall be provided. Size of the mooring hooks should not be less than 25mm and should be of SS 316 L grade.</w:t>
      </w:r>
    </w:p>
    <w:p w14:paraId="0D4F103F"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Pavement and drainage to be included around the quay wall perimeter. Width of pavement shall be 5m. Pavement shall be made with interlocking blocks of strength 45 MPa</w:t>
      </w:r>
    </w:p>
    <w:p w14:paraId="2D2F030D" w14:textId="77777777" w:rsidR="00383700" w:rsidRDefault="00383700" w:rsidP="00383700">
      <w:pPr>
        <w:pStyle w:val="ListParagraph"/>
        <w:numPr>
          <w:ilvl w:val="0"/>
          <w:numId w:val="10"/>
        </w:numPr>
        <w:rPr>
          <w:rFonts w:asciiTheme="majorBidi" w:eastAsia="Times New Roman" w:hAnsiTheme="majorBidi" w:cstheme="majorBidi"/>
          <w:color w:val="000000"/>
        </w:rPr>
      </w:pPr>
      <w:r>
        <w:rPr>
          <w:rFonts w:asciiTheme="majorBidi" w:eastAsia="Times New Roman" w:hAnsiTheme="majorBidi" w:cstheme="majorBidi"/>
          <w:color w:val="000000"/>
        </w:rPr>
        <w:t xml:space="preserve">Double armed Sodium vapour harbour lights/Led lights of at least 120-150 W shall be placed at a sufficient distance to provide visibility in the harbour area along the pavement. Lap post should be hot dip galvanized with coating thickness of 100 microns. Electricity connection to the harbour lights from the island mains shall be proposed. </w:t>
      </w:r>
    </w:p>
    <w:p w14:paraId="7F94CC1B" w14:textId="77777777" w:rsidR="00383700" w:rsidRDefault="00383700" w:rsidP="00383700">
      <w:pPr>
        <w:pStyle w:val="ListParagraph"/>
        <w:numPr>
          <w:ilvl w:val="0"/>
          <w:numId w:val="10"/>
        </w:numPr>
        <w:rPr>
          <w:rFonts w:asciiTheme="majorBidi" w:eastAsia="Times New Roman" w:hAnsiTheme="majorBidi" w:cstheme="majorBidi"/>
          <w:color w:val="000000"/>
        </w:rPr>
      </w:pPr>
      <w:r>
        <w:rPr>
          <w:rFonts w:asciiTheme="majorBidi" w:hAnsiTheme="majorBidi" w:cstheme="majorBidi"/>
        </w:rPr>
        <w:t xml:space="preserve">Adequate drainage must be placed taking into consideration topography of the harbour area. Water shall not retain in between the island vegetation line and harbour area beyond the island’s average flood water retention duration. </w:t>
      </w:r>
    </w:p>
    <w:p w14:paraId="0A672578"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Sand cement bag construction shall not be proposed for any component of the works.</w:t>
      </w:r>
    </w:p>
    <w:p w14:paraId="4595A073" w14:textId="77777777" w:rsidR="00543782" w:rsidRDefault="00543782" w:rsidP="00543782">
      <w:pPr>
        <w:pStyle w:val="Default"/>
        <w:numPr>
          <w:ilvl w:val="0"/>
          <w:numId w:val="10"/>
        </w:numPr>
        <w:spacing w:line="276" w:lineRule="auto"/>
        <w:rPr>
          <w:rFonts w:asciiTheme="majorBidi" w:hAnsiTheme="majorBidi" w:cstheme="majorBidi"/>
          <w:sz w:val="22"/>
          <w:szCs w:val="22"/>
          <w:lang w:val="en-GB"/>
        </w:rPr>
      </w:pPr>
      <w:bookmarkStart w:id="6" w:name="_Hlk32315858"/>
      <w:r>
        <w:rPr>
          <w:rFonts w:asciiTheme="majorBidi" w:hAnsiTheme="majorBidi" w:cstheme="majorBidi"/>
          <w:sz w:val="22"/>
          <w:szCs w:val="22"/>
          <w:lang w:val="en-GB"/>
        </w:rPr>
        <w:t xml:space="preserve">If required as per the layout provided </w:t>
      </w:r>
      <w:bookmarkEnd w:id="6"/>
      <w:r>
        <w:rPr>
          <w:rFonts w:asciiTheme="majorBidi" w:hAnsiTheme="majorBidi" w:cstheme="majorBidi"/>
          <w:sz w:val="22"/>
          <w:szCs w:val="22"/>
          <w:lang w:val="en-GB"/>
        </w:rPr>
        <w:t xml:space="preserve">floating platform shall be proposed for the leeward side of the main breakwater as a walkway for passengers accessing small vessels moored along the area. </w:t>
      </w:r>
    </w:p>
    <w:p w14:paraId="183933D2" w14:textId="6585C32C" w:rsidR="00543782" w:rsidRPr="005C6008" w:rsidRDefault="00543782" w:rsidP="00543782">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If required as per the layout provided Concrete walkway designed for 1.5Ton vehicles with proper railing shall be proposed to access the long breakwater side from the quay wall.</w:t>
      </w:r>
    </w:p>
    <w:p w14:paraId="3E101EA8"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Unless substantiated with relevant data soil properties shall be assumed as below.</w:t>
      </w:r>
    </w:p>
    <w:p w14:paraId="0B74E3E2" w14:textId="77777777" w:rsidR="00383700" w:rsidRDefault="00383700" w:rsidP="00383700">
      <w:pPr>
        <w:pStyle w:val="Default"/>
        <w:numPr>
          <w:ilvl w:val="4"/>
          <w:numId w:val="1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Angle of friction of sand not greater than 32º.</w:t>
      </w:r>
    </w:p>
    <w:p w14:paraId="1E570834" w14:textId="77777777" w:rsidR="00383700" w:rsidRDefault="00383700" w:rsidP="00383700">
      <w:pPr>
        <w:pStyle w:val="Default"/>
        <w:numPr>
          <w:ilvl w:val="4"/>
          <w:numId w:val="1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Bearing capacity of sand not greater than 100 KN/m²</w:t>
      </w:r>
    </w:p>
    <w:p w14:paraId="0BE28816"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All reinforced concrete shall be a minimum of grade C40 and a minimum concrete cover of 50mm shall be provided to all steel reinforcement.</w:t>
      </w:r>
    </w:p>
    <w:p w14:paraId="0C8B7BA1"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Marine Grade Cement shall be proposed for all concrete works.</w:t>
      </w:r>
    </w:p>
    <w:p w14:paraId="5E12757A"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Marine Grade stainless steel shall be proposed for all railings and hooks.</w:t>
      </w:r>
    </w:p>
    <w:p w14:paraId="0531A6AF"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Mooring </w:t>
      </w:r>
      <w:proofErr w:type="spellStart"/>
      <w:r>
        <w:rPr>
          <w:rFonts w:asciiTheme="majorBidi" w:hAnsiTheme="majorBidi" w:cstheme="majorBidi"/>
          <w:sz w:val="22"/>
          <w:szCs w:val="22"/>
          <w:lang w:val="en-GB"/>
        </w:rPr>
        <w:t>bouys</w:t>
      </w:r>
      <w:proofErr w:type="spellEnd"/>
      <w:r>
        <w:rPr>
          <w:rFonts w:asciiTheme="majorBidi" w:hAnsiTheme="majorBidi" w:cstheme="majorBidi"/>
          <w:sz w:val="22"/>
          <w:szCs w:val="22"/>
          <w:lang w:val="en-GB"/>
        </w:rPr>
        <w:t xml:space="preserve"> tied to concrete blocks at sufficient distances. with high strength rope and epoxy coated hooks shall be proposed </w:t>
      </w:r>
    </w:p>
    <w:p w14:paraId="5CD4477D"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56C75DED"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ramp for landing craft access shall be designed with a cope edge protector for protecting the concrete edge of ramp. </w:t>
      </w:r>
    </w:p>
    <w:p w14:paraId="396B2CEF"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Scour Apron for </w:t>
      </w:r>
      <w:proofErr w:type="spellStart"/>
      <w:r>
        <w:rPr>
          <w:rFonts w:asciiTheme="majorBidi" w:hAnsiTheme="majorBidi" w:cstheme="majorBidi"/>
          <w:sz w:val="22"/>
          <w:szCs w:val="22"/>
          <w:lang w:val="en-GB"/>
        </w:rPr>
        <w:t>quaywall</w:t>
      </w:r>
      <w:proofErr w:type="spellEnd"/>
      <w:r>
        <w:rPr>
          <w:rFonts w:asciiTheme="majorBidi" w:hAnsiTheme="majorBidi" w:cstheme="majorBidi"/>
          <w:sz w:val="22"/>
          <w:szCs w:val="22"/>
          <w:lang w:val="en-GB"/>
        </w:rPr>
        <w:t xml:space="preserve"> blocks should be provided with 30-50kg rock placed on 200-300 GSM geotextile cloth. The cross section of the apron should be </w:t>
      </w:r>
      <w:bookmarkStart w:id="7" w:name="_Hlk31277299"/>
      <w:r>
        <w:rPr>
          <w:rFonts w:asciiTheme="majorBidi" w:hAnsiTheme="majorBidi" w:cstheme="majorBidi"/>
          <w:sz w:val="22"/>
          <w:szCs w:val="22"/>
          <w:lang w:val="en-GB"/>
        </w:rPr>
        <w:t>600mm x 1500mm.</w:t>
      </w:r>
      <w:bookmarkEnd w:id="7"/>
    </w:p>
    <w:p w14:paraId="5FA78C83"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Based on the design, the contractor shall submit technical specification for evaluation and approval. </w:t>
      </w:r>
    </w:p>
    <w:p w14:paraId="39C66691" w14:textId="77777777" w:rsidR="00383700" w:rsidRDefault="00383700" w:rsidP="00383700">
      <w:pPr>
        <w:pStyle w:val="Default"/>
        <w:spacing w:line="276" w:lineRule="auto"/>
        <w:rPr>
          <w:rFonts w:asciiTheme="majorBidi" w:hAnsiTheme="majorBidi" w:cstheme="majorBidi"/>
          <w:sz w:val="22"/>
          <w:szCs w:val="22"/>
          <w:lang w:val="en-GB"/>
        </w:rPr>
      </w:pPr>
    </w:p>
    <w:p w14:paraId="0B598E83" w14:textId="77777777" w:rsidR="00383700" w:rsidRDefault="00383700" w:rsidP="00383700">
      <w:pPr>
        <w:pStyle w:val="CM54"/>
        <w:spacing w:after="0" w:line="276" w:lineRule="auto"/>
        <w:ind w:left="738" w:hanging="737"/>
        <w:rPr>
          <w:rFonts w:asciiTheme="majorBidi" w:hAnsiTheme="majorBidi" w:cstheme="majorBidi"/>
          <w:b/>
          <w:bCs/>
          <w:color w:val="000000"/>
          <w:sz w:val="22"/>
          <w:szCs w:val="22"/>
          <w:lang w:val="en-GB"/>
        </w:rPr>
      </w:pPr>
      <w:r>
        <w:rPr>
          <w:rFonts w:asciiTheme="majorBidi" w:hAnsiTheme="majorBidi" w:cstheme="majorBidi"/>
          <w:b/>
          <w:bCs/>
          <w:color w:val="000000"/>
          <w:sz w:val="22"/>
          <w:szCs w:val="22"/>
          <w:lang w:val="en-GB"/>
        </w:rPr>
        <w:t xml:space="preserve">The contractor shall submit the following within 14 days of signing of the contract. </w:t>
      </w:r>
    </w:p>
    <w:p w14:paraId="05BCF629" w14:textId="77777777" w:rsidR="00383700" w:rsidRDefault="00383700" w:rsidP="00383700">
      <w:pPr>
        <w:pStyle w:val="CM54"/>
        <w:numPr>
          <w:ilvl w:val="0"/>
          <w:numId w:val="12"/>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 xml:space="preserve">Final design of quay wall. </w:t>
      </w:r>
    </w:p>
    <w:p w14:paraId="3D3C29B5" w14:textId="77777777" w:rsidR="00383700" w:rsidRDefault="00383700" w:rsidP="00383700">
      <w:pPr>
        <w:pStyle w:val="CM54"/>
        <w:numPr>
          <w:ilvl w:val="0"/>
          <w:numId w:val="12"/>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Contractor’s proposed equipment’s to carry out the works, including the proposed work methodology. Preliminary design calculations.</w:t>
      </w:r>
    </w:p>
    <w:p w14:paraId="4818E20A" w14:textId="77777777" w:rsidR="00383700" w:rsidRDefault="00383700" w:rsidP="00383700">
      <w:pPr>
        <w:pStyle w:val="CM54"/>
        <w:numPr>
          <w:ilvl w:val="0"/>
          <w:numId w:val="12"/>
        </w:numPr>
        <w:spacing w:after="0" w:line="276" w:lineRule="auto"/>
        <w:ind w:right="4"/>
        <w:rPr>
          <w:rFonts w:asciiTheme="majorBidi" w:hAnsiTheme="majorBidi" w:cstheme="majorBidi"/>
          <w:sz w:val="22"/>
          <w:szCs w:val="22"/>
          <w:lang w:val="en-GB"/>
        </w:rPr>
      </w:pPr>
      <w:r>
        <w:rPr>
          <w:rFonts w:asciiTheme="majorBidi" w:hAnsiTheme="majorBidi" w:cstheme="majorBidi"/>
          <w:sz w:val="22"/>
          <w:szCs w:val="22"/>
          <w:lang w:val="en-GB"/>
        </w:rPr>
        <w:t xml:space="preserve">Project survey report </w:t>
      </w:r>
    </w:p>
    <w:p w14:paraId="7DA478F0" w14:textId="77777777" w:rsidR="00383700" w:rsidRDefault="00383700" w:rsidP="00383700">
      <w:pPr>
        <w:pStyle w:val="CM54"/>
        <w:numPr>
          <w:ilvl w:val="0"/>
          <w:numId w:val="12"/>
        </w:numPr>
        <w:spacing w:after="0" w:line="276" w:lineRule="auto"/>
        <w:ind w:right="4"/>
        <w:rPr>
          <w:rFonts w:asciiTheme="majorBidi" w:hAnsiTheme="majorBidi" w:cstheme="majorBidi"/>
          <w:sz w:val="22"/>
          <w:szCs w:val="22"/>
          <w:lang w:val="en-GB"/>
        </w:rPr>
      </w:pPr>
      <w:r>
        <w:rPr>
          <w:rFonts w:asciiTheme="majorBidi" w:hAnsiTheme="majorBidi" w:cstheme="majorBidi"/>
          <w:sz w:val="22"/>
          <w:szCs w:val="22"/>
          <w:lang w:val="en-GB"/>
        </w:rPr>
        <w:t>Detail Design Report including calculations</w:t>
      </w:r>
    </w:p>
    <w:p w14:paraId="29C09131" w14:textId="77777777" w:rsidR="00383700" w:rsidRDefault="00383700" w:rsidP="00383700">
      <w:pPr>
        <w:pStyle w:val="CM54"/>
        <w:numPr>
          <w:ilvl w:val="0"/>
          <w:numId w:val="12"/>
        </w:numPr>
        <w:spacing w:after="0" w:line="276" w:lineRule="auto"/>
        <w:ind w:right="4"/>
        <w:rPr>
          <w:rFonts w:asciiTheme="majorBidi" w:hAnsiTheme="majorBidi" w:cstheme="majorBidi"/>
          <w:sz w:val="22"/>
          <w:szCs w:val="22"/>
          <w:lang w:val="en-GB"/>
        </w:rPr>
      </w:pPr>
      <w:r>
        <w:rPr>
          <w:rFonts w:asciiTheme="majorBidi" w:hAnsiTheme="majorBidi" w:cstheme="majorBidi"/>
          <w:sz w:val="22"/>
          <w:szCs w:val="22"/>
          <w:lang w:val="en-GB"/>
        </w:rPr>
        <w:lastRenderedPageBreak/>
        <w:t>Detail design drawings</w:t>
      </w:r>
    </w:p>
    <w:p w14:paraId="5B8EBDF8" w14:textId="77777777" w:rsidR="00383700" w:rsidRDefault="00383700" w:rsidP="00383700">
      <w:pPr>
        <w:pStyle w:val="Default"/>
        <w:numPr>
          <w:ilvl w:val="0"/>
          <w:numId w:val="12"/>
        </w:numPr>
        <w:spacing w:line="276" w:lineRule="auto"/>
        <w:rPr>
          <w:rFonts w:asciiTheme="majorBidi" w:hAnsiTheme="majorBidi" w:cstheme="majorBidi"/>
          <w:sz w:val="22"/>
          <w:szCs w:val="22"/>
          <w:lang w:val="en-GB"/>
        </w:rPr>
      </w:pPr>
      <w:r>
        <w:rPr>
          <w:rFonts w:asciiTheme="majorBidi" w:hAnsiTheme="majorBidi" w:cstheme="majorBidi"/>
          <w:color w:val="auto"/>
          <w:sz w:val="22"/>
          <w:szCs w:val="22"/>
          <w:lang w:val="en-GB"/>
        </w:rPr>
        <w:t>EIA (to be submitted to EPA and should be done to EPA requirement)</w:t>
      </w:r>
    </w:p>
    <w:p w14:paraId="0E1AC3A4" w14:textId="77777777" w:rsidR="00383700" w:rsidRDefault="00383700" w:rsidP="00383700">
      <w:pPr>
        <w:pStyle w:val="Default"/>
        <w:numPr>
          <w:ilvl w:val="0"/>
          <w:numId w:val="1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Proposed equipment for dredging works and work methodology. </w:t>
      </w:r>
    </w:p>
    <w:p w14:paraId="33D01750" w14:textId="77777777" w:rsidR="00383700" w:rsidRDefault="00383700" w:rsidP="00383700">
      <w:pPr>
        <w:pStyle w:val="Default"/>
        <w:numPr>
          <w:ilvl w:val="0"/>
          <w:numId w:val="1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Work schedule</w:t>
      </w:r>
    </w:p>
    <w:p w14:paraId="511B1C65" w14:textId="77777777" w:rsidR="00383700" w:rsidRDefault="00383700" w:rsidP="00383700">
      <w:pPr>
        <w:pStyle w:val="Default"/>
        <w:spacing w:line="276" w:lineRule="auto"/>
        <w:ind w:left="990"/>
        <w:jc w:val="both"/>
        <w:rPr>
          <w:rFonts w:asciiTheme="majorBidi" w:hAnsiTheme="majorBidi" w:cstheme="majorBidi"/>
          <w:sz w:val="22"/>
          <w:szCs w:val="22"/>
          <w:lang w:val="en-GB"/>
        </w:rPr>
      </w:pPr>
      <w:r>
        <w:rPr>
          <w:rFonts w:asciiTheme="majorBidi" w:hAnsiTheme="majorBidi" w:cstheme="majorBidi"/>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181D41B6" w14:textId="77777777" w:rsidR="00383700"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Detail design and EIA period shall be clearly specified and should be included within the total duration of the project</w:t>
      </w:r>
    </w:p>
    <w:p w14:paraId="356E8FA0" w14:textId="77777777" w:rsidR="00383700"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The total duration of the project shall not be more than 18 months.</w:t>
      </w:r>
    </w:p>
    <w:p w14:paraId="6D88C2EA" w14:textId="77777777" w:rsidR="00383700"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14:paraId="32AA8A63" w14:textId="77777777" w:rsidR="00383700" w:rsidRDefault="00383700" w:rsidP="00383700">
      <w:pPr>
        <w:pStyle w:val="Heading2"/>
        <w:jc w:val="left"/>
        <w:rPr>
          <w:sz w:val="24"/>
          <w:szCs w:val="24"/>
        </w:rPr>
      </w:pPr>
      <w:bookmarkStart w:id="8" w:name="_Toc15810927"/>
      <w:r>
        <w:rPr>
          <w:sz w:val="24"/>
          <w:szCs w:val="24"/>
        </w:rPr>
        <w:t>OTHER INFORMATION</w:t>
      </w:r>
      <w:bookmarkEnd w:id="8"/>
    </w:p>
    <w:p w14:paraId="538BC9B6" w14:textId="77777777" w:rsidR="00383700" w:rsidRDefault="00383700" w:rsidP="00383700">
      <w:pPr>
        <w:pStyle w:val="ListParagraph"/>
        <w:numPr>
          <w:ilvl w:val="6"/>
          <w:numId w:val="14"/>
        </w:numPr>
        <w:spacing w:after="0"/>
        <w:ind w:left="426"/>
        <w:jc w:val="both"/>
        <w:rPr>
          <w:rFonts w:asciiTheme="majorBidi" w:hAnsiTheme="majorBidi" w:cstheme="majorBidi"/>
          <w:color w:val="000000"/>
        </w:rPr>
      </w:pPr>
      <w:r>
        <w:rPr>
          <w:rFonts w:asciiTheme="majorBidi" w:hAnsiTheme="majorBidi" w:cstheme="majorBidi"/>
        </w:rPr>
        <w:t xml:space="preserve">Ground </w:t>
      </w:r>
      <w:r>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14:paraId="34C62B7A"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All designs shall be to the relevant and latest British Standards or an equivalent standard.</w:t>
      </w:r>
    </w:p>
    <w:p w14:paraId="317EB16D"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w:t>
      </w:r>
      <w:proofErr w:type="gramStart"/>
      <w:r>
        <w:rPr>
          <w:rFonts w:asciiTheme="majorBidi" w:hAnsiTheme="majorBidi" w:cstheme="majorBidi"/>
          <w:color w:val="000000"/>
          <w:sz w:val="22"/>
          <w:szCs w:val="22"/>
          <w:lang w:val="en-GB"/>
        </w:rPr>
        <w:t>suppliers</w:t>
      </w:r>
      <w:proofErr w:type="gramEnd"/>
      <w:r>
        <w:rPr>
          <w:rFonts w:asciiTheme="majorBidi" w:hAnsiTheme="majorBidi" w:cstheme="majorBidi"/>
          <w:color w:val="000000"/>
          <w:sz w:val="22"/>
          <w:szCs w:val="22"/>
          <w:lang w:val="en-GB"/>
        </w:rPr>
        <w:t xml:space="preserve"> specifications for any materials or works not covered in the technical specifications. </w:t>
      </w:r>
    </w:p>
    <w:p w14:paraId="64696EB9"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3BC99E07"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contractor shall provide the testing results provided by an independent third party.  </w:t>
      </w:r>
    </w:p>
    <w:p w14:paraId="40C03ED2"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Electricity and water required for the project shall be supplied by the contractor at his expense. </w:t>
      </w:r>
    </w:p>
    <w:p w14:paraId="2A36D4AF"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14:paraId="148A019D"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metric system of units shall be used throughout. </w:t>
      </w:r>
    </w:p>
    <w:p w14:paraId="0D6C94D1" w14:textId="77777777" w:rsidR="00383700" w:rsidRDefault="00383700" w:rsidP="00383700">
      <w:pPr>
        <w:pStyle w:val="Default"/>
        <w:rPr>
          <w:lang w:val="en-GB"/>
        </w:rPr>
      </w:pPr>
    </w:p>
    <w:p w14:paraId="1995D2EC" w14:textId="77777777" w:rsidR="00383700" w:rsidRDefault="00383700" w:rsidP="00383700">
      <w:pPr>
        <w:spacing w:line="276" w:lineRule="auto"/>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p w14:paraId="23C955AB" w14:textId="77777777" w:rsidR="00383700" w:rsidRDefault="00383700" w:rsidP="00383700">
      <w:pPr>
        <w:spacing w:line="276" w:lineRule="auto"/>
        <w:rPr>
          <w:rFonts w:asciiTheme="majorBidi" w:hAnsiTheme="majorBidi" w:cstheme="majorBidi"/>
          <w:color w:val="000000"/>
          <w:sz w:val="22"/>
          <w:szCs w:val="22"/>
          <w:lang w:val="en-GB"/>
        </w:rPr>
      </w:pPr>
    </w:p>
    <w:p w14:paraId="7DE841DB" w14:textId="77777777" w:rsidR="00383700" w:rsidRDefault="00383700" w:rsidP="00383700">
      <w:pPr>
        <w:spacing w:line="276" w:lineRule="auto"/>
        <w:rPr>
          <w:rFonts w:asciiTheme="majorBidi" w:hAnsiTheme="majorBidi" w:cstheme="majorBidi"/>
          <w:color w:val="000000"/>
          <w:sz w:val="22"/>
          <w:szCs w:val="22"/>
          <w:lang w:val="en-GB"/>
        </w:rPr>
      </w:pPr>
    </w:p>
    <w:p w14:paraId="06E870A2" w14:textId="52336C5D" w:rsidR="00AE6D26" w:rsidRPr="00383700" w:rsidRDefault="00383700" w:rsidP="00383700">
      <w:r>
        <w:rPr>
          <w:lang w:val="en-GB"/>
        </w:rPr>
        <w:br w:type="page"/>
      </w:r>
    </w:p>
    <w:sectPr w:rsidR="00AE6D26" w:rsidRPr="003837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3"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5A9718CB"/>
    <w:multiLevelType w:val="hybridMultilevel"/>
    <w:tmpl w:val="623C077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6512D9"/>
    <w:multiLevelType w:val="hybridMultilevel"/>
    <w:tmpl w:val="75FCB04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D26"/>
    <w:rsid w:val="001D1022"/>
    <w:rsid w:val="00226A78"/>
    <w:rsid w:val="00383700"/>
    <w:rsid w:val="00437B90"/>
    <w:rsid w:val="004C4DA3"/>
    <w:rsid w:val="00543782"/>
    <w:rsid w:val="007777D4"/>
    <w:rsid w:val="00942F93"/>
    <w:rsid w:val="00AE6D26"/>
    <w:rsid w:val="00EE7555"/>
    <w:rsid w:val="00EF66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21791"/>
  <w15:chartTrackingRefBased/>
  <w15:docId w15:val="{DA63029E-7B74-4252-B8C2-674EB0C6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6D2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6D2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qFormat/>
    <w:rsid w:val="00AE6D26"/>
    <w:pPr>
      <w:keepNext/>
      <w:spacing w:before="240" w:after="240"/>
      <w:jc w:val="center"/>
      <w:outlineLvl w:val="1"/>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D2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rsid w:val="00AE6D26"/>
    <w:rPr>
      <w:rFonts w:ascii="Times New Roman" w:eastAsia="Times New Roman" w:hAnsi="Times New Roman" w:cs="Times New Roman"/>
      <w:b/>
      <w:bCs/>
      <w:sz w:val="28"/>
      <w:szCs w:val="28"/>
      <w:lang w:val="en-GB"/>
    </w:rPr>
  </w:style>
  <w:style w:type="paragraph" w:customStyle="1" w:styleId="Default">
    <w:name w:val="Default"/>
    <w:rsid w:val="00AE6D2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4">
    <w:name w:val="CM54"/>
    <w:basedOn w:val="Default"/>
    <w:next w:val="Default"/>
    <w:rsid w:val="00AE6D26"/>
    <w:pPr>
      <w:spacing w:after="135"/>
    </w:pPr>
    <w:rPr>
      <w:color w:val="auto"/>
    </w:rPr>
  </w:style>
  <w:style w:type="paragraph" w:customStyle="1" w:styleId="CM58">
    <w:name w:val="CM58"/>
    <w:basedOn w:val="Default"/>
    <w:next w:val="Default"/>
    <w:rsid w:val="00AE6D26"/>
    <w:pPr>
      <w:spacing w:after="230"/>
    </w:pPr>
    <w:rPr>
      <w:color w:val="auto"/>
    </w:rPr>
  </w:style>
  <w:style w:type="paragraph" w:styleId="ListParagraph">
    <w:name w:val="List Paragraph"/>
    <w:basedOn w:val="Normal"/>
    <w:uiPriority w:val="34"/>
    <w:qFormat/>
    <w:rsid w:val="00AE6D26"/>
    <w:pPr>
      <w:spacing w:after="200" w:line="276" w:lineRule="auto"/>
      <w:ind w:left="720"/>
      <w:contextualSpacing/>
    </w:pPr>
    <w:rPr>
      <w:rFonts w:ascii="Calibri" w:eastAsia="Calibri" w:hAnsi="Calibri" w:cs="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1247</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Shimya</dc:creator>
  <cp:keywords/>
  <dc:description/>
  <cp:lastModifiedBy>Aishath Nadheema</cp:lastModifiedBy>
  <cp:revision>2</cp:revision>
  <dcterms:created xsi:type="dcterms:W3CDTF">2020-02-27T05:42:00Z</dcterms:created>
  <dcterms:modified xsi:type="dcterms:W3CDTF">2020-02-27T05:42:00Z</dcterms:modified>
</cp:coreProperties>
</file>