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DE6" w:rsidRDefault="00F61DE6" w:rsidP="00F61DE6">
      <w:pPr>
        <w:pStyle w:val="Heading1"/>
      </w:pPr>
      <w:bookmarkStart w:id="0" w:name="_Toc278470625"/>
      <w:bookmarkStart w:id="1" w:name="_Toc278470638"/>
      <w:r>
        <w:t>Evaluation and Contract Award</w:t>
      </w:r>
      <w:bookmarkEnd w:id="0"/>
    </w:p>
    <w:p w:rsidR="00F61DE6" w:rsidRPr="009650AC" w:rsidRDefault="00F61DE6" w:rsidP="001C5D0E">
      <w:pPr>
        <w:numPr>
          <w:ilvl w:val="0"/>
          <w:numId w:val="11"/>
        </w:numPr>
        <w:ind w:left="720" w:hanging="270"/>
        <w:rPr>
          <w:lang w:val="en-GB"/>
        </w:rPr>
      </w:pPr>
      <w:r>
        <w:t xml:space="preserve">Technical Proposals shall be evaluated initially.  If deemed necessary, proponents may be called for a presentation of their Technical Proposal. </w:t>
      </w:r>
    </w:p>
    <w:p w:rsidR="00F61DE6" w:rsidRPr="00B100EF" w:rsidRDefault="00F61DE6" w:rsidP="00B46D56">
      <w:pPr>
        <w:numPr>
          <w:ilvl w:val="0"/>
          <w:numId w:val="11"/>
        </w:numPr>
        <w:ind w:left="720" w:hanging="270"/>
        <w:rPr>
          <w:lang w:val="en-GB"/>
        </w:rPr>
      </w:pPr>
      <w:r>
        <w:t xml:space="preserve">Any proposals that do not meet the minimum conditions set in </w:t>
      </w:r>
      <w:r w:rsidR="00B46D56">
        <w:t>this section</w:t>
      </w:r>
      <w:r>
        <w:t xml:space="preserve"> and technical requirements shall be considered non-responsive and their price proposal shall not be opened. </w:t>
      </w:r>
    </w:p>
    <w:p w:rsidR="00F61DE6" w:rsidRDefault="0070630E" w:rsidP="00F61DE6">
      <w:pPr>
        <w:pStyle w:val="Heading2"/>
        <w:rPr>
          <w:lang w:val="en-GB"/>
        </w:rPr>
      </w:pPr>
      <w:r>
        <w:rPr>
          <w:lang w:val="en-GB"/>
        </w:rPr>
        <w:t>Minimum requirements for qualification</w:t>
      </w:r>
    </w:p>
    <w:p w:rsidR="00F61DE6" w:rsidRDefault="00F61DE6" w:rsidP="00F61DE6">
      <w:pPr>
        <w:ind w:left="576"/>
      </w:pPr>
      <w:r>
        <w:t xml:space="preserve">The following minimum requirements shall be met by the Proponent for responsiveness of proposals.  </w:t>
      </w:r>
    </w:p>
    <w:p w:rsidR="00F61DE6" w:rsidRDefault="00F61DE6" w:rsidP="00406C5C">
      <w:pPr>
        <w:pStyle w:val="Heading3"/>
        <w:spacing w:before="0" w:after="240" w:line="240" w:lineRule="auto"/>
        <w:ind w:hanging="11"/>
      </w:pPr>
      <w:bookmarkStart w:id="2" w:name="_Toc278470627"/>
      <w:r>
        <w:t xml:space="preserve">Proponent Organization [See Section </w:t>
      </w:r>
      <w:r w:rsidR="00406C5C">
        <w:t>2</w:t>
      </w:r>
      <w:r>
        <w:t>.2]</w:t>
      </w:r>
      <w:bookmarkEnd w:id="2"/>
    </w:p>
    <w:p w:rsidR="00F61DE6" w:rsidRPr="0051536C" w:rsidRDefault="00F61DE6" w:rsidP="00F61DE6">
      <w:pPr>
        <w:spacing w:after="240" w:line="240" w:lineRule="auto"/>
        <w:ind w:left="1440"/>
      </w:pPr>
      <w:r>
        <w:t xml:space="preserve">Proponents must provide all the details described in this section. </w:t>
      </w:r>
    </w:p>
    <w:p w:rsidR="00F61DE6" w:rsidRDefault="00F61DE6" w:rsidP="00406C5C">
      <w:pPr>
        <w:pStyle w:val="Heading3"/>
        <w:ind w:hanging="11"/>
      </w:pPr>
      <w:bookmarkStart w:id="3" w:name="_Toc278470628"/>
      <w:r>
        <w:t xml:space="preserve">Proponent Qualification and Experience [See Section </w:t>
      </w:r>
      <w:r w:rsidR="00406C5C">
        <w:t>2</w:t>
      </w:r>
      <w:r>
        <w:t xml:space="preserve">.3 and </w:t>
      </w:r>
      <w:r w:rsidR="00406C5C">
        <w:t>2</w:t>
      </w:r>
      <w:r>
        <w:t>.6]</w:t>
      </w:r>
      <w:bookmarkEnd w:id="3"/>
    </w:p>
    <w:p w:rsidR="00BB31B7" w:rsidRDefault="00BB31B7" w:rsidP="00BB31B7">
      <w:pPr>
        <w:numPr>
          <w:ilvl w:val="0"/>
          <w:numId w:val="12"/>
        </w:numPr>
        <w:ind w:left="1800"/>
      </w:pPr>
      <w:r>
        <w:t xml:space="preserve">Proponents must have participated as a contractor in </w:t>
      </w:r>
      <w:r w:rsidR="009F0731">
        <w:t>at least</w:t>
      </w:r>
      <w:r>
        <w:t xml:space="preserve">, 2 contracts within the last 5 years, each with a value of at least US$ 10M or above and those have been </w:t>
      </w:r>
      <w:r w:rsidR="009F0731">
        <w:t>successfully</w:t>
      </w:r>
      <w:r>
        <w:t xml:space="preserve"> or substantially completed</w:t>
      </w:r>
      <w:r w:rsidRPr="00BB31B7">
        <w:t xml:space="preserve"> </w:t>
      </w:r>
      <w:r w:rsidRPr="00771AB0">
        <w:t>and that are similar to the proposed works</w:t>
      </w:r>
      <w:r>
        <w:t>. Value of the contract to be arrived at by indexing @ 10% per year from the base year till 2010-2011. Base year will be considered, the year in which the related project was commenced.</w:t>
      </w:r>
    </w:p>
    <w:p w:rsidR="00F61DE6" w:rsidRPr="00BC0D4A" w:rsidRDefault="00F61DE6" w:rsidP="00E62416">
      <w:pPr>
        <w:numPr>
          <w:ilvl w:val="0"/>
          <w:numId w:val="12"/>
        </w:numPr>
        <w:ind w:left="1800"/>
      </w:pPr>
      <w:r>
        <w:t xml:space="preserve">Minimum average turnover of </w:t>
      </w:r>
      <w:r w:rsidR="002371A0">
        <w:t>USD 10</w:t>
      </w:r>
      <w:r>
        <w:t xml:space="preserve">0M and minimum cash flow requirement of </w:t>
      </w:r>
      <w:r w:rsidR="002371A0">
        <w:t xml:space="preserve">USD </w:t>
      </w:r>
      <w:r w:rsidR="00E62416">
        <w:t>10</w:t>
      </w:r>
      <w:r>
        <w:t>M.</w:t>
      </w:r>
    </w:p>
    <w:p w:rsidR="002371A0" w:rsidRDefault="00F61DE6" w:rsidP="002371A0">
      <w:pPr>
        <w:numPr>
          <w:ilvl w:val="0"/>
          <w:numId w:val="12"/>
        </w:numPr>
        <w:ind w:left="1800"/>
      </w:pPr>
      <w:r w:rsidRPr="00771AB0">
        <w:t xml:space="preserve">Experience under construction contracts in the role of contractor for at least the last </w:t>
      </w:r>
      <w:r w:rsidR="002371A0">
        <w:t>5</w:t>
      </w:r>
      <w:r w:rsidRPr="00771AB0">
        <w:t xml:space="preserve"> years prior to the applications submission deadline</w:t>
      </w:r>
      <w:r>
        <w:t xml:space="preserve"> must be provided</w:t>
      </w:r>
      <w:r w:rsidRPr="00771AB0">
        <w:t>.</w:t>
      </w:r>
    </w:p>
    <w:p w:rsidR="00F61DE6" w:rsidRPr="00E0248F" w:rsidRDefault="00F61DE6" w:rsidP="002371A0">
      <w:pPr>
        <w:numPr>
          <w:ilvl w:val="0"/>
          <w:numId w:val="12"/>
        </w:numPr>
        <w:ind w:left="1800"/>
      </w:pPr>
      <w:r w:rsidRPr="00E0248F">
        <w:t xml:space="preserve">The </w:t>
      </w:r>
      <w:r>
        <w:t>Proponent</w:t>
      </w:r>
      <w:r w:rsidRPr="00E0248F">
        <w:t xml:space="preserve"> must demonstrate that it has the personnel for the key positions that meet the following requirements:</w:t>
      </w:r>
    </w:p>
    <w:tbl>
      <w:tblPr>
        <w:tblpPr w:leftFromText="180" w:rightFromText="180" w:vertAnchor="text" w:tblpXSpec="center" w:tblpY="1"/>
        <w:tblOverlap w:val="never"/>
        <w:tblW w:w="7671" w:type="dxa"/>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08"/>
        <w:gridCol w:w="2990"/>
        <w:gridCol w:w="1479"/>
        <w:gridCol w:w="1994"/>
      </w:tblGrid>
      <w:tr w:rsidR="00F61DE6" w:rsidRPr="00120EC1" w:rsidTr="00E62416">
        <w:trPr>
          <w:trHeight w:val="510"/>
        </w:trPr>
        <w:tc>
          <w:tcPr>
            <w:tcW w:w="1208" w:type="dxa"/>
            <w:tcBorders>
              <w:top w:val="single" w:sz="12" w:space="0" w:color="auto"/>
              <w:left w:val="single" w:sz="12" w:space="0" w:color="auto"/>
              <w:bottom w:val="single" w:sz="12" w:space="0" w:color="auto"/>
              <w:right w:val="single" w:sz="12" w:space="0" w:color="auto"/>
            </w:tcBorders>
            <w:vAlign w:val="center"/>
          </w:tcPr>
          <w:p w:rsidR="00F61DE6" w:rsidRPr="002F27B4" w:rsidRDefault="00F61DE6" w:rsidP="00E62416">
            <w:pPr>
              <w:jc w:val="center"/>
              <w:rPr>
                <w:b/>
                <w:bCs/>
                <w:sz w:val="16"/>
              </w:rPr>
            </w:pPr>
            <w:r w:rsidRPr="002F27B4">
              <w:rPr>
                <w:b/>
                <w:bCs/>
                <w:sz w:val="16"/>
              </w:rPr>
              <w:t>No.</w:t>
            </w:r>
          </w:p>
        </w:tc>
        <w:tc>
          <w:tcPr>
            <w:tcW w:w="2990" w:type="dxa"/>
            <w:tcBorders>
              <w:top w:val="single" w:sz="12" w:space="0" w:color="auto"/>
              <w:left w:val="single" w:sz="12" w:space="0" w:color="auto"/>
              <w:bottom w:val="single" w:sz="12" w:space="0" w:color="auto"/>
              <w:right w:val="single" w:sz="12" w:space="0" w:color="auto"/>
            </w:tcBorders>
            <w:vAlign w:val="center"/>
          </w:tcPr>
          <w:p w:rsidR="00F61DE6" w:rsidRPr="002F27B4" w:rsidRDefault="00F61DE6" w:rsidP="00E62416">
            <w:pPr>
              <w:pStyle w:val="SectionVIIHeader2"/>
              <w:jc w:val="center"/>
              <w:rPr>
                <w:rFonts w:ascii="Times New Roman" w:hAnsi="Times New Roman" w:cs="Times New Roman"/>
                <w:sz w:val="16"/>
              </w:rPr>
            </w:pPr>
            <w:r w:rsidRPr="002F27B4">
              <w:rPr>
                <w:rFonts w:ascii="Times New Roman" w:hAnsi="Times New Roman" w:cs="Times New Roman"/>
                <w:sz w:val="16"/>
              </w:rPr>
              <w:t>Position</w:t>
            </w:r>
          </w:p>
        </w:tc>
        <w:tc>
          <w:tcPr>
            <w:tcW w:w="1479" w:type="dxa"/>
            <w:tcBorders>
              <w:top w:val="single" w:sz="12" w:space="0" w:color="auto"/>
              <w:left w:val="single" w:sz="12" w:space="0" w:color="auto"/>
              <w:bottom w:val="single" w:sz="12" w:space="0" w:color="auto"/>
              <w:right w:val="single" w:sz="12" w:space="0" w:color="auto"/>
            </w:tcBorders>
            <w:vAlign w:val="center"/>
          </w:tcPr>
          <w:p w:rsidR="00F61DE6" w:rsidRPr="002F27B4" w:rsidRDefault="00F61DE6" w:rsidP="00E62416">
            <w:pPr>
              <w:jc w:val="center"/>
              <w:rPr>
                <w:b/>
                <w:bCs/>
                <w:sz w:val="16"/>
              </w:rPr>
            </w:pPr>
            <w:r w:rsidRPr="002F27B4">
              <w:rPr>
                <w:b/>
                <w:bCs/>
                <w:sz w:val="16"/>
              </w:rPr>
              <w:t>Total Work Experience [years]</w:t>
            </w:r>
          </w:p>
        </w:tc>
        <w:tc>
          <w:tcPr>
            <w:tcW w:w="1994" w:type="dxa"/>
            <w:tcBorders>
              <w:top w:val="single" w:sz="12" w:space="0" w:color="auto"/>
              <w:left w:val="single" w:sz="12" w:space="0" w:color="auto"/>
              <w:bottom w:val="single" w:sz="12" w:space="0" w:color="auto"/>
              <w:right w:val="single" w:sz="12" w:space="0" w:color="auto"/>
            </w:tcBorders>
            <w:vAlign w:val="center"/>
          </w:tcPr>
          <w:p w:rsidR="00F61DE6" w:rsidRPr="002F27B4" w:rsidRDefault="00F61DE6" w:rsidP="002371A0">
            <w:pPr>
              <w:ind w:left="180"/>
              <w:jc w:val="center"/>
              <w:rPr>
                <w:b/>
                <w:bCs/>
                <w:sz w:val="16"/>
              </w:rPr>
            </w:pPr>
            <w:r w:rsidRPr="002F27B4">
              <w:rPr>
                <w:b/>
                <w:bCs/>
                <w:sz w:val="16"/>
              </w:rPr>
              <w:t xml:space="preserve">Experience In Similar </w:t>
            </w:r>
            <w:r w:rsidR="002371A0">
              <w:rPr>
                <w:b/>
                <w:bCs/>
                <w:sz w:val="16"/>
              </w:rPr>
              <w:t>Environment</w:t>
            </w:r>
            <w:r w:rsidRPr="002F27B4">
              <w:rPr>
                <w:b/>
                <w:bCs/>
                <w:sz w:val="16"/>
              </w:rPr>
              <w:t xml:space="preserve"> [years]</w:t>
            </w:r>
          </w:p>
        </w:tc>
      </w:tr>
      <w:tr w:rsidR="00F61DE6" w:rsidRPr="00120EC1" w:rsidTr="00E62416">
        <w:tc>
          <w:tcPr>
            <w:tcW w:w="1208" w:type="dxa"/>
            <w:tcBorders>
              <w:top w:val="single" w:sz="12" w:space="0" w:color="auto"/>
            </w:tcBorders>
          </w:tcPr>
          <w:p w:rsidR="00F61DE6" w:rsidRPr="002F27B4" w:rsidRDefault="00F61DE6" w:rsidP="00E62416">
            <w:pPr>
              <w:pStyle w:val="Header"/>
              <w:spacing w:before="60" w:after="60"/>
              <w:ind w:left="187"/>
              <w:rPr>
                <w:rFonts w:ascii="Times New Roman" w:hAnsi="Times New Roman"/>
              </w:rPr>
            </w:pPr>
            <w:r w:rsidRPr="002F27B4">
              <w:rPr>
                <w:rFonts w:ascii="Times New Roman" w:hAnsi="Times New Roman"/>
              </w:rPr>
              <w:t>1</w:t>
            </w:r>
          </w:p>
        </w:tc>
        <w:tc>
          <w:tcPr>
            <w:tcW w:w="2990" w:type="dxa"/>
            <w:tcBorders>
              <w:top w:val="single" w:sz="12" w:space="0" w:color="auto"/>
            </w:tcBorders>
          </w:tcPr>
          <w:p w:rsidR="00F61DE6" w:rsidRPr="002F27B4" w:rsidRDefault="00F61DE6" w:rsidP="00E62416">
            <w:pPr>
              <w:spacing w:before="60" w:after="60"/>
              <w:ind w:left="187"/>
              <w:rPr>
                <w:sz w:val="20"/>
              </w:rPr>
            </w:pPr>
            <w:r>
              <w:rPr>
                <w:sz w:val="20"/>
              </w:rPr>
              <w:t xml:space="preserve">Overall </w:t>
            </w:r>
            <w:r w:rsidRPr="002F27B4">
              <w:rPr>
                <w:sz w:val="20"/>
              </w:rPr>
              <w:t>Project Manager</w:t>
            </w:r>
          </w:p>
        </w:tc>
        <w:tc>
          <w:tcPr>
            <w:tcW w:w="1479" w:type="dxa"/>
            <w:tcBorders>
              <w:top w:val="single" w:sz="12" w:space="0" w:color="auto"/>
            </w:tcBorders>
          </w:tcPr>
          <w:p w:rsidR="00F61DE6" w:rsidRPr="002F27B4" w:rsidRDefault="00F61DE6" w:rsidP="00E62416">
            <w:pPr>
              <w:spacing w:before="60" w:after="60"/>
              <w:ind w:left="187"/>
              <w:jc w:val="center"/>
              <w:rPr>
                <w:sz w:val="20"/>
              </w:rPr>
            </w:pPr>
            <w:r>
              <w:rPr>
                <w:sz w:val="20"/>
              </w:rPr>
              <w:t>15</w:t>
            </w:r>
          </w:p>
        </w:tc>
        <w:tc>
          <w:tcPr>
            <w:tcW w:w="1994" w:type="dxa"/>
            <w:tcBorders>
              <w:top w:val="single" w:sz="12" w:space="0" w:color="auto"/>
            </w:tcBorders>
          </w:tcPr>
          <w:p w:rsidR="00F61DE6" w:rsidRPr="002F27B4" w:rsidRDefault="00F61DE6" w:rsidP="00E62416">
            <w:pPr>
              <w:spacing w:before="60" w:after="60"/>
              <w:ind w:left="187"/>
              <w:jc w:val="center"/>
              <w:rPr>
                <w:sz w:val="20"/>
              </w:rPr>
            </w:pPr>
            <w:r>
              <w:rPr>
                <w:sz w:val="20"/>
              </w:rPr>
              <w:t>10</w:t>
            </w:r>
          </w:p>
        </w:tc>
      </w:tr>
      <w:tr w:rsidR="00F61DE6" w:rsidRPr="00120EC1" w:rsidTr="00E62416">
        <w:tc>
          <w:tcPr>
            <w:tcW w:w="1208" w:type="dxa"/>
          </w:tcPr>
          <w:p w:rsidR="00F61DE6" w:rsidRPr="002F27B4" w:rsidRDefault="00F61DE6" w:rsidP="00E62416">
            <w:pPr>
              <w:spacing w:before="60" w:after="60"/>
              <w:ind w:left="187"/>
              <w:rPr>
                <w:sz w:val="20"/>
              </w:rPr>
            </w:pPr>
            <w:r w:rsidRPr="002F27B4">
              <w:rPr>
                <w:sz w:val="20"/>
              </w:rPr>
              <w:t>2</w:t>
            </w:r>
          </w:p>
        </w:tc>
        <w:tc>
          <w:tcPr>
            <w:tcW w:w="2990" w:type="dxa"/>
          </w:tcPr>
          <w:p w:rsidR="00F61DE6" w:rsidRPr="002F27B4" w:rsidRDefault="00F61DE6" w:rsidP="00E62416">
            <w:pPr>
              <w:spacing w:before="60" w:after="60"/>
              <w:ind w:left="187"/>
              <w:rPr>
                <w:sz w:val="20"/>
              </w:rPr>
            </w:pPr>
            <w:r>
              <w:rPr>
                <w:sz w:val="20"/>
              </w:rPr>
              <w:t>Architect</w:t>
            </w:r>
            <w:r w:rsidRPr="002F27B4">
              <w:rPr>
                <w:sz w:val="20"/>
              </w:rPr>
              <w:t xml:space="preserve"> </w:t>
            </w:r>
          </w:p>
        </w:tc>
        <w:tc>
          <w:tcPr>
            <w:tcW w:w="1479" w:type="dxa"/>
          </w:tcPr>
          <w:p w:rsidR="00F61DE6" w:rsidRPr="002F27B4" w:rsidRDefault="00F61DE6" w:rsidP="00E62416">
            <w:pPr>
              <w:spacing w:before="60" w:after="60"/>
              <w:ind w:left="187"/>
              <w:jc w:val="center"/>
              <w:rPr>
                <w:sz w:val="20"/>
              </w:rPr>
            </w:pPr>
            <w:r>
              <w:rPr>
                <w:sz w:val="20"/>
              </w:rPr>
              <w:t>10</w:t>
            </w:r>
          </w:p>
        </w:tc>
        <w:tc>
          <w:tcPr>
            <w:tcW w:w="1994" w:type="dxa"/>
          </w:tcPr>
          <w:p w:rsidR="00F61DE6" w:rsidRPr="002F27B4" w:rsidRDefault="00F61DE6" w:rsidP="00E62416">
            <w:pPr>
              <w:spacing w:before="60" w:after="60"/>
              <w:ind w:left="187"/>
              <w:jc w:val="center"/>
              <w:rPr>
                <w:sz w:val="20"/>
              </w:rPr>
            </w:pPr>
            <w:r>
              <w:rPr>
                <w:sz w:val="20"/>
              </w:rPr>
              <w:t>5</w:t>
            </w:r>
          </w:p>
        </w:tc>
      </w:tr>
      <w:tr w:rsidR="00F61DE6" w:rsidRPr="00120EC1" w:rsidTr="00E62416">
        <w:trPr>
          <w:trHeight w:val="413"/>
        </w:trPr>
        <w:tc>
          <w:tcPr>
            <w:tcW w:w="1208" w:type="dxa"/>
          </w:tcPr>
          <w:p w:rsidR="00F61DE6" w:rsidRPr="002F27B4" w:rsidRDefault="00F61DE6" w:rsidP="00E62416">
            <w:pPr>
              <w:spacing w:before="60" w:after="60"/>
              <w:ind w:left="187"/>
              <w:rPr>
                <w:sz w:val="20"/>
              </w:rPr>
            </w:pPr>
            <w:r w:rsidRPr="002F27B4">
              <w:rPr>
                <w:sz w:val="20"/>
              </w:rPr>
              <w:t>3</w:t>
            </w:r>
          </w:p>
        </w:tc>
        <w:tc>
          <w:tcPr>
            <w:tcW w:w="2990" w:type="dxa"/>
          </w:tcPr>
          <w:p w:rsidR="00F61DE6" w:rsidRPr="002F27B4" w:rsidRDefault="00F61DE6" w:rsidP="00E62416">
            <w:pPr>
              <w:spacing w:before="60" w:after="60"/>
              <w:ind w:left="187"/>
              <w:rPr>
                <w:sz w:val="20"/>
              </w:rPr>
            </w:pPr>
            <w:r>
              <w:rPr>
                <w:sz w:val="20"/>
              </w:rPr>
              <w:t>Civil/Structural Engineer</w:t>
            </w:r>
          </w:p>
        </w:tc>
        <w:tc>
          <w:tcPr>
            <w:tcW w:w="1479" w:type="dxa"/>
          </w:tcPr>
          <w:p w:rsidR="00F61DE6" w:rsidRPr="002F27B4" w:rsidRDefault="00F61DE6" w:rsidP="00E62416">
            <w:pPr>
              <w:spacing w:before="60" w:after="60"/>
              <w:ind w:left="187"/>
              <w:jc w:val="center"/>
              <w:rPr>
                <w:sz w:val="20"/>
              </w:rPr>
            </w:pPr>
            <w:r>
              <w:rPr>
                <w:sz w:val="20"/>
              </w:rPr>
              <w:t>10</w:t>
            </w:r>
          </w:p>
        </w:tc>
        <w:tc>
          <w:tcPr>
            <w:tcW w:w="1994" w:type="dxa"/>
          </w:tcPr>
          <w:p w:rsidR="00F61DE6" w:rsidRPr="002F27B4" w:rsidRDefault="00F61DE6" w:rsidP="00E62416">
            <w:pPr>
              <w:spacing w:before="60" w:after="60"/>
              <w:ind w:left="187"/>
              <w:jc w:val="center"/>
              <w:rPr>
                <w:sz w:val="20"/>
              </w:rPr>
            </w:pPr>
            <w:r>
              <w:rPr>
                <w:sz w:val="20"/>
              </w:rPr>
              <w:t>5</w:t>
            </w:r>
          </w:p>
        </w:tc>
      </w:tr>
      <w:tr w:rsidR="00F61DE6" w:rsidRPr="00120EC1" w:rsidTr="00E62416">
        <w:tc>
          <w:tcPr>
            <w:tcW w:w="1208" w:type="dxa"/>
          </w:tcPr>
          <w:p w:rsidR="00F61DE6" w:rsidRPr="002F27B4" w:rsidRDefault="00F61DE6" w:rsidP="00E62416">
            <w:pPr>
              <w:spacing w:before="60" w:after="60"/>
              <w:ind w:left="187"/>
              <w:rPr>
                <w:sz w:val="20"/>
              </w:rPr>
            </w:pPr>
            <w:r>
              <w:rPr>
                <w:sz w:val="20"/>
              </w:rPr>
              <w:t>4</w:t>
            </w:r>
          </w:p>
        </w:tc>
        <w:tc>
          <w:tcPr>
            <w:tcW w:w="2990" w:type="dxa"/>
          </w:tcPr>
          <w:p w:rsidR="00F61DE6" w:rsidRPr="002F27B4" w:rsidRDefault="00F61DE6" w:rsidP="00E62416">
            <w:pPr>
              <w:spacing w:before="60" w:after="60"/>
              <w:ind w:left="187"/>
              <w:rPr>
                <w:sz w:val="20"/>
              </w:rPr>
            </w:pPr>
            <w:r>
              <w:rPr>
                <w:sz w:val="20"/>
              </w:rPr>
              <w:t xml:space="preserve">Electrical Engineer </w:t>
            </w:r>
          </w:p>
        </w:tc>
        <w:tc>
          <w:tcPr>
            <w:tcW w:w="1479" w:type="dxa"/>
          </w:tcPr>
          <w:p w:rsidR="00F61DE6" w:rsidRPr="002F27B4" w:rsidRDefault="00F61DE6" w:rsidP="00E62416">
            <w:pPr>
              <w:spacing w:before="60" w:after="60"/>
              <w:ind w:left="187"/>
              <w:jc w:val="center"/>
              <w:rPr>
                <w:sz w:val="20"/>
              </w:rPr>
            </w:pPr>
            <w:r>
              <w:rPr>
                <w:sz w:val="20"/>
              </w:rPr>
              <w:t>10</w:t>
            </w:r>
          </w:p>
        </w:tc>
        <w:tc>
          <w:tcPr>
            <w:tcW w:w="1994" w:type="dxa"/>
          </w:tcPr>
          <w:p w:rsidR="00F61DE6" w:rsidRPr="002F27B4" w:rsidRDefault="00F61DE6" w:rsidP="00E62416">
            <w:pPr>
              <w:spacing w:before="60" w:after="60"/>
              <w:ind w:left="187"/>
              <w:jc w:val="center"/>
              <w:rPr>
                <w:sz w:val="20"/>
              </w:rPr>
            </w:pPr>
            <w:r>
              <w:rPr>
                <w:sz w:val="20"/>
              </w:rPr>
              <w:t>5</w:t>
            </w:r>
          </w:p>
        </w:tc>
      </w:tr>
      <w:tr w:rsidR="00F61DE6" w:rsidRPr="00120EC1" w:rsidTr="00E62416">
        <w:tc>
          <w:tcPr>
            <w:tcW w:w="1208" w:type="dxa"/>
          </w:tcPr>
          <w:p w:rsidR="00F61DE6" w:rsidRDefault="00F61DE6" w:rsidP="00E62416">
            <w:pPr>
              <w:spacing w:before="60" w:after="60"/>
              <w:ind w:left="187"/>
              <w:rPr>
                <w:sz w:val="20"/>
              </w:rPr>
            </w:pPr>
            <w:r>
              <w:rPr>
                <w:sz w:val="20"/>
              </w:rPr>
              <w:t>5</w:t>
            </w:r>
          </w:p>
        </w:tc>
        <w:tc>
          <w:tcPr>
            <w:tcW w:w="2990" w:type="dxa"/>
          </w:tcPr>
          <w:p w:rsidR="00F61DE6" w:rsidRPr="002F27B4" w:rsidRDefault="00F61DE6" w:rsidP="00E62416">
            <w:pPr>
              <w:spacing w:before="60" w:after="60"/>
              <w:ind w:left="187"/>
              <w:rPr>
                <w:sz w:val="20"/>
              </w:rPr>
            </w:pPr>
            <w:r>
              <w:rPr>
                <w:sz w:val="20"/>
              </w:rPr>
              <w:t>Mechanical Engineer</w:t>
            </w:r>
          </w:p>
        </w:tc>
        <w:tc>
          <w:tcPr>
            <w:tcW w:w="1479" w:type="dxa"/>
          </w:tcPr>
          <w:p w:rsidR="00F61DE6" w:rsidRPr="002F27B4" w:rsidRDefault="00F61DE6" w:rsidP="00E62416">
            <w:pPr>
              <w:spacing w:before="60" w:after="60"/>
              <w:ind w:left="187"/>
              <w:jc w:val="center"/>
              <w:rPr>
                <w:sz w:val="20"/>
              </w:rPr>
            </w:pPr>
            <w:r>
              <w:rPr>
                <w:sz w:val="20"/>
              </w:rPr>
              <w:t>10</w:t>
            </w:r>
          </w:p>
        </w:tc>
        <w:tc>
          <w:tcPr>
            <w:tcW w:w="1994" w:type="dxa"/>
          </w:tcPr>
          <w:p w:rsidR="00F61DE6" w:rsidRPr="002F27B4" w:rsidRDefault="00F61DE6" w:rsidP="00E62416">
            <w:pPr>
              <w:spacing w:before="60" w:after="60"/>
              <w:ind w:left="187"/>
              <w:jc w:val="center"/>
              <w:rPr>
                <w:sz w:val="20"/>
              </w:rPr>
            </w:pPr>
            <w:r>
              <w:rPr>
                <w:sz w:val="20"/>
              </w:rPr>
              <w:t>5</w:t>
            </w:r>
          </w:p>
        </w:tc>
      </w:tr>
      <w:tr w:rsidR="00F61DE6" w:rsidRPr="00120EC1" w:rsidTr="00E62416">
        <w:tc>
          <w:tcPr>
            <w:tcW w:w="1208" w:type="dxa"/>
          </w:tcPr>
          <w:p w:rsidR="00F61DE6" w:rsidRDefault="00F61DE6" w:rsidP="00E62416">
            <w:pPr>
              <w:spacing w:before="60" w:after="60"/>
              <w:ind w:left="187"/>
              <w:rPr>
                <w:sz w:val="20"/>
              </w:rPr>
            </w:pPr>
            <w:r>
              <w:rPr>
                <w:sz w:val="20"/>
              </w:rPr>
              <w:t>6</w:t>
            </w:r>
          </w:p>
        </w:tc>
        <w:tc>
          <w:tcPr>
            <w:tcW w:w="2990" w:type="dxa"/>
          </w:tcPr>
          <w:p w:rsidR="00F61DE6" w:rsidRDefault="00F61DE6" w:rsidP="00E62416">
            <w:pPr>
              <w:spacing w:before="60" w:after="60"/>
              <w:ind w:left="187"/>
              <w:rPr>
                <w:sz w:val="20"/>
              </w:rPr>
            </w:pPr>
            <w:r>
              <w:rPr>
                <w:sz w:val="20"/>
              </w:rPr>
              <w:t>Construction Manager</w:t>
            </w:r>
          </w:p>
        </w:tc>
        <w:tc>
          <w:tcPr>
            <w:tcW w:w="1479" w:type="dxa"/>
          </w:tcPr>
          <w:p w:rsidR="00F61DE6" w:rsidRDefault="00F61DE6" w:rsidP="00E62416">
            <w:pPr>
              <w:spacing w:before="60" w:after="60"/>
              <w:ind w:left="187"/>
              <w:jc w:val="center"/>
              <w:rPr>
                <w:sz w:val="20"/>
              </w:rPr>
            </w:pPr>
            <w:r>
              <w:rPr>
                <w:sz w:val="20"/>
              </w:rPr>
              <w:t>10</w:t>
            </w:r>
          </w:p>
        </w:tc>
        <w:tc>
          <w:tcPr>
            <w:tcW w:w="1994" w:type="dxa"/>
          </w:tcPr>
          <w:p w:rsidR="00F61DE6" w:rsidRDefault="00F61DE6" w:rsidP="00E62416">
            <w:pPr>
              <w:spacing w:before="60" w:after="60"/>
              <w:ind w:left="187"/>
              <w:jc w:val="center"/>
              <w:rPr>
                <w:sz w:val="20"/>
              </w:rPr>
            </w:pPr>
            <w:r>
              <w:rPr>
                <w:sz w:val="20"/>
              </w:rPr>
              <w:t>5</w:t>
            </w:r>
          </w:p>
        </w:tc>
      </w:tr>
      <w:tr w:rsidR="00E62416" w:rsidRPr="00120EC1" w:rsidTr="00E62416">
        <w:tc>
          <w:tcPr>
            <w:tcW w:w="1208" w:type="dxa"/>
          </w:tcPr>
          <w:p w:rsidR="00E62416" w:rsidRDefault="00E62416" w:rsidP="00E62416">
            <w:pPr>
              <w:spacing w:before="60" w:after="60"/>
              <w:ind w:left="187"/>
              <w:rPr>
                <w:sz w:val="20"/>
              </w:rPr>
            </w:pPr>
            <w:r>
              <w:rPr>
                <w:sz w:val="20"/>
              </w:rPr>
              <w:lastRenderedPageBreak/>
              <w:t>7</w:t>
            </w:r>
          </w:p>
        </w:tc>
        <w:tc>
          <w:tcPr>
            <w:tcW w:w="2990" w:type="dxa"/>
          </w:tcPr>
          <w:p w:rsidR="00E62416" w:rsidRDefault="00E62416" w:rsidP="00E62416">
            <w:pPr>
              <w:spacing w:before="60" w:after="60"/>
              <w:ind w:left="187"/>
              <w:rPr>
                <w:sz w:val="20"/>
              </w:rPr>
            </w:pPr>
            <w:r>
              <w:rPr>
                <w:sz w:val="20"/>
              </w:rPr>
              <w:t>Quantity Surveyor</w:t>
            </w:r>
          </w:p>
        </w:tc>
        <w:tc>
          <w:tcPr>
            <w:tcW w:w="1479" w:type="dxa"/>
          </w:tcPr>
          <w:p w:rsidR="00E62416" w:rsidRDefault="00E62416" w:rsidP="00E62416">
            <w:pPr>
              <w:spacing w:before="60" w:after="60"/>
              <w:ind w:left="187"/>
              <w:jc w:val="center"/>
              <w:rPr>
                <w:sz w:val="20"/>
              </w:rPr>
            </w:pPr>
            <w:r>
              <w:rPr>
                <w:sz w:val="20"/>
              </w:rPr>
              <w:t>10</w:t>
            </w:r>
          </w:p>
        </w:tc>
        <w:tc>
          <w:tcPr>
            <w:tcW w:w="1994" w:type="dxa"/>
          </w:tcPr>
          <w:p w:rsidR="00E62416" w:rsidRDefault="00E62416" w:rsidP="00E62416">
            <w:pPr>
              <w:spacing w:before="60" w:after="60"/>
              <w:ind w:left="187"/>
              <w:jc w:val="center"/>
              <w:rPr>
                <w:sz w:val="20"/>
              </w:rPr>
            </w:pPr>
            <w:r>
              <w:rPr>
                <w:sz w:val="20"/>
              </w:rPr>
              <w:t>5</w:t>
            </w:r>
          </w:p>
        </w:tc>
      </w:tr>
    </w:tbl>
    <w:p w:rsidR="00F61DE6" w:rsidRDefault="00F61DE6" w:rsidP="00F61DE6">
      <w:pPr>
        <w:ind w:left="864" w:right="288"/>
        <w:jc w:val="both"/>
        <w:rPr>
          <w:sz w:val="20"/>
        </w:rPr>
      </w:pPr>
    </w:p>
    <w:p w:rsidR="00F61DE6" w:rsidRPr="00572051" w:rsidRDefault="00F61DE6" w:rsidP="00406C5C">
      <w:pPr>
        <w:pStyle w:val="Heading3"/>
        <w:spacing w:before="0" w:after="240"/>
        <w:ind w:hanging="11"/>
      </w:pPr>
      <w:bookmarkStart w:id="4" w:name="_Toc278470629"/>
      <w:r w:rsidRPr="00572051">
        <w:t xml:space="preserve">Proposed Method/Material and Machinery and Equipment [See Section </w:t>
      </w:r>
      <w:r w:rsidR="00406C5C">
        <w:t>2</w:t>
      </w:r>
      <w:r w:rsidRPr="00572051">
        <w:t>.4]</w:t>
      </w:r>
      <w:bookmarkEnd w:id="4"/>
    </w:p>
    <w:p w:rsidR="00F61DE6" w:rsidRPr="00572051" w:rsidRDefault="00F61DE6" w:rsidP="002371A0">
      <w:pPr>
        <w:numPr>
          <w:ilvl w:val="0"/>
          <w:numId w:val="13"/>
        </w:numPr>
        <w:ind w:left="1800"/>
      </w:pPr>
      <w:r w:rsidRPr="00572051">
        <w:t xml:space="preserve">Proponents must provide sufficient detail of proposed machinery and equipment for the execution of Works. </w:t>
      </w:r>
    </w:p>
    <w:p w:rsidR="00F61DE6" w:rsidRPr="00572051" w:rsidRDefault="00F61DE6" w:rsidP="00F61DE6">
      <w:pPr>
        <w:numPr>
          <w:ilvl w:val="0"/>
          <w:numId w:val="13"/>
        </w:numPr>
        <w:ind w:left="1800"/>
      </w:pPr>
      <w:r w:rsidRPr="00572051">
        <w:t xml:space="preserve">Proposed equipment must be of kind and capacity to carry out the works in accordance with the proposed methodologies and type of material to be used in the superstructure and most importantly within the time period stated for the execution of Works. </w:t>
      </w:r>
    </w:p>
    <w:p w:rsidR="00F61DE6" w:rsidRDefault="00F61DE6" w:rsidP="00406C5C">
      <w:pPr>
        <w:pStyle w:val="Heading3"/>
        <w:spacing w:before="0" w:after="240"/>
        <w:ind w:hanging="11"/>
      </w:pPr>
      <w:bookmarkStart w:id="5" w:name="_Toc278470630"/>
      <w:r>
        <w:t xml:space="preserve">References (See Section </w:t>
      </w:r>
      <w:r w:rsidR="00406C5C">
        <w:t>2</w:t>
      </w:r>
      <w:r>
        <w:t>.5)</w:t>
      </w:r>
      <w:bookmarkEnd w:id="5"/>
    </w:p>
    <w:p w:rsidR="00F61DE6" w:rsidRPr="0051536C" w:rsidRDefault="00F61DE6" w:rsidP="00F61DE6">
      <w:pPr>
        <w:spacing w:after="240"/>
        <w:ind w:left="1418"/>
      </w:pPr>
      <w:r>
        <w:t xml:space="preserve">Proponents must provide all the details described in this section. </w:t>
      </w:r>
    </w:p>
    <w:p w:rsidR="00B46D56" w:rsidRDefault="00B46D56" w:rsidP="00B46D56">
      <w:pPr>
        <w:pStyle w:val="Heading2"/>
      </w:pPr>
      <w:bookmarkStart w:id="6" w:name="_Toc278470631"/>
      <w:r>
        <w:t>Evaluation Criteria</w:t>
      </w:r>
    </w:p>
    <w:p w:rsidR="00B46D56" w:rsidRPr="003B1EB6" w:rsidRDefault="00B46D56" w:rsidP="00B46D56">
      <w:pPr>
        <w:spacing w:before="100" w:beforeAutospacing="1" w:after="100" w:afterAutospacing="1" w:line="240" w:lineRule="auto"/>
        <w:rPr>
          <w:lang w:val="en-GB"/>
        </w:rPr>
      </w:pPr>
      <w:r w:rsidRPr="003B1EB6">
        <w:rPr>
          <w:lang w:val="en-GB"/>
        </w:rPr>
        <w:t xml:space="preserve">Evaluation of proposals will be based on technical evaluation and financial evaluation. </w:t>
      </w:r>
    </w:p>
    <w:p w:rsidR="00B46D56" w:rsidRPr="003B1EB6" w:rsidRDefault="00B46D56" w:rsidP="00B46D56">
      <w:pPr>
        <w:pStyle w:val="Heading2"/>
        <w:numPr>
          <w:ilvl w:val="1"/>
          <w:numId w:val="0"/>
        </w:numPr>
        <w:ind w:left="576" w:hanging="576"/>
        <w:rPr>
          <w:lang w:val="en-GB"/>
        </w:rPr>
      </w:pPr>
      <w:bookmarkStart w:id="7" w:name="_Toc227647682"/>
      <w:bookmarkStart w:id="8" w:name="_Toc229472889"/>
      <w:bookmarkStart w:id="9" w:name="_Toc230856942"/>
      <w:bookmarkStart w:id="10" w:name="_Toc230857092"/>
      <w:bookmarkStart w:id="11" w:name="_Toc232237945"/>
      <w:bookmarkStart w:id="12" w:name="_Toc233276621"/>
      <w:r w:rsidRPr="003B1EB6">
        <w:rPr>
          <w:lang w:val="en-GB"/>
        </w:rPr>
        <w:t>Technical evaluation (60%)</w:t>
      </w:r>
      <w:bookmarkEnd w:id="7"/>
      <w:bookmarkEnd w:id="8"/>
      <w:bookmarkEnd w:id="9"/>
      <w:bookmarkEnd w:id="10"/>
      <w:bookmarkEnd w:id="11"/>
      <w:bookmarkEnd w:id="12"/>
    </w:p>
    <w:p w:rsidR="00B46D56" w:rsidRPr="003B1EB6" w:rsidRDefault="00B46D56" w:rsidP="00F7013C">
      <w:pPr>
        <w:spacing w:before="100" w:beforeAutospacing="1" w:after="100" w:afterAutospacing="1" w:line="240" w:lineRule="auto"/>
        <w:rPr>
          <w:lang w:val="en-GB"/>
        </w:rPr>
      </w:pPr>
      <w:r w:rsidRPr="003B1EB6">
        <w:rPr>
          <w:lang w:val="en-GB"/>
        </w:rPr>
        <w:t xml:space="preserve">The technical evaluation is based on the strength of the company and quality </w:t>
      </w:r>
      <w:r>
        <w:rPr>
          <w:lang w:val="en-GB"/>
        </w:rPr>
        <w:t>and level of provisions</w:t>
      </w:r>
      <w:r w:rsidRPr="003B1EB6">
        <w:rPr>
          <w:lang w:val="en-GB"/>
        </w:rPr>
        <w:t xml:space="preserve"> offered for the </w:t>
      </w:r>
      <w:r w:rsidR="00F7013C">
        <w:rPr>
          <w:lang w:val="en-GB"/>
        </w:rPr>
        <w:t>project</w:t>
      </w:r>
      <w:r>
        <w:rPr>
          <w:lang w:val="en-GB"/>
        </w:rPr>
        <w:t>.</w:t>
      </w:r>
    </w:p>
    <w:p w:rsidR="00B46D56" w:rsidRPr="003B1EB6" w:rsidRDefault="00B46D56" w:rsidP="00B46D56">
      <w:pPr>
        <w:spacing w:before="100" w:beforeAutospacing="1" w:after="100" w:afterAutospacing="1" w:line="240" w:lineRule="auto"/>
        <w:rPr>
          <w:lang w:val="en-GB"/>
        </w:rPr>
      </w:pPr>
      <w:r w:rsidRPr="003B1EB6">
        <w:rPr>
          <w:lang w:val="en-GB"/>
        </w:rPr>
        <w:t>Division of points for technical proposal is as follows: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60"/>
        <w:gridCol w:w="2340"/>
      </w:tblGrid>
      <w:tr w:rsidR="00B46D56" w:rsidRPr="003B1EB6" w:rsidTr="00E62416">
        <w:tc>
          <w:tcPr>
            <w:tcW w:w="4860" w:type="dxa"/>
            <w:tcBorders>
              <w:top w:val="single" w:sz="4" w:space="0" w:color="000000"/>
              <w:left w:val="single" w:sz="4" w:space="0" w:color="000000"/>
              <w:bottom w:val="single" w:sz="4" w:space="0" w:color="000000"/>
              <w:right w:val="single" w:sz="4" w:space="0" w:color="000000"/>
            </w:tcBorders>
          </w:tcPr>
          <w:p w:rsidR="00B46D56" w:rsidRPr="003B1EB6" w:rsidRDefault="00B46D56" w:rsidP="00E62416">
            <w:pPr>
              <w:spacing w:before="100" w:beforeAutospacing="1" w:after="100" w:afterAutospacing="1" w:line="240" w:lineRule="auto"/>
              <w:rPr>
                <w:b/>
                <w:lang w:val="en-GB"/>
              </w:rPr>
            </w:pPr>
            <w:r w:rsidRPr="003B1EB6">
              <w:rPr>
                <w:b/>
                <w:lang w:val="en-GB"/>
              </w:rPr>
              <w:t>Type of allocation</w:t>
            </w:r>
          </w:p>
        </w:tc>
        <w:tc>
          <w:tcPr>
            <w:tcW w:w="2340" w:type="dxa"/>
            <w:tcBorders>
              <w:top w:val="single" w:sz="4" w:space="0" w:color="000000"/>
              <w:left w:val="single" w:sz="4" w:space="0" w:color="000000"/>
              <w:bottom w:val="single" w:sz="4" w:space="0" w:color="000000"/>
              <w:right w:val="single" w:sz="4" w:space="0" w:color="000000"/>
            </w:tcBorders>
          </w:tcPr>
          <w:p w:rsidR="00B46D56" w:rsidRPr="003B1EB6" w:rsidRDefault="00B46D56" w:rsidP="00E62416">
            <w:pPr>
              <w:spacing w:before="100" w:beforeAutospacing="1" w:after="100" w:afterAutospacing="1" w:line="240" w:lineRule="auto"/>
              <w:rPr>
                <w:b/>
                <w:lang w:val="en-GB"/>
              </w:rPr>
            </w:pPr>
            <w:r w:rsidRPr="003B1EB6">
              <w:rPr>
                <w:b/>
                <w:lang w:val="en-GB"/>
              </w:rPr>
              <w:t>Points</w:t>
            </w:r>
          </w:p>
        </w:tc>
      </w:tr>
      <w:tr w:rsidR="00B46D56" w:rsidRPr="003B1EB6" w:rsidTr="00E62416">
        <w:tc>
          <w:tcPr>
            <w:tcW w:w="4860" w:type="dxa"/>
            <w:tcBorders>
              <w:top w:val="single" w:sz="4" w:space="0" w:color="000000"/>
              <w:left w:val="single" w:sz="4" w:space="0" w:color="000000"/>
              <w:bottom w:val="single" w:sz="4" w:space="0" w:color="000000"/>
              <w:right w:val="single" w:sz="4" w:space="0" w:color="000000"/>
            </w:tcBorders>
          </w:tcPr>
          <w:p w:rsidR="00B46D56" w:rsidRDefault="00F7013C" w:rsidP="00E62416">
            <w:pPr>
              <w:spacing w:after="0" w:line="240" w:lineRule="auto"/>
              <w:rPr>
                <w:lang w:val="en-GB"/>
              </w:rPr>
            </w:pPr>
            <w:r>
              <w:rPr>
                <w:lang w:val="en-GB"/>
              </w:rPr>
              <w:t>Experience</w:t>
            </w:r>
            <w:r w:rsidR="00B46D56">
              <w:rPr>
                <w:lang w:val="en-GB"/>
              </w:rPr>
              <w:t xml:space="preserve"> of the </w:t>
            </w:r>
            <w:r w:rsidRPr="003B1EB6">
              <w:rPr>
                <w:lang w:val="en-GB"/>
              </w:rPr>
              <w:t>company</w:t>
            </w:r>
            <w:r>
              <w:rPr>
                <w:lang w:val="en-GB"/>
              </w:rPr>
              <w:t xml:space="preserve">, </w:t>
            </w:r>
            <w:r w:rsidR="00B46D56">
              <w:rPr>
                <w:lang w:val="en-GB"/>
              </w:rPr>
              <w:t>partners/consortium</w:t>
            </w:r>
            <w:r w:rsidR="00B46D56" w:rsidRPr="003B1EB6">
              <w:rPr>
                <w:lang w:val="en-GB"/>
              </w:rPr>
              <w:t xml:space="preserve"> offered</w:t>
            </w:r>
          </w:p>
          <w:p w:rsidR="00B46D56" w:rsidRPr="00F7013C" w:rsidRDefault="00F7013C" w:rsidP="00F7013C">
            <w:pPr>
              <w:spacing w:after="0" w:line="240" w:lineRule="auto"/>
              <w:rPr>
                <w:i/>
                <w:iCs/>
                <w:sz w:val="18"/>
                <w:szCs w:val="18"/>
                <w:lang w:val="en-GB"/>
              </w:rPr>
            </w:pPr>
            <w:r w:rsidRPr="00AE1801">
              <w:rPr>
                <w:i/>
                <w:iCs/>
                <w:sz w:val="18"/>
                <w:szCs w:val="18"/>
                <w:lang w:val="en-GB"/>
              </w:rPr>
              <w:t>Experience of the company</w:t>
            </w:r>
            <w:r>
              <w:rPr>
                <w:i/>
                <w:iCs/>
                <w:sz w:val="18"/>
                <w:szCs w:val="18"/>
                <w:lang w:val="en-GB"/>
              </w:rPr>
              <w:t xml:space="preserve"> and/or partners</w:t>
            </w:r>
            <w:r w:rsidRPr="00AE1801">
              <w:rPr>
                <w:i/>
                <w:iCs/>
                <w:sz w:val="18"/>
                <w:szCs w:val="18"/>
                <w:lang w:val="en-GB"/>
              </w:rPr>
              <w:t xml:space="preserve"> </w:t>
            </w:r>
            <w:r>
              <w:rPr>
                <w:i/>
                <w:iCs/>
                <w:sz w:val="18"/>
                <w:szCs w:val="18"/>
                <w:lang w:val="en-GB"/>
              </w:rPr>
              <w:t>as a Contractor</w:t>
            </w:r>
            <w:r w:rsidRPr="00AE1801">
              <w:rPr>
                <w:i/>
                <w:iCs/>
                <w:sz w:val="18"/>
                <w:szCs w:val="18"/>
                <w:lang w:val="en-GB"/>
              </w:rPr>
              <w:t xml:space="preserve"> </w:t>
            </w:r>
          </w:p>
        </w:tc>
        <w:tc>
          <w:tcPr>
            <w:tcW w:w="2340" w:type="dxa"/>
            <w:tcBorders>
              <w:top w:val="single" w:sz="4" w:space="0" w:color="000000"/>
              <w:left w:val="single" w:sz="4" w:space="0" w:color="000000"/>
              <w:bottom w:val="single" w:sz="4" w:space="0" w:color="000000"/>
              <w:right w:val="single" w:sz="4" w:space="0" w:color="000000"/>
            </w:tcBorders>
          </w:tcPr>
          <w:p w:rsidR="00B46D56" w:rsidRPr="003B1EB6" w:rsidRDefault="00B46D56" w:rsidP="00B272CD">
            <w:pPr>
              <w:spacing w:after="0" w:line="240" w:lineRule="auto"/>
              <w:rPr>
                <w:lang w:val="en-GB"/>
              </w:rPr>
            </w:pPr>
            <w:r>
              <w:rPr>
                <w:lang w:val="en-GB"/>
              </w:rPr>
              <w:t>1</w:t>
            </w:r>
            <w:r w:rsidR="00B272CD">
              <w:rPr>
                <w:lang w:val="en-GB"/>
              </w:rPr>
              <w:t>5</w:t>
            </w:r>
          </w:p>
        </w:tc>
      </w:tr>
      <w:tr w:rsidR="00F7013C" w:rsidRPr="003B1EB6" w:rsidTr="00E62416">
        <w:tc>
          <w:tcPr>
            <w:tcW w:w="4860" w:type="dxa"/>
            <w:tcBorders>
              <w:top w:val="single" w:sz="4" w:space="0" w:color="000000"/>
              <w:left w:val="single" w:sz="4" w:space="0" w:color="000000"/>
              <w:bottom w:val="single" w:sz="4" w:space="0" w:color="000000"/>
              <w:right w:val="single" w:sz="4" w:space="0" w:color="000000"/>
            </w:tcBorders>
          </w:tcPr>
          <w:p w:rsidR="00F7013C" w:rsidRDefault="00F7013C" w:rsidP="00F7013C">
            <w:pPr>
              <w:spacing w:after="0" w:line="240" w:lineRule="auto"/>
              <w:rPr>
                <w:lang w:val="en-GB"/>
              </w:rPr>
            </w:pPr>
            <w:r>
              <w:rPr>
                <w:lang w:val="en-GB"/>
              </w:rPr>
              <w:t xml:space="preserve">Technical capacity of the </w:t>
            </w:r>
            <w:r w:rsidRPr="003B1EB6">
              <w:rPr>
                <w:lang w:val="en-GB"/>
              </w:rPr>
              <w:t>company</w:t>
            </w:r>
            <w:r>
              <w:rPr>
                <w:lang w:val="en-GB"/>
              </w:rPr>
              <w:t>, partners/consortium</w:t>
            </w:r>
          </w:p>
          <w:p w:rsidR="00F7013C" w:rsidRPr="00F7013C" w:rsidRDefault="00F7013C" w:rsidP="00B272CD">
            <w:pPr>
              <w:spacing w:after="0" w:line="240" w:lineRule="auto"/>
              <w:rPr>
                <w:i/>
                <w:iCs/>
                <w:sz w:val="18"/>
                <w:szCs w:val="18"/>
                <w:lang w:val="en-GB"/>
              </w:rPr>
            </w:pPr>
            <w:r w:rsidRPr="00AE1801">
              <w:rPr>
                <w:i/>
                <w:iCs/>
                <w:sz w:val="18"/>
                <w:szCs w:val="18"/>
                <w:lang w:val="en-GB"/>
              </w:rPr>
              <w:t xml:space="preserve">Experience of the </w:t>
            </w:r>
            <w:r w:rsidR="00B272CD">
              <w:rPr>
                <w:i/>
                <w:iCs/>
                <w:sz w:val="18"/>
                <w:szCs w:val="18"/>
                <w:lang w:val="en-GB"/>
              </w:rPr>
              <w:t>Technical personnel proposed</w:t>
            </w:r>
          </w:p>
        </w:tc>
        <w:tc>
          <w:tcPr>
            <w:tcW w:w="2340" w:type="dxa"/>
            <w:tcBorders>
              <w:top w:val="single" w:sz="4" w:space="0" w:color="000000"/>
              <w:left w:val="single" w:sz="4" w:space="0" w:color="000000"/>
              <w:bottom w:val="single" w:sz="4" w:space="0" w:color="000000"/>
              <w:right w:val="single" w:sz="4" w:space="0" w:color="000000"/>
            </w:tcBorders>
          </w:tcPr>
          <w:p w:rsidR="00F7013C" w:rsidRDefault="00572051" w:rsidP="00E62416">
            <w:pPr>
              <w:spacing w:after="0" w:line="240" w:lineRule="auto"/>
              <w:rPr>
                <w:lang w:val="en-GB"/>
              </w:rPr>
            </w:pPr>
            <w:r>
              <w:rPr>
                <w:lang w:val="en-GB"/>
              </w:rPr>
              <w:t>15</w:t>
            </w:r>
          </w:p>
        </w:tc>
      </w:tr>
      <w:tr w:rsidR="00F7013C" w:rsidRPr="003B1EB6" w:rsidTr="00E62416">
        <w:tc>
          <w:tcPr>
            <w:tcW w:w="4860" w:type="dxa"/>
            <w:tcBorders>
              <w:top w:val="single" w:sz="4" w:space="0" w:color="000000"/>
              <w:left w:val="single" w:sz="4" w:space="0" w:color="000000"/>
              <w:bottom w:val="single" w:sz="4" w:space="0" w:color="000000"/>
              <w:right w:val="single" w:sz="4" w:space="0" w:color="000000"/>
            </w:tcBorders>
          </w:tcPr>
          <w:p w:rsidR="00F7013C" w:rsidRDefault="00F7013C" w:rsidP="00E62416">
            <w:pPr>
              <w:spacing w:after="0" w:line="240" w:lineRule="auto"/>
              <w:rPr>
                <w:lang w:val="en-GB"/>
              </w:rPr>
            </w:pPr>
            <w:r>
              <w:rPr>
                <w:lang w:val="en-GB"/>
              </w:rPr>
              <w:t>Recent presence as a contractor outside India</w:t>
            </w:r>
          </w:p>
          <w:p w:rsidR="00B272CD" w:rsidRDefault="00B272CD" w:rsidP="00E62416">
            <w:pPr>
              <w:spacing w:after="0" w:line="240" w:lineRule="auto"/>
              <w:rPr>
                <w:i/>
                <w:iCs/>
                <w:sz w:val="18"/>
                <w:szCs w:val="18"/>
                <w:lang w:val="en-GB"/>
              </w:rPr>
            </w:pPr>
            <w:r>
              <w:rPr>
                <w:i/>
                <w:iCs/>
                <w:sz w:val="18"/>
                <w:szCs w:val="18"/>
                <w:lang w:val="en-GB"/>
              </w:rPr>
              <w:t>Value of work carried outside India</w:t>
            </w:r>
          </w:p>
          <w:p w:rsidR="00F7013C" w:rsidRPr="00185743" w:rsidRDefault="00B272CD" w:rsidP="00E62416">
            <w:pPr>
              <w:spacing w:after="0" w:line="240" w:lineRule="auto"/>
              <w:rPr>
                <w:i/>
                <w:iCs/>
                <w:lang w:val="en-GB"/>
              </w:rPr>
            </w:pPr>
            <w:r>
              <w:rPr>
                <w:i/>
                <w:iCs/>
                <w:sz w:val="18"/>
                <w:szCs w:val="18"/>
                <w:lang w:val="en-GB"/>
              </w:rPr>
              <w:t xml:space="preserve">Value of work in hand in island nations </w:t>
            </w:r>
          </w:p>
        </w:tc>
        <w:tc>
          <w:tcPr>
            <w:tcW w:w="2340" w:type="dxa"/>
            <w:tcBorders>
              <w:top w:val="single" w:sz="4" w:space="0" w:color="000000"/>
              <w:left w:val="single" w:sz="4" w:space="0" w:color="000000"/>
              <w:bottom w:val="single" w:sz="4" w:space="0" w:color="000000"/>
              <w:right w:val="single" w:sz="4" w:space="0" w:color="000000"/>
            </w:tcBorders>
          </w:tcPr>
          <w:p w:rsidR="00F7013C" w:rsidRDefault="00572051" w:rsidP="00B272CD">
            <w:pPr>
              <w:spacing w:after="0" w:line="240" w:lineRule="auto"/>
              <w:rPr>
                <w:lang w:val="en-GB"/>
              </w:rPr>
            </w:pPr>
            <w:r>
              <w:rPr>
                <w:lang w:val="en-GB"/>
              </w:rPr>
              <w:t>20</w:t>
            </w:r>
          </w:p>
        </w:tc>
      </w:tr>
      <w:tr w:rsidR="00F7013C" w:rsidRPr="003B1EB6" w:rsidTr="00E62416">
        <w:tc>
          <w:tcPr>
            <w:tcW w:w="4860" w:type="dxa"/>
            <w:tcBorders>
              <w:top w:val="single" w:sz="4" w:space="0" w:color="000000"/>
              <w:left w:val="single" w:sz="4" w:space="0" w:color="000000"/>
              <w:bottom w:val="single" w:sz="4" w:space="0" w:color="000000"/>
              <w:right w:val="single" w:sz="4" w:space="0" w:color="000000"/>
            </w:tcBorders>
          </w:tcPr>
          <w:p w:rsidR="00F7013C" w:rsidRDefault="00B272CD" w:rsidP="00F7013C">
            <w:pPr>
              <w:spacing w:after="0" w:line="240" w:lineRule="auto"/>
              <w:rPr>
                <w:lang w:val="en-GB"/>
              </w:rPr>
            </w:pPr>
            <w:r>
              <w:rPr>
                <w:lang w:val="en-GB"/>
              </w:rPr>
              <w:t xml:space="preserve">Concept Design.  </w:t>
            </w:r>
            <w:r w:rsidR="00F7013C">
              <w:rPr>
                <w:lang w:val="en-GB"/>
              </w:rPr>
              <w:t xml:space="preserve">Development of required housing units, commercial spaces, parking spaces and related landscaping. </w:t>
            </w:r>
          </w:p>
          <w:p w:rsidR="00F7013C" w:rsidRPr="0009021E" w:rsidRDefault="00B272CD" w:rsidP="00B272CD">
            <w:pPr>
              <w:spacing w:after="0" w:line="240" w:lineRule="auto"/>
              <w:rPr>
                <w:i/>
                <w:iCs/>
                <w:lang w:val="en-GB"/>
              </w:rPr>
            </w:pPr>
            <w:r>
              <w:rPr>
                <w:i/>
                <w:iCs/>
                <w:sz w:val="18"/>
                <w:szCs w:val="18"/>
                <w:lang w:val="en-GB"/>
              </w:rPr>
              <w:t xml:space="preserve">Maximum </w:t>
            </w:r>
            <w:r w:rsidR="00F7013C" w:rsidRPr="003B35A7">
              <w:rPr>
                <w:i/>
                <w:iCs/>
                <w:sz w:val="18"/>
                <w:szCs w:val="18"/>
                <w:lang w:val="en-GB"/>
              </w:rPr>
              <w:t xml:space="preserve">20 points will be awarded for proponents proposing to develop the required number of units to the minimum requirements given in this </w:t>
            </w:r>
            <w:r>
              <w:rPr>
                <w:i/>
                <w:iCs/>
                <w:sz w:val="18"/>
                <w:szCs w:val="18"/>
                <w:lang w:val="en-GB"/>
              </w:rPr>
              <w:t>document based on the concept design submitted.</w:t>
            </w:r>
            <w:r w:rsidR="00F7013C" w:rsidRPr="003B35A7">
              <w:rPr>
                <w:i/>
                <w:iCs/>
                <w:sz w:val="18"/>
                <w:szCs w:val="18"/>
                <w:lang w:val="en-GB"/>
              </w:rPr>
              <w:t xml:space="preserve"> The remaining 5 points to be allocated for those who propose improvements to the minimum requirements</w:t>
            </w:r>
          </w:p>
        </w:tc>
        <w:tc>
          <w:tcPr>
            <w:tcW w:w="2340" w:type="dxa"/>
            <w:tcBorders>
              <w:top w:val="single" w:sz="4" w:space="0" w:color="000000"/>
              <w:left w:val="single" w:sz="4" w:space="0" w:color="000000"/>
              <w:bottom w:val="single" w:sz="4" w:space="0" w:color="000000"/>
              <w:right w:val="single" w:sz="4" w:space="0" w:color="000000"/>
            </w:tcBorders>
          </w:tcPr>
          <w:p w:rsidR="00F7013C" w:rsidRPr="00E76802" w:rsidRDefault="00F7013C" w:rsidP="00E62416">
            <w:pPr>
              <w:spacing w:after="0" w:line="240" w:lineRule="auto"/>
              <w:rPr>
                <w:highlight w:val="yellow"/>
                <w:lang w:val="en-GB"/>
              </w:rPr>
            </w:pPr>
            <w:r w:rsidRPr="0009021E">
              <w:rPr>
                <w:lang w:val="en-GB"/>
              </w:rPr>
              <w:t>25</w:t>
            </w:r>
          </w:p>
        </w:tc>
      </w:tr>
      <w:tr w:rsidR="00F7013C" w:rsidRPr="003B1EB6" w:rsidTr="00E62416">
        <w:tc>
          <w:tcPr>
            <w:tcW w:w="4860" w:type="dxa"/>
            <w:tcBorders>
              <w:top w:val="single" w:sz="4" w:space="0" w:color="000000"/>
              <w:left w:val="single" w:sz="4" w:space="0" w:color="000000"/>
              <w:bottom w:val="single" w:sz="4" w:space="0" w:color="000000"/>
              <w:right w:val="single" w:sz="4" w:space="0" w:color="000000"/>
            </w:tcBorders>
          </w:tcPr>
          <w:p w:rsidR="00F7013C" w:rsidRDefault="00F7013C" w:rsidP="00E62416">
            <w:pPr>
              <w:spacing w:after="0" w:line="240" w:lineRule="auto"/>
              <w:rPr>
                <w:lang w:val="en-GB"/>
              </w:rPr>
            </w:pPr>
            <w:r w:rsidRPr="003B1EB6">
              <w:rPr>
                <w:lang w:val="en-GB"/>
              </w:rPr>
              <w:t>Implementation plan (program of works)</w:t>
            </w:r>
          </w:p>
          <w:p w:rsidR="00F7013C" w:rsidRPr="0009021E" w:rsidRDefault="00F7013C" w:rsidP="00B272CD">
            <w:pPr>
              <w:spacing w:after="0" w:line="240" w:lineRule="auto"/>
              <w:rPr>
                <w:i/>
                <w:iCs/>
                <w:lang w:val="en-GB"/>
              </w:rPr>
            </w:pPr>
            <w:r w:rsidRPr="00AE1801">
              <w:rPr>
                <w:i/>
                <w:iCs/>
                <w:sz w:val="18"/>
                <w:szCs w:val="18"/>
                <w:lang w:val="en-GB"/>
              </w:rPr>
              <w:lastRenderedPageBreak/>
              <w:t xml:space="preserve">Points for this element will be based on the completion time, </w:t>
            </w:r>
            <w:r w:rsidR="00B272CD">
              <w:rPr>
                <w:i/>
                <w:iCs/>
                <w:sz w:val="18"/>
                <w:szCs w:val="18"/>
                <w:lang w:val="en-GB"/>
              </w:rPr>
              <w:t xml:space="preserve">and </w:t>
            </w:r>
            <w:r w:rsidRPr="00AE1801">
              <w:rPr>
                <w:i/>
                <w:iCs/>
                <w:sz w:val="18"/>
                <w:szCs w:val="18"/>
                <w:lang w:val="en-GB"/>
              </w:rPr>
              <w:t>mobilization tim</w:t>
            </w:r>
            <w:r w:rsidR="00B272CD">
              <w:rPr>
                <w:i/>
                <w:iCs/>
                <w:sz w:val="18"/>
                <w:szCs w:val="18"/>
                <w:lang w:val="en-GB"/>
              </w:rPr>
              <w:t>e.</w:t>
            </w:r>
          </w:p>
        </w:tc>
        <w:tc>
          <w:tcPr>
            <w:tcW w:w="2340" w:type="dxa"/>
            <w:tcBorders>
              <w:top w:val="single" w:sz="4" w:space="0" w:color="000000"/>
              <w:left w:val="single" w:sz="4" w:space="0" w:color="000000"/>
              <w:bottom w:val="single" w:sz="4" w:space="0" w:color="000000"/>
              <w:right w:val="single" w:sz="4" w:space="0" w:color="000000"/>
            </w:tcBorders>
          </w:tcPr>
          <w:p w:rsidR="00F7013C" w:rsidRPr="0009021E" w:rsidRDefault="00572051" w:rsidP="00E62416">
            <w:pPr>
              <w:spacing w:after="0" w:line="240" w:lineRule="auto"/>
              <w:rPr>
                <w:lang w:val="en-GB"/>
              </w:rPr>
            </w:pPr>
            <w:r>
              <w:rPr>
                <w:lang w:val="en-GB"/>
              </w:rPr>
              <w:lastRenderedPageBreak/>
              <w:t>15</w:t>
            </w:r>
          </w:p>
        </w:tc>
      </w:tr>
      <w:tr w:rsidR="00F7013C" w:rsidRPr="003B1EB6" w:rsidTr="00E62416">
        <w:tc>
          <w:tcPr>
            <w:tcW w:w="4860" w:type="dxa"/>
            <w:tcBorders>
              <w:top w:val="single" w:sz="4" w:space="0" w:color="000000"/>
              <w:left w:val="single" w:sz="4" w:space="0" w:color="000000"/>
              <w:bottom w:val="single" w:sz="4" w:space="0" w:color="000000"/>
              <w:right w:val="single" w:sz="4" w:space="0" w:color="000000"/>
            </w:tcBorders>
          </w:tcPr>
          <w:p w:rsidR="00F7013C" w:rsidRDefault="00F7013C" w:rsidP="00E62416">
            <w:pPr>
              <w:spacing w:after="0" w:line="240" w:lineRule="auto"/>
              <w:rPr>
                <w:lang w:val="en-GB"/>
              </w:rPr>
            </w:pPr>
            <w:r w:rsidRPr="003B1EB6">
              <w:rPr>
                <w:lang w:val="en-GB"/>
              </w:rPr>
              <w:lastRenderedPageBreak/>
              <w:t>Carbon neutral and Environment friendliness</w:t>
            </w:r>
          </w:p>
          <w:p w:rsidR="00F7013C" w:rsidRPr="003B1EB6" w:rsidRDefault="00F7013C" w:rsidP="00E62416">
            <w:pPr>
              <w:spacing w:after="0" w:line="240" w:lineRule="auto"/>
              <w:rPr>
                <w:lang w:val="en-GB"/>
              </w:rPr>
            </w:pPr>
            <w:r w:rsidRPr="00AE1801">
              <w:rPr>
                <w:i/>
                <w:iCs/>
                <w:sz w:val="18"/>
                <w:szCs w:val="18"/>
                <w:lang w:val="en-GB"/>
              </w:rPr>
              <w:t>Points for this element will be awarded based on the degree of considerations to carbon neutrality and environment friendliness in</w:t>
            </w:r>
            <w:r>
              <w:rPr>
                <w:i/>
                <w:iCs/>
                <w:sz w:val="18"/>
                <w:szCs w:val="18"/>
                <w:lang w:val="en-GB"/>
              </w:rPr>
              <w:t xml:space="preserve"> </w:t>
            </w:r>
            <w:r w:rsidRPr="00AE1801">
              <w:rPr>
                <w:i/>
                <w:iCs/>
                <w:sz w:val="18"/>
                <w:szCs w:val="18"/>
                <w:lang w:val="en-GB"/>
              </w:rPr>
              <w:t>terms of design (use of natural lighting and ventilation), con</w:t>
            </w:r>
            <w:r>
              <w:rPr>
                <w:i/>
                <w:iCs/>
                <w:sz w:val="18"/>
                <w:szCs w:val="18"/>
                <w:lang w:val="en-GB"/>
              </w:rPr>
              <w:t>s</w:t>
            </w:r>
            <w:r w:rsidRPr="00AE1801">
              <w:rPr>
                <w:i/>
                <w:iCs/>
                <w:sz w:val="18"/>
                <w:szCs w:val="18"/>
                <w:lang w:val="en-GB"/>
              </w:rPr>
              <w:t>truction (material used), etc.</w:t>
            </w:r>
          </w:p>
        </w:tc>
        <w:tc>
          <w:tcPr>
            <w:tcW w:w="2340" w:type="dxa"/>
            <w:tcBorders>
              <w:top w:val="single" w:sz="4" w:space="0" w:color="000000"/>
              <w:left w:val="single" w:sz="4" w:space="0" w:color="000000"/>
              <w:bottom w:val="single" w:sz="4" w:space="0" w:color="000000"/>
              <w:right w:val="single" w:sz="4" w:space="0" w:color="000000"/>
            </w:tcBorders>
          </w:tcPr>
          <w:p w:rsidR="00F7013C" w:rsidRPr="003B1EB6" w:rsidRDefault="00F7013C" w:rsidP="00E62416">
            <w:pPr>
              <w:spacing w:after="0" w:line="240" w:lineRule="auto"/>
              <w:rPr>
                <w:lang w:val="en-GB"/>
              </w:rPr>
            </w:pPr>
            <w:r w:rsidRPr="003B1EB6">
              <w:rPr>
                <w:lang w:val="en-GB"/>
              </w:rPr>
              <w:t>10</w:t>
            </w:r>
          </w:p>
        </w:tc>
      </w:tr>
    </w:tbl>
    <w:p w:rsidR="00B46D56" w:rsidRDefault="00B46D56" w:rsidP="00D526B6">
      <w:pPr>
        <w:spacing w:after="0" w:line="240" w:lineRule="auto"/>
        <w:rPr>
          <w:lang w:val="en-GB"/>
        </w:rPr>
      </w:pPr>
      <w:r w:rsidRPr="003B1EB6">
        <w:rPr>
          <w:lang w:val="en-GB"/>
        </w:rPr>
        <w:t xml:space="preserve">The total points scored in this section will be scaled to match total score allocated.  </w:t>
      </w:r>
      <w:r w:rsidR="00D526B6">
        <w:rPr>
          <w:lang w:val="en-GB"/>
        </w:rPr>
        <w:t xml:space="preserve">Bidders who score lower than 30% from the technical evaluation will be considered not qualified. </w:t>
      </w:r>
    </w:p>
    <w:p w:rsidR="00B46D56" w:rsidRPr="00B46D56" w:rsidRDefault="00B46D56" w:rsidP="00B46D56"/>
    <w:bookmarkEnd w:id="6"/>
    <w:p w:rsidR="00F61DE6" w:rsidRDefault="00F61DE6" w:rsidP="00F61DE6">
      <w:pPr>
        <w:spacing w:after="240"/>
        <w:ind w:left="1080"/>
        <w:rPr>
          <w:rFonts w:ascii="Courier New" w:hAnsi="Courier New"/>
          <w:sz w:val="20"/>
        </w:rPr>
      </w:pPr>
      <w:r>
        <w:rPr>
          <w:rFonts w:ascii="Courier New" w:hAnsi="Courier New"/>
          <w:sz w:val="20"/>
        </w:rPr>
        <w:br/>
      </w:r>
    </w:p>
    <w:p w:rsidR="00D526B6" w:rsidRPr="003B1EB6" w:rsidRDefault="00D526B6" w:rsidP="00D526B6">
      <w:pPr>
        <w:pStyle w:val="Heading2"/>
        <w:numPr>
          <w:ilvl w:val="1"/>
          <w:numId w:val="0"/>
        </w:numPr>
        <w:ind w:left="576" w:hanging="576"/>
        <w:rPr>
          <w:lang w:val="en-GB"/>
        </w:rPr>
      </w:pPr>
      <w:r>
        <w:rPr>
          <w:lang w:val="en-GB"/>
        </w:rPr>
        <w:t>Financial</w:t>
      </w:r>
      <w:r w:rsidRPr="003B1EB6">
        <w:rPr>
          <w:lang w:val="en-GB"/>
        </w:rPr>
        <w:t xml:space="preserve"> evaluation (</w:t>
      </w:r>
      <w:r>
        <w:rPr>
          <w:lang w:val="en-GB"/>
        </w:rPr>
        <w:t>4</w:t>
      </w:r>
      <w:r w:rsidRPr="003B1EB6">
        <w:rPr>
          <w:lang w:val="en-GB"/>
        </w:rPr>
        <w:t>0%)</w:t>
      </w:r>
    </w:p>
    <w:p w:rsidR="00D526B6" w:rsidRDefault="0022698E" w:rsidP="0022698E">
      <w:pPr>
        <w:spacing w:before="100" w:beforeAutospacing="1" w:after="100" w:afterAutospacing="1" w:line="240" w:lineRule="auto"/>
        <w:rPr>
          <w:lang w:val="en-GB"/>
        </w:rPr>
      </w:pPr>
      <w:r>
        <w:rPr>
          <w:lang w:val="en-GB"/>
        </w:rPr>
        <w:t xml:space="preserve">Out of all the technically qualified bidders, the bidder with the lowest offer will score 40% in the </w:t>
      </w:r>
      <w:r w:rsidR="009F0731">
        <w:rPr>
          <w:lang w:val="en-GB"/>
        </w:rPr>
        <w:t>financial</w:t>
      </w:r>
      <w:r>
        <w:rPr>
          <w:lang w:val="en-GB"/>
        </w:rPr>
        <w:t xml:space="preserve"> evaluation.  The rest of the bidders score will be determined based on the following:</w:t>
      </w:r>
    </w:p>
    <w:p w:rsidR="0022698E" w:rsidRDefault="0022698E" w:rsidP="0022698E">
      <w:pPr>
        <w:spacing w:before="100" w:beforeAutospacing="1" w:after="100" w:afterAutospacing="1" w:line="240" w:lineRule="auto"/>
        <w:rPr>
          <w:lang w:val="en-GB"/>
        </w:rPr>
      </w:pPr>
    </w:p>
    <w:p w:rsidR="0022698E" w:rsidRDefault="0022698E" w:rsidP="004E5391">
      <w:pPr>
        <w:spacing w:before="100" w:beforeAutospacing="1" w:after="100" w:afterAutospacing="1" w:line="240" w:lineRule="auto"/>
        <w:rPr>
          <w:lang w:val="en-GB"/>
        </w:rPr>
      </w:pPr>
      <w:r>
        <w:rPr>
          <w:lang w:val="en-GB"/>
        </w:rPr>
        <w:t>Financial Score (%) = Lowest Bidder Offer/Bidders Offer x 40</w:t>
      </w:r>
    </w:p>
    <w:p w:rsidR="0022698E" w:rsidRPr="003B1EB6" w:rsidRDefault="0022698E" w:rsidP="0022698E">
      <w:pPr>
        <w:spacing w:before="100" w:beforeAutospacing="1" w:after="100" w:afterAutospacing="1" w:line="240" w:lineRule="auto"/>
        <w:rPr>
          <w:lang w:val="en-GB"/>
        </w:rPr>
      </w:pPr>
    </w:p>
    <w:p w:rsidR="00F61DE6" w:rsidRDefault="00F61DE6" w:rsidP="00F61DE6">
      <w:pPr>
        <w:spacing w:after="240"/>
        <w:ind w:left="1080"/>
        <w:rPr>
          <w:rFonts w:ascii="Courier New" w:hAnsi="Courier New"/>
          <w:sz w:val="20"/>
        </w:rPr>
      </w:pPr>
    </w:p>
    <w:p w:rsidR="0022698E" w:rsidRPr="003B1EB6" w:rsidRDefault="0022698E" w:rsidP="0022698E">
      <w:pPr>
        <w:pStyle w:val="Heading2"/>
        <w:numPr>
          <w:ilvl w:val="1"/>
          <w:numId w:val="0"/>
        </w:numPr>
        <w:ind w:left="576" w:hanging="576"/>
        <w:rPr>
          <w:lang w:val="en-GB"/>
        </w:rPr>
      </w:pPr>
      <w:bookmarkStart w:id="13" w:name="_Toc227647686"/>
      <w:bookmarkStart w:id="14" w:name="_Toc229472893"/>
      <w:bookmarkStart w:id="15" w:name="_Toc230856948"/>
      <w:bookmarkStart w:id="16" w:name="_Toc230857094"/>
      <w:bookmarkStart w:id="17" w:name="_Toc232237947"/>
      <w:bookmarkStart w:id="18" w:name="_Toc233276623"/>
      <w:r w:rsidRPr="003B1EB6">
        <w:rPr>
          <w:lang w:val="en-GB"/>
        </w:rPr>
        <w:t>Combined Evaluation</w:t>
      </w:r>
      <w:bookmarkEnd w:id="13"/>
      <w:bookmarkEnd w:id="14"/>
      <w:bookmarkEnd w:id="15"/>
      <w:bookmarkEnd w:id="16"/>
      <w:bookmarkEnd w:id="17"/>
      <w:bookmarkEnd w:id="18"/>
    </w:p>
    <w:p w:rsidR="0022698E" w:rsidRPr="003B1EB6" w:rsidRDefault="0022698E" w:rsidP="0022698E">
      <w:pPr>
        <w:spacing w:before="100" w:beforeAutospacing="1" w:after="100" w:afterAutospacing="1" w:line="240" w:lineRule="auto"/>
        <w:jc w:val="both"/>
        <w:rPr>
          <w:lang w:val="en-GB"/>
        </w:rPr>
      </w:pPr>
      <w:r w:rsidRPr="003B1EB6">
        <w:rPr>
          <w:lang w:val="en-GB"/>
        </w:rPr>
        <w:t xml:space="preserve">Contract will be awarded to the Proponent who scores the highest number of points in the technical and financial evaluation. </w:t>
      </w:r>
    </w:p>
    <w:p w:rsidR="0022698E" w:rsidRDefault="0022698E" w:rsidP="0022698E">
      <w:pPr>
        <w:spacing w:before="100" w:beforeAutospacing="1" w:after="100" w:afterAutospacing="1" w:line="240" w:lineRule="auto"/>
        <w:rPr>
          <w:b/>
          <w:lang w:val="en-GB"/>
        </w:rPr>
      </w:pPr>
      <w:r w:rsidRPr="003B1EB6">
        <w:rPr>
          <w:b/>
          <w:lang w:val="en-GB"/>
        </w:rPr>
        <w:t xml:space="preserve">Combined Evaluation (100%) = Technical Evaluation </w:t>
      </w:r>
      <w:r>
        <w:rPr>
          <w:b/>
          <w:lang w:val="en-GB"/>
        </w:rPr>
        <w:t xml:space="preserve">Score </w:t>
      </w:r>
      <w:r w:rsidRPr="003B1EB6">
        <w:rPr>
          <w:b/>
          <w:lang w:val="en-GB"/>
        </w:rPr>
        <w:t>(60%) + Financial Evaluation</w:t>
      </w:r>
      <w:r>
        <w:rPr>
          <w:b/>
          <w:lang w:val="en-GB"/>
        </w:rPr>
        <w:t xml:space="preserve"> Score</w:t>
      </w:r>
      <w:r w:rsidRPr="003B1EB6">
        <w:rPr>
          <w:b/>
          <w:lang w:val="en-GB"/>
        </w:rPr>
        <w:t xml:space="preserve"> (40%)</w:t>
      </w:r>
    </w:p>
    <w:p w:rsidR="00F61DE6" w:rsidRDefault="00F61DE6">
      <w:r>
        <w:br w:type="page"/>
      </w:r>
    </w:p>
    <w:p w:rsidR="00F61DE6" w:rsidRDefault="00F61DE6" w:rsidP="00F61DE6">
      <w:pPr>
        <w:pStyle w:val="Heading1"/>
      </w:pPr>
      <w:r>
        <w:lastRenderedPageBreak/>
        <w:t>Technical Proposal</w:t>
      </w:r>
      <w:bookmarkEnd w:id="1"/>
    </w:p>
    <w:p w:rsidR="00F61DE6" w:rsidRDefault="00F61DE6" w:rsidP="00F61DE6">
      <w:pPr>
        <w:ind w:left="432"/>
      </w:pPr>
    </w:p>
    <w:p w:rsidR="00F61DE6" w:rsidRDefault="00F61DE6" w:rsidP="00F61DE6">
      <w:pPr>
        <w:ind w:left="426"/>
        <w:jc w:val="both"/>
      </w:pPr>
      <w:bookmarkStart w:id="19" w:name="_Toc78774485"/>
      <w:r>
        <w:t>T</w:t>
      </w:r>
      <w:r w:rsidRPr="00AB0A22">
        <w:t xml:space="preserve">he Technical Proposal </w:t>
      </w:r>
      <w:r>
        <w:t xml:space="preserve">should demonstrate </w:t>
      </w:r>
      <w:r w:rsidRPr="00AB0A22">
        <w:t xml:space="preserve">the </w:t>
      </w:r>
      <w:r>
        <w:t xml:space="preserve">Proponent’s </w:t>
      </w:r>
      <w:r w:rsidRPr="00AB0A22">
        <w:t xml:space="preserve">technical </w:t>
      </w:r>
      <w:r>
        <w:t xml:space="preserve">ability </w:t>
      </w:r>
      <w:r w:rsidRPr="00AB0A22">
        <w:t xml:space="preserve">to mobilize key </w:t>
      </w:r>
      <w:r>
        <w:t xml:space="preserve">personnel, and </w:t>
      </w:r>
      <w:r w:rsidRPr="00AB0A22">
        <w:t xml:space="preserve">equipment for the </w:t>
      </w:r>
      <w:r>
        <w:t xml:space="preserve">type of Work as required by the Specific Requirements. </w:t>
      </w:r>
      <w:bookmarkEnd w:id="19"/>
    </w:p>
    <w:p w:rsidR="00F61DE6" w:rsidRPr="00957C7E" w:rsidRDefault="00F61DE6" w:rsidP="00F61DE6">
      <w:pPr>
        <w:ind w:left="426"/>
        <w:jc w:val="both"/>
      </w:pPr>
      <w:r w:rsidRPr="00957C7E">
        <w:t xml:space="preserve">The </w:t>
      </w:r>
      <w:r>
        <w:t xml:space="preserve">Proponent </w:t>
      </w:r>
      <w:r w:rsidRPr="00957C7E">
        <w:t>shall demonstrate relevant experience of key personnel to be involved in this procurement.  Supply biographical data including; name of individual, company position, years with the company, work and educational background, tasks to be assigned on this project, percentage of work week to be committed to this project:</w:t>
      </w:r>
    </w:p>
    <w:p w:rsidR="00F61DE6" w:rsidRDefault="00F61DE6" w:rsidP="00F61DE6">
      <w:pPr>
        <w:ind w:left="426"/>
        <w:jc w:val="both"/>
      </w:pPr>
      <w:r w:rsidRPr="00AB0A22">
        <w:t xml:space="preserve">The </w:t>
      </w:r>
      <w:r>
        <w:t xml:space="preserve">information submitted </w:t>
      </w:r>
      <w:r w:rsidRPr="00AB0A22">
        <w:t xml:space="preserve">by the </w:t>
      </w:r>
      <w:r>
        <w:t>Proponent</w:t>
      </w:r>
      <w:r w:rsidRPr="00AB0A22">
        <w:t xml:space="preserve"> </w:t>
      </w:r>
      <w:r>
        <w:t xml:space="preserve">in </w:t>
      </w:r>
      <w:r w:rsidRPr="00AB0A22">
        <w:t>the</w:t>
      </w:r>
      <w:r>
        <w:t xml:space="preserve"> </w:t>
      </w:r>
      <w:r w:rsidRPr="00AB0A22">
        <w:t xml:space="preserve">Technical Proposal shall </w:t>
      </w:r>
      <w:r>
        <w:t xml:space="preserve">form a </w:t>
      </w:r>
      <w:r w:rsidRPr="00AB0A22">
        <w:t xml:space="preserve">key factor for determination of the responsiveness of the </w:t>
      </w:r>
      <w:r>
        <w:t xml:space="preserve">proposal and </w:t>
      </w:r>
      <w:r w:rsidRPr="00AB0A22">
        <w:t xml:space="preserve">the responsibility and capability of the Bidder to perform the contract if awarded. </w:t>
      </w:r>
    </w:p>
    <w:p w:rsidR="00F61DE6" w:rsidRPr="00AB0A22" w:rsidRDefault="00F61DE6" w:rsidP="00F61DE6">
      <w:pPr>
        <w:ind w:left="426"/>
        <w:jc w:val="both"/>
      </w:pPr>
      <w:r>
        <w:t xml:space="preserve">The Minimum requirements for Technical responsiveness are as described below.  </w:t>
      </w:r>
    </w:p>
    <w:p w:rsidR="00F61DE6" w:rsidRDefault="00F61DE6" w:rsidP="00F61DE6">
      <w:pPr>
        <w:pStyle w:val="Heading2"/>
      </w:pPr>
      <w:bookmarkStart w:id="20" w:name="_Toc278470639"/>
      <w:r>
        <w:t>Mandatory Requirements</w:t>
      </w:r>
      <w:bookmarkEnd w:id="20"/>
    </w:p>
    <w:p w:rsidR="00F61DE6" w:rsidRPr="00957C7E" w:rsidRDefault="00F61DE6" w:rsidP="00F61DE6">
      <w:pPr>
        <w:pStyle w:val="Level2"/>
        <w:numPr>
          <w:ilvl w:val="0"/>
          <w:numId w:val="4"/>
        </w:numPr>
        <w:tabs>
          <w:tab w:val="clear" w:pos="1080"/>
          <w:tab w:val="left" w:pos="900"/>
        </w:tabs>
        <w:ind w:left="900"/>
        <w:rPr>
          <w:rFonts w:ascii="Calibri" w:hAnsi="Calibri"/>
          <w:sz w:val="22"/>
        </w:rPr>
      </w:pPr>
      <w:r w:rsidRPr="00957C7E">
        <w:rPr>
          <w:rFonts w:ascii="Calibri" w:hAnsi="Calibri"/>
          <w:sz w:val="22"/>
        </w:rPr>
        <w:t xml:space="preserve">The Proponent shall provide a narrative description of the proposed building system. </w:t>
      </w:r>
      <w:r>
        <w:rPr>
          <w:rFonts w:ascii="Calibri" w:hAnsi="Calibri"/>
          <w:sz w:val="22"/>
        </w:rPr>
        <w:t xml:space="preserve">The Proponent </w:t>
      </w:r>
      <w:r w:rsidRPr="00957C7E">
        <w:rPr>
          <w:rFonts w:ascii="Calibri" w:hAnsi="Calibri"/>
          <w:sz w:val="22"/>
        </w:rPr>
        <w:t>shall demonstrate techniques for maintaining on-time schedule performance</w:t>
      </w:r>
      <w:r>
        <w:rPr>
          <w:rFonts w:ascii="Calibri" w:hAnsi="Calibri"/>
          <w:sz w:val="22"/>
        </w:rPr>
        <w:t xml:space="preserve">, and </w:t>
      </w:r>
      <w:r w:rsidRPr="00957C7E">
        <w:rPr>
          <w:rFonts w:ascii="Calibri" w:hAnsi="Calibri"/>
          <w:sz w:val="22"/>
        </w:rPr>
        <w:t>techniques for maintaining workmanship and material quality control</w:t>
      </w:r>
      <w:r>
        <w:rPr>
          <w:rFonts w:ascii="Calibri" w:hAnsi="Calibri"/>
          <w:sz w:val="22"/>
        </w:rPr>
        <w:t>.</w:t>
      </w:r>
    </w:p>
    <w:p w:rsidR="00F61DE6" w:rsidRPr="00957C7E" w:rsidRDefault="00F61DE6" w:rsidP="00F61DE6">
      <w:pPr>
        <w:pStyle w:val="Level2"/>
        <w:numPr>
          <w:ilvl w:val="0"/>
          <w:numId w:val="4"/>
        </w:numPr>
        <w:tabs>
          <w:tab w:val="clear" w:pos="1080"/>
          <w:tab w:val="left" w:pos="900"/>
        </w:tabs>
        <w:ind w:left="900"/>
        <w:rPr>
          <w:rFonts w:ascii="Calibri" w:hAnsi="Calibri"/>
          <w:sz w:val="22"/>
        </w:rPr>
      </w:pPr>
      <w:r w:rsidRPr="00957C7E">
        <w:rPr>
          <w:rFonts w:ascii="Calibri" w:hAnsi="Calibri"/>
          <w:sz w:val="22"/>
        </w:rPr>
        <w:t>The Proponent must provide the following information. Failure to provide this information may be cause for the proposal to be rejected.</w:t>
      </w:r>
    </w:p>
    <w:p w:rsidR="00F61DE6" w:rsidRDefault="00F61DE6" w:rsidP="00406C5C">
      <w:pPr>
        <w:pStyle w:val="ListParagraph"/>
        <w:numPr>
          <w:ilvl w:val="0"/>
          <w:numId w:val="2"/>
        </w:numPr>
        <w:ind w:left="1800" w:hanging="720"/>
      </w:pPr>
      <w:r>
        <w:t xml:space="preserve">Proponent Organization chart (Section </w:t>
      </w:r>
      <w:r w:rsidR="00406C5C">
        <w:t>2</w:t>
      </w:r>
      <w:r>
        <w:t>.2)</w:t>
      </w:r>
    </w:p>
    <w:p w:rsidR="00F61DE6" w:rsidRDefault="00F61DE6" w:rsidP="00406C5C">
      <w:pPr>
        <w:pStyle w:val="ListParagraph"/>
        <w:numPr>
          <w:ilvl w:val="0"/>
          <w:numId w:val="2"/>
        </w:numPr>
        <w:ind w:left="1800" w:hanging="720"/>
      </w:pPr>
      <w:r>
        <w:t xml:space="preserve">Proponent Qualification and Experience (Section </w:t>
      </w:r>
      <w:r w:rsidR="00406C5C">
        <w:t>2</w:t>
      </w:r>
      <w:r>
        <w:t>.3)</w:t>
      </w:r>
    </w:p>
    <w:p w:rsidR="00F61DE6" w:rsidRDefault="00F61DE6" w:rsidP="00406C5C">
      <w:pPr>
        <w:pStyle w:val="ListParagraph"/>
        <w:numPr>
          <w:ilvl w:val="0"/>
          <w:numId w:val="2"/>
        </w:numPr>
        <w:ind w:left="1800" w:hanging="720"/>
      </w:pPr>
      <w:r>
        <w:t xml:space="preserve">Proposed Method/Material and Machinery and Equipment (Section </w:t>
      </w:r>
      <w:r w:rsidR="00406C5C">
        <w:t>2</w:t>
      </w:r>
      <w:r>
        <w:t>.4)</w:t>
      </w:r>
    </w:p>
    <w:p w:rsidR="00F61DE6" w:rsidRDefault="00F61DE6" w:rsidP="00406C5C">
      <w:pPr>
        <w:pStyle w:val="ListParagraph"/>
        <w:numPr>
          <w:ilvl w:val="0"/>
          <w:numId w:val="2"/>
        </w:numPr>
        <w:ind w:left="1800" w:hanging="720"/>
      </w:pPr>
      <w:r>
        <w:t xml:space="preserve">References (Section </w:t>
      </w:r>
      <w:r w:rsidR="00406C5C">
        <w:t>2</w:t>
      </w:r>
      <w:r>
        <w:t>.5)</w:t>
      </w:r>
    </w:p>
    <w:p w:rsidR="00F61DE6" w:rsidRDefault="00F61DE6" w:rsidP="00406C5C">
      <w:pPr>
        <w:pStyle w:val="ListParagraph"/>
        <w:numPr>
          <w:ilvl w:val="0"/>
          <w:numId w:val="2"/>
        </w:numPr>
        <w:ind w:left="1800" w:hanging="720"/>
      </w:pPr>
      <w:r>
        <w:t xml:space="preserve">Financial information (Section </w:t>
      </w:r>
      <w:r w:rsidR="00406C5C">
        <w:t>2</w:t>
      </w:r>
      <w:r>
        <w:t>.6)</w:t>
      </w:r>
    </w:p>
    <w:p w:rsidR="00F61DE6" w:rsidRDefault="00F61DE6" w:rsidP="00F61DE6">
      <w:pPr>
        <w:pStyle w:val="Heading2"/>
      </w:pPr>
      <w:bookmarkStart w:id="21" w:name="_Toc278470640"/>
      <w:r>
        <w:t>Proponent Organization</w:t>
      </w:r>
      <w:bookmarkEnd w:id="21"/>
    </w:p>
    <w:p w:rsidR="00F61DE6" w:rsidRDefault="00F61DE6" w:rsidP="00F61DE6">
      <w:pPr>
        <w:ind w:left="540" w:firstLine="36"/>
        <w:rPr>
          <w:lang w:eastAsia="ja-JP"/>
        </w:rPr>
      </w:pPr>
      <w:r>
        <w:t xml:space="preserve">Proponents shall detail the organizational structure of the company and its overall management of similar procurement works. In addition, provide the following information and documents of </w:t>
      </w:r>
      <w:r>
        <w:rPr>
          <w:lang w:eastAsia="ja-JP"/>
        </w:rPr>
        <w:t>company:</w:t>
      </w:r>
    </w:p>
    <w:p w:rsidR="00F61DE6" w:rsidRPr="00A6795A" w:rsidRDefault="00F61DE6" w:rsidP="0070630E">
      <w:pPr>
        <w:pStyle w:val="ListParagraph"/>
        <w:numPr>
          <w:ilvl w:val="0"/>
          <w:numId w:val="3"/>
        </w:numPr>
        <w:rPr>
          <w:lang w:eastAsia="ja-JP"/>
        </w:rPr>
      </w:pPr>
      <w:r>
        <w:rPr>
          <w:lang w:eastAsia="ja-JP"/>
        </w:rPr>
        <w:t xml:space="preserve">Registered name (Corporate, Partnership, etc.), address, main telephone number and facsimile numbers, website and email if available. Attach copy of Registration </w:t>
      </w:r>
      <w:r w:rsidR="0070630E">
        <w:rPr>
          <w:lang w:eastAsia="ja-JP"/>
        </w:rPr>
        <w:t>in India as a contractor</w:t>
      </w:r>
      <w:r>
        <w:rPr>
          <w:lang w:eastAsia="ja-JP"/>
        </w:rPr>
        <w:t>.</w:t>
      </w:r>
    </w:p>
    <w:p w:rsidR="00F61DE6" w:rsidRPr="00A6795A" w:rsidRDefault="00F61DE6" w:rsidP="00F61DE6">
      <w:pPr>
        <w:pStyle w:val="ListParagraph"/>
        <w:numPr>
          <w:ilvl w:val="0"/>
          <w:numId w:val="3"/>
        </w:numPr>
        <w:rPr>
          <w:lang w:eastAsia="ja-JP"/>
        </w:rPr>
      </w:pPr>
      <w:r>
        <w:rPr>
          <w:rFonts w:cs="Tahoma"/>
          <w:lang w:eastAsia="ja-JP"/>
        </w:rPr>
        <w:t xml:space="preserve">Contact details for Authorized Representative, </w:t>
      </w:r>
      <w:r>
        <w:rPr>
          <w:lang w:eastAsia="ja-JP"/>
        </w:rPr>
        <w:t xml:space="preserve">title, and contact address (if different from above address), direct telephone, mobile and fax numbers. </w:t>
      </w:r>
    </w:p>
    <w:p w:rsidR="00F61DE6" w:rsidRPr="00A6795A" w:rsidRDefault="00F61DE6" w:rsidP="00F61DE6">
      <w:pPr>
        <w:pStyle w:val="ListParagraph"/>
        <w:numPr>
          <w:ilvl w:val="0"/>
          <w:numId w:val="3"/>
        </w:numPr>
        <w:rPr>
          <w:lang w:eastAsia="ja-JP"/>
        </w:rPr>
      </w:pPr>
      <w:r>
        <w:rPr>
          <w:lang w:eastAsia="ja-JP"/>
        </w:rPr>
        <w:t xml:space="preserve">Person authorized to contractually bind the company for submission of any proposal against this RFP. </w:t>
      </w:r>
    </w:p>
    <w:p w:rsidR="00F61DE6" w:rsidRPr="00BC0D4A" w:rsidRDefault="00F61DE6" w:rsidP="00F61DE6">
      <w:pPr>
        <w:pStyle w:val="ListParagraph"/>
        <w:numPr>
          <w:ilvl w:val="0"/>
          <w:numId w:val="3"/>
        </w:numPr>
      </w:pPr>
      <w:r>
        <w:rPr>
          <w:lang w:eastAsia="ja-JP"/>
        </w:rPr>
        <w:lastRenderedPageBreak/>
        <w:t xml:space="preserve">Brief history, including year established and number of years your company has been offering similar type of Works. </w:t>
      </w:r>
    </w:p>
    <w:p w:rsidR="00F61DE6" w:rsidRDefault="00F61DE6" w:rsidP="00F61DE6">
      <w:pPr>
        <w:pStyle w:val="Heading2"/>
      </w:pPr>
      <w:bookmarkStart w:id="22" w:name="_Toc278470641"/>
      <w:r>
        <w:t>Proponent Experience and Qualifications</w:t>
      </w:r>
      <w:bookmarkEnd w:id="22"/>
      <w:r>
        <w:t xml:space="preserve"> </w:t>
      </w:r>
    </w:p>
    <w:p w:rsidR="00F61DE6" w:rsidRDefault="00F61DE6" w:rsidP="00F61DE6">
      <w:pPr>
        <w:numPr>
          <w:ilvl w:val="0"/>
          <w:numId w:val="6"/>
        </w:numPr>
        <w:spacing w:line="20" w:lineRule="atLeast"/>
        <w:ind w:hanging="666"/>
      </w:pPr>
      <w:r w:rsidRPr="00EC54B9">
        <w:t xml:space="preserve">The </w:t>
      </w:r>
      <w:r>
        <w:t xml:space="preserve">Proponent </w:t>
      </w:r>
      <w:r w:rsidRPr="00EC54B9">
        <w:t xml:space="preserve">shall demonstrate prior corporate experience listing </w:t>
      </w:r>
      <w:r>
        <w:t xml:space="preserve">for </w:t>
      </w:r>
      <w:r w:rsidRPr="00EC54B9">
        <w:t xml:space="preserve">projects awarded within the last five years with either of the following criteria: </w:t>
      </w:r>
    </w:p>
    <w:p w:rsidR="00F61DE6" w:rsidRDefault="00F61DE6" w:rsidP="00F61DE6">
      <w:pPr>
        <w:numPr>
          <w:ilvl w:val="1"/>
          <w:numId w:val="5"/>
        </w:numPr>
        <w:spacing w:line="20" w:lineRule="atLeast"/>
        <w:ind w:left="1353" w:hanging="547"/>
      </w:pPr>
      <w:r w:rsidRPr="00EC54B9">
        <w:t>projects completed by a D</w:t>
      </w:r>
      <w:r>
        <w:t xml:space="preserve">esign and </w:t>
      </w:r>
      <w:r w:rsidRPr="00EC54B9">
        <w:t>B</w:t>
      </w:r>
      <w:r>
        <w:t xml:space="preserve">uild </w:t>
      </w:r>
      <w:r w:rsidRPr="00EC54B9">
        <w:t>contract</w:t>
      </w:r>
      <w:r>
        <w:t xml:space="preserve">, </w:t>
      </w:r>
      <w:r w:rsidRPr="00EC54B9">
        <w:t xml:space="preserve"> and </w:t>
      </w:r>
    </w:p>
    <w:p w:rsidR="00F61DE6" w:rsidRDefault="009F0731" w:rsidP="00F61DE6">
      <w:pPr>
        <w:numPr>
          <w:ilvl w:val="1"/>
          <w:numId w:val="5"/>
        </w:numPr>
        <w:spacing w:line="240" w:lineRule="auto"/>
        <w:ind w:left="1353" w:hanging="547"/>
      </w:pPr>
      <w:r w:rsidRPr="00EC54B9">
        <w:t>Projects</w:t>
      </w:r>
      <w:r w:rsidR="00F61DE6" w:rsidRPr="00EC54B9">
        <w:t xml:space="preserve"> </w:t>
      </w:r>
      <w:r w:rsidR="00F61DE6">
        <w:t xml:space="preserve">of </w:t>
      </w:r>
      <w:r w:rsidR="00F61DE6" w:rsidRPr="00EC54B9">
        <w:t xml:space="preserve">similar size and scope to this project.  Scoring may be more favorable if both </w:t>
      </w:r>
      <w:r w:rsidR="00F61DE6">
        <w:t>c</w:t>
      </w:r>
      <w:r w:rsidR="00F61DE6" w:rsidRPr="00EC54B9">
        <w:t xml:space="preserve">riteria are met.  </w:t>
      </w:r>
    </w:p>
    <w:p w:rsidR="00F61DE6" w:rsidRPr="00EC54B9" w:rsidRDefault="00F61DE6" w:rsidP="00F61DE6">
      <w:pPr>
        <w:ind w:left="1350" w:firstLine="3"/>
      </w:pPr>
      <w:r w:rsidRPr="00EC54B9">
        <w:t>Also include the following information for each project listed (Items are of equal importance):</w:t>
      </w:r>
    </w:p>
    <w:p w:rsidR="00F61DE6" w:rsidRPr="00EC54B9" w:rsidRDefault="00F61DE6" w:rsidP="00F61DE6">
      <w:pPr>
        <w:numPr>
          <w:ilvl w:val="1"/>
          <w:numId w:val="10"/>
        </w:numPr>
        <w:spacing w:line="240" w:lineRule="auto"/>
      </w:pPr>
      <w:r w:rsidRPr="00EC54B9">
        <w:t>design experience in the Design-Build process;</w:t>
      </w:r>
    </w:p>
    <w:p w:rsidR="00F61DE6" w:rsidRPr="00EC54B9" w:rsidRDefault="00F61DE6" w:rsidP="00F61DE6">
      <w:pPr>
        <w:numPr>
          <w:ilvl w:val="1"/>
          <w:numId w:val="10"/>
        </w:numPr>
        <w:spacing w:line="240" w:lineRule="auto"/>
      </w:pPr>
      <w:r w:rsidRPr="00EC54B9">
        <w:t>construction experience in the Design-Build process;</w:t>
      </w:r>
    </w:p>
    <w:p w:rsidR="00F61DE6" w:rsidRPr="00EC54B9" w:rsidRDefault="00F61DE6" w:rsidP="00F61DE6">
      <w:pPr>
        <w:numPr>
          <w:ilvl w:val="1"/>
          <w:numId w:val="10"/>
        </w:numPr>
        <w:spacing w:line="240" w:lineRule="auto"/>
      </w:pPr>
      <w:r w:rsidRPr="00EC54B9">
        <w:t>recent experience in meeting the completion schedule for similar projects;</w:t>
      </w:r>
    </w:p>
    <w:p w:rsidR="00F61DE6" w:rsidRPr="00A06486" w:rsidRDefault="00F61DE6" w:rsidP="00F61DE6">
      <w:pPr>
        <w:numPr>
          <w:ilvl w:val="0"/>
          <w:numId w:val="6"/>
        </w:numPr>
        <w:ind w:hanging="666"/>
      </w:pPr>
      <w:r w:rsidRPr="00A06486">
        <w:t xml:space="preserve">The </w:t>
      </w:r>
      <w:r>
        <w:t xml:space="preserve">Proponent </w:t>
      </w:r>
      <w:r w:rsidRPr="00A06486">
        <w:t>shall demonstrate relevant experience of key personnel to be involved in this procurement.  Supply biographical data including; name of individual, company position, years with the company, work and educational background, tasks to be assigned on this project,:</w:t>
      </w:r>
      <w:r>
        <w:t xml:space="preserve"> </w:t>
      </w:r>
      <w:r w:rsidRPr="00A06486">
        <w:t>Key personnel shall include:</w:t>
      </w:r>
    </w:p>
    <w:p w:rsidR="00F61DE6" w:rsidRPr="00A06486" w:rsidRDefault="00F61DE6" w:rsidP="00F61DE6">
      <w:pPr>
        <w:spacing w:line="240" w:lineRule="auto"/>
        <w:ind w:left="1296"/>
      </w:pPr>
      <w:r w:rsidRPr="00A06486">
        <w:t>a.</w:t>
      </w:r>
      <w:r w:rsidRPr="00A06486">
        <w:tab/>
      </w:r>
      <w:r>
        <w:t xml:space="preserve">Overall </w:t>
      </w:r>
      <w:r w:rsidRPr="00A06486">
        <w:t>Project Manager;</w:t>
      </w:r>
    </w:p>
    <w:p w:rsidR="00F61DE6" w:rsidRPr="00A06486" w:rsidRDefault="00F61DE6" w:rsidP="00F61DE6">
      <w:pPr>
        <w:spacing w:line="240" w:lineRule="auto"/>
        <w:ind w:left="1296"/>
      </w:pPr>
      <w:r w:rsidRPr="00A06486">
        <w:t>b.</w:t>
      </w:r>
      <w:r w:rsidRPr="00A06486">
        <w:tab/>
        <w:t>Architect;</w:t>
      </w:r>
    </w:p>
    <w:p w:rsidR="00F61DE6" w:rsidRPr="00A06486" w:rsidRDefault="00F61DE6" w:rsidP="00F61DE6">
      <w:pPr>
        <w:spacing w:line="240" w:lineRule="auto"/>
        <w:ind w:left="1296"/>
      </w:pPr>
      <w:r w:rsidRPr="00A06486">
        <w:t>c.</w:t>
      </w:r>
      <w:r w:rsidRPr="00A06486">
        <w:tab/>
        <w:t>Structural Engineer;</w:t>
      </w:r>
    </w:p>
    <w:p w:rsidR="00F61DE6" w:rsidRPr="00A06486" w:rsidRDefault="00F61DE6" w:rsidP="00F61DE6">
      <w:pPr>
        <w:spacing w:line="240" w:lineRule="auto"/>
        <w:ind w:left="1296"/>
      </w:pPr>
      <w:r w:rsidRPr="00A06486">
        <w:t>d.</w:t>
      </w:r>
      <w:r w:rsidRPr="00A06486">
        <w:tab/>
        <w:t>Mechanical (HVAC, Plumbing/Sanitary, and Steam Generation) Engineer;</w:t>
      </w:r>
    </w:p>
    <w:p w:rsidR="00F61DE6" w:rsidRPr="00A06486" w:rsidRDefault="00F61DE6" w:rsidP="00F61DE6">
      <w:pPr>
        <w:spacing w:line="240" w:lineRule="auto"/>
        <w:ind w:left="1296"/>
      </w:pPr>
      <w:r w:rsidRPr="00A06486">
        <w:t>e.</w:t>
      </w:r>
      <w:r w:rsidRPr="00A06486">
        <w:tab/>
        <w:t>Electrical Engineer;</w:t>
      </w:r>
    </w:p>
    <w:p w:rsidR="00F61DE6" w:rsidRPr="00A06486" w:rsidRDefault="00F61DE6" w:rsidP="00F61DE6">
      <w:pPr>
        <w:ind w:left="1296"/>
      </w:pPr>
      <w:r>
        <w:rPr>
          <w:rFonts w:ascii="Courier New" w:hAnsi="Courier New"/>
          <w:sz w:val="20"/>
        </w:rPr>
        <w:t>f.</w:t>
      </w:r>
      <w:r>
        <w:rPr>
          <w:rFonts w:ascii="Courier New" w:hAnsi="Courier New"/>
          <w:sz w:val="20"/>
        </w:rPr>
        <w:tab/>
      </w:r>
      <w:r w:rsidRPr="00A06486">
        <w:t>Interior Designer;</w:t>
      </w:r>
    </w:p>
    <w:p w:rsidR="00F61DE6" w:rsidRDefault="00F61DE6" w:rsidP="00F61DE6">
      <w:pPr>
        <w:ind w:left="1296"/>
      </w:pPr>
      <w:r w:rsidRPr="00A06486">
        <w:t>g.</w:t>
      </w:r>
      <w:r w:rsidRPr="00A06486">
        <w:tab/>
        <w:t>Construction Project Manager;</w:t>
      </w:r>
    </w:p>
    <w:p w:rsidR="00F61DE6" w:rsidRPr="00A06486" w:rsidRDefault="00F61DE6" w:rsidP="00F61DE6">
      <w:pPr>
        <w:ind w:left="1296"/>
      </w:pPr>
    </w:p>
    <w:p w:rsidR="00F61DE6" w:rsidRDefault="00F61DE6" w:rsidP="00F61DE6">
      <w:pPr>
        <w:pStyle w:val="Heading2"/>
      </w:pPr>
      <w:bookmarkStart w:id="23" w:name="_Toc278470642"/>
      <w:r>
        <w:t>Proposed Method/Material and Machinery and Equipment</w:t>
      </w:r>
      <w:bookmarkEnd w:id="23"/>
    </w:p>
    <w:p w:rsidR="0070630E" w:rsidRDefault="0070630E" w:rsidP="0070630E">
      <w:pPr>
        <w:ind w:left="1080"/>
      </w:pPr>
    </w:p>
    <w:p w:rsidR="00F61DE6" w:rsidRPr="00A06486" w:rsidRDefault="00F61DE6" w:rsidP="00F61DE6">
      <w:pPr>
        <w:numPr>
          <w:ilvl w:val="0"/>
          <w:numId w:val="8"/>
        </w:numPr>
        <w:ind w:left="1080" w:hanging="450"/>
      </w:pPr>
      <w:r w:rsidRPr="00A06486">
        <w:t xml:space="preserve">Schedule - The </w:t>
      </w:r>
      <w:r>
        <w:t xml:space="preserve">Proponent </w:t>
      </w:r>
      <w:r w:rsidRPr="00A06486">
        <w:t xml:space="preserve">shall provide a </w:t>
      </w:r>
      <w:r>
        <w:t xml:space="preserve">preliminary </w:t>
      </w:r>
      <w:r w:rsidRPr="00A06486">
        <w:t>schedule with narrative:</w:t>
      </w:r>
    </w:p>
    <w:p w:rsidR="00F61DE6" w:rsidRPr="00A06486" w:rsidRDefault="00F61DE6" w:rsidP="00F61DE6">
      <w:pPr>
        <w:numPr>
          <w:ilvl w:val="0"/>
          <w:numId w:val="7"/>
        </w:numPr>
      </w:pPr>
      <w:r>
        <w:t xml:space="preserve">Design Period – the </w:t>
      </w:r>
      <w:r w:rsidRPr="00A06486">
        <w:t xml:space="preserve">design period and provisions for </w:t>
      </w:r>
      <w:r>
        <w:t xml:space="preserve">Client </w:t>
      </w:r>
      <w:r w:rsidRPr="00A06486">
        <w:t>reviews</w:t>
      </w:r>
      <w:r>
        <w:t xml:space="preserve"> incorporating the Specific requirements of Section 6</w:t>
      </w:r>
    </w:p>
    <w:p w:rsidR="00B46D56" w:rsidRDefault="00B46D56" w:rsidP="00B46D56">
      <w:pPr>
        <w:numPr>
          <w:ilvl w:val="0"/>
          <w:numId w:val="7"/>
        </w:numPr>
      </w:pPr>
      <w:r>
        <w:lastRenderedPageBreak/>
        <w:t>Mobilization Period - Given that the time available for the contractor between award of contract and groundbreaking is very short and that groundbreaking should happen on the 12</w:t>
      </w:r>
      <w:r w:rsidRPr="00214436">
        <w:rPr>
          <w:vertAlign w:val="superscript"/>
        </w:rPr>
        <w:t>th</w:t>
      </w:r>
      <w:r>
        <w:t xml:space="preserve"> of November 2011, special consideration shall be given for mobilization and demolition</w:t>
      </w:r>
    </w:p>
    <w:p w:rsidR="00F61DE6" w:rsidRPr="00A06486" w:rsidRDefault="00F61DE6" w:rsidP="00B46D56">
      <w:pPr>
        <w:numPr>
          <w:ilvl w:val="0"/>
          <w:numId w:val="7"/>
        </w:numPr>
      </w:pPr>
      <w:r>
        <w:t xml:space="preserve">Construction Period – </w:t>
      </w:r>
      <w:r w:rsidRPr="00A06486">
        <w:t>Excavation;</w:t>
      </w:r>
      <w:r>
        <w:t xml:space="preserve"> Sub and super structure; e</w:t>
      </w:r>
      <w:r w:rsidRPr="00A06486">
        <w:t>nclosure;</w:t>
      </w:r>
    </w:p>
    <w:p w:rsidR="00F61DE6" w:rsidRPr="00A06486" w:rsidRDefault="00F61DE6" w:rsidP="00F61DE6">
      <w:pPr>
        <w:numPr>
          <w:ilvl w:val="0"/>
          <w:numId w:val="7"/>
        </w:numPr>
      </w:pPr>
      <w:r w:rsidRPr="00A06486">
        <w:t xml:space="preserve">Interior </w:t>
      </w:r>
      <w:r>
        <w:t>surface finishes</w:t>
      </w:r>
    </w:p>
    <w:p w:rsidR="00F61DE6" w:rsidRPr="00A06486" w:rsidRDefault="00F61DE6" w:rsidP="00F61DE6">
      <w:pPr>
        <w:numPr>
          <w:ilvl w:val="0"/>
          <w:numId w:val="7"/>
        </w:numPr>
      </w:pPr>
      <w:r w:rsidRPr="00A06486">
        <w:t xml:space="preserve">Procurement and installation of </w:t>
      </w:r>
      <w:r>
        <w:t>service fixtures</w:t>
      </w:r>
      <w:r w:rsidRPr="00A06486">
        <w:t>;</w:t>
      </w:r>
    </w:p>
    <w:p w:rsidR="00F61DE6" w:rsidRPr="00A06486" w:rsidRDefault="00F61DE6" w:rsidP="00F61DE6">
      <w:pPr>
        <w:numPr>
          <w:ilvl w:val="0"/>
          <w:numId w:val="7"/>
        </w:numPr>
      </w:pPr>
      <w:r w:rsidRPr="00A06486">
        <w:t>Tests and final inspection.</w:t>
      </w:r>
    </w:p>
    <w:p w:rsidR="00F61DE6" w:rsidRPr="004E29B6" w:rsidRDefault="00F61DE6" w:rsidP="00F61DE6">
      <w:pPr>
        <w:numPr>
          <w:ilvl w:val="0"/>
          <w:numId w:val="8"/>
        </w:numPr>
        <w:ind w:left="1080" w:hanging="450"/>
      </w:pPr>
      <w:r w:rsidRPr="004E29B6">
        <w:t xml:space="preserve">The </w:t>
      </w:r>
      <w:r>
        <w:t xml:space="preserve">Proponent </w:t>
      </w:r>
      <w:r w:rsidRPr="004E29B6">
        <w:t xml:space="preserve">shall </w:t>
      </w:r>
      <w:r>
        <w:t xml:space="preserve">identify </w:t>
      </w:r>
      <w:r w:rsidRPr="004E29B6">
        <w:t xml:space="preserve">its intended uses of </w:t>
      </w:r>
      <w:r>
        <w:t xml:space="preserve">areas </w:t>
      </w:r>
      <w:r w:rsidRPr="004E29B6">
        <w:t>of the site for materials staging, temporary</w:t>
      </w:r>
      <w:r>
        <w:t xml:space="preserve"> </w:t>
      </w:r>
      <w:r w:rsidRPr="004E29B6">
        <w:t xml:space="preserve">offices, </w:t>
      </w:r>
      <w:r>
        <w:t>accommodation</w:t>
      </w:r>
      <w:r w:rsidRPr="004E29B6">
        <w:t xml:space="preserve"> and other activities;</w:t>
      </w:r>
    </w:p>
    <w:p w:rsidR="00F61DE6" w:rsidRDefault="00F61DE6" w:rsidP="00F61DE6">
      <w:pPr>
        <w:numPr>
          <w:ilvl w:val="0"/>
          <w:numId w:val="8"/>
        </w:numPr>
        <w:ind w:left="1080" w:hanging="450"/>
      </w:pPr>
      <w:r w:rsidRPr="004E29B6">
        <w:t xml:space="preserve">The </w:t>
      </w:r>
      <w:r>
        <w:t xml:space="preserve">narrative Schedule </w:t>
      </w:r>
      <w:r w:rsidRPr="004E29B6">
        <w:t>shall specify how much allowance has been made for bad weather</w:t>
      </w:r>
      <w:r>
        <w:t xml:space="preserve">; </w:t>
      </w:r>
      <w:r w:rsidRPr="004E29B6">
        <w:t>the days of the week and the hours of construction operations during the work; specify the percentage of contract completion that will be achieved at the completion of design and thereafter at each month of construction</w:t>
      </w:r>
      <w:r>
        <w:t>.</w:t>
      </w:r>
    </w:p>
    <w:p w:rsidR="00F61DE6" w:rsidRDefault="00F61DE6" w:rsidP="00F61DE6">
      <w:pPr>
        <w:ind w:left="576"/>
      </w:pPr>
      <w:r>
        <w:t>It is to be noted that the project will not be exempt</w:t>
      </w:r>
      <w:r w:rsidR="00195084">
        <w:t>ed</w:t>
      </w:r>
      <w:r>
        <w:t xml:space="preserve"> from local custom duties. The cost proposals shall include for allowance of import duties for both temporary and permanent imported goods. Proponents, at his own discretion are required to inquire with local authorities for rates applicable to construction equipment, machinery and goods.     </w:t>
      </w:r>
    </w:p>
    <w:p w:rsidR="00F61DE6" w:rsidRDefault="00F61DE6" w:rsidP="00F61DE6">
      <w:pPr>
        <w:pStyle w:val="Heading2"/>
      </w:pPr>
      <w:bookmarkStart w:id="24" w:name="_Toc278470643"/>
      <w:r>
        <w:t>References</w:t>
      </w:r>
      <w:bookmarkEnd w:id="24"/>
    </w:p>
    <w:p w:rsidR="00F61DE6" w:rsidRDefault="00F61DE6" w:rsidP="0070630E">
      <w:pPr>
        <w:ind w:left="576"/>
      </w:pPr>
      <w:r>
        <w:t xml:space="preserve">The Proponent shall provide a minimum of two (2) trade references including names of persons who may be contacted, position of person, addresses, and phone numbers where services similar in scope to the requirements of this </w:t>
      </w:r>
      <w:r w:rsidR="0070630E">
        <w:t>project</w:t>
      </w:r>
      <w:r>
        <w:t>.</w:t>
      </w:r>
    </w:p>
    <w:p w:rsidR="00F61DE6" w:rsidRDefault="00F61DE6" w:rsidP="00F61DE6">
      <w:pPr>
        <w:pStyle w:val="Heading2"/>
      </w:pPr>
      <w:bookmarkStart w:id="25" w:name="_Toc278470644"/>
      <w:r>
        <w:t>Financials</w:t>
      </w:r>
      <w:bookmarkEnd w:id="25"/>
    </w:p>
    <w:p w:rsidR="00F61DE6" w:rsidRDefault="00F61DE6" w:rsidP="0070630E">
      <w:pPr>
        <w:ind w:left="576"/>
      </w:pPr>
      <w:r>
        <w:t>The following shall be submitted.</w:t>
      </w:r>
    </w:p>
    <w:p w:rsidR="00F61DE6" w:rsidRDefault="00F61DE6" w:rsidP="00F61DE6">
      <w:pPr>
        <w:numPr>
          <w:ilvl w:val="0"/>
          <w:numId w:val="9"/>
        </w:numPr>
        <w:ind w:left="1080"/>
      </w:pPr>
      <w:r>
        <w:t>Audited Balance sheets for the last 3 years to demonstrate the current soundness of the Proponents financial position and its prospective long term profitability.</w:t>
      </w:r>
    </w:p>
    <w:p w:rsidR="00F61DE6" w:rsidRDefault="00F61DE6" w:rsidP="0070630E">
      <w:pPr>
        <w:numPr>
          <w:ilvl w:val="0"/>
          <w:numId w:val="9"/>
        </w:numPr>
        <w:ind w:left="1080"/>
      </w:pPr>
      <w:r>
        <w:t xml:space="preserve">Minimum average turnover of the </w:t>
      </w:r>
      <w:r w:rsidR="0070630E">
        <w:t>USD 10</w:t>
      </w:r>
      <w:r>
        <w:t>0M calculated as total certified payments received for contracts in progress or completed with</w:t>
      </w:r>
      <w:r w:rsidR="00B46D56">
        <w:t>in</w:t>
      </w:r>
      <w:r>
        <w:t xml:space="preserve"> the last 5 years</w:t>
      </w:r>
    </w:p>
    <w:p w:rsidR="0070630E" w:rsidRDefault="0070630E" w:rsidP="00F61DE6">
      <w:pPr>
        <w:numPr>
          <w:ilvl w:val="0"/>
          <w:numId w:val="9"/>
        </w:numPr>
        <w:ind w:left="1080"/>
      </w:pPr>
      <w:r>
        <w:t>Documents indicating the value (in USD) of current projects in hand outside India</w:t>
      </w:r>
    </w:p>
    <w:p w:rsidR="00B46D56" w:rsidRDefault="00B46D56" w:rsidP="00B46D56">
      <w:pPr>
        <w:numPr>
          <w:ilvl w:val="0"/>
          <w:numId w:val="9"/>
        </w:numPr>
        <w:ind w:left="1080"/>
      </w:pPr>
      <w:r>
        <w:t>Documents indicating the value (in USD) of current projects in hand in an island nation</w:t>
      </w:r>
    </w:p>
    <w:p w:rsidR="0070630E" w:rsidRDefault="0070630E" w:rsidP="00B46D56">
      <w:pPr>
        <w:ind w:left="720"/>
      </w:pPr>
    </w:p>
    <w:p w:rsidR="004E6FE1" w:rsidRDefault="004E6FE1"/>
    <w:sectPr w:rsidR="004E6FE1" w:rsidSect="004E6FE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E1FB8"/>
    <w:multiLevelType w:val="hybridMultilevel"/>
    <w:tmpl w:val="37A62DE0"/>
    <w:lvl w:ilvl="0" w:tplc="04090013">
      <w:start w:val="1"/>
      <w:numFmt w:val="upperRoman"/>
      <w:lvlText w:val="%1."/>
      <w:lvlJc w:val="right"/>
      <w:pPr>
        <w:ind w:left="1386" w:hanging="360"/>
      </w:pPr>
    </w:lvl>
    <w:lvl w:ilvl="1" w:tplc="04090019" w:tentative="1">
      <w:start w:val="1"/>
      <w:numFmt w:val="lowerLetter"/>
      <w:lvlText w:val="%2."/>
      <w:lvlJc w:val="left"/>
      <w:pPr>
        <w:ind w:left="2106" w:hanging="360"/>
      </w:pPr>
    </w:lvl>
    <w:lvl w:ilvl="2" w:tplc="0409001B" w:tentative="1">
      <w:start w:val="1"/>
      <w:numFmt w:val="lowerRoman"/>
      <w:lvlText w:val="%3."/>
      <w:lvlJc w:val="right"/>
      <w:pPr>
        <w:ind w:left="2826" w:hanging="180"/>
      </w:pPr>
    </w:lvl>
    <w:lvl w:ilvl="3" w:tplc="0409000F" w:tentative="1">
      <w:start w:val="1"/>
      <w:numFmt w:val="decimal"/>
      <w:lvlText w:val="%4."/>
      <w:lvlJc w:val="left"/>
      <w:pPr>
        <w:ind w:left="3546" w:hanging="360"/>
      </w:pPr>
    </w:lvl>
    <w:lvl w:ilvl="4" w:tplc="04090019" w:tentative="1">
      <w:start w:val="1"/>
      <w:numFmt w:val="lowerLetter"/>
      <w:lvlText w:val="%5."/>
      <w:lvlJc w:val="left"/>
      <w:pPr>
        <w:ind w:left="4266" w:hanging="360"/>
      </w:pPr>
    </w:lvl>
    <w:lvl w:ilvl="5" w:tplc="0409001B" w:tentative="1">
      <w:start w:val="1"/>
      <w:numFmt w:val="lowerRoman"/>
      <w:lvlText w:val="%6."/>
      <w:lvlJc w:val="right"/>
      <w:pPr>
        <w:ind w:left="4986" w:hanging="180"/>
      </w:pPr>
    </w:lvl>
    <w:lvl w:ilvl="6" w:tplc="0409000F" w:tentative="1">
      <w:start w:val="1"/>
      <w:numFmt w:val="decimal"/>
      <w:lvlText w:val="%7."/>
      <w:lvlJc w:val="left"/>
      <w:pPr>
        <w:ind w:left="5706" w:hanging="360"/>
      </w:pPr>
    </w:lvl>
    <w:lvl w:ilvl="7" w:tplc="04090019" w:tentative="1">
      <w:start w:val="1"/>
      <w:numFmt w:val="lowerLetter"/>
      <w:lvlText w:val="%8."/>
      <w:lvlJc w:val="left"/>
      <w:pPr>
        <w:ind w:left="6426" w:hanging="360"/>
      </w:pPr>
    </w:lvl>
    <w:lvl w:ilvl="8" w:tplc="0409001B" w:tentative="1">
      <w:start w:val="1"/>
      <w:numFmt w:val="lowerRoman"/>
      <w:lvlText w:val="%9."/>
      <w:lvlJc w:val="right"/>
      <w:pPr>
        <w:ind w:left="7146" w:hanging="180"/>
      </w:pPr>
    </w:lvl>
  </w:abstractNum>
  <w:abstractNum w:abstractNumId="1">
    <w:nsid w:val="0ACF49B8"/>
    <w:multiLevelType w:val="hybridMultilevel"/>
    <w:tmpl w:val="3ACABA9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
    <w:nsid w:val="0F9C76E9"/>
    <w:multiLevelType w:val="hybridMultilevel"/>
    <w:tmpl w:val="ECC4BB06"/>
    <w:lvl w:ilvl="0" w:tplc="14FA3908">
      <w:start w:val="1"/>
      <w:numFmt w:val="decimal"/>
      <w:lvlText w:val="%1."/>
      <w:lvlJc w:val="left"/>
      <w:pPr>
        <w:ind w:left="1350" w:hanging="360"/>
      </w:pPr>
    </w:lvl>
    <w:lvl w:ilvl="1" w:tplc="30C42BFA" w:tentative="1">
      <w:start w:val="1"/>
      <w:numFmt w:val="lowerLetter"/>
      <w:lvlText w:val="%2."/>
      <w:lvlJc w:val="left"/>
      <w:pPr>
        <w:ind w:left="2070" w:hanging="360"/>
      </w:pPr>
    </w:lvl>
    <w:lvl w:ilvl="2" w:tplc="7284B9F8" w:tentative="1">
      <w:start w:val="1"/>
      <w:numFmt w:val="lowerRoman"/>
      <w:lvlText w:val="%3."/>
      <w:lvlJc w:val="right"/>
      <w:pPr>
        <w:ind w:left="2790" w:hanging="180"/>
      </w:pPr>
    </w:lvl>
    <w:lvl w:ilvl="3" w:tplc="E03C0FB4" w:tentative="1">
      <w:start w:val="1"/>
      <w:numFmt w:val="decimal"/>
      <w:lvlText w:val="%4."/>
      <w:lvlJc w:val="left"/>
      <w:pPr>
        <w:ind w:left="3510" w:hanging="360"/>
      </w:pPr>
    </w:lvl>
    <w:lvl w:ilvl="4" w:tplc="F0906E2E" w:tentative="1">
      <w:start w:val="1"/>
      <w:numFmt w:val="lowerLetter"/>
      <w:lvlText w:val="%5."/>
      <w:lvlJc w:val="left"/>
      <w:pPr>
        <w:ind w:left="4230" w:hanging="360"/>
      </w:pPr>
    </w:lvl>
    <w:lvl w:ilvl="5" w:tplc="6812D538" w:tentative="1">
      <w:start w:val="1"/>
      <w:numFmt w:val="lowerRoman"/>
      <w:lvlText w:val="%6."/>
      <w:lvlJc w:val="right"/>
      <w:pPr>
        <w:ind w:left="4950" w:hanging="180"/>
      </w:pPr>
    </w:lvl>
    <w:lvl w:ilvl="6" w:tplc="79E49204" w:tentative="1">
      <w:start w:val="1"/>
      <w:numFmt w:val="decimal"/>
      <w:lvlText w:val="%7."/>
      <w:lvlJc w:val="left"/>
      <w:pPr>
        <w:ind w:left="5670" w:hanging="360"/>
      </w:pPr>
    </w:lvl>
    <w:lvl w:ilvl="7" w:tplc="3B849F3C" w:tentative="1">
      <w:start w:val="1"/>
      <w:numFmt w:val="lowerLetter"/>
      <w:lvlText w:val="%8."/>
      <w:lvlJc w:val="left"/>
      <w:pPr>
        <w:ind w:left="6390" w:hanging="360"/>
      </w:pPr>
    </w:lvl>
    <w:lvl w:ilvl="8" w:tplc="55286626" w:tentative="1">
      <w:start w:val="1"/>
      <w:numFmt w:val="lowerRoman"/>
      <w:lvlText w:val="%9."/>
      <w:lvlJc w:val="right"/>
      <w:pPr>
        <w:ind w:left="7110" w:hanging="180"/>
      </w:pPr>
    </w:lvl>
  </w:abstractNum>
  <w:abstractNum w:abstractNumId="3">
    <w:nsid w:val="10C20EBA"/>
    <w:multiLevelType w:val="hybridMultilevel"/>
    <w:tmpl w:val="6AC4660C"/>
    <w:lvl w:ilvl="0" w:tplc="A82C4B96">
      <w:start w:val="1"/>
      <w:numFmt w:val="decimal"/>
      <w:lvlText w:val="%1."/>
      <w:lvlJc w:val="left"/>
      <w:pPr>
        <w:ind w:left="2160" w:hanging="360"/>
      </w:pPr>
    </w:lvl>
    <w:lvl w:ilvl="1" w:tplc="120CC578" w:tentative="1">
      <w:start w:val="1"/>
      <w:numFmt w:val="lowerLetter"/>
      <w:lvlText w:val="%2."/>
      <w:lvlJc w:val="left"/>
      <w:pPr>
        <w:ind w:left="2880" w:hanging="360"/>
      </w:pPr>
    </w:lvl>
    <w:lvl w:ilvl="2" w:tplc="446C5178" w:tentative="1">
      <w:start w:val="1"/>
      <w:numFmt w:val="lowerRoman"/>
      <w:lvlText w:val="%3."/>
      <w:lvlJc w:val="right"/>
      <w:pPr>
        <w:ind w:left="3600" w:hanging="180"/>
      </w:pPr>
    </w:lvl>
    <w:lvl w:ilvl="3" w:tplc="E768096A" w:tentative="1">
      <w:start w:val="1"/>
      <w:numFmt w:val="decimal"/>
      <w:lvlText w:val="%4."/>
      <w:lvlJc w:val="left"/>
      <w:pPr>
        <w:ind w:left="4320" w:hanging="360"/>
      </w:pPr>
    </w:lvl>
    <w:lvl w:ilvl="4" w:tplc="7DAA471A" w:tentative="1">
      <w:start w:val="1"/>
      <w:numFmt w:val="lowerLetter"/>
      <w:lvlText w:val="%5."/>
      <w:lvlJc w:val="left"/>
      <w:pPr>
        <w:ind w:left="5040" w:hanging="360"/>
      </w:pPr>
    </w:lvl>
    <w:lvl w:ilvl="5" w:tplc="24FAF418" w:tentative="1">
      <w:start w:val="1"/>
      <w:numFmt w:val="lowerRoman"/>
      <w:lvlText w:val="%6."/>
      <w:lvlJc w:val="right"/>
      <w:pPr>
        <w:ind w:left="5760" w:hanging="180"/>
      </w:pPr>
    </w:lvl>
    <w:lvl w:ilvl="6" w:tplc="FB9AF6F8" w:tentative="1">
      <w:start w:val="1"/>
      <w:numFmt w:val="decimal"/>
      <w:lvlText w:val="%7."/>
      <w:lvlJc w:val="left"/>
      <w:pPr>
        <w:ind w:left="6480" w:hanging="360"/>
      </w:pPr>
    </w:lvl>
    <w:lvl w:ilvl="7" w:tplc="3572A672" w:tentative="1">
      <w:start w:val="1"/>
      <w:numFmt w:val="lowerLetter"/>
      <w:lvlText w:val="%8."/>
      <w:lvlJc w:val="left"/>
      <w:pPr>
        <w:ind w:left="7200" w:hanging="360"/>
      </w:pPr>
    </w:lvl>
    <w:lvl w:ilvl="8" w:tplc="E16A4250" w:tentative="1">
      <w:start w:val="1"/>
      <w:numFmt w:val="lowerRoman"/>
      <w:lvlText w:val="%9."/>
      <w:lvlJc w:val="right"/>
      <w:pPr>
        <w:ind w:left="7920" w:hanging="180"/>
      </w:pPr>
    </w:lvl>
  </w:abstractNum>
  <w:abstractNum w:abstractNumId="4">
    <w:nsid w:val="11F75D2A"/>
    <w:multiLevelType w:val="hybridMultilevel"/>
    <w:tmpl w:val="DD386A20"/>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5">
    <w:nsid w:val="121552E1"/>
    <w:multiLevelType w:val="multilevel"/>
    <w:tmpl w:val="CB8404BE"/>
    <w:lvl w:ilvl="0">
      <w:start w:val="1"/>
      <w:numFmt w:val="decimal"/>
      <w:pStyle w:val="Heading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1785721D"/>
    <w:multiLevelType w:val="hybridMultilevel"/>
    <w:tmpl w:val="6AC4660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29014F03"/>
    <w:multiLevelType w:val="hybridMultilevel"/>
    <w:tmpl w:val="C7C2FF66"/>
    <w:lvl w:ilvl="0" w:tplc="A49A291E">
      <w:start w:val="1"/>
      <w:numFmt w:val="lowerRoman"/>
      <w:lvlText w:val="%1."/>
      <w:lvlJc w:val="right"/>
      <w:pPr>
        <w:ind w:left="1296" w:hanging="360"/>
      </w:pPr>
    </w:lvl>
    <w:lvl w:ilvl="1" w:tplc="BA9EE20E" w:tentative="1">
      <w:start w:val="1"/>
      <w:numFmt w:val="lowerLetter"/>
      <w:lvlText w:val="%2."/>
      <w:lvlJc w:val="left"/>
      <w:pPr>
        <w:ind w:left="2016" w:hanging="360"/>
      </w:pPr>
    </w:lvl>
    <w:lvl w:ilvl="2" w:tplc="AD7E2A22" w:tentative="1">
      <w:start w:val="1"/>
      <w:numFmt w:val="lowerRoman"/>
      <w:lvlText w:val="%3."/>
      <w:lvlJc w:val="right"/>
      <w:pPr>
        <w:ind w:left="2736" w:hanging="180"/>
      </w:pPr>
    </w:lvl>
    <w:lvl w:ilvl="3" w:tplc="B2D2A6A4" w:tentative="1">
      <w:start w:val="1"/>
      <w:numFmt w:val="decimal"/>
      <w:lvlText w:val="%4."/>
      <w:lvlJc w:val="left"/>
      <w:pPr>
        <w:ind w:left="3456" w:hanging="360"/>
      </w:pPr>
    </w:lvl>
    <w:lvl w:ilvl="4" w:tplc="56E854E0" w:tentative="1">
      <w:start w:val="1"/>
      <w:numFmt w:val="lowerLetter"/>
      <w:lvlText w:val="%5."/>
      <w:lvlJc w:val="left"/>
      <w:pPr>
        <w:ind w:left="4176" w:hanging="360"/>
      </w:pPr>
    </w:lvl>
    <w:lvl w:ilvl="5" w:tplc="8DF8DF2A" w:tentative="1">
      <w:start w:val="1"/>
      <w:numFmt w:val="lowerRoman"/>
      <w:lvlText w:val="%6."/>
      <w:lvlJc w:val="right"/>
      <w:pPr>
        <w:ind w:left="4896" w:hanging="180"/>
      </w:pPr>
    </w:lvl>
    <w:lvl w:ilvl="6" w:tplc="E1C4D85C" w:tentative="1">
      <w:start w:val="1"/>
      <w:numFmt w:val="decimal"/>
      <w:lvlText w:val="%7."/>
      <w:lvlJc w:val="left"/>
      <w:pPr>
        <w:ind w:left="5616" w:hanging="360"/>
      </w:pPr>
    </w:lvl>
    <w:lvl w:ilvl="7" w:tplc="E874641E" w:tentative="1">
      <w:start w:val="1"/>
      <w:numFmt w:val="lowerLetter"/>
      <w:lvlText w:val="%8."/>
      <w:lvlJc w:val="left"/>
      <w:pPr>
        <w:ind w:left="6336" w:hanging="360"/>
      </w:pPr>
    </w:lvl>
    <w:lvl w:ilvl="8" w:tplc="4CD4F9CA" w:tentative="1">
      <w:start w:val="1"/>
      <w:numFmt w:val="lowerRoman"/>
      <w:lvlText w:val="%9."/>
      <w:lvlJc w:val="right"/>
      <w:pPr>
        <w:ind w:left="7056" w:hanging="180"/>
      </w:pPr>
    </w:lvl>
  </w:abstractNum>
  <w:abstractNum w:abstractNumId="8">
    <w:nsid w:val="2CFC7B99"/>
    <w:multiLevelType w:val="hybridMultilevel"/>
    <w:tmpl w:val="00006C18"/>
    <w:lvl w:ilvl="0" w:tplc="0409000F">
      <w:start w:val="1"/>
      <w:numFmt w:val="lowerRoman"/>
      <w:lvlText w:val="%1."/>
      <w:lvlJc w:val="right"/>
      <w:pPr>
        <w:ind w:left="1296" w:hanging="360"/>
      </w:pPr>
    </w:lvl>
    <w:lvl w:ilvl="1" w:tplc="04090019">
      <w:start w:val="1"/>
      <w:numFmt w:val="decimal"/>
      <w:lvlText w:val="%2)"/>
      <w:lvlJc w:val="left"/>
      <w:pPr>
        <w:ind w:left="2016" w:hanging="360"/>
      </w:pPr>
      <w:rPr>
        <w:rFonts w:hint="default"/>
      </w:r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9">
    <w:nsid w:val="3DB80EBB"/>
    <w:multiLevelType w:val="hybridMultilevel"/>
    <w:tmpl w:val="A67EAFD8"/>
    <w:lvl w:ilvl="0" w:tplc="0409001B">
      <w:start w:val="1"/>
      <w:numFmt w:val="lowerRoman"/>
      <w:lvlText w:val="%1."/>
      <w:lvlJc w:val="right"/>
      <w:pPr>
        <w:ind w:left="1296" w:hanging="360"/>
      </w:pPr>
    </w:lvl>
    <w:lvl w:ilvl="1" w:tplc="04090019">
      <w:start w:val="1"/>
      <w:numFmt w:val="lowerRoman"/>
      <w:lvlText w:val="%2."/>
      <w:lvlJc w:val="right"/>
      <w:pPr>
        <w:ind w:left="2016" w:hanging="360"/>
      </w:pPr>
    </w:lvl>
    <w:lvl w:ilvl="2" w:tplc="0409001B">
      <w:start w:val="1"/>
      <w:numFmt w:val="decimal"/>
      <w:lvlText w:val="%3."/>
      <w:lvlJc w:val="left"/>
      <w:pPr>
        <w:ind w:left="3426" w:hanging="870"/>
      </w:pPr>
      <w:rPr>
        <w:rFonts w:hint="default"/>
      </w:rPr>
    </w:lvl>
    <w:lvl w:ilvl="3" w:tplc="0409000F">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0">
    <w:nsid w:val="56FD5E8C"/>
    <w:multiLevelType w:val="hybridMultilevel"/>
    <w:tmpl w:val="ECC4BB06"/>
    <w:lvl w:ilvl="0" w:tplc="0409001B">
      <w:start w:val="1"/>
      <w:numFmt w:val="decimal"/>
      <w:lvlText w:val="%1."/>
      <w:lvlJc w:val="left"/>
      <w:pPr>
        <w:ind w:left="1350" w:hanging="360"/>
      </w:pPr>
    </w:lvl>
    <w:lvl w:ilvl="1" w:tplc="3D2E6A46"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nsid w:val="665345FA"/>
    <w:multiLevelType w:val="hybridMultilevel"/>
    <w:tmpl w:val="3ACABA9A"/>
    <w:lvl w:ilvl="0" w:tplc="0409000F">
      <w:start w:val="1"/>
      <w:numFmt w:val="decimal"/>
      <w:lvlText w:val="%1."/>
      <w:lvlJc w:val="left"/>
      <w:pPr>
        <w:ind w:left="1296" w:hanging="360"/>
      </w:pPr>
    </w:lvl>
    <w:lvl w:ilvl="1" w:tplc="0409001B"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77AD6740"/>
    <w:multiLevelType w:val="hybridMultilevel"/>
    <w:tmpl w:val="DC8EDE9E"/>
    <w:lvl w:ilvl="0" w:tplc="FFFFFFFF">
      <w:start w:val="1"/>
      <w:numFmt w:val="lowerRoman"/>
      <w:lvlText w:val="%1."/>
      <w:lvlJc w:val="right"/>
      <w:pPr>
        <w:ind w:left="1296" w:hanging="360"/>
      </w:pPr>
    </w:lvl>
    <w:lvl w:ilvl="1" w:tplc="FFFFFFFF">
      <w:start w:val="1"/>
      <w:numFmt w:val="lowerLetter"/>
      <w:lvlText w:val="%2."/>
      <w:lvlJc w:val="left"/>
      <w:pPr>
        <w:ind w:left="2016" w:hanging="360"/>
      </w:pPr>
    </w:lvl>
    <w:lvl w:ilvl="2" w:tplc="FFFFFFFF">
      <w:start w:val="1"/>
      <w:numFmt w:val="decimal"/>
      <w:lvlText w:val="%3."/>
      <w:lvlJc w:val="left"/>
      <w:pPr>
        <w:ind w:left="3426" w:hanging="870"/>
      </w:pPr>
      <w:rPr>
        <w:rFonts w:hint="default"/>
      </w:rPr>
    </w:lvl>
    <w:lvl w:ilvl="3" w:tplc="FFFFFFFF">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13">
    <w:nsid w:val="7C8606E6"/>
    <w:multiLevelType w:val="hybridMultilevel"/>
    <w:tmpl w:val="ACB4195C"/>
    <w:lvl w:ilvl="0" w:tplc="FFFFFFFF">
      <w:start w:val="1"/>
      <w:numFmt w:val="decimal"/>
      <w:lvlText w:val="%1."/>
      <w:lvlJc w:val="left"/>
      <w:pPr>
        <w:ind w:left="1422" w:hanging="360"/>
      </w:pPr>
    </w:lvl>
    <w:lvl w:ilvl="1" w:tplc="FFFFFFFF" w:tentative="1">
      <w:start w:val="1"/>
      <w:numFmt w:val="lowerLetter"/>
      <w:lvlText w:val="%2."/>
      <w:lvlJc w:val="left"/>
      <w:pPr>
        <w:ind w:left="2142" w:hanging="360"/>
      </w:pPr>
    </w:lvl>
    <w:lvl w:ilvl="2" w:tplc="FFFFFFFF" w:tentative="1">
      <w:start w:val="1"/>
      <w:numFmt w:val="lowerRoman"/>
      <w:lvlText w:val="%3."/>
      <w:lvlJc w:val="right"/>
      <w:pPr>
        <w:ind w:left="2862" w:hanging="180"/>
      </w:pPr>
    </w:lvl>
    <w:lvl w:ilvl="3" w:tplc="FFFFFFFF" w:tentative="1">
      <w:start w:val="1"/>
      <w:numFmt w:val="decimal"/>
      <w:lvlText w:val="%4."/>
      <w:lvlJc w:val="left"/>
      <w:pPr>
        <w:ind w:left="3582" w:hanging="360"/>
      </w:pPr>
    </w:lvl>
    <w:lvl w:ilvl="4" w:tplc="FFFFFFFF" w:tentative="1">
      <w:start w:val="1"/>
      <w:numFmt w:val="lowerLetter"/>
      <w:lvlText w:val="%5."/>
      <w:lvlJc w:val="left"/>
      <w:pPr>
        <w:ind w:left="4302" w:hanging="360"/>
      </w:pPr>
    </w:lvl>
    <w:lvl w:ilvl="5" w:tplc="FFFFFFFF" w:tentative="1">
      <w:start w:val="1"/>
      <w:numFmt w:val="lowerRoman"/>
      <w:lvlText w:val="%6."/>
      <w:lvlJc w:val="right"/>
      <w:pPr>
        <w:ind w:left="5022" w:hanging="180"/>
      </w:pPr>
    </w:lvl>
    <w:lvl w:ilvl="6" w:tplc="FFFFFFFF" w:tentative="1">
      <w:start w:val="1"/>
      <w:numFmt w:val="decimal"/>
      <w:lvlText w:val="%7."/>
      <w:lvlJc w:val="left"/>
      <w:pPr>
        <w:ind w:left="5742" w:hanging="360"/>
      </w:pPr>
    </w:lvl>
    <w:lvl w:ilvl="7" w:tplc="FFFFFFFF" w:tentative="1">
      <w:start w:val="1"/>
      <w:numFmt w:val="lowerLetter"/>
      <w:lvlText w:val="%8."/>
      <w:lvlJc w:val="left"/>
      <w:pPr>
        <w:ind w:left="6462" w:hanging="360"/>
      </w:pPr>
    </w:lvl>
    <w:lvl w:ilvl="8" w:tplc="FFFFFFFF" w:tentative="1">
      <w:start w:val="1"/>
      <w:numFmt w:val="lowerRoman"/>
      <w:lvlText w:val="%9."/>
      <w:lvlJc w:val="right"/>
      <w:pPr>
        <w:ind w:left="7182" w:hanging="180"/>
      </w:pPr>
    </w:lvl>
  </w:abstractNum>
  <w:abstractNum w:abstractNumId="14">
    <w:nsid w:val="7DB424C7"/>
    <w:multiLevelType w:val="hybridMultilevel"/>
    <w:tmpl w:val="32F40C6A"/>
    <w:lvl w:ilvl="0" w:tplc="0409000F">
      <w:start w:val="1"/>
      <w:numFmt w:val="upperRoman"/>
      <w:lvlText w:val="%1."/>
      <w:lvlJc w:val="righ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5"/>
  </w:num>
  <w:num w:numId="2">
    <w:abstractNumId w:val="7"/>
  </w:num>
  <w:num w:numId="3">
    <w:abstractNumId w:val="8"/>
  </w:num>
  <w:num w:numId="4">
    <w:abstractNumId w:val="13"/>
  </w:num>
  <w:num w:numId="5">
    <w:abstractNumId w:val="12"/>
  </w:num>
  <w:num w:numId="6">
    <w:abstractNumId w:val="11"/>
  </w:num>
  <w:num w:numId="7">
    <w:abstractNumId w:val="14"/>
  </w:num>
  <w:num w:numId="8">
    <w:abstractNumId w:val="1"/>
  </w:num>
  <w:num w:numId="9">
    <w:abstractNumId w:val="0"/>
  </w:num>
  <w:num w:numId="10">
    <w:abstractNumId w:val="9"/>
  </w:num>
  <w:num w:numId="11">
    <w:abstractNumId w:val="4"/>
  </w:num>
  <w:num w:numId="12">
    <w:abstractNumId w:val="3"/>
  </w:num>
  <w:num w:numId="13">
    <w:abstractNumId w:val="6"/>
  </w:num>
  <w:num w:numId="14">
    <w:abstractNumId w:val="10"/>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61DE6"/>
    <w:rsid w:val="00112FEE"/>
    <w:rsid w:val="00166C8C"/>
    <w:rsid w:val="00195084"/>
    <w:rsid w:val="001C5D0E"/>
    <w:rsid w:val="0022698E"/>
    <w:rsid w:val="002371A0"/>
    <w:rsid w:val="00406C5C"/>
    <w:rsid w:val="004E5391"/>
    <w:rsid w:val="004E6FE1"/>
    <w:rsid w:val="00572051"/>
    <w:rsid w:val="00602569"/>
    <w:rsid w:val="0062641D"/>
    <w:rsid w:val="0070630E"/>
    <w:rsid w:val="007857BA"/>
    <w:rsid w:val="009B1860"/>
    <w:rsid w:val="009F0731"/>
    <w:rsid w:val="00B272CD"/>
    <w:rsid w:val="00B46D56"/>
    <w:rsid w:val="00BB31B7"/>
    <w:rsid w:val="00D526B6"/>
    <w:rsid w:val="00E62416"/>
    <w:rsid w:val="00F61DE6"/>
    <w:rsid w:val="00F7013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DE6"/>
    <w:rPr>
      <w:rFonts w:ascii="Calibri" w:eastAsia="Calibri" w:hAnsi="Calibri" w:cs="Arial"/>
    </w:rPr>
  </w:style>
  <w:style w:type="paragraph" w:styleId="Heading1">
    <w:name w:val="heading 1"/>
    <w:basedOn w:val="Normal"/>
    <w:next w:val="Normal"/>
    <w:link w:val="Heading1Char"/>
    <w:qFormat/>
    <w:rsid w:val="00F61DE6"/>
    <w:pPr>
      <w:keepNext/>
      <w:keepLines/>
      <w:numPr>
        <w:numId w:val="1"/>
      </w:numPr>
      <w:spacing w:before="480" w:after="0"/>
      <w:outlineLvl w:val="0"/>
    </w:pPr>
    <w:rPr>
      <w:rFonts w:ascii="Times New Roman" w:eastAsia="Times New Roman" w:hAnsi="Times New Roman" w:cs="Times New Roman"/>
      <w:b/>
      <w:bCs/>
      <w:sz w:val="28"/>
      <w:szCs w:val="28"/>
    </w:rPr>
  </w:style>
  <w:style w:type="paragraph" w:styleId="Heading2">
    <w:name w:val="heading 2"/>
    <w:basedOn w:val="Normal"/>
    <w:next w:val="Normal"/>
    <w:link w:val="Heading2Char"/>
    <w:unhideWhenUsed/>
    <w:qFormat/>
    <w:rsid w:val="00F61DE6"/>
    <w:pPr>
      <w:keepNext/>
      <w:keepLines/>
      <w:numPr>
        <w:ilvl w:val="1"/>
        <w:numId w:val="1"/>
      </w:numPr>
      <w:spacing w:before="200" w:after="0"/>
      <w:outlineLvl w:val="1"/>
    </w:pPr>
    <w:rPr>
      <w:rFonts w:ascii="Times New Roman" w:eastAsia="Times New Roman" w:hAnsi="Times New Roman" w:cs="Times New Roman"/>
      <w:b/>
      <w:bCs/>
      <w:sz w:val="26"/>
      <w:szCs w:val="26"/>
    </w:rPr>
  </w:style>
  <w:style w:type="paragraph" w:styleId="Heading3">
    <w:name w:val="heading 3"/>
    <w:basedOn w:val="Normal"/>
    <w:next w:val="Normal"/>
    <w:link w:val="Heading3Char"/>
    <w:unhideWhenUsed/>
    <w:qFormat/>
    <w:rsid w:val="00F61DE6"/>
    <w:pPr>
      <w:keepNext/>
      <w:keepLines/>
      <w:numPr>
        <w:ilvl w:val="2"/>
        <w:numId w:val="1"/>
      </w:numPr>
      <w:spacing w:before="200" w:after="0"/>
      <w:outlineLvl w:val="2"/>
    </w:pPr>
    <w:rPr>
      <w:rFonts w:ascii="Cambria" w:eastAsia="Times New Roman" w:hAnsi="Cambria" w:cs="Times New Roman"/>
      <w:b/>
      <w:bCs/>
    </w:rPr>
  </w:style>
  <w:style w:type="paragraph" w:styleId="Heading4">
    <w:name w:val="heading 4"/>
    <w:aliases w:val=" Sub-Clause Sub-paragraph"/>
    <w:basedOn w:val="Normal"/>
    <w:next w:val="Normal"/>
    <w:link w:val="Heading4Char"/>
    <w:unhideWhenUsed/>
    <w:qFormat/>
    <w:rsid w:val="00F61DE6"/>
    <w:pPr>
      <w:keepNext/>
      <w:keepLines/>
      <w:numPr>
        <w:ilvl w:val="3"/>
        <w:numId w:val="1"/>
      </w:numPr>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nhideWhenUsed/>
    <w:qFormat/>
    <w:rsid w:val="00F61DE6"/>
    <w:pPr>
      <w:keepNext/>
      <w:keepLines/>
      <w:numPr>
        <w:ilvl w:val="4"/>
        <w:numId w:val="1"/>
      </w:numPr>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nhideWhenUsed/>
    <w:qFormat/>
    <w:rsid w:val="00F61DE6"/>
    <w:pPr>
      <w:keepNext/>
      <w:keepLines/>
      <w:numPr>
        <w:ilvl w:val="5"/>
        <w:numId w:val="1"/>
      </w:numPr>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nhideWhenUsed/>
    <w:qFormat/>
    <w:rsid w:val="00F61DE6"/>
    <w:pPr>
      <w:keepNext/>
      <w:keepLines/>
      <w:numPr>
        <w:ilvl w:val="6"/>
        <w:numId w:val="1"/>
      </w:numPr>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nhideWhenUsed/>
    <w:qFormat/>
    <w:rsid w:val="00F61DE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nhideWhenUsed/>
    <w:qFormat/>
    <w:rsid w:val="00F61DE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1DE6"/>
    <w:rPr>
      <w:rFonts w:ascii="Times New Roman" w:eastAsia="Times New Roman" w:hAnsi="Times New Roman" w:cs="Times New Roman"/>
      <w:b/>
      <w:bCs/>
      <w:sz w:val="28"/>
      <w:szCs w:val="28"/>
    </w:rPr>
  </w:style>
  <w:style w:type="character" w:customStyle="1" w:styleId="Heading2Char">
    <w:name w:val="Heading 2 Char"/>
    <w:basedOn w:val="DefaultParagraphFont"/>
    <w:link w:val="Heading2"/>
    <w:uiPriority w:val="9"/>
    <w:rsid w:val="00F61DE6"/>
    <w:rPr>
      <w:rFonts w:ascii="Times New Roman" w:eastAsia="Times New Roman" w:hAnsi="Times New Roman" w:cs="Times New Roman"/>
      <w:b/>
      <w:bCs/>
      <w:sz w:val="26"/>
      <w:szCs w:val="26"/>
    </w:rPr>
  </w:style>
  <w:style w:type="character" w:customStyle="1" w:styleId="Heading3Char">
    <w:name w:val="Heading 3 Char"/>
    <w:basedOn w:val="DefaultParagraphFont"/>
    <w:link w:val="Heading3"/>
    <w:uiPriority w:val="9"/>
    <w:rsid w:val="00F61DE6"/>
    <w:rPr>
      <w:rFonts w:ascii="Cambria" w:eastAsia="Times New Roman" w:hAnsi="Cambria" w:cs="Times New Roman"/>
      <w:b/>
      <w:bCs/>
    </w:rPr>
  </w:style>
  <w:style w:type="character" w:customStyle="1" w:styleId="Heading4Char">
    <w:name w:val="Heading 4 Char"/>
    <w:aliases w:val=" Sub-Clause Sub-paragraph Char"/>
    <w:basedOn w:val="DefaultParagraphFont"/>
    <w:link w:val="Heading4"/>
    <w:rsid w:val="00F61DE6"/>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F61DE6"/>
    <w:rPr>
      <w:rFonts w:ascii="Cambria" w:eastAsia="Times New Roman" w:hAnsi="Cambria" w:cs="Times New Roman"/>
      <w:color w:val="243F60"/>
    </w:rPr>
  </w:style>
  <w:style w:type="character" w:customStyle="1" w:styleId="Heading6Char">
    <w:name w:val="Heading 6 Char"/>
    <w:basedOn w:val="DefaultParagraphFont"/>
    <w:link w:val="Heading6"/>
    <w:rsid w:val="00F61DE6"/>
    <w:rPr>
      <w:rFonts w:ascii="Cambria" w:eastAsia="Times New Roman" w:hAnsi="Cambria" w:cs="Times New Roman"/>
      <w:i/>
      <w:iCs/>
      <w:color w:val="243F60"/>
    </w:rPr>
  </w:style>
  <w:style w:type="character" w:customStyle="1" w:styleId="Heading7Char">
    <w:name w:val="Heading 7 Char"/>
    <w:basedOn w:val="DefaultParagraphFont"/>
    <w:link w:val="Heading7"/>
    <w:rsid w:val="00F61DE6"/>
    <w:rPr>
      <w:rFonts w:ascii="Cambria" w:eastAsia="Times New Roman" w:hAnsi="Cambria" w:cs="Times New Roman"/>
      <w:i/>
      <w:iCs/>
      <w:color w:val="404040"/>
    </w:rPr>
  </w:style>
  <w:style w:type="character" w:customStyle="1" w:styleId="Heading8Char">
    <w:name w:val="Heading 8 Char"/>
    <w:basedOn w:val="DefaultParagraphFont"/>
    <w:link w:val="Heading8"/>
    <w:rsid w:val="00F61DE6"/>
    <w:rPr>
      <w:rFonts w:ascii="Cambria" w:eastAsia="Times New Roman" w:hAnsi="Cambria" w:cs="Times New Roman"/>
      <w:color w:val="404040"/>
      <w:sz w:val="20"/>
      <w:szCs w:val="20"/>
    </w:rPr>
  </w:style>
  <w:style w:type="character" w:customStyle="1" w:styleId="Heading9Char">
    <w:name w:val="Heading 9 Char"/>
    <w:basedOn w:val="DefaultParagraphFont"/>
    <w:link w:val="Heading9"/>
    <w:rsid w:val="00F61DE6"/>
    <w:rPr>
      <w:rFonts w:ascii="Cambria" w:eastAsia="Times New Roman" w:hAnsi="Cambria" w:cs="Times New Roman"/>
      <w:i/>
      <w:iCs/>
      <w:color w:val="404040"/>
      <w:sz w:val="20"/>
      <w:szCs w:val="20"/>
    </w:rPr>
  </w:style>
  <w:style w:type="paragraph" w:styleId="ListParagraph">
    <w:name w:val="List Paragraph"/>
    <w:basedOn w:val="Normal"/>
    <w:uiPriority w:val="34"/>
    <w:qFormat/>
    <w:rsid w:val="00F61DE6"/>
    <w:pPr>
      <w:ind w:left="720"/>
      <w:contextualSpacing/>
    </w:pPr>
  </w:style>
  <w:style w:type="paragraph" w:customStyle="1" w:styleId="Level2">
    <w:name w:val="Level2"/>
    <w:basedOn w:val="Normal"/>
    <w:rsid w:val="00F61DE6"/>
    <w:pPr>
      <w:tabs>
        <w:tab w:val="left" w:pos="1080"/>
      </w:tabs>
      <w:suppressAutoHyphens/>
      <w:spacing w:after="0" w:line="360" w:lineRule="auto"/>
      <w:ind w:left="1080" w:hanging="360"/>
    </w:pPr>
    <w:rPr>
      <w:rFonts w:ascii="Times New Roman" w:eastAsia="Times New Roman" w:hAnsi="Times New Roman" w:cs="Times New Roman"/>
      <w:sz w:val="24"/>
      <w:szCs w:val="20"/>
    </w:rPr>
  </w:style>
  <w:style w:type="paragraph" w:styleId="Header">
    <w:name w:val="header"/>
    <w:basedOn w:val="Normal"/>
    <w:link w:val="HeaderChar"/>
    <w:unhideWhenUsed/>
    <w:rsid w:val="00F61DE6"/>
    <w:pPr>
      <w:tabs>
        <w:tab w:val="center" w:pos="4680"/>
        <w:tab w:val="right" w:pos="9360"/>
      </w:tabs>
      <w:spacing w:after="0" w:line="240" w:lineRule="auto"/>
    </w:pPr>
  </w:style>
  <w:style w:type="character" w:customStyle="1" w:styleId="HeaderChar">
    <w:name w:val="Header Char"/>
    <w:basedOn w:val="DefaultParagraphFont"/>
    <w:link w:val="Header"/>
    <w:rsid w:val="00F61DE6"/>
    <w:rPr>
      <w:rFonts w:ascii="Calibri" w:eastAsia="Calibri" w:hAnsi="Calibri" w:cs="Arial"/>
    </w:rPr>
  </w:style>
  <w:style w:type="paragraph" w:customStyle="1" w:styleId="SectionVIIHeader2">
    <w:name w:val="Section VII Header2"/>
    <w:basedOn w:val="Heading1"/>
    <w:autoRedefine/>
    <w:rsid w:val="00F61DE6"/>
    <w:pPr>
      <w:keepNext w:val="0"/>
      <w:keepLines w:val="0"/>
      <w:numPr>
        <w:numId w:val="0"/>
      </w:numPr>
      <w:spacing w:before="120" w:after="120" w:line="240" w:lineRule="auto"/>
      <w:outlineLvl w:val="9"/>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6</Pages>
  <Words>1522</Words>
  <Characters>8680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shifaz.ali</dc:creator>
  <cp:keywords/>
  <dc:description/>
  <cp:lastModifiedBy>ahmed.jinahibrahim</cp:lastModifiedBy>
  <cp:revision>8</cp:revision>
  <dcterms:created xsi:type="dcterms:W3CDTF">2011-09-07T15:44:00Z</dcterms:created>
  <dcterms:modified xsi:type="dcterms:W3CDTF">2011-09-11T11:16:00Z</dcterms:modified>
</cp:coreProperties>
</file>