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8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710"/>
        <w:gridCol w:w="7371"/>
      </w:tblGrid>
      <w:tr w:rsidR="00666FBD" w:rsidRPr="00FB2818" w14:paraId="30BA9E6C" w14:textId="77777777" w:rsidTr="00CB08A7">
        <w:trPr>
          <w:cantSplit/>
          <w:jc w:val="center"/>
        </w:trPr>
        <w:tc>
          <w:tcPr>
            <w:tcW w:w="9081" w:type="dxa"/>
            <w:gridSpan w:val="2"/>
            <w:tcBorders>
              <w:top w:val="nil"/>
              <w:left w:val="nil"/>
              <w:bottom w:val="single" w:sz="6" w:space="0" w:color="000000"/>
              <w:right w:val="nil"/>
            </w:tcBorders>
            <w:vAlign w:val="center"/>
          </w:tcPr>
          <w:p w14:paraId="23C048E4" w14:textId="3619F585" w:rsidR="00666FBD" w:rsidRPr="00FB2818" w:rsidRDefault="00666FBD" w:rsidP="001F0285">
            <w:pPr>
              <w:pStyle w:val="Subtitle"/>
              <w:spacing w:after="120"/>
              <w:rPr>
                <w:rFonts w:ascii="Arial" w:hAnsi="Arial" w:cs="Arial"/>
                <w:szCs w:val="44"/>
              </w:rPr>
            </w:pPr>
            <w:bookmarkStart w:id="0" w:name="_Toc438366665"/>
            <w:bookmarkStart w:id="1" w:name="_Toc470507658"/>
            <w:r w:rsidRPr="00FB2818">
              <w:rPr>
                <w:rFonts w:ascii="Arial" w:hAnsi="Arial" w:cs="Arial"/>
                <w:szCs w:val="44"/>
              </w:rPr>
              <w:t xml:space="preserve">Section </w:t>
            </w:r>
            <w:r w:rsidR="001029F2">
              <w:rPr>
                <w:rFonts w:ascii="Arial" w:hAnsi="Arial" w:cs="Arial"/>
                <w:szCs w:val="44"/>
              </w:rPr>
              <w:t>2</w:t>
            </w:r>
            <w:r w:rsidR="00A66BDA">
              <w:rPr>
                <w:rFonts w:ascii="Arial" w:hAnsi="Arial" w:cs="Arial"/>
                <w:szCs w:val="44"/>
              </w:rPr>
              <w:t>:</w:t>
            </w:r>
            <w:r w:rsidRPr="00FB2818">
              <w:rPr>
                <w:rFonts w:ascii="Arial" w:hAnsi="Arial" w:cs="Arial"/>
                <w:szCs w:val="44"/>
              </w:rPr>
              <w:t xml:space="preserve"> Bid Data Shee</w:t>
            </w:r>
            <w:bookmarkEnd w:id="0"/>
            <w:bookmarkEnd w:id="1"/>
            <w:r w:rsidR="0048115E">
              <w:rPr>
                <w:rFonts w:ascii="Arial" w:hAnsi="Arial" w:cs="Arial"/>
                <w:szCs w:val="44"/>
              </w:rPr>
              <w:t>t</w:t>
            </w:r>
          </w:p>
          <w:p w14:paraId="22B9107F" w14:textId="77777777" w:rsidR="00AB1182" w:rsidRPr="00FB2818" w:rsidRDefault="00AB1182" w:rsidP="00FB2818">
            <w:pPr>
              <w:pStyle w:val="Subtitle"/>
              <w:spacing w:after="120"/>
              <w:jc w:val="both"/>
              <w:rPr>
                <w:rFonts w:ascii="Arial" w:hAnsi="Arial" w:cs="Arial"/>
                <w:sz w:val="20"/>
              </w:rPr>
            </w:pPr>
          </w:p>
        </w:tc>
      </w:tr>
      <w:tr w:rsidR="00666FBD" w:rsidRPr="00FB2818" w14:paraId="2B8BE6B4" w14:textId="77777777" w:rsidTr="00CB08A7">
        <w:trPr>
          <w:cantSplit/>
          <w:jc w:val="center"/>
        </w:trPr>
        <w:tc>
          <w:tcPr>
            <w:tcW w:w="9081" w:type="dxa"/>
            <w:gridSpan w:val="2"/>
            <w:tcBorders>
              <w:top w:val="single" w:sz="6" w:space="0" w:color="000000"/>
              <w:left w:val="single" w:sz="6" w:space="0" w:color="000000"/>
              <w:bottom w:val="single" w:sz="6" w:space="0" w:color="000000"/>
              <w:right w:val="single" w:sz="6" w:space="0" w:color="000000"/>
            </w:tcBorders>
            <w:vAlign w:val="center"/>
          </w:tcPr>
          <w:p w14:paraId="025C5740" w14:textId="77777777" w:rsidR="00666FBD" w:rsidRPr="00FB2818" w:rsidRDefault="00666FBD" w:rsidP="00D06CCD">
            <w:pPr>
              <w:spacing w:before="120" w:after="120"/>
              <w:rPr>
                <w:rFonts w:ascii="Arial" w:hAnsi="Arial" w:cs="Arial"/>
                <w:b/>
                <w:sz w:val="28"/>
                <w:szCs w:val="28"/>
              </w:rPr>
            </w:pPr>
            <w:r w:rsidRPr="00FB2818">
              <w:rPr>
                <w:rFonts w:ascii="Arial" w:hAnsi="Arial" w:cs="Arial"/>
                <w:b/>
                <w:sz w:val="28"/>
                <w:szCs w:val="28"/>
              </w:rPr>
              <w:t xml:space="preserve">A.  </w:t>
            </w:r>
            <w:r w:rsidR="001029F2">
              <w:rPr>
                <w:rFonts w:ascii="Arial" w:hAnsi="Arial" w:cs="Arial"/>
                <w:b/>
                <w:sz w:val="28"/>
                <w:szCs w:val="28"/>
              </w:rPr>
              <w:t>Gene</w:t>
            </w:r>
            <w:r w:rsidR="00AD22B8">
              <w:rPr>
                <w:rFonts w:ascii="Arial" w:hAnsi="Arial" w:cs="Arial"/>
                <w:b/>
                <w:sz w:val="28"/>
                <w:szCs w:val="28"/>
              </w:rPr>
              <w:t>r</w:t>
            </w:r>
            <w:r w:rsidR="00BD6A3F">
              <w:rPr>
                <w:rFonts w:ascii="Arial" w:hAnsi="Arial" w:cs="Arial"/>
                <w:b/>
                <w:sz w:val="28"/>
                <w:szCs w:val="28"/>
              </w:rPr>
              <w:t>al</w:t>
            </w:r>
          </w:p>
        </w:tc>
      </w:tr>
      <w:tr w:rsidR="0024394D" w:rsidRPr="00FB2818" w14:paraId="3A02932B" w14:textId="77777777" w:rsidTr="00CB08A7">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311E4091" w14:textId="4FFCC0FC" w:rsidR="0024394D" w:rsidRPr="00FB2818" w:rsidRDefault="0024394D" w:rsidP="0024394D">
            <w:pPr>
              <w:tabs>
                <w:tab w:val="right" w:pos="7254"/>
              </w:tabs>
              <w:spacing w:before="120" w:after="120"/>
              <w:rPr>
                <w:rFonts w:ascii="Arial" w:hAnsi="Arial" w:cs="Arial"/>
                <w:b/>
                <w:sz w:val="20"/>
              </w:rPr>
            </w:pPr>
            <w:r w:rsidRPr="0024394D">
              <w:rPr>
                <w:rFonts w:ascii="Arial" w:hAnsi="Arial" w:cs="Arial"/>
                <w:b/>
                <w:sz w:val="20"/>
              </w:rPr>
              <w:t>ITB 1.1</w:t>
            </w:r>
          </w:p>
        </w:tc>
        <w:tc>
          <w:tcPr>
            <w:tcW w:w="7371" w:type="dxa"/>
            <w:tcBorders>
              <w:top w:val="single" w:sz="6" w:space="0" w:color="000000"/>
              <w:left w:val="single" w:sz="6" w:space="0" w:color="000000"/>
              <w:bottom w:val="single" w:sz="6" w:space="0" w:color="000000"/>
              <w:right w:val="single" w:sz="6" w:space="0" w:color="000000"/>
            </w:tcBorders>
          </w:tcPr>
          <w:p w14:paraId="709FB57E" w14:textId="43592E8D" w:rsidR="0024394D" w:rsidRPr="00CF7757" w:rsidRDefault="0024394D" w:rsidP="00CF7757">
            <w:pPr>
              <w:tabs>
                <w:tab w:val="right" w:pos="7254"/>
              </w:tabs>
              <w:spacing w:before="120" w:after="60"/>
              <w:rPr>
                <w:rFonts w:ascii="Arial" w:hAnsi="Arial" w:cs="Arial"/>
                <w:sz w:val="20"/>
              </w:rPr>
            </w:pPr>
            <w:r w:rsidRPr="00CF7757">
              <w:rPr>
                <w:rFonts w:ascii="Arial" w:hAnsi="Arial" w:cs="Arial"/>
                <w:sz w:val="20"/>
              </w:rPr>
              <w:t xml:space="preserve">The number of the Invitation for Bids (IFB) is: </w:t>
            </w:r>
            <w:r w:rsidR="00BF0310" w:rsidRPr="00CF7757">
              <w:rPr>
                <w:rFonts w:ascii="Arial" w:hAnsi="Arial" w:cs="Arial"/>
                <w:b/>
                <w:sz w:val="20"/>
                <w:u w:val="single"/>
              </w:rPr>
              <w:t>(IUL)13-K/2019/</w:t>
            </w:r>
            <w:r w:rsidR="00CF7757" w:rsidRPr="00CF7757">
              <w:rPr>
                <w:rFonts w:ascii="Arial" w:hAnsi="Arial" w:cs="Arial"/>
                <w:b/>
                <w:sz w:val="20"/>
                <w:u w:val="single"/>
              </w:rPr>
              <w:t>111</w:t>
            </w:r>
          </w:p>
        </w:tc>
      </w:tr>
      <w:tr w:rsidR="0024394D" w:rsidRPr="00FB2818" w14:paraId="48F0CF61" w14:textId="77777777" w:rsidTr="00CB08A7">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1D606005" w14:textId="299D3281" w:rsidR="0024394D" w:rsidRPr="00FB2818" w:rsidRDefault="0024394D" w:rsidP="0024394D">
            <w:pPr>
              <w:tabs>
                <w:tab w:val="right" w:pos="7254"/>
              </w:tabs>
              <w:spacing w:before="120" w:after="120"/>
              <w:rPr>
                <w:rFonts w:ascii="Arial" w:hAnsi="Arial" w:cs="Arial"/>
                <w:b/>
                <w:sz w:val="20"/>
              </w:rPr>
            </w:pPr>
            <w:r w:rsidRPr="0024394D">
              <w:rPr>
                <w:rFonts w:ascii="Arial" w:hAnsi="Arial" w:cs="Arial"/>
                <w:b/>
                <w:sz w:val="20"/>
              </w:rPr>
              <w:t>ITB 1.1</w:t>
            </w:r>
          </w:p>
        </w:tc>
        <w:tc>
          <w:tcPr>
            <w:tcW w:w="7371" w:type="dxa"/>
            <w:tcBorders>
              <w:top w:val="single" w:sz="6" w:space="0" w:color="000000"/>
              <w:left w:val="single" w:sz="6" w:space="0" w:color="000000"/>
              <w:bottom w:val="single" w:sz="6" w:space="0" w:color="000000"/>
              <w:right w:val="single" w:sz="6" w:space="0" w:color="000000"/>
            </w:tcBorders>
          </w:tcPr>
          <w:p w14:paraId="155069A0" w14:textId="13694B30" w:rsidR="0024394D" w:rsidRPr="00CF7757" w:rsidRDefault="0024394D" w:rsidP="0024394D">
            <w:pPr>
              <w:tabs>
                <w:tab w:val="right" w:pos="7254"/>
              </w:tabs>
              <w:spacing w:before="120" w:after="60"/>
              <w:rPr>
                <w:rFonts w:ascii="Arial" w:hAnsi="Arial" w:cs="Arial"/>
                <w:sz w:val="20"/>
              </w:rPr>
            </w:pPr>
            <w:r w:rsidRPr="00CF7757">
              <w:rPr>
                <w:rFonts w:ascii="Arial" w:hAnsi="Arial" w:cs="Arial"/>
                <w:sz w:val="20"/>
              </w:rPr>
              <w:t xml:space="preserve">The Purchaser is: </w:t>
            </w:r>
            <w:r w:rsidR="00800DB9" w:rsidRPr="00CF7757">
              <w:rPr>
                <w:rFonts w:ascii="Arial" w:hAnsi="Arial" w:cs="Arial"/>
                <w:b/>
                <w:sz w:val="20"/>
                <w:u w:val="single"/>
              </w:rPr>
              <w:t xml:space="preserve">Ministry </w:t>
            </w:r>
            <w:r w:rsidR="00BF0310" w:rsidRPr="00CF7757">
              <w:rPr>
                <w:rFonts w:ascii="Arial" w:hAnsi="Arial" w:cs="Arial"/>
                <w:b/>
                <w:sz w:val="20"/>
                <w:u w:val="single"/>
              </w:rPr>
              <w:t>of Economic and Development (MOED)</w:t>
            </w:r>
            <w:r w:rsidR="006A2F90" w:rsidRPr="00CF7757">
              <w:rPr>
                <w:rFonts w:ascii="Arial" w:hAnsi="Arial" w:cs="Arial"/>
                <w:b/>
                <w:sz w:val="20"/>
                <w:u w:val="single"/>
              </w:rPr>
              <w:t>, Government of Maldives</w:t>
            </w:r>
          </w:p>
        </w:tc>
      </w:tr>
      <w:tr w:rsidR="0024394D" w:rsidRPr="00FB2818" w14:paraId="5BB59FB3" w14:textId="77777777" w:rsidTr="00CB08A7">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0FD49DC8" w14:textId="44C665C7" w:rsidR="0024394D" w:rsidRPr="00FB2818" w:rsidRDefault="0024394D" w:rsidP="0024394D">
            <w:pPr>
              <w:tabs>
                <w:tab w:val="right" w:pos="7254"/>
              </w:tabs>
              <w:spacing w:before="120" w:after="120"/>
              <w:rPr>
                <w:rFonts w:ascii="Arial" w:hAnsi="Arial" w:cs="Arial"/>
                <w:b/>
                <w:sz w:val="20"/>
              </w:rPr>
            </w:pPr>
            <w:r w:rsidRPr="0024394D">
              <w:rPr>
                <w:rFonts w:ascii="Arial" w:hAnsi="Arial" w:cs="Arial"/>
                <w:b/>
                <w:sz w:val="20"/>
              </w:rPr>
              <w:t>ITB 1.1</w:t>
            </w:r>
          </w:p>
        </w:tc>
        <w:tc>
          <w:tcPr>
            <w:tcW w:w="7371" w:type="dxa"/>
            <w:tcBorders>
              <w:top w:val="single" w:sz="6" w:space="0" w:color="000000"/>
              <w:left w:val="single" w:sz="6" w:space="0" w:color="000000"/>
              <w:bottom w:val="single" w:sz="6" w:space="0" w:color="000000"/>
              <w:right w:val="single" w:sz="6" w:space="0" w:color="000000"/>
            </w:tcBorders>
          </w:tcPr>
          <w:p w14:paraId="57711027" w14:textId="09D963AF" w:rsidR="0024394D" w:rsidRPr="000E75D9" w:rsidRDefault="0024394D" w:rsidP="000E75D9">
            <w:pPr>
              <w:tabs>
                <w:tab w:val="right" w:pos="7254"/>
              </w:tabs>
              <w:spacing w:before="120" w:after="60"/>
              <w:rPr>
                <w:rFonts w:ascii="Arial" w:hAnsi="Arial" w:cs="Arial"/>
                <w:sz w:val="20"/>
              </w:rPr>
            </w:pPr>
            <w:r w:rsidRPr="0024394D">
              <w:rPr>
                <w:rFonts w:ascii="Arial" w:hAnsi="Arial" w:cs="Arial"/>
                <w:sz w:val="20"/>
              </w:rPr>
              <w:t xml:space="preserve">The name of the open competitive bidding (OCB) is: </w:t>
            </w:r>
            <w:r w:rsidR="003F343C" w:rsidRPr="00316CCC">
              <w:rPr>
                <w:rFonts w:ascii="Arial" w:hAnsi="Arial" w:cs="Arial"/>
                <w:b/>
                <w:sz w:val="20"/>
                <w:u w:val="single"/>
              </w:rPr>
              <w:t xml:space="preserve">Supply, </w:t>
            </w:r>
            <w:r w:rsidR="000E75D9" w:rsidRPr="00316CCC">
              <w:rPr>
                <w:rFonts w:ascii="Arial" w:hAnsi="Arial" w:cs="Arial"/>
                <w:b/>
                <w:sz w:val="20"/>
                <w:u w:val="single"/>
              </w:rPr>
              <w:t>I</w:t>
            </w:r>
            <w:r w:rsidR="000E75D9" w:rsidRPr="00A951AA">
              <w:rPr>
                <w:rFonts w:ascii="Arial" w:hAnsi="Arial" w:cs="Arial"/>
                <w:b/>
                <w:sz w:val="20"/>
                <w:u w:val="single"/>
              </w:rPr>
              <w:t xml:space="preserve">nstall, </w:t>
            </w:r>
            <w:r w:rsidR="003F343C">
              <w:rPr>
                <w:rFonts w:ascii="Arial" w:hAnsi="Arial" w:cs="Arial"/>
                <w:b/>
                <w:sz w:val="20"/>
                <w:u w:val="single"/>
              </w:rPr>
              <w:t xml:space="preserve">Configure, Develop, </w:t>
            </w:r>
            <w:r w:rsidR="000E75D9" w:rsidRPr="00A951AA">
              <w:rPr>
                <w:rFonts w:ascii="Arial" w:hAnsi="Arial" w:cs="Arial"/>
                <w:b/>
                <w:sz w:val="20"/>
                <w:u w:val="single"/>
              </w:rPr>
              <w:t>and Maintain NSW Software and Hardware (Turnkey NSW System)</w:t>
            </w:r>
          </w:p>
          <w:p w14:paraId="0A3B6680" w14:textId="49761C0C" w:rsidR="0024394D" w:rsidRPr="0024394D" w:rsidRDefault="0024394D">
            <w:pPr>
              <w:tabs>
                <w:tab w:val="right" w:pos="7254"/>
              </w:tabs>
              <w:spacing w:before="120" w:after="60"/>
              <w:rPr>
                <w:rFonts w:ascii="Arial" w:hAnsi="Arial" w:cs="Arial"/>
                <w:sz w:val="20"/>
              </w:rPr>
            </w:pPr>
            <w:r w:rsidRPr="0024394D">
              <w:rPr>
                <w:rFonts w:ascii="Arial" w:hAnsi="Arial" w:cs="Arial"/>
                <w:sz w:val="20"/>
              </w:rPr>
              <w:t xml:space="preserve">The identification number of the </w:t>
            </w:r>
            <w:r w:rsidRPr="00CF7757">
              <w:rPr>
                <w:rFonts w:ascii="Arial" w:hAnsi="Arial" w:cs="Arial"/>
                <w:sz w:val="20"/>
              </w:rPr>
              <w:t xml:space="preserve">OCB is: </w:t>
            </w:r>
            <w:r w:rsidR="00E32C7F" w:rsidRPr="00CF7757">
              <w:rPr>
                <w:rFonts w:ascii="Arial" w:hAnsi="Arial" w:cs="Arial"/>
                <w:b/>
                <w:sz w:val="20"/>
                <w:u w:val="single"/>
              </w:rPr>
              <w:t>TES/2019/ G-006</w:t>
            </w:r>
          </w:p>
          <w:p w14:paraId="6AB5CE3B" w14:textId="18E23481" w:rsidR="0024394D" w:rsidRPr="00FB2818" w:rsidRDefault="0024394D" w:rsidP="0024394D">
            <w:pPr>
              <w:tabs>
                <w:tab w:val="right" w:pos="7254"/>
              </w:tabs>
              <w:spacing w:before="120" w:after="60"/>
              <w:rPr>
                <w:rFonts w:ascii="Arial" w:hAnsi="Arial" w:cs="Arial"/>
                <w:sz w:val="20"/>
              </w:rPr>
            </w:pPr>
            <w:r w:rsidRPr="0024394D">
              <w:rPr>
                <w:rFonts w:ascii="Arial" w:hAnsi="Arial" w:cs="Arial"/>
                <w:sz w:val="20"/>
              </w:rPr>
              <w:t xml:space="preserve">The number and identification of lots comprising this OCB is: </w:t>
            </w:r>
            <w:r w:rsidR="000E75D9" w:rsidRPr="00A951AA">
              <w:rPr>
                <w:rFonts w:ascii="Arial" w:hAnsi="Arial" w:cs="Arial"/>
                <w:b/>
                <w:sz w:val="20"/>
                <w:u w:val="single"/>
              </w:rPr>
              <w:t>GD-01</w:t>
            </w:r>
          </w:p>
        </w:tc>
      </w:tr>
      <w:tr w:rsidR="0024394D" w:rsidRPr="00FB2818" w14:paraId="6A43B04E" w14:textId="77777777" w:rsidTr="00CB08A7">
        <w:trPr>
          <w:cantSplit/>
          <w:jc w:val="center"/>
        </w:trPr>
        <w:tc>
          <w:tcPr>
            <w:tcW w:w="1710" w:type="dxa"/>
            <w:tcBorders>
              <w:top w:val="single" w:sz="6" w:space="0" w:color="000000"/>
              <w:left w:val="single" w:sz="6" w:space="0" w:color="000000"/>
              <w:bottom w:val="single" w:sz="6" w:space="0" w:color="000000"/>
            </w:tcBorders>
          </w:tcPr>
          <w:p w14:paraId="61BC6FF1" w14:textId="30F27AE7" w:rsidR="0024394D" w:rsidRPr="00FB2818" w:rsidRDefault="0024394D" w:rsidP="0024394D">
            <w:pPr>
              <w:tabs>
                <w:tab w:val="right" w:pos="7254"/>
              </w:tabs>
              <w:spacing w:before="120" w:after="120"/>
              <w:rPr>
                <w:rFonts w:ascii="Arial" w:hAnsi="Arial" w:cs="Arial"/>
                <w:b/>
                <w:sz w:val="20"/>
              </w:rPr>
            </w:pPr>
            <w:r w:rsidRPr="0024394D">
              <w:rPr>
                <w:rFonts w:ascii="Arial" w:hAnsi="Arial" w:cs="Arial"/>
                <w:b/>
                <w:sz w:val="20"/>
              </w:rPr>
              <w:t>ITB 2.1</w:t>
            </w:r>
          </w:p>
        </w:tc>
        <w:tc>
          <w:tcPr>
            <w:tcW w:w="7371" w:type="dxa"/>
            <w:tcBorders>
              <w:top w:val="single" w:sz="6" w:space="0" w:color="000000"/>
              <w:bottom w:val="single" w:sz="6" w:space="0" w:color="000000"/>
              <w:right w:val="single" w:sz="6" w:space="0" w:color="000000"/>
            </w:tcBorders>
          </w:tcPr>
          <w:p w14:paraId="7D8ECC61" w14:textId="531EC742" w:rsidR="0024394D" w:rsidRPr="00FB2818" w:rsidRDefault="0024394D" w:rsidP="00BF0310">
            <w:pPr>
              <w:tabs>
                <w:tab w:val="right" w:pos="7254"/>
              </w:tabs>
              <w:spacing w:before="120" w:after="60"/>
              <w:rPr>
                <w:rFonts w:ascii="Arial" w:hAnsi="Arial" w:cs="Arial"/>
                <w:sz w:val="20"/>
              </w:rPr>
            </w:pPr>
            <w:r w:rsidRPr="0024394D">
              <w:rPr>
                <w:rFonts w:ascii="Arial" w:hAnsi="Arial" w:cs="Arial"/>
                <w:sz w:val="20"/>
              </w:rPr>
              <w:t xml:space="preserve">The Borrower is: </w:t>
            </w:r>
            <w:r w:rsidR="00CC104D" w:rsidRPr="00CF7757">
              <w:rPr>
                <w:rFonts w:ascii="Arial" w:hAnsi="Arial" w:cs="Arial"/>
                <w:b/>
                <w:sz w:val="20"/>
                <w:u w:val="single"/>
              </w:rPr>
              <w:t>Government of Maldives</w:t>
            </w:r>
          </w:p>
        </w:tc>
      </w:tr>
      <w:tr w:rsidR="0024394D" w:rsidRPr="00FB2818" w14:paraId="491C2C35" w14:textId="77777777" w:rsidTr="00CB08A7">
        <w:trPr>
          <w:cantSplit/>
          <w:trHeight w:val="438"/>
          <w:jc w:val="center"/>
        </w:trPr>
        <w:tc>
          <w:tcPr>
            <w:tcW w:w="1710" w:type="dxa"/>
            <w:tcBorders>
              <w:top w:val="single" w:sz="6" w:space="0" w:color="000000"/>
              <w:left w:val="single" w:sz="6" w:space="0" w:color="000000"/>
              <w:bottom w:val="single" w:sz="6" w:space="0" w:color="000000"/>
            </w:tcBorders>
          </w:tcPr>
          <w:p w14:paraId="41CF7EF8" w14:textId="7F0D2E94" w:rsidR="0024394D" w:rsidRPr="00FB2818" w:rsidRDefault="0024394D" w:rsidP="0024394D">
            <w:pPr>
              <w:tabs>
                <w:tab w:val="right" w:pos="7254"/>
              </w:tabs>
              <w:spacing w:before="120" w:after="120"/>
              <w:rPr>
                <w:rFonts w:ascii="Arial" w:hAnsi="Arial" w:cs="Arial"/>
                <w:b/>
                <w:sz w:val="20"/>
              </w:rPr>
            </w:pPr>
            <w:r w:rsidRPr="0024394D">
              <w:rPr>
                <w:rFonts w:ascii="Arial" w:hAnsi="Arial" w:cs="Arial"/>
                <w:b/>
                <w:sz w:val="20"/>
              </w:rPr>
              <w:t>ITB 2.1</w:t>
            </w:r>
          </w:p>
        </w:tc>
        <w:tc>
          <w:tcPr>
            <w:tcW w:w="7371" w:type="dxa"/>
            <w:tcBorders>
              <w:top w:val="single" w:sz="6" w:space="0" w:color="000000"/>
              <w:bottom w:val="single" w:sz="6" w:space="0" w:color="000000"/>
              <w:right w:val="single" w:sz="6" w:space="0" w:color="000000"/>
            </w:tcBorders>
          </w:tcPr>
          <w:p w14:paraId="5046D9BE" w14:textId="56149442" w:rsidR="0024394D" w:rsidRPr="00FB2818" w:rsidRDefault="0024394D" w:rsidP="0024394D">
            <w:pPr>
              <w:tabs>
                <w:tab w:val="right" w:pos="7254"/>
              </w:tabs>
              <w:spacing w:before="120" w:after="60"/>
              <w:rPr>
                <w:rFonts w:ascii="Arial" w:hAnsi="Arial" w:cs="Arial"/>
                <w:sz w:val="20"/>
              </w:rPr>
            </w:pPr>
            <w:r w:rsidRPr="0024394D">
              <w:rPr>
                <w:rFonts w:ascii="Arial" w:hAnsi="Arial" w:cs="Arial"/>
                <w:sz w:val="20"/>
              </w:rPr>
              <w:t xml:space="preserve">The name of the Project is: </w:t>
            </w:r>
            <w:r w:rsidR="00CC104D" w:rsidRPr="00A951AA">
              <w:rPr>
                <w:rFonts w:ascii="Arial" w:hAnsi="Arial" w:cs="Arial"/>
                <w:b/>
                <w:sz w:val="20"/>
                <w:u w:val="single"/>
              </w:rPr>
              <w:t>Republic of Maldives: South Asia Subregional Economic Cooperation Program National Single Window Project</w:t>
            </w:r>
          </w:p>
        </w:tc>
      </w:tr>
      <w:tr w:rsidR="0024394D" w:rsidRPr="00FB2818" w14:paraId="5614512D" w14:textId="77777777" w:rsidTr="00CB08A7">
        <w:tblPrEx>
          <w:tblBorders>
            <w:insideH w:val="single" w:sz="8" w:space="0" w:color="000000"/>
          </w:tblBorders>
        </w:tblPrEx>
        <w:trPr>
          <w:jc w:val="center"/>
        </w:trPr>
        <w:tc>
          <w:tcPr>
            <w:tcW w:w="9081" w:type="dxa"/>
            <w:gridSpan w:val="2"/>
            <w:tcBorders>
              <w:top w:val="single" w:sz="6" w:space="0" w:color="000000"/>
              <w:left w:val="single" w:sz="6" w:space="0" w:color="000000"/>
              <w:bottom w:val="single" w:sz="6" w:space="0" w:color="000000"/>
              <w:right w:val="single" w:sz="6" w:space="0" w:color="000000"/>
            </w:tcBorders>
            <w:vAlign w:val="center"/>
          </w:tcPr>
          <w:p w14:paraId="46EB9086" w14:textId="77777777" w:rsidR="0024394D" w:rsidRPr="00FB2818" w:rsidRDefault="0024394D" w:rsidP="0024394D">
            <w:pPr>
              <w:spacing w:before="120" w:after="120"/>
              <w:rPr>
                <w:rFonts w:ascii="Arial" w:hAnsi="Arial" w:cs="Arial"/>
                <w:b/>
                <w:sz w:val="20"/>
              </w:rPr>
            </w:pPr>
            <w:r w:rsidRPr="00FB2818">
              <w:rPr>
                <w:rFonts w:ascii="Arial" w:hAnsi="Arial" w:cs="Arial"/>
                <w:b/>
                <w:sz w:val="28"/>
                <w:szCs w:val="28"/>
              </w:rPr>
              <w:t xml:space="preserve">B.  </w:t>
            </w:r>
            <w:r>
              <w:rPr>
                <w:rFonts w:ascii="Arial" w:hAnsi="Arial" w:cs="Arial"/>
                <w:b/>
                <w:sz w:val="28"/>
                <w:szCs w:val="28"/>
              </w:rPr>
              <w:t xml:space="preserve">Contents of </w:t>
            </w:r>
            <w:r w:rsidRPr="00FB2818">
              <w:rPr>
                <w:rFonts w:ascii="Arial" w:hAnsi="Arial" w:cs="Arial"/>
                <w:b/>
                <w:sz w:val="28"/>
                <w:szCs w:val="28"/>
              </w:rPr>
              <w:t>Bidding Document</w:t>
            </w:r>
          </w:p>
        </w:tc>
      </w:tr>
      <w:tr w:rsidR="0024394D" w:rsidRPr="00FB2818" w14:paraId="189EADD4"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47B05C9" w14:textId="77777777" w:rsidR="0024394D" w:rsidRPr="00FB2818" w:rsidRDefault="0024394D" w:rsidP="0024394D">
            <w:pPr>
              <w:tabs>
                <w:tab w:val="right" w:pos="7254"/>
              </w:tabs>
              <w:spacing w:before="120" w:after="120"/>
              <w:rPr>
                <w:rFonts w:ascii="Arial" w:hAnsi="Arial" w:cs="Arial"/>
                <w:b/>
                <w:sz w:val="20"/>
              </w:rPr>
            </w:pPr>
            <w:r w:rsidRPr="00FB2818">
              <w:rPr>
                <w:rFonts w:ascii="Arial" w:hAnsi="Arial" w:cs="Arial"/>
                <w:b/>
                <w:sz w:val="20"/>
              </w:rPr>
              <w:t>ITB 7.1</w:t>
            </w:r>
          </w:p>
        </w:tc>
        <w:tc>
          <w:tcPr>
            <w:tcW w:w="7371" w:type="dxa"/>
            <w:tcBorders>
              <w:top w:val="single" w:sz="6" w:space="0" w:color="000000"/>
              <w:bottom w:val="single" w:sz="6" w:space="0" w:color="000000"/>
              <w:right w:val="single" w:sz="6" w:space="0" w:color="000000"/>
            </w:tcBorders>
          </w:tcPr>
          <w:p w14:paraId="5E99D313" w14:textId="77777777" w:rsidR="0024394D" w:rsidRDefault="0024394D" w:rsidP="0024394D">
            <w:pPr>
              <w:tabs>
                <w:tab w:val="right" w:pos="7254"/>
              </w:tabs>
              <w:spacing w:before="120" w:after="60"/>
              <w:rPr>
                <w:rFonts w:ascii="Arial" w:hAnsi="Arial" w:cs="Arial"/>
                <w:sz w:val="20"/>
              </w:rPr>
            </w:pPr>
            <w:r w:rsidRPr="00FB2818">
              <w:rPr>
                <w:rFonts w:ascii="Arial" w:hAnsi="Arial" w:cs="Arial"/>
                <w:sz w:val="20"/>
              </w:rPr>
              <w:t xml:space="preserve">For </w:t>
            </w:r>
            <w:r w:rsidRPr="00FB2818">
              <w:rPr>
                <w:rFonts w:ascii="Arial" w:hAnsi="Arial" w:cs="Arial"/>
                <w:b/>
                <w:sz w:val="20"/>
              </w:rPr>
              <w:t>clarification purposes</w:t>
            </w:r>
            <w:r w:rsidRPr="00FB2818">
              <w:rPr>
                <w:rFonts w:ascii="Arial" w:hAnsi="Arial" w:cs="Arial"/>
                <w:sz w:val="20"/>
              </w:rPr>
              <w:t xml:space="preserve"> only, the Purchaser’s address is:</w:t>
            </w:r>
          </w:p>
          <w:p w14:paraId="27B46E8A" w14:textId="140C7BDB" w:rsidR="006E4031" w:rsidRPr="00CF7757" w:rsidRDefault="006E4031" w:rsidP="00CF7757">
            <w:pPr>
              <w:tabs>
                <w:tab w:val="right" w:pos="7254"/>
              </w:tabs>
              <w:spacing w:before="120" w:after="60"/>
              <w:rPr>
                <w:rFonts w:ascii="Arial" w:hAnsi="Arial" w:cs="Arial"/>
                <w:sz w:val="20"/>
              </w:rPr>
            </w:pPr>
            <w:r w:rsidRPr="00CF7757">
              <w:rPr>
                <w:rFonts w:ascii="Arial" w:hAnsi="Arial" w:cs="Arial"/>
                <w:sz w:val="20"/>
              </w:rPr>
              <w:t>Any clarifications to the project may be sent to the address in below on or before 1400 Hours Maldivian Time on T</w:t>
            </w:r>
            <w:r w:rsidR="00CF7757" w:rsidRPr="00CF7757">
              <w:rPr>
                <w:rFonts w:ascii="Arial" w:hAnsi="Arial" w:cs="Arial"/>
                <w:sz w:val="20"/>
              </w:rPr>
              <w:t>uesday, April 30, 2019</w:t>
            </w:r>
          </w:p>
          <w:p w14:paraId="649AF4F6" w14:textId="77777777" w:rsidR="006E4031" w:rsidRPr="00CF7757" w:rsidRDefault="006E4031" w:rsidP="0024394D">
            <w:pPr>
              <w:tabs>
                <w:tab w:val="right" w:pos="7254"/>
              </w:tabs>
              <w:spacing w:before="120" w:after="60"/>
              <w:rPr>
                <w:rFonts w:ascii="Arial" w:hAnsi="Arial" w:cs="Arial"/>
                <w:sz w:val="20"/>
              </w:rPr>
            </w:pPr>
          </w:p>
          <w:p w14:paraId="147DD33E" w14:textId="77777777" w:rsidR="00BF0310" w:rsidRPr="00CF7757" w:rsidRDefault="00BF0310" w:rsidP="00BF0310">
            <w:pPr>
              <w:pStyle w:val="ListParagraph"/>
              <w:tabs>
                <w:tab w:val="left" w:pos="540"/>
              </w:tabs>
              <w:spacing w:before="60" w:after="60"/>
              <w:ind w:left="0"/>
              <w:contextualSpacing w:val="0"/>
              <w:rPr>
                <w:rFonts w:ascii="Arial" w:hAnsi="Arial" w:cs="Arial"/>
                <w:sz w:val="20"/>
              </w:rPr>
            </w:pPr>
            <w:r w:rsidRPr="00CF7757">
              <w:rPr>
                <w:rFonts w:ascii="Arial" w:hAnsi="Arial" w:cs="Arial"/>
                <w:sz w:val="20"/>
              </w:rPr>
              <w:t xml:space="preserve">Attention: Mr. Ahmed Mujuthaba, </w:t>
            </w:r>
            <w:bookmarkStart w:id="2" w:name="_GoBack"/>
            <w:bookmarkEnd w:id="2"/>
          </w:p>
          <w:p w14:paraId="3A1DB688" w14:textId="77777777" w:rsidR="00BF0310" w:rsidRPr="00CF7757" w:rsidRDefault="00BF0310" w:rsidP="00BF0310">
            <w:pPr>
              <w:pStyle w:val="ListParagraph"/>
              <w:tabs>
                <w:tab w:val="left" w:pos="540"/>
              </w:tabs>
              <w:spacing w:before="60" w:after="60"/>
              <w:ind w:left="0"/>
              <w:contextualSpacing w:val="0"/>
              <w:rPr>
                <w:rFonts w:ascii="Arial" w:hAnsi="Arial" w:cs="Arial"/>
                <w:sz w:val="20"/>
              </w:rPr>
            </w:pPr>
            <w:r w:rsidRPr="00CF7757">
              <w:rPr>
                <w:rFonts w:ascii="Arial" w:hAnsi="Arial" w:cs="Arial"/>
                <w:sz w:val="20"/>
              </w:rPr>
              <w:t xml:space="preserve">                 Chief Procurement Executive </w:t>
            </w:r>
          </w:p>
          <w:p w14:paraId="20F06469" w14:textId="77777777" w:rsidR="00BF0310" w:rsidRPr="00CF7757" w:rsidRDefault="00BF0310" w:rsidP="00BF0310">
            <w:pPr>
              <w:pStyle w:val="ListParagraph"/>
              <w:tabs>
                <w:tab w:val="left" w:pos="540"/>
              </w:tabs>
              <w:spacing w:before="60" w:after="60"/>
              <w:ind w:left="0"/>
              <w:contextualSpacing w:val="0"/>
              <w:rPr>
                <w:rFonts w:ascii="Arial" w:hAnsi="Arial" w:cs="Arial"/>
                <w:sz w:val="20"/>
              </w:rPr>
            </w:pPr>
            <w:r w:rsidRPr="00CF7757">
              <w:rPr>
                <w:rFonts w:ascii="Arial" w:hAnsi="Arial" w:cs="Arial"/>
                <w:sz w:val="20"/>
              </w:rPr>
              <w:t xml:space="preserve">                 National Tender </w:t>
            </w:r>
          </w:p>
          <w:p w14:paraId="4148E44A" w14:textId="77777777" w:rsidR="00BF0310" w:rsidRPr="00CF7757" w:rsidRDefault="00BF0310" w:rsidP="00BF0310">
            <w:pPr>
              <w:pStyle w:val="ListParagraph"/>
              <w:tabs>
                <w:tab w:val="left" w:pos="540"/>
              </w:tabs>
              <w:spacing w:before="60" w:after="60"/>
              <w:ind w:left="0"/>
              <w:contextualSpacing w:val="0"/>
              <w:rPr>
                <w:rFonts w:ascii="Arial" w:hAnsi="Arial" w:cs="Arial"/>
                <w:sz w:val="20"/>
              </w:rPr>
            </w:pPr>
            <w:r w:rsidRPr="00CF7757">
              <w:rPr>
                <w:rFonts w:ascii="Arial" w:hAnsi="Arial" w:cs="Arial"/>
                <w:sz w:val="20"/>
              </w:rPr>
              <w:t xml:space="preserve">                 Ministry of Finance, Ameenee Magu,</w:t>
            </w:r>
          </w:p>
          <w:p w14:paraId="246AC40D" w14:textId="77777777" w:rsidR="00BF0310" w:rsidRPr="00CF7757" w:rsidRDefault="00BF0310" w:rsidP="00BF0310">
            <w:pPr>
              <w:pStyle w:val="ListParagraph"/>
              <w:tabs>
                <w:tab w:val="left" w:pos="540"/>
              </w:tabs>
              <w:spacing w:before="60" w:after="60"/>
              <w:ind w:left="0"/>
              <w:contextualSpacing w:val="0"/>
              <w:rPr>
                <w:rFonts w:ascii="Arial" w:hAnsi="Arial" w:cs="Arial"/>
                <w:sz w:val="20"/>
              </w:rPr>
            </w:pPr>
            <w:r w:rsidRPr="00CF7757">
              <w:rPr>
                <w:rFonts w:ascii="Arial" w:hAnsi="Arial" w:cs="Arial"/>
                <w:sz w:val="20"/>
              </w:rPr>
              <w:t>City Male'</w:t>
            </w:r>
          </w:p>
          <w:p w14:paraId="2EEFE00B" w14:textId="77777777" w:rsidR="00BF0310" w:rsidRPr="00CF7757" w:rsidRDefault="00BF0310" w:rsidP="00BF0310">
            <w:pPr>
              <w:pStyle w:val="ListParagraph"/>
              <w:tabs>
                <w:tab w:val="left" w:pos="540"/>
              </w:tabs>
              <w:spacing w:before="60" w:after="60"/>
              <w:ind w:left="0"/>
              <w:contextualSpacing w:val="0"/>
              <w:rPr>
                <w:rFonts w:ascii="Arial" w:hAnsi="Arial" w:cs="Arial"/>
                <w:sz w:val="20"/>
              </w:rPr>
            </w:pPr>
            <w:r w:rsidRPr="00CF7757">
              <w:rPr>
                <w:rFonts w:ascii="Arial" w:hAnsi="Arial" w:cs="Arial"/>
                <w:sz w:val="20"/>
              </w:rPr>
              <w:t>ZIP code: 20379</w:t>
            </w:r>
          </w:p>
          <w:p w14:paraId="4372DE1D" w14:textId="77777777" w:rsidR="00BF0310" w:rsidRPr="00CF7757" w:rsidRDefault="00BF0310" w:rsidP="00BF0310">
            <w:pPr>
              <w:pStyle w:val="ListParagraph"/>
              <w:tabs>
                <w:tab w:val="left" w:pos="540"/>
              </w:tabs>
              <w:spacing w:before="60" w:after="60"/>
              <w:ind w:left="0"/>
              <w:contextualSpacing w:val="0"/>
              <w:rPr>
                <w:rFonts w:ascii="Arial" w:hAnsi="Arial" w:cs="Arial"/>
                <w:sz w:val="20"/>
              </w:rPr>
            </w:pPr>
            <w:r w:rsidRPr="00CF7757">
              <w:rPr>
                <w:rFonts w:ascii="Arial" w:hAnsi="Arial" w:cs="Arial"/>
                <w:sz w:val="20"/>
              </w:rPr>
              <w:t>Country: Maldives</w:t>
            </w:r>
          </w:p>
          <w:p w14:paraId="28BFC964" w14:textId="77777777" w:rsidR="00BF0310" w:rsidRPr="00CF7757" w:rsidRDefault="00BF0310" w:rsidP="00BF0310">
            <w:pPr>
              <w:pStyle w:val="ListParagraph"/>
              <w:tabs>
                <w:tab w:val="left" w:pos="540"/>
              </w:tabs>
              <w:spacing w:before="60" w:after="60"/>
              <w:ind w:left="0"/>
              <w:contextualSpacing w:val="0"/>
              <w:rPr>
                <w:rFonts w:ascii="Arial" w:hAnsi="Arial" w:cs="Arial"/>
                <w:sz w:val="20"/>
              </w:rPr>
            </w:pPr>
            <w:r w:rsidRPr="00CF7757">
              <w:rPr>
                <w:rFonts w:ascii="Arial" w:hAnsi="Arial" w:cs="Arial"/>
                <w:sz w:val="20"/>
              </w:rPr>
              <w:t xml:space="preserve">Telephone: Telephone: (960) 3349 101; (960) 3349106 </w:t>
            </w:r>
          </w:p>
          <w:p w14:paraId="771FC392" w14:textId="40D7B5A2" w:rsidR="0024394D" w:rsidRPr="00FB2818" w:rsidRDefault="00BF0310" w:rsidP="0024394D">
            <w:pPr>
              <w:tabs>
                <w:tab w:val="right" w:pos="7254"/>
              </w:tabs>
              <w:spacing w:before="120" w:after="120"/>
              <w:rPr>
                <w:rFonts w:ascii="Arial" w:hAnsi="Arial" w:cs="Arial"/>
                <w:sz w:val="20"/>
              </w:rPr>
            </w:pPr>
            <w:r w:rsidRPr="00CF7757">
              <w:rPr>
                <w:rFonts w:ascii="Arial" w:hAnsi="Arial" w:cs="Arial"/>
                <w:sz w:val="20"/>
              </w:rPr>
              <w:t xml:space="preserve"> E-mail: aminath.juweriya@finance.gov.mv,  </w:t>
            </w:r>
            <w:hyperlink r:id="rId8" w:history="1">
              <w:r w:rsidRPr="00CF7757">
                <w:rPr>
                  <w:rFonts w:cs="Arial"/>
                </w:rPr>
                <w:t>tender@finance.gov.mv</w:t>
              </w:r>
            </w:hyperlink>
            <w:r w:rsidRPr="00CF7757">
              <w:rPr>
                <w:rFonts w:ascii="Arial" w:hAnsi="Arial" w:cs="Arial"/>
                <w:sz w:val="20"/>
              </w:rPr>
              <w:t>  </w:t>
            </w:r>
          </w:p>
        </w:tc>
      </w:tr>
      <w:tr w:rsidR="0024394D" w:rsidRPr="00FB2818" w14:paraId="247F7CC1" w14:textId="77777777" w:rsidTr="00CB08A7">
        <w:tblPrEx>
          <w:tblBorders>
            <w:insideH w:val="single" w:sz="8" w:space="0" w:color="000000"/>
          </w:tblBorders>
        </w:tblPrEx>
        <w:trPr>
          <w:jc w:val="center"/>
        </w:trPr>
        <w:tc>
          <w:tcPr>
            <w:tcW w:w="9081" w:type="dxa"/>
            <w:gridSpan w:val="2"/>
            <w:tcBorders>
              <w:top w:val="single" w:sz="6" w:space="0" w:color="000000"/>
              <w:left w:val="single" w:sz="6" w:space="0" w:color="000000"/>
              <w:bottom w:val="single" w:sz="6" w:space="0" w:color="000000"/>
              <w:right w:val="single" w:sz="6" w:space="0" w:color="000000"/>
            </w:tcBorders>
            <w:vAlign w:val="center"/>
          </w:tcPr>
          <w:p w14:paraId="1A7F662D" w14:textId="77777777" w:rsidR="0024394D" w:rsidRPr="00FB2818" w:rsidRDefault="0024394D" w:rsidP="0024394D">
            <w:pPr>
              <w:spacing w:before="120" w:after="120"/>
              <w:rPr>
                <w:rFonts w:ascii="Arial" w:hAnsi="Arial" w:cs="Arial"/>
                <w:b/>
                <w:sz w:val="20"/>
              </w:rPr>
            </w:pPr>
            <w:r w:rsidRPr="00FB2818">
              <w:rPr>
                <w:rFonts w:ascii="Arial" w:hAnsi="Arial" w:cs="Arial"/>
                <w:b/>
                <w:sz w:val="28"/>
                <w:szCs w:val="28"/>
              </w:rPr>
              <w:t>C.  Preparation of Bids</w:t>
            </w:r>
          </w:p>
        </w:tc>
      </w:tr>
      <w:tr w:rsidR="00AC6267" w:rsidRPr="00FB2818" w14:paraId="6037BA68"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E1B8A0" w14:textId="20113B0C" w:rsidR="00AC6267" w:rsidRPr="00FB2818" w:rsidRDefault="00AC6267" w:rsidP="00AC6267">
            <w:pPr>
              <w:tabs>
                <w:tab w:val="right" w:pos="7254"/>
              </w:tabs>
              <w:spacing w:before="120" w:after="120"/>
              <w:rPr>
                <w:rFonts w:ascii="Arial" w:hAnsi="Arial" w:cs="Arial"/>
                <w:b/>
                <w:sz w:val="20"/>
              </w:rPr>
            </w:pPr>
            <w:r w:rsidRPr="00AC6267">
              <w:rPr>
                <w:rFonts w:ascii="Arial" w:hAnsi="Arial" w:cs="Arial"/>
                <w:b/>
                <w:sz w:val="20"/>
              </w:rPr>
              <w:t>ITB 10.1</w:t>
            </w:r>
          </w:p>
        </w:tc>
        <w:tc>
          <w:tcPr>
            <w:tcW w:w="7371" w:type="dxa"/>
            <w:tcBorders>
              <w:top w:val="single" w:sz="6" w:space="0" w:color="000000"/>
              <w:bottom w:val="single" w:sz="6" w:space="0" w:color="000000"/>
              <w:right w:val="single" w:sz="6" w:space="0" w:color="000000"/>
            </w:tcBorders>
          </w:tcPr>
          <w:p w14:paraId="7374BB06" w14:textId="052E2902" w:rsidR="00AC6267" w:rsidRPr="00FB2818" w:rsidRDefault="00AC6267" w:rsidP="00AC6267">
            <w:pPr>
              <w:tabs>
                <w:tab w:val="right" w:pos="7254"/>
              </w:tabs>
              <w:spacing w:before="120" w:after="60"/>
              <w:rPr>
                <w:rFonts w:ascii="Arial" w:hAnsi="Arial" w:cs="Arial"/>
                <w:sz w:val="20"/>
              </w:rPr>
            </w:pPr>
            <w:r w:rsidRPr="00AC6267">
              <w:rPr>
                <w:rFonts w:ascii="Arial" w:hAnsi="Arial" w:cs="Arial"/>
                <w:sz w:val="20"/>
              </w:rPr>
              <w:t xml:space="preserve">The language of the Bid is: </w:t>
            </w:r>
            <w:r w:rsidR="00CC104D" w:rsidRPr="00A951AA">
              <w:rPr>
                <w:rFonts w:ascii="Arial" w:hAnsi="Arial" w:cs="Arial"/>
                <w:b/>
                <w:sz w:val="20"/>
                <w:u w:val="single"/>
              </w:rPr>
              <w:t>English</w:t>
            </w:r>
          </w:p>
        </w:tc>
      </w:tr>
      <w:tr w:rsidR="00AC6267" w:rsidRPr="00FB2818" w14:paraId="63216511"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F710E8" w14:textId="4FB2388C" w:rsidR="00AC6267" w:rsidRPr="00FB2818" w:rsidRDefault="00AC6267" w:rsidP="00AC6267">
            <w:pPr>
              <w:tabs>
                <w:tab w:val="right" w:pos="7254"/>
              </w:tabs>
              <w:spacing w:before="120" w:after="120"/>
              <w:rPr>
                <w:rFonts w:ascii="Arial" w:hAnsi="Arial" w:cs="Arial"/>
                <w:b/>
                <w:sz w:val="20"/>
              </w:rPr>
            </w:pPr>
            <w:r w:rsidRPr="00AC6267">
              <w:rPr>
                <w:rFonts w:ascii="Arial" w:hAnsi="Arial" w:cs="Arial"/>
                <w:b/>
                <w:sz w:val="20"/>
              </w:rPr>
              <w:t>ITB 11.1(</w:t>
            </w:r>
            <w:r w:rsidR="000E1BD8">
              <w:rPr>
                <w:rFonts w:ascii="Arial" w:hAnsi="Arial" w:cs="Arial"/>
                <w:b/>
                <w:sz w:val="20"/>
              </w:rPr>
              <w:t>j</w:t>
            </w:r>
            <w:r w:rsidRPr="00AC6267">
              <w:rPr>
                <w:rFonts w:ascii="Arial" w:hAnsi="Arial" w:cs="Arial"/>
                <w:b/>
                <w:sz w:val="20"/>
              </w:rPr>
              <w:t>)</w:t>
            </w:r>
          </w:p>
        </w:tc>
        <w:tc>
          <w:tcPr>
            <w:tcW w:w="7371" w:type="dxa"/>
            <w:tcBorders>
              <w:top w:val="single" w:sz="6" w:space="0" w:color="000000"/>
              <w:bottom w:val="single" w:sz="6" w:space="0" w:color="000000"/>
              <w:right w:val="single" w:sz="6" w:space="0" w:color="000000"/>
            </w:tcBorders>
          </w:tcPr>
          <w:p w14:paraId="4291572F" w14:textId="77777777" w:rsidR="00B66052" w:rsidRDefault="00AC6267" w:rsidP="00AC6267">
            <w:pPr>
              <w:tabs>
                <w:tab w:val="right" w:pos="7254"/>
              </w:tabs>
              <w:spacing w:before="120" w:after="60"/>
              <w:rPr>
                <w:rFonts w:ascii="Arial" w:hAnsi="Arial" w:cs="Arial"/>
                <w:sz w:val="20"/>
              </w:rPr>
            </w:pPr>
            <w:r w:rsidRPr="00AC6267">
              <w:rPr>
                <w:rFonts w:ascii="Arial" w:hAnsi="Arial" w:cs="Arial"/>
                <w:sz w:val="20"/>
              </w:rPr>
              <w:t xml:space="preserve">The Bidder shall submit with its Bid the following additional documents: </w:t>
            </w:r>
          </w:p>
          <w:p w14:paraId="49633464" w14:textId="57862ED6" w:rsidR="00921266" w:rsidRPr="003A4819" w:rsidRDefault="00921266" w:rsidP="00921266">
            <w:pPr>
              <w:numPr>
                <w:ilvl w:val="0"/>
                <w:numId w:val="13"/>
              </w:numPr>
              <w:tabs>
                <w:tab w:val="right" w:pos="686"/>
              </w:tabs>
              <w:spacing w:after="120"/>
              <w:rPr>
                <w:rFonts w:ascii="Arial" w:hAnsi="Arial" w:cs="Arial"/>
                <w:b/>
                <w:sz w:val="20"/>
                <w:u w:val="single"/>
              </w:rPr>
            </w:pPr>
            <w:r w:rsidRPr="003A4819">
              <w:rPr>
                <w:rFonts w:ascii="Arial" w:hAnsi="Arial" w:cs="Arial"/>
                <w:b/>
                <w:sz w:val="20"/>
                <w:u w:val="single"/>
              </w:rPr>
              <w:t xml:space="preserve">Detailed functional specification and system description documents of Bidder’s proposed application software standard product, which shall be customized to meet the Section 6. Schedule of Requirements. </w:t>
            </w:r>
          </w:p>
          <w:p w14:paraId="7DDDC481" w14:textId="77777777" w:rsidR="00921266" w:rsidRPr="003A4819" w:rsidRDefault="00921266" w:rsidP="00921266">
            <w:pPr>
              <w:numPr>
                <w:ilvl w:val="0"/>
                <w:numId w:val="13"/>
              </w:numPr>
              <w:tabs>
                <w:tab w:val="right" w:pos="686"/>
              </w:tabs>
              <w:spacing w:after="120"/>
              <w:rPr>
                <w:rFonts w:ascii="Arial" w:hAnsi="Arial" w:cs="Arial"/>
                <w:b/>
                <w:sz w:val="20"/>
                <w:u w:val="single"/>
              </w:rPr>
            </w:pPr>
            <w:r w:rsidRPr="003A4819">
              <w:rPr>
                <w:rFonts w:ascii="Arial" w:hAnsi="Arial" w:cs="Arial"/>
                <w:b/>
                <w:sz w:val="20"/>
                <w:u w:val="single"/>
              </w:rPr>
              <w:t xml:space="preserve">Technical architecture document of the proposed application </w:t>
            </w:r>
            <w:r w:rsidRPr="003A4819">
              <w:rPr>
                <w:rFonts w:ascii="Arial" w:hAnsi="Arial" w:cs="Arial"/>
                <w:b/>
                <w:sz w:val="20"/>
                <w:u w:val="single"/>
              </w:rPr>
              <w:lastRenderedPageBreak/>
              <w:t>system, to describe the hardware, system software and network infrastructure in a successful implementation and operation of the application system in a reference site of the Bidder.</w:t>
            </w:r>
          </w:p>
          <w:p w14:paraId="3FC88372" w14:textId="0E1EFCBD" w:rsidR="00921266" w:rsidRPr="003A4819" w:rsidRDefault="00921266" w:rsidP="00921266">
            <w:pPr>
              <w:numPr>
                <w:ilvl w:val="0"/>
                <w:numId w:val="13"/>
              </w:numPr>
              <w:tabs>
                <w:tab w:val="right" w:pos="686"/>
              </w:tabs>
              <w:spacing w:after="120"/>
              <w:rPr>
                <w:rFonts w:ascii="Arial" w:hAnsi="Arial" w:cs="Arial"/>
                <w:b/>
                <w:sz w:val="20"/>
                <w:u w:val="single"/>
              </w:rPr>
            </w:pPr>
            <w:r w:rsidRPr="003A4819">
              <w:rPr>
                <w:rFonts w:ascii="Arial" w:hAnsi="Arial" w:cs="Arial"/>
                <w:b/>
                <w:sz w:val="20"/>
                <w:u w:val="single"/>
              </w:rPr>
              <w:t xml:space="preserve">Name and </w:t>
            </w:r>
            <w:r w:rsidR="001314F0">
              <w:rPr>
                <w:rFonts w:ascii="Arial" w:hAnsi="Arial" w:cs="Arial"/>
                <w:b/>
                <w:sz w:val="20"/>
                <w:u w:val="single"/>
              </w:rPr>
              <w:t xml:space="preserve">detailed profile </w:t>
            </w:r>
            <w:r w:rsidRPr="003A4819">
              <w:rPr>
                <w:rFonts w:ascii="Arial" w:hAnsi="Arial" w:cs="Arial"/>
                <w:b/>
                <w:sz w:val="20"/>
                <w:u w:val="single"/>
              </w:rPr>
              <w:t xml:space="preserve">of sub-contractor </w:t>
            </w:r>
            <w:r w:rsidR="001314F0">
              <w:rPr>
                <w:rFonts w:ascii="Arial" w:hAnsi="Arial" w:cs="Arial"/>
                <w:b/>
                <w:sz w:val="20"/>
                <w:u w:val="single"/>
              </w:rPr>
              <w:t xml:space="preserve">with their place of registration, operations, past experience, technical resources and financial capacity and other relevant information </w:t>
            </w:r>
            <w:r w:rsidRPr="003A4819">
              <w:rPr>
                <w:rFonts w:ascii="Arial" w:hAnsi="Arial" w:cs="Arial"/>
                <w:b/>
                <w:sz w:val="20"/>
                <w:u w:val="single"/>
              </w:rPr>
              <w:t>(applicable only in case the bidder opted to use sub-contractor).</w:t>
            </w:r>
          </w:p>
          <w:p w14:paraId="0A678C8D" w14:textId="37145FE1" w:rsidR="00921266" w:rsidRPr="003A4819" w:rsidRDefault="00921266" w:rsidP="00921266">
            <w:pPr>
              <w:numPr>
                <w:ilvl w:val="0"/>
                <w:numId w:val="13"/>
              </w:numPr>
              <w:tabs>
                <w:tab w:val="right" w:pos="686"/>
              </w:tabs>
              <w:spacing w:after="120"/>
              <w:rPr>
                <w:rFonts w:ascii="Arial" w:hAnsi="Arial" w:cs="Arial"/>
                <w:b/>
                <w:sz w:val="20"/>
                <w:u w:val="single"/>
              </w:rPr>
            </w:pPr>
            <w:r w:rsidRPr="003A4819">
              <w:rPr>
                <w:rFonts w:ascii="Arial" w:hAnsi="Arial" w:cs="Arial"/>
                <w:b/>
                <w:sz w:val="20"/>
                <w:u w:val="single"/>
              </w:rPr>
              <w:t>Software Licensing Agreement including document indicating the country of origin of the software proposed to be used under the contract to determine eligibility of the software.</w:t>
            </w:r>
          </w:p>
          <w:p w14:paraId="0DD4B1BA" w14:textId="77777777" w:rsidR="00921266" w:rsidRPr="00E445B9" w:rsidRDefault="00921266" w:rsidP="00921266">
            <w:pPr>
              <w:numPr>
                <w:ilvl w:val="0"/>
                <w:numId w:val="13"/>
              </w:numPr>
              <w:tabs>
                <w:tab w:val="right" w:pos="686"/>
              </w:tabs>
              <w:spacing w:after="120"/>
              <w:rPr>
                <w:rFonts w:ascii="Arial" w:hAnsi="Arial" w:cs="Arial"/>
                <w:b/>
                <w:sz w:val="20"/>
                <w:u w:val="single"/>
              </w:rPr>
            </w:pPr>
            <w:r w:rsidRPr="00E445B9">
              <w:rPr>
                <w:rFonts w:ascii="Arial" w:hAnsi="Arial" w:cs="Arial"/>
                <w:b/>
                <w:sz w:val="20"/>
                <w:u w:val="single"/>
              </w:rPr>
              <w:t>A Preliminary Project Plan, details of which are described in Section 6 of the Bidding Documents.</w:t>
            </w:r>
          </w:p>
          <w:p w14:paraId="33B2F3E7" w14:textId="77777777" w:rsidR="00921266" w:rsidRPr="003A4819" w:rsidRDefault="00921266" w:rsidP="00921266">
            <w:pPr>
              <w:numPr>
                <w:ilvl w:val="0"/>
                <w:numId w:val="13"/>
              </w:numPr>
              <w:tabs>
                <w:tab w:val="right" w:pos="686"/>
              </w:tabs>
              <w:spacing w:after="120"/>
              <w:rPr>
                <w:rFonts w:ascii="Arial" w:hAnsi="Arial" w:cs="Arial"/>
                <w:b/>
                <w:sz w:val="20"/>
                <w:u w:val="single"/>
              </w:rPr>
            </w:pPr>
            <w:r w:rsidRPr="003A4819">
              <w:rPr>
                <w:rFonts w:ascii="Arial" w:hAnsi="Arial" w:cs="Arial"/>
                <w:b/>
                <w:sz w:val="20"/>
                <w:u w:val="single"/>
              </w:rPr>
              <w:t>In the case of a bid submitted by a Joint Venture, the Bid shall include a copy of the Joint Venture Agreement entered into by all partners. Alternatively, a Letter of Intent to execute a Joint Venture Agreement in the event of a successful bid shall be signed by all partners and submitted with the Bid, together with a copy of the proposed agreement.</w:t>
            </w:r>
          </w:p>
          <w:p w14:paraId="7343BBC2" w14:textId="23AF1375" w:rsidR="00921266" w:rsidRDefault="00921266" w:rsidP="00921266">
            <w:pPr>
              <w:numPr>
                <w:ilvl w:val="0"/>
                <w:numId w:val="13"/>
              </w:numPr>
              <w:tabs>
                <w:tab w:val="right" w:pos="686"/>
              </w:tabs>
              <w:spacing w:after="120"/>
              <w:rPr>
                <w:rFonts w:ascii="Arial" w:hAnsi="Arial" w:cs="Arial"/>
                <w:b/>
                <w:sz w:val="20"/>
                <w:u w:val="single"/>
              </w:rPr>
            </w:pPr>
            <w:r w:rsidRPr="003A4819">
              <w:rPr>
                <w:rFonts w:ascii="Arial" w:hAnsi="Arial" w:cs="Arial"/>
                <w:b/>
                <w:sz w:val="20"/>
                <w:u w:val="single"/>
              </w:rPr>
              <w:t xml:space="preserve">For major items as listed by the Purchaser in Section 3 (Evaluation and Qualification Criteria), which the Bidder intends to purchase or subcontract, the Bidder shall give details of the name and nationality of the proposed Sub-Contractors, including manufacturers, for each of those items. In addition, the Bidder shall include in its bid information establishing compliance with the requirements specified by the Purchaser for these items. </w:t>
            </w:r>
          </w:p>
          <w:p w14:paraId="4644F1C3" w14:textId="77777777" w:rsidR="00E32C7F" w:rsidRPr="00CF7757" w:rsidRDefault="00E32C7F" w:rsidP="00E32C7F">
            <w:pPr>
              <w:numPr>
                <w:ilvl w:val="0"/>
                <w:numId w:val="13"/>
              </w:numPr>
              <w:tabs>
                <w:tab w:val="right" w:pos="686"/>
              </w:tabs>
              <w:spacing w:after="120"/>
              <w:ind w:left="630"/>
              <w:rPr>
                <w:rFonts w:ascii="Arial" w:hAnsi="Arial" w:cs="Arial"/>
                <w:b/>
                <w:sz w:val="20"/>
                <w:u w:val="single"/>
              </w:rPr>
            </w:pPr>
            <w:r w:rsidRPr="00CF7757">
              <w:rPr>
                <w:rFonts w:ascii="Arial" w:hAnsi="Arial" w:cs="Arial"/>
                <w:b/>
                <w:sz w:val="20"/>
                <w:u w:val="single"/>
              </w:rPr>
              <w:t>English translation of the company registration certificate.</w:t>
            </w:r>
          </w:p>
          <w:p w14:paraId="5DFBAA8B" w14:textId="77777777" w:rsidR="00E32C7F" w:rsidRPr="00CF7757" w:rsidRDefault="00E32C7F" w:rsidP="00E32C7F">
            <w:pPr>
              <w:numPr>
                <w:ilvl w:val="0"/>
                <w:numId w:val="13"/>
              </w:numPr>
              <w:tabs>
                <w:tab w:val="right" w:pos="686"/>
              </w:tabs>
              <w:spacing w:after="120"/>
              <w:ind w:left="630"/>
              <w:rPr>
                <w:rFonts w:ascii="Arial" w:hAnsi="Arial" w:cs="Arial"/>
                <w:b/>
                <w:sz w:val="20"/>
                <w:u w:val="single"/>
              </w:rPr>
            </w:pPr>
            <w:r w:rsidRPr="00CF7757">
              <w:rPr>
                <w:rFonts w:ascii="Arial" w:hAnsi="Arial" w:cs="Arial"/>
                <w:b/>
                <w:sz w:val="20"/>
                <w:u w:val="single"/>
              </w:rPr>
              <w:t>GST Registration Certificate</w:t>
            </w:r>
          </w:p>
          <w:p w14:paraId="1ACA7522" w14:textId="77777777" w:rsidR="00E32C7F" w:rsidRPr="003A4819" w:rsidRDefault="00E32C7F" w:rsidP="00E32C7F">
            <w:pPr>
              <w:spacing w:after="120"/>
              <w:ind w:left="660"/>
              <w:rPr>
                <w:rFonts w:ascii="Arial" w:hAnsi="Arial" w:cs="Arial"/>
                <w:b/>
                <w:sz w:val="20"/>
                <w:u w:val="single"/>
              </w:rPr>
            </w:pPr>
            <w:r w:rsidRPr="00CF7757">
              <w:rPr>
                <w:rFonts w:ascii="Arial" w:hAnsi="Arial" w:cs="Arial"/>
                <w:b/>
                <w:sz w:val="20"/>
                <w:u w:val="single"/>
              </w:rPr>
              <w:t>International bidders shall be required to submit the GST Registration Certificate, only if they are awarded the contract. Further, International Bidders are required to submit a commitment letter along with the bid to this regard</w:t>
            </w:r>
          </w:p>
          <w:p w14:paraId="375EADF9" w14:textId="77777777" w:rsidR="00E32C7F" w:rsidRPr="003A4819" w:rsidRDefault="00E32C7F" w:rsidP="00CB08A7">
            <w:pPr>
              <w:tabs>
                <w:tab w:val="right" w:pos="686"/>
              </w:tabs>
              <w:spacing w:after="120"/>
              <w:ind w:left="720"/>
              <w:rPr>
                <w:rFonts w:ascii="Arial" w:hAnsi="Arial" w:cs="Arial"/>
                <w:b/>
                <w:sz w:val="20"/>
                <w:u w:val="single"/>
              </w:rPr>
            </w:pPr>
          </w:p>
          <w:p w14:paraId="714F074E" w14:textId="77777777" w:rsidR="005423EB" w:rsidRPr="00913A9F" w:rsidRDefault="005423EB" w:rsidP="005423EB">
            <w:pPr>
              <w:rPr>
                <w:b/>
              </w:rPr>
            </w:pPr>
            <w:r w:rsidRPr="00913A9F">
              <w:rPr>
                <w:b/>
              </w:rPr>
              <w:t xml:space="preserve">No submission of the additional documents will lead to disqualification of the bid. </w:t>
            </w:r>
          </w:p>
          <w:p w14:paraId="23C1033D" w14:textId="17FC16B5" w:rsidR="001314F0" w:rsidRPr="00913A9F" w:rsidRDefault="001314F0" w:rsidP="001314F0">
            <w:pPr>
              <w:rPr>
                <w:b/>
              </w:rPr>
            </w:pPr>
            <w:r w:rsidRPr="00913A9F">
              <w:rPr>
                <w:b/>
              </w:rPr>
              <w:t xml:space="preserve">The Purchaser may request submission of additional documents also after the bid opening. </w:t>
            </w:r>
          </w:p>
          <w:p w14:paraId="18B49769" w14:textId="0B4B4E3C" w:rsidR="00B66052" w:rsidRPr="00B66052" w:rsidRDefault="00B66052" w:rsidP="00913A9F">
            <w:pPr>
              <w:pStyle w:val="Default"/>
              <w:ind w:left="360"/>
              <w:jc w:val="both"/>
              <w:rPr>
                <w:b/>
                <w:sz w:val="23"/>
                <w:szCs w:val="23"/>
                <w:u w:val="single"/>
              </w:rPr>
            </w:pPr>
          </w:p>
        </w:tc>
      </w:tr>
      <w:tr w:rsidR="00AC6267" w:rsidRPr="00FB2818" w14:paraId="49678048"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32F39C9" w14:textId="2477A60A" w:rsidR="00AC6267" w:rsidRPr="00FB2818" w:rsidRDefault="00AC6267" w:rsidP="00AC6267">
            <w:pPr>
              <w:tabs>
                <w:tab w:val="right" w:pos="7254"/>
              </w:tabs>
              <w:spacing w:before="120" w:after="120"/>
              <w:rPr>
                <w:rFonts w:ascii="Arial" w:hAnsi="Arial" w:cs="Arial"/>
                <w:b/>
                <w:sz w:val="20"/>
              </w:rPr>
            </w:pPr>
            <w:r w:rsidRPr="00AC6267">
              <w:rPr>
                <w:rFonts w:ascii="Arial" w:hAnsi="Arial" w:cs="Arial"/>
                <w:b/>
                <w:sz w:val="20"/>
              </w:rPr>
              <w:lastRenderedPageBreak/>
              <w:t>ITB 12.2</w:t>
            </w:r>
          </w:p>
        </w:tc>
        <w:tc>
          <w:tcPr>
            <w:tcW w:w="7371" w:type="dxa"/>
            <w:tcBorders>
              <w:top w:val="single" w:sz="6" w:space="0" w:color="000000"/>
              <w:bottom w:val="single" w:sz="6" w:space="0" w:color="000000"/>
              <w:right w:val="single" w:sz="6" w:space="0" w:color="000000"/>
            </w:tcBorders>
          </w:tcPr>
          <w:p w14:paraId="15C88A1F" w14:textId="1D299F3B" w:rsidR="00AC6267" w:rsidRPr="00FB2818" w:rsidRDefault="00AC6267" w:rsidP="00AC6267">
            <w:pPr>
              <w:tabs>
                <w:tab w:val="right" w:pos="7254"/>
              </w:tabs>
              <w:spacing w:before="120" w:after="60"/>
              <w:rPr>
                <w:rFonts w:ascii="Arial" w:hAnsi="Arial" w:cs="Arial"/>
                <w:sz w:val="20"/>
              </w:rPr>
            </w:pPr>
            <w:r w:rsidRPr="00AC6267">
              <w:rPr>
                <w:rFonts w:ascii="Arial" w:hAnsi="Arial" w:cs="Arial"/>
                <w:sz w:val="20"/>
              </w:rPr>
              <w:t>The units and rates in figures entered into the Price Schedules should be typewritten or if written by hand, must be in print form. Price Schedules not presented accordingly may be considered nonresponsive.</w:t>
            </w:r>
          </w:p>
        </w:tc>
      </w:tr>
      <w:tr w:rsidR="00AC6267" w:rsidRPr="00FB2818" w14:paraId="16EC784D"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2B12CC4" w14:textId="60CE6CDA" w:rsidR="00AC6267" w:rsidRPr="00FB2818" w:rsidRDefault="00AC6267" w:rsidP="00AC6267">
            <w:pPr>
              <w:tabs>
                <w:tab w:val="right" w:pos="7254"/>
              </w:tabs>
              <w:spacing w:before="120" w:after="120"/>
              <w:rPr>
                <w:rFonts w:ascii="Arial" w:hAnsi="Arial" w:cs="Arial"/>
                <w:b/>
                <w:sz w:val="20"/>
              </w:rPr>
            </w:pPr>
            <w:r w:rsidRPr="00AC6267">
              <w:rPr>
                <w:rFonts w:ascii="Arial" w:hAnsi="Arial" w:cs="Arial"/>
                <w:b/>
                <w:sz w:val="20"/>
              </w:rPr>
              <w:t>ITB 13.1</w:t>
            </w:r>
          </w:p>
        </w:tc>
        <w:tc>
          <w:tcPr>
            <w:tcW w:w="7371" w:type="dxa"/>
            <w:tcBorders>
              <w:top w:val="single" w:sz="6" w:space="0" w:color="000000"/>
              <w:bottom w:val="single" w:sz="6" w:space="0" w:color="000000"/>
              <w:right w:val="single" w:sz="6" w:space="0" w:color="000000"/>
            </w:tcBorders>
          </w:tcPr>
          <w:p w14:paraId="020F102E" w14:textId="07EA480F" w:rsidR="00AC6267" w:rsidRPr="00FB2818" w:rsidRDefault="00AC6267" w:rsidP="00AC6267">
            <w:pPr>
              <w:tabs>
                <w:tab w:val="right" w:pos="7254"/>
              </w:tabs>
              <w:spacing w:before="120" w:after="60"/>
              <w:rPr>
                <w:rFonts w:ascii="Arial" w:hAnsi="Arial" w:cs="Arial"/>
                <w:sz w:val="20"/>
              </w:rPr>
            </w:pPr>
            <w:r w:rsidRPr="00AC6267">
              <w:rPr>
                <w:rFonts w:ascii="Arial" w:hAnsi="Arial" w:cs="Arial"/>
                <w:sz w:val="20"/>
              </w:rPr>
              <w:t xml:space="preserve">Alternative Bids </w:t>
            </w:r>
            <w:r w:rsidR="00363978" w:rsidRPr="00363978">
              <w:rPr>
                <w:rFonts w:ascii="Arial" w:hAnsi="Arial" w:cs="Arial"/>
                <w:b/>
                <w:sz w:val="20"/>
                <w:u w:val="single"/>
              </w:rPr>
              <w:t>WILL NOT</w:t>
            </w:r>
            <w:r w:rsidR="00326510" w:rsidRPr="00AC6267">
              <w:rPr>
                <w:rFonts w:ascii="Arial" w:hAnsi="Arial" w:cs="Arial"/>
                <w:sz w:val="20"/>
              </w:rPr>
              <w:t xml:space="preserve"> </w:t>
            </w:r>
            <w:r w:rsidRPr="00AC6267">
              <w:rPr>
                <w:rFonts w:ascii="Arial" w:hAnsi="Arial" w:cs="Arial"/>
                <w:sz w:val="20"/>
              </w:rPr>
              <w:t>be permitted</w:t>
            </w:r>
          </w:p>
        </w:tc>
      </w:tr>
      <w:tr w:rsidR="00AC6267" w:rsidRPr="00FB2818" w14:paraId="624A986D"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8CFCF4F" w14:textId="5C3B2CE4" w:rsidR="00AC6267" w:rsidRPr="00FB2818" w:rsidRDefault="00AC6267" w:rsidP="00AC6267">
            <w:pPr>
              <w:tabs>
                <w:tab w:val="right" w:pos="7254"/>
              </w:tabs>
              <w:spacing w:before="120" w:after="120"/>
              <w:rPr>
                <w:rFonts w:ascii="Arial" w:hAnsi="Arial" w:cs="Arial"/>
                <w:b/>
                <w:sz w:val="20"/>
              </w:rPr>
            </w:pPr>
            <w:r w:rsidRPr="00AC6267">
              <w:rPr>
                <w:rFonts w:ascii="Arial" w:hAnsi="Arial" w:cs="Arial"/>
                <w:b/>
                <w:sz w:val="20"/>
              </w:rPr>
              <w:t>ITB 14.5</w:t>
            </w:r>
          </w:p>
        </w:tc>
        <w:tc>
          <w:tcPr>
            <w:tcW w:w="7371" w:type="dxa"/>
            <w:tcBorders>
              <w:top w:val="single" w:sz="6" w:space="0" w:color="000000"/>
              <w:bottom w:val="single" w:sz="6" w:space="0" w:color="000000"/>
              <w:right w:val="single" w:sz="6" w:space="0" w:color="000000"/>
            </w:tcBorders>
          </w:tcPr>
          <w:p w14:paraId="2750D00F" w14:textId="2B49D394" w:rsidR="00AC6267" w:rsidRPr="00FB2818" w:rsidRDefault="00AC6267" w:rsidP="00AC6267">
            <w:pPr>
              <w:tabs>
                <w:tab w:val="right" w:pos="7254"/>
              </w:tabs>
              <w:spacing w:before="120" w:after="60"/>
              <w:rPr>
                <w:rFonts w:ascii="Arial" w:hAnsi="Arial" w:cs="Arial"/>
                <w:sz w:val="20"/>
              </w:rPr>
            </w:pPr>
            <w:r w:rsidRPr="00AC6267">
              <w:rPr>
                <w:rFonts w:ascii="Arial" w:hAnsi="Arial" w:cs="Arial"/>
                <w:sz w:val="20"/>
              </w:rPr>
              <w:t xml:space="preserve">The Incoterms edition is: </w:t>
            </w:r>
            <w:r w:rsidR="00A06B88" w:rsidRPr="00837C18">
              <w:rPr>
                <w:rFonts w:ascii="Arial" w:hAnsi="Arial" w:cs="Arial"/>
                <w:b/>
                <w:sz w:val="20"/>
                <w:u w:val="single"/>
              </w:rPr>
              <w:t>INCOTERMS 2010</w:t>
            </w:r>
            <w:r w:rsidR="00326510" w:rsidRPr="00AC6267">
              <w:rPr>
                <w:rFonts w:ascii="Arial" w:hAnsi="Arial" w:cs="Arial"/>
                <w:sz w:val="20"/>
              </w:rPr>
              <w:t xml:space="preserve"> </w:t>
            </w:r>
          </w:p>
        </w:tc>
      </w:tr>
      <w:tr w:rsidR="00AC6267" w:rsidRPr="00FB2818" w14:paraId="2FCFDC6D"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C68AA7" w14:textId="67E92212" w:rsidR="00AC6267" w:rsidRPr="00AC6267" w:rsidRDefault="00AC6267" w:rsidP="00AC6267">
            <w:pPr>
              <w:tabs>
                <w:tab w:val="right" w:pos="7254"/>
              </w:tabs>
              <w:spacing w:before="120" w:after="120"/>
              <w:rPr>
                <w:rFonts w:ascii="Arial" w:hAnsi="Arial" w:cs="Arial"/>
                <w:b/>
                <w:sz w:val="20"/>
              </w:rPr>
            </w:pPr>
            <w:r w:rsidRPr="00AC6267">
              <w:rPr>
                <w:rFonts w:ascii="Arial" w:hAnsi="Arial" w:cs="Arial"/>
                <w:b/>
                <w:sz w:val="20"/>
              </w:rPr>
              <w:t>ITB 14.6(b)(i)</w:t>
            </w:r>
          </w:p>
        </w:tc>
        <w:tc>
          <w:tcPr>
            <w:tcW w:w="7371" w:type="dxa"/>
            <w:tcBorders>
              <w:top w:val="single" w:sz="6" w:space="0" w:color="000000"/>
              <w:bottom w:val="single" w:sz="6" w:space="0" w:color="000000"/>
              <w:right w:val="single" w:sz="6" w:space="0" w:color="000000"/>
            </w:tcBorders>
          </w:tcPr>
          <w:p w14:paraId="75C20893" w14:textId="761FAD47" w:rsidR="00AC6267" w:rsidRPr="00FB2818" w:rsidRDefault="00AC6267" w:rsidP="00AC6267">
            <w:pPr>
              <w:tabs>
                <w:tab w:val="right" w:pos="7254"/>
              </w:tabs>
              <w:spacing w:before="120" w:after="60"/>
              <w:rPr>
                <w:rFonts w:ascii="Arial" w:hAnsi="Arial" w:cs="Arial"/>
                <w:sz w:val="20"/>
              </w:rPr>
            </w:pPr>
            <w:r w:rsidRPr="00AC6267">
              <w:rPr>
                <w:rFonts w:ascii="Arial" w:hAnsi="Arial" w:cs="Arial"/>
                <w:sz w:val="20"/>
              </w:rPr>
              <w:t>For IT products and services offered from outside the Purchaser’s country, the Bidder shall quote prices using the following Incoterms:</w:t>
            </w:r>
            <w:r w:rsidR="00562D1A">
              <w:rPr>
                <w:rFonts w:ascii="Arial" w:hAnsi="Arial" w:cs="Arial"/>
                <w:sz w:val="20"/>
              </w:rPr>
              <w:t xml:space="preserve"> </w:t>
            </w:r>
            <w:r w:rsidR="008B5D40" w:rsidRPr="00837C18">
              <w:rPr>
                <w:rFonts w:ascii="Arial" w:hAnsi="Arial" w:cs="Arial"/>
                <w:b/>
                <w:sz w:val="20"/>
                <w:u w:val="single"/>
              </w:rPr>
              <w:t>INCOTERMS 2010</w:t>
            </w:r>
          </w:p>
        </w:tc>
      </w:tr>
      <w:tr w:rsidR="00AC6267" w:rsidRPr="00FB2818" w14:paraId="1B25379D"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480029" w14:textId="13599B96" w:rsidR="00AC6267" w:rsidRPr="00AC6267" w:rsidRDefault="00AC6267" w:rsidP="00AC6267">
            <w:pPr>
              <w:tabs>
                <w:tab w:val="right" w:pos="7254"/>
              </w:tabs>
              <w:spacing w:before="120" w:after="120"/>
              <w:rPr>
                <w:rFonts w:ascii="Arial" w:hAnsi="Arial" w:cs="Arial"/>
                <w:b/>
                <w:sz w:val="20"/>
              </w:rPr>
            </w:pPr>
            <w:r w:rsidRPr="00AC6267">
              <w:rPr>
                <w:rFonts w:ascii="Arial" w:hAnsi="Arial" w:cs="Arial"/>
                <w:b/>
                <w:sz w:val="20"/>
              </w:rPr>
              <w:t>ITB 14.6(b)(ii)</w:t>
            </w:r>
          </w:p>
        </w:tc>
        <w:tc>
          <w:tcPr>
            <w:tcW w:w="7371" w:type="dxa"/>
            <w:tcBorders>
              <w:top w:val="single" w:sz="6" w:space="0" w:color="000000"/>
              <w:bottom w:val="single" w:sz="6" w:space="0" w:color="000000"/>
              <w:right w:val="single" w:sz="6" w:space="0" w:color="000000"/>
            </w:tcBorders>
          </w:tcPr>
          <w:p w14:paraId="693B186F" w14:textId="5C8A33A4" w:rsidR="00AC6267" w:rsidRPr="00FB2818" w:rsidRDefault="00AC6267" w:rsidP="00AC6267">
            <w:pPr>
              <w:tabs>
                <w:tab w:val="right" w:pos="7254"/>
              </w:tabs>
              <w:spacing w:before="120" w:after="60"/>
              <w:rPr>
                <w:rFonts w:ascii="Arial" w:hAnsi="Arial" w:cs="Arial"/>
                <w:sz w:val="20"/>
              </w:rPr>
            </w:pPr>
            <w:r w:rsidRPr="00AC6267">
              <w:rPr>
                <w:rFonts w:ascii="Arial" w:hAnsi="Arial" w:cs="Arial"/>
                <w:sz w:val="20"/>
              </w:rPr>
              <w:t xml:space="preserve">In addition to the above, the Bidder shall quote prices for IT products and </w:t>
            </w:r>
            <w:r w:rsidRPr="00AC6267">
              <w:rPr>
                <w:rFonts w:ascii="Arial" w:hAnsi="Arial" w:cs="Arial"/>
                <w:sz w:val="20"/>
              </w:rPr>
              <w:lastRenderedPageBreak/>
              <w:t>services offered from outside the Purchaser’s country using the following Incoterms:</w:t>
            </w:r>
            <w:r w:rsidR="00562D1A">
              <w:rPr>
                <w:rFonts w:ascii="Arial" w:hAnsi="Arial" w:cs="Arial"/>
                <w:sz w:val="20"/>
              </w:rPr>
              <w:t xml:space="preserve"> </w:t>
            </w:r>
            <w:r w:rsidR="007622AE">
              <w:rPr>
                <w:rFonts w:ascii="Arial" w:hAnsi="Arial" w:cs="Arial"/>
                <w:b/>
                <w:sz w:val="20"/>
                <w:u w:val="single"/>
              </w:rPr>
              <w:t>DDP</w:t>
            </w:r>
            <w:r w:rsidR="007622AE" w:rsidRPr="00837C18">
              <w:rPr>
                <w:rFonts w:ascii="Arial" w:hAnsi="Arial" w:cs="Arial"/>
                <w:b/>
                <w:sz w:val="20"/>
                <w:u w:val="single"/>
              </w:rPr>
              <w:t xml:space="preserve"> </w:t>
            </w:r>
            <w:r w:rsidR="009E42D4" w:rsidRPr="00837C18">
              <w:rPr>
                <w:rFonts w:ascii="Arial" w:hAnsi="Arial" w:cs="Arial"/>
                <w:b/>
                <w:sz w:val="20"/>
                <w:u w:val="single"/>
              </w:rPr>
              <w:t>Ministry of Finance (MOF), Male, Maldives.</w:t>
            </w:r>
          </w:p>
        </w:tc>
      </w:tr>
      <w:tr w:rsidR="001D7094" w:rsidRPr="00FB2818" w14:paraId="5643C350"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BF49877" w14:textId="5DEFD26D" w:rsidR="001D7094" w:rsidRPr="00AC6267" w:rsidRDefault="001D7094" w:rsidP="001D7094">
            <w:pPr>
              <w:tabs>
                <w:tab w:val="right" w:pos="7254"/>
              </w:tabs>
              <w:spacing w:before="120" w:after="120"/>
              <w:rPr>
                <w:rFonts w:ascii="Arial" w:hAnsi="Arial" w:cs="Arial"/>
                <w:b/>
                <w:sz w:val="20"/>
              </w:rPr>
            </w:pPr>
            <w:r w:rsidRPr="00FE6BF1">
              <w:rPr>
                <w:rFonts w:ascii="Arial" w:hAnsi="Arial" w:cs="Arial"/>
                <w:b/>
                <w:sz w:val="20"/>
              </w:rPr>
              <w:lastRenderedPageBreak/>
              <w:t>ITB 14.6(c)</w:t>
            </w:r>
          </w:p>
        </w:tc>
        <w:tc>
          <w:tcPr>
            <w:tcW w:w="7371" w:type="dxa"/>
            <w:tcBorders>
              <w:top w:val="single" w:sz="6" w:space="0" w:color="000000"/>
              <w:bottom w:val="single" w:sz="6" w:space="0" w:color="000000"/>
              <w:right w:val="single" w:sz="6" w:space="0" w:color="000000"/>
            </w:tcBorders>
          </w:tcPr>
          <w:p w14:paraId="718A008B" w14:textId="56973D74" w:rsidR="001D7094" w:rsidRPr="00AC6267" w:rsidRDefault="001D7094" w:rsidP="001D7094">
            <w:pPr>
              <w:tabs>
                <w:tab w:val="right" w:pos="7254"/>
              </w:tabs>
              <w:spacing w:before="120" w:after="60"/>
              <w:rPr>
                <w:rFonts w:ascii="Arial" w:hAnsi="Arial" w:cs="Arial"/>
                <w:sz w:val="20"/>
              </w:rPr>
            </w:pPr>
            <w:r w:rsidRPr="00FE6BF1">
              <w:rPr>
                <w:rFonts w:ascii="Arial" w:hAnsi="Arial" w:cs="Arial"/>
                <w:color w:val="231F20"/>
                <w:sz w:val="20"/>
              </w:rPr>
              <w:t>All costs incidental</w:t>
            </w:r>
            <w:r w:rsidRPr="00FE6BF1">
              <w:rPr>
                <w:rFonts w:ascii="Arial" w:hAnsi="Arial" w:cs="Arial"/>
                <w:color w:val="231F20"/>
                <w:spacing w:val="-11"/>
                <w:sz w:val="20"/>
              </w:rPr>
              <w:t xml:space="preserve"> </w:t>
            </w:r>
            <w:r w:rsidRPr="00FE6BF1">
              <w:rPr>
                <w:rFonts w:ascii="Arial" w:hAnsi="Arial" w:cs="Arial"/>
                <w:color w:val="231F20"/>
                <w:sz w:val="20"/>
              </w:rPr>
              <w:t>to</w:t>
            </w:r>
            <w:r w:rsidRPr="00FE6BF1">
              <w:rPr>
                <w:rFonts w:ascii="Arial" w:hAnsi="Arial" w:cs="Arial"/>
                <w:color w:val="231F20"/>
                <w:spacing w:val="-11"/>
                <w:sz w:val="20"/>
              </w:rPr>
              <w:t xml:space="preserve"> </w:t>
            </w:r>
            <w:r w:rsidRPr="00FE6BF1">
              <w:rPr>
                <w:rFonts w:ascii="Arial" w:hAnsi="Arial" w:cs="Arial"/>
                <w:color w:val="231F20"/>
                <w:sz w:val="20"/>
              </w:rPr>
              <w:t>the</w:t>
            </w:r>
            <w:r w:rsidRPr="00FE6BF1">
              <w:rPr>
                <w:rFonts w:ascii="Arial" w:hAnsi="Arial" w:cs="Arial"/>
                <w:color w:val="231F20"/>
                <w:spacing w:val="-11"/>
                <w:sz w:val="20"/>
              </w:rPr>
              <w:t xml:space="preserve"> </w:t>
            </w:r>
            <w:r w:rsidRPr="00FE6BF1">
              <w:rPr>
                <w:rFonts w:ascii="Arial" w:hAnsi="Arial" w:cs="Arial"/>
                <w:color w:val="231F20"/>
                <w:sz w:val="20"/>
              </w:rPr>
              <w:t>performance</w:t>
            </w:r>
            <w:r w:rsidRPr="00FE6BF1">
              <w:rPr>
                <w:rFonts w:ascii="Arial" w:hAnsi="Arial" w:cs="Arial"/>
                <w:color w:val="231F20"/>
                <w:spacing w:val="-11"/>
                <w:sz w:val="20"/>
              </w:rPr>
              <w:t xml:space="preserve"> </w:t>
            </w:r>
            <w:r w:rsidRPr="00FE6BF1">
              <w:rPr>
                <w:rFonts w:ascii="Arial" w:hAnsi="Arial" w:cs="Arial"/>
                <w:color w:val="231F20"/>
                <w:sz w:val="20"/>
              </w:rPr>
              <w:t>of</w:t>
            </w:r>
            <w:r w:rsidRPr="00FE6BF1">
              <w:rPr>
                <w:rFonts w:ascii="Arial" w:hAnsi="Arial" w:cs="Arial"/>
                <w:color w:val="231F20"/>
                <w:spacing w:val="-11"/>
                <w:sz w:val="20"/>
              </w:rPr>
              <w:t xml:space="preserve"> </w:t>
            </w:r>
            <w:r w:rsidRPr="00FE6BF1">
              <w:rPr>
                <w:rFonts w:ascii="Arial" w:hAnsi="Arial" w:cs="Arial"/>
                <w:color w:val="231F20"/>
                <w:sz w:val="20"/>
              </w:rPr>
              <w:t>the</w:t>
            </w:r>
            <w:r w:rsidRPr="00FE6BF1">
              <w:rPr>
                <w:rFonts w:ascii="Arial" w:hAnsi="Arial" w:cs="Arial"/>
                <w:color w:val="231F20"/>
                <w:spacing w:val="-11"/>
                <w:sz w:val="20"/>
              </w:rPr>
              <w:t xml:space="preserve"> </w:t>
            </w:r>
            <w:r w:rsidRPr="00FE6BF1">
              <w:rPr>
                <w:rFonts w:ascii="Arial" w:hAnsi="Arial" w:cs="Arial"/>
                <w:color w:val="231F20"/>
                <w:sz w:val="20"/>
              </w:rPr>
              <w:t>services,</w:t>
            </w:r>
            <w:r w:rsidRPr="00FE6BF1">
              <w:rPr>
                <w:rFonts w:ascii="Arial" w:hAnsi="Arial" w:cs="Arial"/>
                <w:color w:val="231F20"/>
                <w:spacing w:val="-11"/>
                <w:sz w:val="20"/>
              </w:rPr>
              <w:t xml:space="preserve"> </w:t>
            </w:r>
            <w:r w:rsidRPr="00FE6BF1">
              <w:rPr>
                <w:rFonts w:ascii="Arial" w:hAnsi="Arial" w:cs="Arial"/>
                <w:color w:val="231F20"/>
                <w:sz w:val="20"/>
              </w:rPr>
              <w:t>as</w:t>
            </w:r>
            <w:r w:rsidRPr="00FE6BF1">
              <w:rPr>
                <w:rFonts w:ascii="Arial" w:hAnsi="Arial" w:cs="Arial"/>
                <w:color w:val="231F20"/>
                <w:spacing w:val="-11"/>
                <w:sz w:val="20"/>
              </w:rPr>
              <w:t xml:space="preserve"> </w:t>
            </w:r>
            <w:r w:rsidRPr="00FE6BF1">
              <w:rPr>
                <w:rFonts w:ascii="Arial" w:hAnsi="Arial" w:cs="Arial"/>
                <w:color w:val="231F20"/>
                <w:sz w:val="20"/>
              </w:rPr>
              <w:t>incurred</w:t>
            </w:r>
            <w:r w:rsidRPr="00FE6BF1">
              <w:rPr>
                <w:rFonts w:ascii="Arial" w:hAnsi="Arial" w:cs="Arial"/>
                <w:color w:val="231F20"/>
                <w:spacing w:val="-11"/>
                <w:sz w:val="20"/>
              </w:rPr>
              <w:t xml:space="preserve"> </w:t>
            </w:r>
            <w:r w:rsidRPr="00FE6BF1">
              <w:rPr>
                <w:rFonts w:ascii="Arial" w:hAnsi="Arial" w:cs="Arial"/>
                <w:color w:val="231F20"/>
                <w:sz w:val="20"/>
              </w:rPr>
              <w:t>by</w:t>
            </w:r>
            <w:r w:rsidRPr="00FE6BF1">
              <w:rPr>
                <w:rFonts w:ascii="Arial" w:hAnsi="Arial" w:cs="Arial"/>
                <w:color w:val="231F20"/>
                <w:spacing w:val="-11"/>
                <w:sz w:val="20"/>
              </w:rPr>
              <w:t xml:space="preserve"> </w:t>
            </w:r>
            <w:r w:rsidRPr="00FE6BF1">
              <w:rPr>
                <w:rFonts w:ascii="Arial" w:hAnsi="Arial" w:cs="Arial"/>
                <w:color w:val="231F20"/>
                <w:sz w:val="20"/>
              </w:rPr>
              <w:t>the</w:t>
            </w:r>
            <w:r w:rsidRPr="00FE6BF1">
              <w:rPr>
                <w:rFonts w:ascii="Arial" w:hAnsi="Arial" w:cs="Arial"/>
                <w:color w:val="231F20"/>
                <w:spacing w:val="-11"/>
                <w:sz w:val="20"/>
              </w:rPr>
              <w:t xml:space="preserve"> </w:t>
            </w:r>
            <w:r w:rsidRPr="00FE6BF1">
              <w:rPr>
                <w:rFonts w:ascii="Arial" w:hAnsi="Arial" w:cs="Arial"/>
                <w:color w:val="231F20"/>
                <w:sz w:val="20"/>
              </w:rPr>
              <w:t xml:space="preserve">Supplier </w:t>
            </w:r>
            <w:r w:rsidR="008B5D40" w:rsidRPr="008B5D40">
              <w:rPr>
                <w:rFonts w:ascii="Arial" w:hAnsi="Arial" w:cs="Arial"/>
                <w:b/>
                <w:color w:val="231F20"/>
                <w:sz w:val="20"/>
                <w:u w:val="single"/>
              </w:rPr>
              <w:t xml:space="preserve">must </w:t>
            </w:r>
            <w:r w:rsidR="008B5D40">
              <w:rPr>
                <w:rFonts w:ascii="Arial" w:hAnsi="Arial" w:cs="Arial"/>
                <w:b/>
                <w:color w:val="231F20"/>
                <w:sz w:val="20"/>
                <w:u w:val="single"/>
              </w:rPr>
              <w:t xml:space="preserve">be </w:t>
            </w:r>
            <w:r w:rsidR="008B5D40" w:rsidRPr="008B5D40">
              <w:rPr>
                <w:rFonts w:ascii="Arial" w:hAnsi="Arial" w:cs="Arial"/>
                <w:b/>
                <w:color w:val="231F20"/>
                <w:sz w:val="20"/>
                <w:u w:val="single"/>
              </w:rPr>
              <w:t>include</w:t>
            </w:r>
            <w:r w:rsidR="008B5D40">
              <w:rPr>
                <w:rFonts w:ascii="Arial" w:hAnsi="Arial" w:cs="Arial"/>
                <w:b/>
                <w:color w:val="231F20"/>
                <w:sz w:val="20"/>
                <w:u w:val="single"/>
              </w:rPr>
              <w:t>d in the price</w:t>
            </w:r>
            <w:r w:rsidRPr="00FE6BF1">
              <w:rPr>
                <w:rFonts w:ascii="Arial" w:hAnsi="Arial" w:cs="Arial"/>
                <w:color w:val="231F20"/>
                <w:sz w:val="20"/>
              </w:rPr>
              <w:t xml:space="preserve">. </w:t>
            </w:r>
          </w:p>
        </w:tc>
      </w:tr>
      <w:tr w:rsidR="001D7094" w:rsidRPr="00FB2818" w14:paraId="7CFC79D2"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DD33AFA" w14:textId="46D4D4DD" w:rsidR="001D7094" w:rsidRPr="00FB2818" w:rsidRDefault="001D7094" w:rsidP="001D7094">
            <w:pPr>
              <w:tabs>
                <w:tab w:val="right" w:pos="7254"/>
              </w:tabs>
              <w:spacing w:before="120" w:after="120"/>
              <w:rPr>
                <w:rFonts w:ascii="Arial" w:hAnsi="Arial" w:cs="Arial"/>
                <w:b/>
                <w:sz w:val="20"/>
              </w:rPr>
            </w:pPr>
            <w:r w:rsidRPr="00562D1A">
              <w:rPr>
                <w:rFonts w:ascii="Arial" w:hAnsi="Arial" w:cs="Arial"/>
                <w:b/>
                <w:sz w:val="20"/>
              </w:rPr>
              <w:t>ITB 14.</w:t>
            </w:r>
            <w:r>
              <w:rPr>
                <w:rFonts w:ascii="Arial" w:hAnsi="Arial" w:cs="Arial"/>
                <w:b/>
                <w:sz w:val="20"/>
              </w:rPr>
              <w:t>8</w:t>
            </w:r>
          </w:p>
        </w:tc>
        <w:tc>
          <w:tcPr>
            <w:tcW w:w="7371" w:type="dxa"/>
            <w:tcBorders>
              <w:top w:val="single" w:sz="6" w:space="0" w:color="000000"/>
              <w:bottom w:val="single" w:sz="6" w:space="0" w:color="000000"/>
              <w:right w:val="single" w:sz="6" w:space="0" w:color="000000"/>
            </w:tcBorders>
          </w:tcPr>
          <w:p w14:paraId="2B8A8AD3" w14:textId="04BE13CD" w:rsidR="001D7094" w:rsidRPr="00FB2818" w:rsidRDefault="001D7094" w:rsidP="001D7094">
            <w:pPr>
              <w:tabs>
                <w:tab w:val="right" w:pos="7254"/>
              </w:tabs>
              <w:spacing w:before="120" w:after="60"/>
              <w:rPr>
                <w:rFonts w:ascii="Arial" w:hAnsi="Arial" w:cs="Arial"/>
                <w:sz w:val="20"/>
              </w:rPr>
            </w:pPr>
            <w:r w:rsidRPr="00562D1A">
              <w:rPr>
                <w:rFonts w:ascii="Arial" w:hAnsi="Arial" w:cs="Arial"/>
                <w:sz w:val="20"/>
              </w:rPr>
              <w:t xml:space="preserve">The prices quoted by the Bidder </w:t>
            </w:r>
            <w:r w:rsidR="008B5D40" w:rsidRPr="008B5D40">
              <w:rPr>
                <w:rFonts w:ascii="Arial" w:hAnsi="Arial" w:cs="Arial"/>
                <w:b/>
                <w:sz w:val="20"/>
                <w:u w:val="single"/>
              </w:rPr>
              <w:t>NOT</w:t>
            </w:r>
            <w:r w:rsidRPr="00562D1A">
              <w:rPr>
                <w:rFonts w:ascii="Arial" w:hAnsi="Arial" w:cs="Arial"/>
                <w:sz w:val="20"/>
              </w:rPr>
              <w:t xml:space="preserve"> be adjustable.</w:t>
            </w:r>
          </w:p>
        </w:tc>
      </w:tr>
      <w:tr w:rsidR="001D7094" w:rsidRPr="00FB2818" w14:paraId="3E180856"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CDA5DD4" w14:textId="36B1CF1E" w:rsidR="001D7094" w:rsidRPr="00FB2818" w:rsidRDefault="001D7094" w:rsidP="001D7094">
            <w:pPr>
              <w:tabs>
                <w:tab w:val="right" w:pos="7254"/>
              </w:tabs>
              <w:spacing w:before="120" w:after="120"/>
              <w:rPr>
                <w:rFonts w:ascii="Arial" w:hAnsi="Arial" w:cs="Arial"/>
                <w:b/>
                <w:sz w:val="20"/>
              </w:rPr>
            </w:pPr>
            <w:r w:rsidRPr="00562D1A">
              <w:rPr>
                <w:rFonts w:ascii="Arial" w:hAnsi="Arial" w:cs="Arial"/>
                <w:b/>
                <w:sz w:val="20"/>
              </w:rPr>
              <w:t>ITB 14.</w:t>
            </w:r>
            <w:r>
              <w:rPr>
                <w:rFonts w:ascii="Arial" w:hAnsi="Arial" w:cs="Arial"/>
                <w:b/>
                <w:sz w:val="20"/>
              </w:rPr>
              <w:t>9</w:t>
            </w:r>
          </w:p>
        </w:tc>
        <w:tc>
          <w:tcPr>
            <w:tcW w:w="7371" w:type="dxa"/>
            <w:tcBorders>
              <w:top w:val="single" w:sz="6" w:space="0" w:color="000000"/>
              <w:bottom w:val="single" w:sz="6" w:space="0" w:color="000000"/>
              <w:right w:val="single" w:sz="6" w:space="0" w:color="000000"/>
            </w:tcBorders>
          </w:tcPr>
          <w:p w14:paraId="5AF33BF6" w14:textId="68D46A1E" w:rsidR="001D7094" w:rsidRPr="00562D1A" w:rsidRDefault="001D7094" w:rsidP="001D7094">
            <w:pPr>
              <w:tabs>
                <w:tab w:val="right" w:pos="7254"/>
              </w:tabs>
              <w:spacing w:before="120" w:after="60"/>
              <w:rPr>
                <w:rFonts w:ascii="Arial" w:hAnsi="Arial" w:cs="Arial"/>
                <w:sz w:val="20"/>
              </w:rPr>
            </w:pPr>
            <w:r w:rsidRPr="00562D1A">
              <w:rPr>
                <w:rFonts w:ascii="Arial" w:hAnsi="Arial" w:cs="Arial"/>
                <w:sz w:val="20"/>
              </w:rPr>
              <w:t xml:space="preserve">Prices quoted for each lot shall correspond at least to </w:t>
            </w:r>
            <w:r w:rsidR="009E42D4" w:rsidRPr="009E42D4">
              <w:rPr>
                <w:rFonts w:ascii="Arial" w:hAnsi="Arial" w:cs="Arial"/>
                <w:b/>
                <w:sz w:val="20"/>
                <w:u w:val="single"/>
              </w:rPr>
              <w:t>100</w:t>
            </w:r>
            <w:r w:rsidRPr="009E42D4">
              <w:rPr>
                <w:rFonts w:ascii="Arial" w:hAnsi="Arial" w:cs="Arial"/>
                <w:b/>
                <w:sz w:val="20"/>
                <w:u w:val="single"/>
              </w:rPr>
              <w:t xml:space="preserve"> </w:t>
            </w:r>
            <w:r w:rsidRPr="00562D1A">
              <w:rPr>
                <w:rFonts w:ascii="Arial" w:hAnsi="Arial" w:cs="Arial"/>
                <w:sz w:val="20"/>
              </w:rPr>
              <w:t>% of the items specified for each lot.</w:t>
            </w:r>
          </w:p>
          <w:p w14:paraId="3FB5D779" w14:textId="220BE393" w:rsidR="001D7094" w:rsidRPr="00FB2818" w:rsidRDefault="001D7094" w:rsidP="001D7094">
            <w:pPr>
              <w:tabs>
                <w:tab w:val="right" w:pos="7254"/>
              </w:tabs>
              <w:spacing w:before="120" w:after="60"/>
              <w:rPr>
                <w:rFonts w:ascii="Arial" w:hAnsi="Arial" w:cs="Arial"/>
                <w:sz w:val="20"/>
              </w:rPr>
            </w:pPr>
            <w:r w:rsidRPr="00562D1A">
              <w:rPr>
                <w:rFonts w:ascii="Arial" w:hAnsi="Arial" w:cs="Arial"/>
                <w:sz w:val="20"/>
              </w:rPr>
              <w:t xml:space="preserve">Prices quoted for each item of a lot shall correspond at least to </w:t>
            </w:r>
            <w:r w:rsidR="009E42D4" w:rsidRPr="009E42D4">
              <w:rPr>
                <w:rFonts w:ascii="Arial" w:hAnsi="Arial" w:cs="Arial"/>
                <w:b/>
                <w:sz w:val="20"/>
                <w:u w:val="single"/>
              </w:rPr>
              <w:t>100%</w:t>
            </w:r>
            <w:r w:rsidRPr="00562D1A">
              <w:rPr>
                <w:rFonts w:ascii="Arial" w:hAnsi="Arial" w:cs="Arial"/>
                <w:sz w:val="20"/>
              </w:rPr>
              <w:t xml:space="preserve"> of the quantities specified for this item of a lot.</w:t>
            </w:r>
          </w:p>
        </w:tc>
      </w:tr>
      <w:tr w:rsidR="001D7094" w:rsidRPr="00FB2818" w14:paraId="114FFBD1"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B049ABE" w14:textId="0C0FCC34" w:rsidR="001D7094" w:rsidRPr="00FB2818" w:rsidRDefault="001D7094" w:rsidP="001D7094">
            <w:pPr>
              <w:tabs>
                <w:tab w:val="right" w:pos="7254"/>
              </w:tabs>
              <w:spacing w:before="120" w:after="120"/>
              <w:rPr>
                <w:rFonts w:ascii="Arial" w:hAnsi="Arial" w:cs="Arial"/>
                <w:b/>
                <w:sz w:val="20"/>
              </w:rPr>
            </w:pPr>
            <w:r w:rsidRPr="00EF56B0">
              <w:rPr>
                <w:rFonts w:ascii="Arial" w:hAnsi="Arial" w:cs="Arial"/>
                <w:b/>
                <w:sz w:val="20"/>
              </w:rPr>
              <w:t>ITB 19.2</w:t>
            </w:r>
          </w:p>
        </w:tc>
        <w:tc>
          <w:tcPr>
            <w:tcW w:w="7371" w:type="dxa"/>
            <w:tcBorders>
              <w:top w:val="single" w:sz="6" w:space="0" w:color="000000"/>
              <w:bottom w:val="single" w:sz="6" w:space="0" w:color="000000"/>
              <w:right w:val="single" w:sz="6" w:space="0" w:color="000000"/>
            </w:tcBorders>
          </w:tcPr>
          <w:p w14:paraId="44E03587" w14:textId="77777777" w:rsidR="00363978" w:rsidRDefault="001D7094" w:rsidP="001D7094">
            <w:pPr>
              <w:tabs>
                <w:tab w:val="right" w:pos="7254"/>
              </w:tabs>
              <w:spacing w:before="120" w:after="60"/>
              <w:rPr>
                <w:rFonts w:ascii="Arial" w:hAnsi="Arial" w:cs="Arial"/>
                <w:sz w:val="20"/>
              </w:rPr>
            </w:pPr>
            <w:r w:rsidRPr="00EF56B0">
              <w:rPr>
                <w:rFonts w:ascii="Arial" w:hAnsi="Arial" w:cs="Arial"/>
                <w:sz w:val="20"/>
              </w:rPr>
              <w:t xml:space="preserve">The Bidder shall include with its bid the Manufacturer’s Authorization for the following item(s): </w:t>
            </w:r>
          </w:p>
          <w:p w14:paraId="5519AD79" w14:textId="726E5C3A" w:rsidR="001D7094" w:rsidRPr="00A06B88" w:rsidRDefault="00363978" w:rsidP="00A06B88">
            <w:pPr>
              <w:pStyle w:val="Default"/>
              <w:jc w:val="both"/>
              <w:rPr>
                <w:b/>
                <w:sz w:val="23"/>
                <w:szCs w:val="23"/>
                <w:u w:val="single"/>
              </w:rPr>
            </w:pPr>
            <w:r w:rsidRPr="00A06B88">
              <w:rPr>
                <w:b/>
                <w:sz w:val="23"/>
                <w:szCs w:val="23"/>
                <w:u w:val="single"/>
              </w:rPr>
              <w:t>Manufacturer's Authorizations for Information Technologies</w:t>
            </w:r>
            <w:r w:rsidR="00AA54C0">
              <w:rPr>
                <w:b/>
                <w:sz w:val="23"/>
                <w:szCs w:val="23"/>
                <w:u w:val="single"/>
              </w:rPr>
              <w:t xml:space="preserve"> (including National Single Window solution and its sub-systems if any)</w:t>
            </w:r>
            <w:r w:rsidRPr="00A06B88">
              <w:rPr>
                <w:b/>
                <w:sz w:val="23"/>
                <w:szCs w:val="23"/>
                <w:u w:val="single"/>
              </w:rPr>
              <w:t xml:space="preserve">, except for those technologies, which the Bidder itself manufactures, are required for All types/ categories of Equipment and Software. </w:t>
            </w:r>
          </w:p>
          <w:p w14:paraId="5C21A1FB" w14:textId="279F63EC" w:rsidR="001D7094" w:rsidRPr="00FB2818" w:rsidRDefault="00A06B88" w:rsidP="001D7094">
            <w:pPr>
              <w:tabs>
                <w:tab w:val="right" w:pos="7254"/>
              </w:tabs>
              <w:spacing w:before="120" w:after="60"/>
              <w:rPr>
                <w:rFonts w:ascii="Arial" w:hAnsi="Arial" w:cs="Arial"/>
                <w:sz w:val="20"/>
              </w:rPr>
            </w:pPr>
            <w:r>
              <w:rPr>
                <w:rFonts w:ascii="Arial" w:hAnsi="Arial" w:cs="Arial"/>
                <w:sz w:val="20"/>
              </w:rPr>
              <w:t>For all other products, t</w:t>
            </w:r>
            <w:r w:rsidR="001D7094" w:rsidRPr="00EF56B0">
              <w:rPr>
                <w:rFonts w:ascii="Arial" w:hAnsi="Arial" w:cs="Arial"/>
                <w:sz w:val="20"/>
              </w:rPr>
              <w:t>he Bidder is required to submit documentation to substantiate that it is an authorized dealer, distributor, or reseller of the IT products being procured.</w:t>
            </w:r>
          </w:p>
        </w:tc>
      </w:tr>
      <w:tr w:rsidR="001D7094" w:rsidRPr="00FB2818" w14:paraId="635444CE"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47C4E67" w14:textId="5B2D8B52" w:rsidR="001D7094" w:rsidRPr="00FB2818" w:rsidRDefault="001D7094" w:rsidP="001D7094">
            <w:pPr>
              <w:tabs>
                <w:tab w:val="right" w:pos="7254"/>
              </w:tabs>
              <w:spacing w:before="120" w:after="120"/>
              <w:rPr>
                <w:rFonts w:ascii="Arial" w:hAnsi="Arial" w:cs="Arial"/>
                <w:b/>
                <w:sz w:val="20"/>
              </w:rPr>
            </w:pPr>
            <w:r w:rsidRPr="00EF56B0">
              <w:rPr>
                <w:rFonts w:ascii="Arial" w:hAnsi="Arial" w:cs="Arial"/>
                <w:b/>
                <w:sz w:val="20"/>
              </w:rPr>
              <w:t>ITB 19.3</w:t>
            </w:r>
          </w:p>
        </w:tc>
        <w:tc>
          <w:tcPr>
            <w:tcW w:w="7371" w:type="dxa"/>
            <w:tcBorders>
              <w:top w:val="single" w:sz="6" w:space="0" w:color="000000"/>
              <w:bottom w:val="single" w:sz="6" w:space="0" w:color="000000"/>
              <w:right w:val="single" w:sz="6" w:space="0" w:color="000000"/>
            </w:tcBorders>
          </w:tcPr>
          <w:p w14:paraId="6FD89836" w14:textId="01D3255E" w:rsidR="001D7094" w:rsidRPr="00FB2818" w:rsidRDefault="001D7094" w:rsidP="001D7094">
            <w:pPr>
              <w:tabs>
                <w:tab w:val="right" w:pos="7254"/>
              </w:tabs>
              <w:spacing w:before="120" w:after="60"/>
              <w:rPr>
                <w:rFonts w:ascii="Arial" w:hAnsi="Arial" w:cs="Arial"/>
                <w:sz w:val="20"/>
              </w:rPr>
            </w:pPr>
            <w:r w:rsidRPr="00EF56B0">
              <w:rPr>
                <w:rFonts w:ascii="Arial" w:hAnsi="Arial" w:cs="Arial"/>
                <w:sz w:val="20"/>
              </w:rPr>
              <w:t xml:space="preserve">The Bidder </w:t>
            </w:r>
            <w:r w:rsidR="00BA30FF" w:rsidRPr="00BA30FF">
              <w:rPr>
                <w:rFonts w:ascii="Arial" w:hAnsi="Arial" w:cs="Arial"/>
                <w:b/>
                <w:sz w:val="20"/>
                <w:u w:val="single"/>
              </w:rPr>
              <w:t>MUST BE</w:t>
            </w:r>
            <w:r w:rsidRPr="00562D1A">
              <w:rPr>
                <w:rFonts w:ascii="Arial" w:hAnsi="Arial" w:cs="Arial"/>
                <w:sz w:val="20"/>
              </w:rPr>
              <w:t xml:space="preserve"> </w:t>
            </w:r>
            <w:r w:rsidRPr="00EF56B0">
              <w:rPr>
                <w:rFonts w:ascii="Arial" w:hAnsi="Arial" w:cs="Arial"/>
                <w:sz w:val="20"/>
              </w:rPr>
              <w:t>required to include with its bid, evidence that it will be represented by an Agent in the Purchaser’s country.</w:t>
            </w:r>
          </w:p>
        </w:tc>
      </w:tr>
      <w:tr w:rsidR="001D7094" w:rsidRPr="00FB2818" w14:paraId="6272CCE5"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2E06FF9" w14:textId="19D6EC4B" w:rsidR="001D7094" w:rsidRPr="00FB2818" w:rsidRDefault="001D7094" w:rsidP="001D7094">
            <w:pPr>
              <w:tabs>
                <w:tab w:val="right" w:pos="7254"/>
              </w:tabs>
              <w:spacing w:before="120" w:after="120"/>
              <w:rPr>
                <w:rFonts w:ascii="Arial" w:hAnsi="Arial" w:cs="Arial"/>
                <w:b/>
                <w:sz w:val="20"/>
              </w:rPr>
            </w:pPr>
            <w:r w:rsidRPr="00EF56B0">
              <w:rPr>
                <w:rFonts w:ascii="Arial" w:hAnsi="Arial" w:cs="Arial"/>
                <w:b/>
                <w:sz w:val="20"/>
              </w:rPr>
              <w:t>ITB 20.1</w:t>
            </w:r>
          </w:p>
        </w:tc>
        <w:tc>
          <w:tcPr>
            <w:tcW w:w="7371" w:type="dxa"/>
            <w:tcBorders>
              <w:top w:val="single" w:sz="6" w:space="0" w:color="000000"/>
              <w:bottom w:val="single" w:sz="6" w:space="0" w:color="000000"/>
              <w:right w:val="single" w:sz="6" w:space="0" w:color="000000"/>
            </w:tcBorders>
          </w:tcPr>
          <w:p w14:paraId="673474D4" w14:textId="336DA4DD" w:rsidR="001D7094" w:rsidRPr="00FB2818" w:rsidRDefault="001D7094" w:rsidP="001D7094">
            <w:pPr>
              <w:tabs>
                <w:tab w:val="right" w:pos="7254"/>
              </w:tabs>
              <w:spacing w:before="120" w:after="60"/>
              <w:rPr>
                <w:rFonts w:ascii="Arial" w:hAnsi="Arial" w:cs="Arial"/>
                <w:sz w:val="20"/>
              </w:rPr>
            </w:pPr>
            <w:r w:rsidRPr="00EF56B0">
              <w:rPr>
                <w:rFonts w:ascii="Arial" w:hAnsi="Arial" w:cs="Arial"/>
                <w:sz w:val="20"/>
              </w:rPr>
              <w:t xml:space="preserve">The bid validity period shall be </w:t>
            </w:r>
            <w:r w:rsidR="00145437" w:rsidRPr="00145437">
              <w:rPr>
                <w:rFonts w:ascii="Arial" w:hAnsi="Arial" w:cs="Arial"/>
                <w:b/>
                <w:sz w:val="20"/>
                <w:u w:val="single"/>
              </w:rPr>
              <w:t>84</w:t>
            </w:r>
            <w:r w:rsidRPr="00562D1A">
              <w:rPr>
                <w:rFonts w:ascii="Arial" w:hAnsi="Arial" w:cs="Arial"/>
                <w:sz w:val="20"/>
              </w:rPr>
              <w:t xml:space="preserve"> </w:t>
            </w:r>
            <w:r w:rsidRPr="00EF56B0">
              <w:rPr>
                <w:rFonts w:ascii="Arial" w:hAnsi="Arial" w:cs="Arial"/>
                <w:sz w:val="20"/>
              </w:rPr>
              <w:t>days.</w:t>
            </w:r>
          </w:p>
        </w:tc>
      </w:tr>
      <w:tr w:rsidR="001D7094" w:rsidRPr="00FB2818" w14:paraId="6A16CC22"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D0BA72C" w14:textId="76B36DA8" w:rsidR="001D7094" w:rsidRPr="00FB2818" w:rsidRDefault="001D7094" w:rsidP="001D7094">
            <w:pPr>
              <w:tabs>
                <w:tab w:val="right" w:pos="7254"/>
              </w:tabs>
              <w:spacing w:before="120" w:after="120"/>
              <w:rPr>
                <w:rFonts w:ascii="Arial" w:hAnsi="Arial" w:cs="Arial"/>
                <w:b/>
                <w:sz w:val="20"/>
              </w:rPr>
            </w:pPr>
            <w:r w:rsidRPr="00EF56B0">
              <w:rPr>
                <w:rFonts w:ascii="Arial" w:hAnsi="Arial" w:cs="Arial"/>
                <w:b/>
                <w:sz w:val="20"/>
              </w:rPr>
              <w:t>ITB 21.1</w:t>
            </w:r>
          </w:p>
        </w:tc>
        <w:tc>
          <w:tcPr>
            <w:tcW w:w="7371" w:type="dxa"/>
            <w:tcBorders>
              <w:top w:val="single" w:sz="6" w:space="0" w:color="000000"/>
              <w:bottom w:val="single" w:sz="6" w:space="0" w:color="000000"/>
              <w:right w:val="single" w:sz="6" w:space="0" w:color="000000"/>
            </w:tcBorders>
          </w:tcPr>
          <w:p w14:paraId="676007C4" w14:textId="5024226F" w:rsidR="001D7094" w:rsidRPr="00FB2818" w:rsidRDefault="001D7094" w:rsidP="001D7094">
            <w:pPr>
              <w:tabs>
                <w:tab w:val="right" w:pos="7254"/>
              </w:tabs>
              <w:spacing w:before="120" w:after="60"/>
              <w:rPr>
                <w:rFonts w:ascii="Arial" w:hAnsi="Arial" w:cs="Arial"/>
                <w:sz w:val="20"/>
              </w:rPr>
            </w:pPr>
            <w:r w:rsidRPr="00CB084B">
              <w:rPr>
                <w:rFonts w:ascii="Arial" w:hAnsi="Arial" w:cs="Arial"/>
                <w:sz w:val="20"/>
              </w:rPr>
              <w:t xml:space="preserve">The Bidder shall furnish a bid security in the amount of </w:t>
            </w:r>
            <w:r w:rsidR="00145437" w:rsidRPr="00145437">
              <w:rPr>
                <w:rFonts w:ascii="Arial" w:hAnsi="Arial" w:cs="Arial"/>
                <w:b/>
                <w:sz w:val="20"/>
                <w:u w:val="single"/>
              </w:rPr>
              <w:t>$50,</w:t>
            </w:r>
            <w:r w:rsidR="00145437" w:rsidRPr="000202C4">
              <w:rPr>
                <w:rFonts w:ascii="Arial" w:hAnsi="Arial" w:cs="Arial"/>
                <w:b/>
                <w:sz w:val="20"/>
                <w:u w:val="single"/>
              </w:rPr>
              <w:t>000</w:t>
            </w:r>
            <w:r w:rsidRPr="000202C4">
              <w:rPr>
                <w:rFonts w:ascii="Arial" w:hAnsi="Arial" w:cs="Arial"/>
                <w:b/>
                <w:sz w:val="20"/>
                <w:u w:val="single"/>
              </w:rPr>
              <w:t xml:space="preserve"> </w:t>
            </w:r>
            <w:r w:rsidR="000202C4" w:rsidRPr="000202C4">
              <w:rPr>
                <w:rFonts w:ascii="Arial" w:hAnsi="Arial" w:cs="Arial"/>
                <w:b/>
                <w:sz w:val="20"/>
                <w:u w:val="single"/>
              </w:rPr>
              <w:t>(Fifty thousand US Dollars)</w:t>
            </w:r>
          </w:p>
        </w:tc>
      </w:tr>
      <w:tr w:rsidR="001D7094" w:rsidRPr="00FB2818" w14:paraId="2F0A7DB7"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7A21DB4" w14:textId="6FFE0D66" w:rsidR="001D7094" w:rsidRPr="00FB2818" w:rsidRDefault="001D7094" w:rsidP="001D7094">
            <w:pPr>
              <w:tabs>
                <w:tab w:val="right" w:pos="7254"/>
              </w:tabs>
              <w:spacing w:before="120" w:after="120"/>
              <w:rPr>
                <w:rFonts w:ascii="Arial" w:hAnsi="Arial" w:cs="Arial"/>
                <w:b/>
                <w:sz w:val="20"/>
              </w:rPr>
            </w:pPr>
            <w:r w:rsidRPr="00EF56B0">
              <w:rPr>
                <w:rFonts w:ascii="Arial" w:hAnsi="Arial" w:cs="Arial"/>
                <w:b/>
                <w:sz w:val="20"/>
              </w:rPr>
              <w:t>ITB 21.2</w:t>
            </w:r>
          </w:p>
        </w:tc>
        <w:tc>
          <w:tcPr>
            <w:tcW w:w="7371" w:type="dxa"/>
            <w:tcBorders>
              <w:top w:val="single" w:sz="6" w:space="0" w:color="000000"/>
              <w:bottom w:val="single" w:sz="6" w:space="0" w:color="000000"/>
              <w:right w:val="single" w:sz="6" w:space="0" w:color="000000"/>
            </w:tcBorders>
          </w:tcPr>
          <w:p w14:paraId="715A44B3" w14:textId="3EB18A28" w:rsidR="001D7094" w:rsidRPr="00FB2818" w:rsidDel="006A2743" w:rsidRDefault="001D7094" w:rsidP="001D7094">
            <w:pPr>
              <w:tabs>
                <w:tab w:val="right" w:pos="7254"/>
              </w:tabs>
              <w:spacing w:before="120" w:after="60"/>
              <w:rPr>
                <w:rFonts w:ascii="Arial" w:hAnsi="Arial" w:cs="Arial"/>
                <w:sz w:val="20"/>
              </w:rPr>
            </w:pPr>
            <w:r w:rsidRPr="00CB084B">
              <w:rPr>
                <w:rFonts w:ascii="Arial" w:hAnsi="Arial" w:cs="Arial"/>
                <w:sz w:val="20"/>
              </w:rPr>
              <w:t xml:space="preserve">The ineligibility period will be </w:t>
            </w:r>
            <w:r w:rsidR="00145437" w:rsidRPr="00145437">
              <w:rPr>
                <w:rFonts w:ascii="Arial" w:hAnsi="Arial" w:cs="Arial"/>
                <w:b/>
                <w:sz w:val="20"/>
                <w:u w:val="single"/>
              </w:rPr>
              <w:t>N/A</w:t>
            </w:r>
            <w:r w:rsidR="00145437">
              <w:rPr>
                <w:rFonts w:ascii="Arial" w:hAnsi="Arial" w:cs="Arial"/>
                <w:sz w:val="20"/>
              </w:rPr>
              <w:t>.</w:t>
            </w:r>
            <w:r w:rsidRPr="00562D1A">
              <w:rPr>
                <w:rFonts w:ascii="Arial" w:hAnsi="Arial" w:cs="Arial"/>
                <w:sz w:val="20"/>
              </w:rPr>
              <w:t xml:space="preserve"> </w:t>
            </w:r>
          </w:p>
        </w:tc>
      </w:tr>
      <w:tr w:rsidR="00E32C7F" w:rsidRPr="00FB2818" w14:paraId="1F49D6B6"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5DAAA41" w14:textId="03170A86" w:rsidR="00E32C7F" w:rsidRPr="00EF56B0" w:rsidRDefault="00E32C7F">
            <w:pPr>
              <w:tabs>
                <w:tab w:val="right" w:pos="7254"/>
              </w:tabs>
              <w:spacing w:before="120" w:after="120"/>
              <w:rPr>
                <w:rFonts w:ascii="Arial" w:hAnsi="Arial" w:cs="Arial"/>
                <w:b/>
                <w:sz w:val="20"/>
              </w:rPr>
            </w:pPr>
            <w:r w:rsidRPr="00EF56B0">
              <w:rPr>
                <w:rFonts w:ascii="Arial" w:hAnsi="Arial" w:cs="Arial"/>
                <w:b/>
                <w:sz w:val="20"/>
              </w:rPr>
              <w:t>ITB 21.</w:t>
            </w:r>
            <w:r>
              <w:rPr>
                <w:rFonts w:ascii="Arial" w:hAnsi="Arial" w:cs="Arial"/>
                <w:b/>
                <w:sz w:val="20"/>
              </w:rPr>
              <w:t>3</w:t>
            </w:r>
          </w:p>
        </w:tc>
        <w:tc>
          <w:tcPr>
            <w:tcW w:w="7371" w:type="dxa"/>
            <w:tcBorders>
              <w:top w:val="single" w:sz="6" w:space="0" w:color="000000"/>
              <w:bottom w:val="single" w:sz="6" w:space="0" w:color="000000"/>
              <w:right w:val="single" w:sz="6" w:space="0" w:color="000000"/>
            </w:tcBorders>
          </w:tcPr>
          <w:p w14:paraId="57FEF2A8" w14:textId="77777777" w:rsidR="00E32C7F" w:rsidRPr="00CF7757" w:rsidRDefault="00E32C7F" w:rsidP="00E32C7F">
            <w:pPr>
              <w:numPr>
                <w:ilvl w:val="1"/>
                <w:numId w:val="0"/>
              </w:numPr>
              <w:spacing w:before="120" w:after="120"/>
              <w:ind w:left="619" w:hanging="619"/>
              <w:rPr>
                <w:rFonts w:ascii="Arial" w:hAnsi="Arial" w:cs="Arial"/>
                <w:sz w:val="20"/>
              </w:rPr>
            </w:pPr>
            <w:r w:rsidRPr="00CF7757">
              <w:rPr>
                <w:rFonts w:ascii="Arial" w:hAnsi="Arial" w:cs="Arial"/>
                <w:color w:val="231F20"/>
                <w:sz w:val="20"/>
              </w:rPr>
              <w:t>If a bid security is specified pursuant to ITB 21.1, the bid security shall be, at the Bidder’s option, in any of the following forms:</w:t>
            </w:r>
          </w:p>
          <w:p w14:paraId="6AAFF98F" w14:textId="77777777" w:rsidR="00E32C7F" w:rsidRPr="00CF7757" w:rsidRDefault="00E32C7F" w:rsidP="00E32C7F">
            <w:pPr>
              <w:numPr>
                <w:ilvl w:val="2"/>
                <w:numId w:val="17"/>
              </w:numPr>
              <w:spacing w:after="100" w:afterAutospacing="1"/>
              <w:ind w:left="1047" w:hanging="450"/>
              <w:rPr>
                <w:rFonts w:ascii="Arial" w:hAnsi="Arial" w:cs="Arial"/>
                <w:color w:val="231F20"/>
                <w:sz w:val="20"/>
              </w:rPr>
            </w:pPr>
            <w:r w:rsidRPr="00CF7757">
              <w:rPr>
                <w:rFonts w:ascii="Arial" w:hAnsi="Arial" w:cs="Arial"/>
                <w:color w:val="231F20"/>
                <w:sz w:val="20"/>
              </w:rPr>
              <w:t>an unconditional bank guarantee,</w:t>
            </w:r>
          </w:p>
          <w:p w14:paraId="60C27686" w14:textId="055FF3A8" w:rsidR="00E32C7F" w:rsidRPr="00CF7757" w:rsidRDefault="00E32C7F" w:rsidP="00CB08A7">
            <w:pPr>
              <w:numPr>
                <w:ilvl w:val="2"/>
                <w:numId w:val="17"/>
              </w:numPr>
              <w:spacing w:after="100" w:afterAutospacing="1"/>
              <w:ind w:left="1047" w:hanging="450"/>
              <w:rPr>
                <w:rFonts w:ascii="Arial" w:hAnsi="Arial" w:cs="Arial"/>
                <w:color w:val="231F20"/>
                <w:sz w:val="20"/>
              </w:rPr>
            </w:pPr>
            <w:r w:rsidRPr="00CF7757">
              <w:rPr>
                <w:rFonts w:ascii="Arial" w:hAnsi="Arial" w:cs="Arial"/>
                <w:color w:val="231F20"/>
                <w:sz w:val="20"/>
              </w:rPr>
              <w:t>a cashier’s or certified check</w:t>
            </w:r>
          </w:p>
        </w:tc>
      </w:tr>
      <w:tr w:rsidR="001D7094" w:rsidRPr="00FB2818" w14:paraId="0815D965"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085A488" w14:textId="6EBECA66" w:rsidR="001D7094" w:rsidRPr="00FB2818" w:rsidRDefault="001D7094" w:rsidP="001D7094">
            <w:pPr>
              <w:tabs>
                <w:tab w:val="right" w:pos="7254"/>
              </w:tabs>
              <w:spacing w:before="120" w:after="120"/>
              <w:rPr>
                <w:rFonts w:ascii="Arial" w:hAnsi="Arial" w:cs="Arial"/>
                <w:b/>
                <w:sz w:val="20"/>
              </w:rPr>
            </w:pPr>
            <w:r w:rsidRPr="00EF56B0">
              <w:rPr>
                <w:rFonts w:ascii="Arial" w:hAnsi="Arial" w:cs="Arial"/>
                <w:b/>
                <w:sz w:val="20"/>
              </w:rPr>
              <w:t>ITB 21.4</w:t>
            </w:r>
          </w:p>
        </w:tc>
        <w:tc>
          <w:tcPr>
            <w:tcW w:w="7371" w:type="dxa"/>
            <w:tcBorders>
              <w:top w:val="single" w:sz="6" w:space="0" w:color="000000"/>
              <w:bottom w:val="single" w:sz="6" w:space="0" w:color="000000"/>
              <w:right w:val="single" w:sz="6" w:space="0" w:color="000000"/>
            </w:tcBorders>
          </w:tcPr>
          <w:p w14:paraId="1FC94983" w14:textId="6DB95712" w:rsidR="001D7094" w:rsidRPr="00CB084B" w:rsidDel="006A2743" w:rsidRDefault="001D7094" w:rsidP="001D7094">
            <w:pPr>
              <w:tabs>
                <w:tab w:val="right" w:pos="7254"/>
              </w:tabs>
              <w:spacing w:before="120" w:after="60"/>
              <w:rPr>
                <w:rFonts w:ascii="Arial" w:hAnsi="Arial" w:cs="Arial"/>
                <w:sz w:val="20"/>
              </w:rPr>
            </w:pPr>
            <w:r w:rsidRPr="00CB084B">
              <w:rPr>
                <w:rFonts w:ascii="Arial" w:hAnsi="Arial" w:cs="Arial"/>
                <w:sz w:val="20"/>
              </w:rPr>
              <w:t>No further instruction.</w:t>
            </w:r>
          </w:p>
        </w:tc>
      </w:tr>
      <w:tr w:rsidR="001D7094" w:rsidRPr="00FB2818" w14:paraId="2BE09B55"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41B103" w14:textId="7881B8F5" w:rsidR="001D7094" w:rsidRPr="00FB2818" w:rsidRDefault="001D7094" w:rsidP="001D7094">
            <w:pPr>
              <w:tabs>
                <w:tab w:val="right" w:pos="7254"/>
              </w:tabs>
              <w:spacing w:before="120" w:after="120"/>
              <w:rPr>
                <w:rFonts w:ascii="Arial" w:hAnsi="Arial" w:cs="Arial"/>
                <w:b/>
                <w:sz w:val="20"/>
              </w:rPr>
            </w:pPr>
            <w:r w:rsidRPr="00313409">
              <w:rPr>
                <w:rFonts w:ascii="Arial" w:hAnsi="Arial" w:cs="Arial"/>
                <w:b/>
                <w:sz w:val="20"/>
              </w:rPr>
              <w:t>ITB 22.1</w:t>
            </w:r>
          </w:p>
        </w:tc>
        <w:tc>
          <w:tcPr>
            <w:tcW w:w="7371" w:type="dxa"/>
            <w:tcBorders>
              <w:top w:val="single" w:sz="6" w:space="0" w:color="000000"/>
              <w:bottom w:val="single" w:sz="6" w:space="0" w:color="000000"/>
              <w:right w:val="single" w:sz="6" w:space="0" w:color="000000"/>
            </w:tcBorders>
          </w:tcPr>
          <w:p w14:paraId="780D9720" w14:textId="0EA222D5" w:rsidR="006106EF" w:rsidRPr="006106EF" w:rsidRDefault="001D7094">
            <w:pPr>
              <w:tabs>
                <w:tab w:val="right" w:pos="7254"/>
              </w:tabs>
              <w:spacing w:before="120" w:after="60"/>
              <w:rPr>
                <w:rFonts w:ascii="Arial" w:hAnsi="Arial" w:cs="Arial"/>
                <w:b/>
                <w:sz w:val="20"/>
              </w:rPr>
            </w:pPr>
            <w:r w:rsidRPr="00313409">
              <w:rPr>
                <w:rFonts w:ascii="Arial" w:hAnsi="Arial" w:cs="Arial"/>
                <w:sz w:val="20"/>
              </w:rPr>
              <w:t xml:space="preserve">In addition to the original Bid, the number of copies is: </w:t>
            </w:r>
            <w:r w:rsidR="006106EF" w:rsidRPr="006106EF">
              <w:rPr>
                <w:rFonts w:ascii="Arial" w:hAnsi="Arial" w:cs="Arial"/>
                <w:b/>
                <w:sz w:val="20"/>
              </w:rPr>
              <w:t>One (1)</w:t>
            </w:r>
            <w:r w:rsidR="006A77A6">
              <w:rPr>
                <w:rFonts w:ascii="Arial" w:hAnsi="Arial" w:cs="Arial"/>
                <w:b/>
                <w:sz w:val="20"/>
              </w:rPr>
              <w:t xml:space="preserve"> </w:t>
            </w:r>
            <w:r w:rsidR="00E32C7F">
              <w:rPr>
                <w:rFonts w:ascii="Arial" w:hAnsi="Arial" w:cs="Arial"/>
                <w:b/>
                <w:sz w:val="20"/>
              </w:rPr>
              <w:t>Hardcopy</w:t>
            </w:r>
            <w:r w:rsidR="00E32C7F" w:rsidRPr="006106EF">
              <w:rPr>
                <w:rFonts w:ascii="Arial" w:hAnsi="Arial" w:cs="Arial"/>
                <w:b/>
                <w:sz w:val="20"/>
              </w:rPr>
              <w:t xml:space="preserve"> </w:t>
            </w:r>
            <w:r w:rsidR="006106EF" w:rsidRPr="006106EF">
              <w:rPr>
                <w:rFonts w:ascii="Arial" w:hAnsi="Arial" w:cs="Arial"/>
                <w:b/>
                <w:sz w:val="20"/>
              </w:rPr>
              <w:t xml:space="preserve">and </w:t>
            </w:r>
          </w:p>
          <w:p w14:paraId="7B4BF41B" w14:textId="7D1F0D75" w:rsidR="001D7094" w:rsidRPr="00A850F5" w:rsidRDefault="006106EF">
            <w:pPr>
              <w:pStyle w:val="Default"/>
              <w:jc w:val="both"/>
              <w:rPr>
                <w:b/>
                <w:sz w:val="23"/>
                <w:szCs w:val="23"/>
              </w:rPr>
            </w:pPr>
            <w:r w:rsidRPr="006106EF">
              <w:rPr>
                <w:b/>
                <w:sz w:val="23"/>
                <w:szCs w:val="23"/>
              </w:rPr>
              <w:t xml:space="preserve">one (1) </w:t>
            </w:r>
            <w:r w:rsidR="00E32C7F">
              <w:rPr>
                <w:b/>
                <w:sz w:val="23"/>
                <w:szCs w:val="23"/>
              </w:rPr>
              <w:t>M</w:t>
            </w:r>
            <w:r w:rsidR="00E32C7F" w:rsidRPr="006106EF">
              <w:rPr>
                <w:b/>
                <w:sz w:val="23"/>
                <w:szCs w:val="23"/>
              </w:rPr>
              <w:t xml:space="preserve">edia </w:t>
            </w:r>
            <w:r w:rsidRPr="006106EF">
              <w:rPr>
                <w:b/>
                <w:sz w:val="23"/>
                <w:szCs w:val="23"/>
              </w:rPr>
              <w:t xml:space="preserve">(in flash drive or CD-ROM) soft copy – Technical sections in PDF and commercial bids in MS Excel) shall be provided. In case of discrepancy the original of the bid shall govern. </w:t>
            </w:r>
          </w:p>
        </w:tc>
      </w:tr>
      <w:tr w:rsidR="001D7094" w:rsidRPr="00FB2818" w14:paraId="01595483"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B3D887" w14:textId="04A9FC7D" w:rsidR="001D7094" w:rsidRPr="00FB2818" w:rsidRDefault="001D7094" w:rsidP="001D7094">
            <w:pPr>
              <w:tabs>
                <w:tab w:val="right" w:pos="7254"/>
              </w:tabs>
              <w:spacing w:before="120" w:after="120"/>
              <w:rPr>
                <w:rFonts w:ascii="Arial" w:hAnsi="Arial" w:cs="Arial"/>
                <w:b/>
                <w:sz w:val="20"/>
              </w:rPr>
            </w:pPr>
            <w:r w:rsidRPr="00313409">
              <w:rPr>
                <w:rFonts w:ascii="Arial" w:hAnsi="Arial" w:cs="Arial"/>
                <w:b/>
                <w:sz w:val="20"/>
              </w:rPr>
              <w:t>ITB 22.2</w:t>
            </w:r>
          </w:p>
        </w:tc>
        <w:tc>
          <w:tcPr>
            <w:tcW w:w="7371" w:type="dxa"/>
            <w:tcBorders>
              <w:top w:val="single" w:sz="6" w:space="0" w:color="000000"/>
              <w:bottom w:val="single" w:sz="6" w:space="0" w:color="000000"/>
              <w:right w:val="single" w:sz="6" w:space="0" w:color="000000"/>
            </w:tcBorders>
          </w:tcPr>
          <w:p w14:paraId="4D92E9C5" w14:textId="77777777" w:rsidR="001D7094" w:rsidRDefault="001D7094" w:rsidP="001D7094">
            <w:pPr>
              <w:tabs>
                <w:tab w:val="right" w:pos="7254"/>
              </w:tabs>
              <w:spacing w:before="120" w:after="60"/>
              <w:rPr>
                <w:rFonts w:ascii="Arial" w:hAnsi="Arial" w:cs="Arial"/>
                <w:sz w:val="20"/>
              </w:rPr>
            </w:pPr>
            <w:r w:rsidRPr="00313409">
              <w:rPr>
                <w:rFonts w:ascii="Arial" w:hAnsi="Arial" w:cs="Arial"/>
                <w:sz w:val="20"/>
              </w:rPr>
              <w:t xml:space="preserve">The written confirmation of Authorization to sign on behalf of the Bidder shall consist of: </w:t>
            </w:r>
          </w:p>
          <w:p w14:paraId="181F1B09" w14:textId="77777777" w:rsidR="000202C4" w:rsidRPr="000202C4" w:rsidRDefault="000202C4" w:rsidP="000202C4">
            <w:pPr>
              <w:pStyle w:val="ListParagraph"/>
              <w:numPr>
                <w:ilvl w:val="0"/>
                <w:numId w:val="16"/>
              </w:numPr>
              <w:tabs>
                <w:tab w:val="right" w:pos="7254"/>
              </w:tabs>
              <w:spacing w:before="120" w:after="120"/>
              <w:rPr>
                <w:rFonts w:ascii="Arial" w:hAnsi="Arial" w:cs="Arial"/>
                <w:sz w:val="20"/>
              </w:rPr>
            </w:pPr>
            <w:r w:rsidRPr="000202C4">
              <w:rPr>
                <w:rFonts w:ascii="Arial" w:hAnsi="Arial" w:cs="Arial"/>
                <w:sz w:val="20"/>
              </w:rPr>
              <w:t>Power of Attorney (in case the bidder is a partnership or a sole proprietorship or a joint venture),</w:t>
            </w:r>
          </w:p>
          <w:p w14:paraId="7C5CF465" w14:textId="77777777" w:rsidR="000202C4" w:rsidRPr="000202C4" w:rsidRDefault="000202C4" w:rsidP="000202C4">
            <w:pPr>
              <w:pStyle w:val="ListParagraph"/>
              <w:numPr>
                <w:ilvl w:val="0"/>
                <w:numId w:val="16"/>
              </w:numPr>
              <w:tabs>
                <w:tab w:val="right" w:pos="7254"/>
              </w:tabs>
              <w:spacing w:before="120" w:after="120"/>
              <w:rPr>
                <w:rFonts w:ascii="Arial" w:hAnsi="Arial" w:cs="Arial"/>
                <w:sz w:val="20"/>
              </w:rPr>
            </w:pPr>
            <w:r w:rsidRPr="000202C4">
              <w:rPr>
                <w:rFonts w:ascii="Arial" w:hAnsi="Arial" w:cs="Arial"/>
                <w:sz w:val="20"/>
              </w:rPr>
              <w:t>Board of Resolution (in case the bidder is a corporation)</w:t>
            </w:r>
          </w:p>
          <w:p w14:paraId="1518B583" w14:textId="77777777" w:rsidR="000202C4" w:rsidRPr="000202C4" w:rsidRDefault="000202C4" w:rsidP="000202C4">
            <w:pPr>
              <w:pStyle w:val="ListParagraph"/>
              <w:numPr>
                <w:ilvl w:val="0"/>
                <w:numId w:val="16"/>
              </w:numPr>
              <w:tabs>
                <w:tab w:val="right" w:pos="7254"/>
              </w:tabs>
              <w:spacing w:before="120" w:after="120"/>
              <w:rPr>
                <w:rFonts w:ascii="Arial" w:hAnsi="Arial" w:cs="Arial"/>
                <w:sz w:val="20"/>
              </w:rPr>
            </w:pPr>
            <w:r w:rsidRPr="000202C4">
              <w:rPr>
                <w:rFonts w:ascii="Arial" w:hAnsi="Arial" w:cs="Arial"/>
                <w:sz w:val="20"/>
              </w:rPr>
              <w:t>Letter of Authorization (written on the bidder’s letterhead, in case the bidder is partnership or a sole proprietorship or a joint venture),</w:t>
            </w:r>
          </w:p>
          <w:p w14:paraId="518BF596" w14:textId="6FF82EF0" w:rsidR="000202C4" w:rsidRPr="00FB2818" w:rsidRDefault="000202C4" w:rsidP="000202C4">
            <w:pPr>
              <w:tabs>
                <w:tab w:val="right" w:pos="7254"/>
              </w:tabs>
              <w:spacing w:before="120" w:after="60"/>
              <w:rPr>
                <w:rFonts w:ascii="Arial" w:hAnsi="Arial" w:cs="Arial"/>
                <w:sz w:val="20"/>
              </w:rPr>
            </w:pPr>
            <w:r w:rsidRPr="00BE0C69">
              <w:rPr>
                <w:rFonts w:ascii="Arial" w:hAnsi="Arial" w:cs="Arial"/>
                <w:sz w:val="20"/>
              </w:rPr>
              <w:lastRenderedPageBreak/>
              <w:t>If the Bidder is an intended or an existing joint venture, the power of attorney should be signed by all partners and specify the authority of the named representative of the joint venture to sign on behalf of, and legally bind, the intended or existing joint venture. If the joint venture has not yet been formed, also include evidence from all proposed joint venture partners of their intent to enter into a joint venture in the event of a contract award in accordance with ITB 16.1 (b).</w:t>
            </w:r>
          </w:p>
        </w:tc>
      </w:tr>
      <w:tr w:rsidR="001D7094" w:rsidRPr="00FB2818" w14:paraId="545DE77E"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B0BD0F9" w14:textId="06F74FC9" w:rsidR="001D7094" w:rsidRPr="00FB2818" w:rsidRDefault="001D7094" w:rsidP="001D7094">
            <w:pPr>
              <w:tabs>
                <w:tab w:val="right" w:pos="7254"/>
              </w:tabs>
              <w:spacing w:before="120" w:after="120"/>
              <w:rPr>
                <w:rFonts w:ascii="Arial" w:hAnsi="Arial" w:cs="Arial"/>
                <w:b/>
                <w:sz w:val="20"/>
              </w:rPr>
            </w:pPr>
            <w:r w:rsidRPr="00313409">
              <w:rPr>
                <w:rFonts w:ascii="Arial" w:hAnsi="Arial" w:cs="Arial"/>
                <w:b/>
                <w:sz w:val="20"/>
              </w:rPr>
              <w:lastRenderedPageBreak/>
              <w:t>ITB 22.2</w:t>
            </w:r>
          </w:p>
        </w:tc>
        <w:tc>
          <w:tcPr>
            <w:tcW w:w="7371" w:type="dxa"/>
            <w:tcBorders>
              <w:top w:val="single" w:sz="6" w:space="0" w:color="000000"/>
              <w:bottom w:val="single" w:sz="6" w:space="0" w:color="000000"/>
              <w:right w:val="single" w:sz="6" w:space="0" w:color="000000"/>
            </w:tcBorders>
          </w:tcPr>
          <w:p w14:paraId="6F5CC0D0" w14:textId="09FB8399" w:rsidR="001D7094" w:rsidRPr="00FB2818" w:rsidRDefault="001D7094" w:rsidP="001D7094">
            <w:pPr>
              <w:tabs>
                <w:tab w:val="right" w:pos="7254"/>
              </w:tabs>
              <w:spacing w:before="120" w:after="60"/>
              <w:rPr>
                <w:rFonts w:ascii="Arial" w:hAnsi="Arial" w:cs="Arial"/>
                <w:sz w:val="20"/>
              </w:rPr>
            </w:pPr>
            <w:r w:rsidRPr="00313409">
              <w:rPr>
                <w:rFonts w:ascii="Arial" w:hAnsi="Arial" w:cs="Arial"/>
                <w:sz w:val="20"/>
              </w:rPr>
              <w:t xml:space="preserve">The Bidder shall submit an acceptable authorization within </w:t>
            </w:r>
            <w:r w:rsidR="00F120AF" w:rsidRPr="00F120AF">
              <w:rPr>
                <w:rFonts w:ascii="Arial" w:hAnsi="Arial" w:cs="Arial"/>
                <w:b/>
                <w:sz w:val="20"/>
                <w:u w:val="single"/>
              </w:rPr>
              <w:t>N/A</w:t>
            </w:r>
            <w:r w:rsidRPr="00313409">
              <w:rPr>
                <w:rFonts w:ascii="Arial" w:hAnsi="Arial" w:cs="Arial"/>
                <w:sz w:val="20"/>
              </w:rPr>
              <w:t xml:space="preserve"> days.</w:t>
            </w:r>
          </w:p>
        </w:tc>
      </w:tr>
      <w:tr w:rsidR="001D7094" w:rsidRPr="00FB2818" w14:paraId="3A5A2381"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384AFEE" w14:textId="5337AC5C" w:rsidR="001D7094" w:rsidRPr="00FB2818" w:rsidRDefault="001D7094" w:rsidP="001D7094">
            <w:pPr>
              <w:tabs>
                <w:tab w:val="right" w:pos="7254"/>
              </w:tabs>
              <w:spacing w:before="120" w:after="120"/>
              <w:rPr>
                <w:rFonts w:ascii="Arial" w:hAnsi="Arial" w:cs="Arial"/>
                <w:b/>
                <w:sz w:val="20"/>
              </w:rPr>
            </w:pPr>
            <w:r w:rsidRPr="00313409">
              <w:rPr>
                <w:rFonts w:ascii="Arial" w:hAnsi="Arial" w:cs="Arial"/>
                <w:b/>
                <w:sz w:val="20"/>
              </w:rPr>
              <w:t>ITB 22.4</w:t>
            </w:r>
          </w:p>
        </w:tc>
        <w:tc>
          <w:tcPr>
            <w:tcW w:w="7371" w:type="dxa"/>
            <w:tcBorders>
              <w:top w:val="single" w:sz="6" w:space="0" w:color="000000"/>
              <w:bottom w:val="single" w:sz="6" w:space="0" w:color="000000"/>
              <w:right w:val="single" w:sz="6" w:space="0" w:color="000000"/>
            </w:tcBorders>
          </w:tcPr>
          <w:p w14:paraId="545E2263" w14:textId="5143880D" w:rsidR="001D7094" w:rsidRPr="00FB2818" w:rsidRDefault="001D7094" w:rsidP="001D7094">
            <w:pPr>
              <w:tabs>
                <w:tab w:val="right" w:pos="7254"/>
              </w:tabs>
              <w:spacing w:before="120" w:after="60"/>
              <w:rPr>
                <w:rFonts w:ascii="Arial" w:hAnsi="Arial" w:cs="Arial"/>
                <w:sz w:val="20"/>
              </w:rPr>
            </w:pPr>
            <w:r w:rsidRPr="00313409">
              <w:rPr>
                <w:rFonts w:ascii="Arial" w:hAnsi="Arial" w:cs="Arial"/>
                <w:sz w:val="20"/>
              </w:rPr>
              <w:t xml:space="preserve">Electronic procedures for format and signing of the bid shall be: </w:t>
            </w:r>
            <w:r w:rsidR="00F120AF" w:rsidRPr="00F120AF">
              <w:rPr>
                <w:rFonts w:ascii="Arial" w:hAnsi="Arial" w:cs="Arial"/>
                <w:b/>
                <w:sz w:val="20"/>
                <w:u w:val="single"/>
              </w:rPr>
              <w:t>NOT ALLOWED</w:t>
            </w:r>
          </w:p>
        </w:tc>
      </w:tr>
      <w:tr w:rsidR="001D7094" w:rsidRPr="00FB2818" w14:paraId="183689BE" w14:textId="77777777" w:rsidTr="00CB08A7">
        <w:tblPrEx>
          <w:tblBorders>
            <w:insideH w:val="single" w:sz="8" w:space="0" w:color="000000"/>
          </w:tblBorders>
        </w:tblPrEx>
        <w:trPr>
          <w:jc w:val="center"/>
        </w:trPr>
        <w:tc>
          <w:tcPr>
            <w:tcW w:w="9081" w:type="dxa"/>
            <w:gridSpan w:val="2"/>
            <w:tcBorders>
              <w:top w:val="single" w:sz="6" w:space="0" w:color="000000"/>
              <w:left w:val="single" w:sz="6" w:space="0" w:color="000000"/>
              <w:bottom w:val="single" w:sz="6" w:space="0" w:color="000000"/>
              <w:right w:val="single" w:sz="6" w:space="0" w:color="000000"/>
            </w:tcBorders>
          </w:tcPr>
          <w:p w14:paraId="3186B766" w14:textId="77777777" w:rsidR="001D7094" w:rsidRPr="00FB2818" w:rsidRDefault="001D7094" w:rsidP="001D7094">
            <w:pPr>
              <w:spacing w:before="120" w:after="120"/>
              <w:rPr>
                <w:rFonts w:ascii="Arial" w:hAnsi="Arial" w:cs="Arial"/>
                <w:b/>
                <w:sz w:val="20"/>
              </w:rPr>
            </w:pPr>
            <w:r w:rsidRPr="00FB2818">
              <w:rPr>
                <w:rFonts w:ascii="Arial" w:hAnsi="Arial" w:cs="Arial"/>
                <w:b/>
                <w:sz w:val="28"/>
                <w:szCs w:val="28"/>
              </w:rPr>
              <w:t>D.  Submission and Opening of Bids</w:t>
            </w:r>
          </w:p>
        </w:tc>
      </w:tr>
      <w:tr w:rsidR="001D7094" w:rsidRPr="00FB2818" w14:paraId="0E900B66"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F4EEEA6" w14:textId="5B0312C0" w:rsidR="001D7094" w:rsidRPr="00FB2818" w:rsidRDefault="001D7094" w:rsidP="001D7094">
            <w:pPr>
              <w:tabs>
                <w:tab w:val="right" w:pos="7254"/>
              </w:tabs>
              <w:spacing w:before="120" w:after="120"/>
              <w:rPr>
                <w:rFonts w:ascii="Arial" w:hAnsi="Arial" w:cs="Arial"/>
                <w:b/>
                <w:sz w:val="20"/>
              </w:rPr>
            </w:pPr>
            <w:r w:rsidRPr="00181F1E">
              <w:rPr>
                <w:rFonts w:ascii="Arial" w:hAnsi="Arial" w:cs="Arial"/>
                <w:b/>
                <w:sz w:val="20"/>
              </w:rPr>
              <w:t>ITB 23.1(b)</w:t>
            </w:r>
          </w:p>
        </w:tc>
        <w:tc>
          <w:tcPr>
            <w:tcW w:w="7371" w:type="dxa"/>
            <w:tcBorders>
              <w:top w:val="single" w:sz="6" w:space="0" w:color="000000"/>
              <w:bottom w:val="single" w:sz="6" w:space="0" w:color="000000"/>
              <w:right w:val="single" w:sz="6" w:space="0" w:color="000000"/>
            </w:tcBorders>
          </w:tcPr>
          <w:p w14:paraId="6327F287" w14:textId="4858A42C" w:rsidR="001D7094" w:rsidRPr="00FB2818" w:rsidRDefault="001D7094" w:rsidP="001D7094">
            <w:pPr>
              <w:tabs>
                <w:tab w:val="right" w:pos="7254"/>
              </w:tabs>
              <w:spacing w:before="120" w:after="60"/>
              <w:rPr>
                <w:rFonts w:ascii="Arial" w:hAnsi="Arial" w:cs="Arial"/>
                <w:sz w:val="20"/>
              </w:rPr>
            </w:pPr>
            <w:r w:rsidRPr="00181F1E">
              <w:rPr>
                <w:rFonts w:ascii="Arial" w:hAnsi="Arial" w:cs="Arial"/>
                <w:sz w:val="20"/>
              </w:rPr>
              <w:t xml:space="preserve">Procedures for submitting the bid electronically shall be: </w:t>
            </w:r>
            <w:r w:rsidR="00456EFD" w:rsidRPr="00456EFD">
              <w:rPr>
                <w:rFonts w:ascii="Arial" w:hAnsi="Arial" w:cs="Arial"/>
                <w:b/>
                <w:sz w:val="20"/>
                <w:u w:val="single"/>
              </w:rPr>
              <w:t>N/A</w:t>
            </w:r>
            <w:r w:rsidRPr="00181F1E">
              <w:rPr>
                <w:rFonts w:ascii="Arial" w:hAnsi="Arial" w:cs="Arial"/>
                <w:sz w:val="20"/>
              </w:rPr>
              <w:t xml:space="preserve"> </w:t>
            </w:r>
          </w:p>
        </w:tc>
      </w:tr>
      <w:tr w:rsidR="001D7094" w:rsidRPr="00FB2818" w14:paraId="712C17E0"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12002D" w14:textId="4ED7344B" w:rsidR="001D7094" w:rsidRPr="00FB2818" w:rsidRDefault="001D7094" w:rsidP="001D7094">
            <w:pPr>
              <w:tabs>
                <w:tab w:val="right" w:pos="7254"/>
              </w:tabs>
              <w:spacing w:before="120" w:after="120"/>
              <w:rPr>
                <w:rFonts w:ascii="Arial" w:hAnsi="Arial" w:cs="Arial"/>
                <w:b/>
                <w:sz w:val="20"/>
              </w:rPr>
            </w:pPr>
            <w:r w:rsidRPr="00181F1E">
              <w:rPr>
                <w:rFonts w:ascii="Arial" w:hAnsi="Arial" w:cs="Arial"/>
                <w:b/>
                <w:sz w:val="20"/>
              </w:rPr>
              <w:t>ITB 23.2(c)</w:t>
            </w:r>
          </w:p>
        </w:tc>
        <w:tc>
          <w:tcPr>
            <w:tcW w:w="7371" w:type="dxa"/>
            <w:tcBorders>
              <w:top w:val="single" w:sz="6" w:space="0" w:color="000000"/>
              <w:bottom w:val="single" w:sz="6" w:space="0" w:color="000000"/>
              <w:right w:val="single" w:sz="6" w:space="0" w:color="000000"/>
            </w:tcBorders>
          </w:tcPr>
          <w:p w14:paraId="16AC901F" w14:textId="77777777" w:rsidR="008F647F" w:rsidRDefault="001D7094" w:rsidP="001D7094">
            <w:pPr>
              <w:tabs>
                <w:tab w:val="right" w:pos="7254"/>
              </w:tabs>
              <w:spacing w:before="120" w:after="60"/>
              <w:rPr>
                <w:rFonts w:ascii="Arial" w:hAnsi="Arial" w:cs="Arial"/>
                <w:sz w:val="20"/>
              </w:rPr>
            </w:pPr>
            <w:r w:rsidRPr="00181F1E">
              <w:rPr>
                <w:rFonts w:ascii="Arial" w:hAnsi="Arial" w:cs="Arial"/>
                <w:sz w:val="20"/>
              </w:rPr>
              <w:t xml:space="preserve">The additional identification marks are: </w:t>
            </w:r>
          </w:p>
          <w:p w14:paraId="189D9A10" w14:textId="1032132D" w:rsidR="001D7094" w:rsidRPr="00FB2818" w:rsidRDefault="008F647F" w:rsidP="001D7094">
            <w:pPr>
              <w:tabs>
                <w:tab w:val="right" w:pos="7254"/>
              </w:tabs>
              <w:spacing w:before="120" w:after="60"/>
              <w:rPr>
                <w:rFonts w:ascii="Arial" w:hAnsi="Arial" w:cs="Arial"/>
                <w:sz w:val="20"/>
              </w:rPr>
            </w:pPr>
            <w:r w:rsidRPr="008F647F">
              <w:rPr>
                <w:rFonts w:ascii="Arial" w:hAnsi="Arial" w:cs="Arial"/>
                <w:b/>
                <w:sz w:val="20"/>
              </w:rPr>
              <w:t>GD-01 -</w:t>
            </w:r>
            <w:r>
              <w:rPr>
                <w:rFonts w:ascii="Arial" w:hAnsi="Arial" w:cs="Arial"/>
                <w:sz w:val="20"/>
              </w:rPr>
              <w:t xml:space="preserve"> </w:t>
            </w:r>
            <w:r w:rsidR="00E32C7F" w:rsidRPr="00CF7757">
              <w:rPr>
                <w:rFonts w:ascii="Arial" w:hAnsi="Arial" w:cs="Arial"/>
                <w:b/>
                <w:sz w:val="20"/>
                <w:u w:val="single"/>
              </w:rPr>
              <w:t xml:space="preserve">Supply, </w:t>
            </w:r>
            <w:r w:rsidR="003F343C" w:rsidRPr="00CF7757">
              <w:rPr>
                <w:rFonts w:ascii="Arial" w:hAnsi="Arial" w:cs="Arial"/>
                <w:b/>
                <w:sz w:val="20"/>
                <w:u w:val="single"/>
              </w:rPr>
              <w:t>Install, Configure, Develop, and Maintain NSW Software and Hardware (Turnkey NSW System)</w:t>
            </w:r>
            <w:r w:rsidR="003F343C" w:rsidRPr="00A951AA">
              <w:rPr>
                <w:rFonts w:ascii="Arial" w:hAnsi="Arial" w:cs="Arial"/>
                <w:b/>
                <w:sz w:val="20"/>
                <w:u w:val="single"/>
              </w:rPr>
              <w:t xml:space="preserve"> </w:t>
            </w:r>
          </w:p>
        </w:tc>
      </w:tr>
      <w:tr w:rsidR="001D7094" w:rsidRPr="00FB2818" w14:paraId="4F8B5B4D" w14:textId="77777777" w:rsidTr="00CF775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22E7608" w14:textId="77777777" w:rsidR="001D7094" w:rsidRPr="00FB2818" w:rsidRDefault="001D7094" w:rsidP="001D7094">
            <w:pPr>
              <w:tabs>
                <w:tab w:val="right" w:pos="7434"/>
              </w:tabs>
              <w:spacing w:before="120" w:after="120"/>
              <w:rPr>
                <w:rFonts w:ascii="Arial" w:hAnsi="Arial" w:cs="Arial"/>
                <w:b/>
                <w:sz w:val="20"/>
              </w:rPr>
            </w:pPr>
            <w:r w:rsidRPr="00FB2818">
              <w:rPr>
                <w:rFonts w:ascii="Arial" w:hAnsi="Arial" w:cs="Arial"/>
                <w:b/>
                <w:sz w:val="20"/>
              </w:rPr>
              <w:t>ITB 24.1</w:t>
            </w:r>
          </w:p>
        </w:tc>
        <w:tc>
          <w:tcPr>
            <w:tcW w:w="7371" w:type="dxa"/>
            <w:tcBorders>
              <w:top w:val="single" w:sz="6" w:space="0" w:color="000000"/>
              <w:bottom w:val="single" w:sz="6" w:space="0" w:color="000000"/>
              <w:right w:val="single" w:sz="6" w:space="0" w:color="000000"/>
            </w:tcBorders>
            <w:shd w:val="clear" w:color="auto" w:fill="auto"/>
          </w:tcPr>
          <w:p w14:paraId="7B7308F0" w14:textId="68BA3B72" w:rsidR="001D7094" w:rsidRPr="00CF7757" w:rsidRDefault="001D7094" w:rsidP="001D7094">
            <w:pPr>
              <w:tabs>
                <w:tab w:val="right" w:pos="7254"/>
              </w:tabs>
              <w:spacing w:before="120" w:after="120"/>
              <w:rPr>
                <w:rFonts w:ascii="Arial" w:hAnsi="Arial" w:cs="Arial"/>
                <w:sz w:val="20"/>
              </w:rPr>
            </w:pPr>
            <w:r w:rsidRPr="00CF7757">
              <w:rPr>
                <w:rFonts w:ascii="Arial" w:hAnsi="Arial" w:cs="Arial"/>
                <w:sz w:val="20"/>
              </w:rPr>
              <w:t xml:space="preserve">For </w:t>
            </w:r>
            <w:r w:rsidRPr="00CF7757">
              <w:rPr>
                <w:rFonts w:ascii="Arial" w:hAnsi="Arial" w:cs="Arial"/>
                <w:b/>
                <w:sz w:val="20"/>
              </w:rPr>
              <w:t>bid submission purposes</w:t>
            </w:r>
            <w:r w:rsidRPr="00CF7757">
              <w:rPr>
                <w:rFonts w:ascii="Arial" w:hAnsi="Arial" w:cs="Arial"/>
                <w:sz w:val="20"/>
              </w:rPr>
              <w:t xml:space="preserve"> only, the Purchaser’s address is:</w:t>
            </w:r>
          </w:p>
          <w:p w14:paraId="4C331A88" w14:textId="77777777" w:rsidR="00E32C7F" w:rsidRPr="00CF7757" w:rsidRDefault="001D7094" w:rsidP="00E32C7F">
            <w:pPr>
              <w:tabs>
                <w:tab w:val="right" w:pos="7254"/>
              </w:tabs>
              <w:rPr>
                <w:rFonts w:ascii="Arial" w:hAnsi="Arial" w:cs="Arial"/>
                <w:sz w:val="20"/>
              </w:rPr>
            </w:pPr>
            <w:r w:rsidRPr="00CF7757">
              <w:rPr>
                <w:rFonts w:ascii="Arial" w:hAnsi="Arial" w:cs="Arial"/>
                <w:sz w:val="20"/>
              </w:rPr>
              <w:t xml:space="preserve">Attention: </w:t>
            </w:r>
          </w:p>
          <w:p w14:paraId="24956525" w14:textId="5F8DC346" w:rsidR="00E32C7F" w:rsidRPr="00CF7757" w:rsidRDefault="00E32C7F" w:rsidP="00E32C7F">
            <w:pPr>
              <w:tabs>
                <w:tab w:val="right" w:pos="7254"/>
              </w:tabs>
              <w:rPr>
                <w:rFonts w:ascii="Calibri" w:hAnsi="Calibri" w:cs="Calibri"/>
                <w:b/>
                <w:bCs/>
                <w:i/>
                <w:sz w:val="22"/>
                <w:szCs w:val="22"/>
              </w:rPr>
            </w:pPr>
            <w:r w:rsidRPr="00CF7757">
              <w:rPr>
                <w:rFonts w:ascii="Calibri" w:hAnsi="Calibri" w:cs="Calibri"/>
                <w:b/>
                <w:bCs/>
                <w:i/>
                <w:sz w:val="22"/>
                <w:szCs w:val="22"/>
              </w:rPr>
              <w:t>Mr. Ahmed Mujuthaba,</w:t>
            </w:r>
          </w:p>
          <w:p w14:paraId="1255FBC2" w14:textId="2839FBF1" w:rsidR="00E32C7F" w:rsidRPr="00CF7757" w:rsidRDefault="00E32C7F" w:rsidP="00E32C7F">
            <w:pPr>
              <w:tabs>
                <w:tab w:val="right" w:pos="7254"/>
              </w:tabs>
              <w:rPr>
                <w:rFonts w:ascii="Calibri" w:hAnsi="Calibri" w:cs="Calibri"/>
                <w:b/>
                <w:bCs/>
                <w:i/>
                <w:sz w:val="22"/>
                <w:szCs w:val="22"/>
              </w:rPr>
            </w:pPr>
            <w:r w:rsidRPr="00CF7757">
              <w:rPr>
                <w:rFonts w:ascii="Calibri" w:hAnsi="Calibri" w:cs="Calibri"/>
                <w:b/>
                <w:bCs/>
                <w:i/>
                <w:sz w:val="22"/>
                <w:szCs w:val="22"/>
              </w:rPr>
              <w:t>Chief Procurement Executive</w:t>
            </w:r>
          </w:p>
          <w:p w14:paraId="07A8079D" w14:textId="77777777" w:rsidR="00E32C7F" w:rsidRPr="00CF7757" w:rsidRDefault="00E32C7F" w:rsidP="00E32C7F">
            <w:pPr>
              <w:pStyle w:val="m3310541875501010445gmail-msonormal"/>
              <w:shd w:val="clear" w:color="auto" w:fill="FFFFFF"/>
              <w:spacing w:before="0" w:beforeAutospacing="0" w:after="0" w:afterAutospacing="0"/>
              <w:rPr>
                <w:rFonts w:ascii="Calibri" w:eastAsia="Calibri" w:hAnsi="Calibri" w:cs="Calibri"/>
                <w:b/>
                <w:bCs/>
                <w:i/>
                <w:sz w:val="22"/>
                <w:szCs w:val="22"/>
              </w:rPr>
            </w:pPr>
            <w:r w:rsidRPr="00CF7757">
              <w:rPr>
                <w:rFonts w:ascii="Calibri" w:eastAsia="Calibri" w:hAnsi="Calibri" w:cs="Calibri"/>
                <w:b/>
                <w:bCs/>
                <w:i/>
                <w:sz w:val="22"/>
                <w:szCs w:val="22"/>
              </w:rPr>
              <w:t xml:space="preserve">National Tender </w:t>
            </w:r>
          </w:p>
          <w:p w14:paraId="5438C61C" w14:textId="77777777" w:rsidR="00E32C7F" w:rsidRPr="00CF7757" w:rsidRDefault="00E32C7F" w:rsidP="00E32C7F">
            <w:pPr>
              <w:pStyle w:val="m3310541875501010445gmail-msonormal"/>
              <w:shd w:val="clear" w:color="auto" w:fill="FFFFFF"/>
              <w:spacing w:before="0" w:beforeAutospacing="0" w:after="0" w:afterAutospacing="0"/>
              <w:rPr>
                <w:rFonts w:ascii="Calibri" w:eastAsia="Calibri" w:hAnsi="Calibri" w:cs="Calibri"/>
                <w:b/>
                <w:bCs/>
                <w:i/>
                <w:sz w:val="22"/>
                <w:szCs w:val="22"/>
              </w:rPr>
            </w:pPr>
            <w:r w:rsidRPr="00CF7757">
              <w:rPr>
                <w:rFonts w:ascii="Calibri" w:eastAsia="Calibri" w:hAnsi="Calibri" w:cs="Calibri"/>
                <w:b/>
                <w:bCs/>
                <w:i/>
                <w:sz w:val="22"/>
                <w:szCs w:val="22"/>
              </w:rPr>
              <w:t xml:space="preserve">Ministry of Finance </w:t>
            </w:r>
          </w:p>
          <w:p w14:paraId="2115033B" w14:textId="77777777" w:rsidR="00E32C7F" w:rsidRPr="00CF7757" w:rsidRDefault="00E32C7F" w:rsidP="00E32C7F">
            <w:pPr>
              <w:pStyle w:val="m3310541875501010445gmail-msonormal"/>
              <w:shd w:val="clear" w:color="auto" w:fill="FFFFFF"/>
              <w:spacing w:before="0" w:beforeAutospacing="0" w:after="0" w:afterAutospacing="0"/>
              <w:rPr>
                <w:rFonts w:ascii="Calibri" w:eastAsia="Calibri" w:hAnsi="Calibri" w:cs="Calibri"/>
                <w:b/>
                <w:bCs/>
                <w:i/>
                <w:sz w:val="22"/>
                <w:szCs w:val="22"/>
              </w:rPr>
            </w:pPr>
            <w:r w:rsidRPr="00CF7757">
              <w:rPr>
                <w:rFonts w:ascii="Calibri" w:eastAsia="Calibri" w:hAnsi="Calibri" w:cs="Calibri"/>
                <w:b/>
                <w:bCs/>
                <w:i/>
                <w:sz w:val="22"/>
                <w:szCs w:val="22"/>
              </w:rPr>
              <w:t>Ameenee Magu, </w:t>
            </w:r>
          </w:p>
          <w:p w14:paraId="3E29A6DB" w14:textId="77777777" w:rsidR="00E32C7F" w:rsidRPr="00CF7757" w:rsidRDefault="00E32C7F" w:rsidP="00E32C7F">
            <w:pPr>
              <w:tabs>
                <w:tab w:val="right" w:pos="7254"/>
              </w:tabs>
              <w:rPr>
                <w:rFonts w:ascii="Calibri" w:hAnsi="Calibri" w:cs="Calibri"/>
                <w:b/>
                <w:bCs/>
                <w:i/>
                <w:sz w:val="22"/>
                <w:szCs w:val="22"/>
              </w:rPr>
            </w:pPr>
            <w:r w:rsidRPr="00CF7757">
              <w:rPr>
                <w:rFonts w:ascii="Calibri" w:hAnsi="Calibri" w:cs="Calibri"/>
                <w:b/>
                <w:bCs/>
                <w:i/>
                <w:sz w:val="22"/>
                <w:szCs w:val="22"/>
              </w:rPr>
              <w:t>City: Male</w:t>
            </w:r>
          </w:p>
          <w:p w14:paraId="5EF2F0C8" w14:textId="77777777" w:rsidR="00E32C7F" w:rsidRPr="00CF7757" w:rsidRDefault="00E32C7F" w:rsidP="00E32C7F">
            <w:pPr>
              <w:tabs>
                <w:tab w:val="right" w:pos="7254"/>
              </w:tabs>
              <w:rPr>
                <w:rFonts w:ascii="Calibri" w:hAnsi="Calibri" w:cs="Calibri"/>
                <w:b/>
                <w:bCs/>
                <w:i/>
                <w:sz w:val="22"/>
                <w:szCs w:val="22"/>
              </w:rPr>
            </w:pPr>
            <w:r w:rsidRPr="00CF7757">
              <w:rPr>
                <w:rFonts w:ascii="Calibri" w:hAnsi="Calibri" w:cs="Calibri"/>
                <w:b/>
                <w:bCs/>
                <w:i/>
                <w:sz w:val="22"/>
                <w:szCs w:val="22"/>
              </w:rPr>
              <w:t>ZIP code: 20379</w:t>
            </w:r>
          </w:p>
          <w:p w14:paraId="1B1A0054" w14:textId="20075B12" w:rsidR="001D7094" w:rsidRPr="00CF7757" w:rsidRDefault="00E32C7F" w:rsidP="001D7094">
            <w:pPr>
              <w:tabs>
                <w:tab w:val="right" w:pos="7254"/>
              </w:tabs>
              <w:spacing w:after="120"/>
              <w:rPr>
                <w:rFonts w:ascii="Arial" w:hAnsi="Arial" w:cs="Arial"/>
                <w:sz w:val="20"/>
              </w:rPr>
            </w:pPr>
            <w:r w:rsidRPr="00CF7757">
              <w:rPr>
                <w:rFonts w:cs="Calibri"/>
                <w:b/>
                <w:bCs/>
                <w:i/>
              </w:rPr>
              <w:t>Country: Maldives</w:t>
            </w:r>
            <w:r w:rsidR="001D7094" w:rsidRPr="00CF7757">
              <w:rPr>
                <w:rFonts w:ascii="Arial" w:hAnsi="Arial" w:cs="Arial"/>
                <w:sz w:val="20"/>
              </w:rPr>
              <w:tab/>
            </w:r>
          </w:p>
        </w:tc>
      </w:tr>
      <w:tr w:rsidR="001D7094" w:rsidRPr="00FB2818" w14:paraId="68905C8A" w14:textId="77777777" w:rsidTr="00CF775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03A6913" w14:textId="77777777" w:rsidR="001D7094" w:rsidRPr="00FB2818" w:rsidRDefault="001D7094" w:rsidP="001D7094">
            <w:pPr>
              <w:tabs>
                <w:tab w:val="right" w:pos="7434"/>
              </w:tabs>
              <w:spacing w:before="120" w:after="120"/>
              <w:rPr>
                <w:rFonts w:ascii="Arial" w:hAnsi="Arial" w:cs="Arial"/>
                <w:b/>
                <w:sz w:val="20"/>
              </w:rPr>
            </w:pPr>
            <w:r w:rsidRPr="00FB2818">
              <w:rPr>
                <w:rFonts w:ascii="Arial" w:hAnsi="Arial" w:cs="Arial"/>
                <w:b/>
                <w:sz w:val="20"/>
              </w:rPr>
              <w:t xml:space="preserve">ITB 24.1 </w:t>
            </w:r>
          </w:p>
        </w:tc>
        <w:tc>
          <w:tcPr>
            <w:tcW w:w="7371" w:type="dxa"/>
            <w:tcBorders>
              <w:top w:val="single" w:sz="6" w:space="0" w:color="000000"/>
              <w:bottom w:val="single" w:sz="6" w:space="0" w:color="000000"/>
              <w:right w:val="single" w:sz="6" w:space="0" w:color="000000"/>
            </w:tcBorders>
            <w:shd w:val="clear" w:color="auto" w:fill="auto"/>
          </w:tcPr>
          <w:p w14:paraId="4BDDB80C" w14:textId="77777777" w:rsidR="001D7094" w:rsidRPr="00CF7757" w:rsidRDefault="001D7094" w:rsidP="001D7094">
            <w:pPr>
              <w:tabs>
                <w:tab w:val="right" w:pos="7254"/>
              </w:tabs>
              <w:spacing w:before="120"/>
              <w:rPr>
                <w:rFonts w:ascii="Arial" w:hAnsi="Arial" w:cs="Arial"/>
                <w:b/>
                <w:sz w:val="20"/>
              </w:rPr>
            </w:pPr>
            <w:r w:rsidRPr="00CF7757">
              <w:rPr>
                <w:rFonts w:ascii="Arial" w:hAnsi="Arial" w:cs="Arial"/>
                <w:b/>
                <w:sz w:val="20"/>
              </w:rPr>
              <w:t>The deadline for bid submission is:</w:t>
            </w:r>
          </w:p>
          <w:p w14:paraId="13EA7C67" w14:textId="70F9ADC0" w:rsidR="001D7094" w:rsidRPr="00CF7757" w:rsidRDefault="001D7094" w:rsidP="00CF7757">
            <w:pPr>
              <w:tabs>
                <w:tab w:val="right" w:pos="7254"/>
              </w:tabs>
              <w:spacing w:before="120"/>
              <w:rPr>
                <w:rFonts w:ascii="Arial" w:hAnsi="Arial" w:cs="Arial"/>
                <w:sz w:val="20"/>
              </w:rPr>
            </w:pPr>
            <w:r w:rsidRPr="00CF7757">
              <w:rPr>
                <w:rFonts w:ascii="Arial" w:hAnsi="Arial" w:cs="Arial"/>
                <w:sz w:val="20"/>
              </w:rPr>
              <w:t xml:space="preserve">Date: </w:t>
            </w:r>
            <w:r w:rsidR="00CF7757" w:rsidRPr="00CF7757">
              <w:rPr>
                <w:rFonts w:ascii="Arial" w:hAnsi="Arial" w:cs="Arial"/>
                <w:sz w:val="20"/>
              </w:rPr>
              <w:t>May 20, 2019</w:t>
            </w:r>
            <w:r w:rsidRPr="00CF7757">
              <w:rPr>
                <w:rFonts w:ascii="Arial" w:hAnsi="Arial" w:cs="Arial"/>
                <w:sz w:val="20"/>
              </w:rPr>
              <w:tab/>
            </w:r>
          </w:p>
          <w:p w14:paraId="25B33F4E" w14:textId="418F5D74" w:rsidR="001D7094" w:rsidRPr="00CF7757" w:rsidRDefault="001D7094">
            <w:pPr>
              <w:tabs>
                <w:tab w:val="right" w:pos="7254"/>
              </w:tabs>
              <w:spacing w:before="120" w:after="120"/>
              <w:rPr>
                <w:rFonts w:ascii="Arial" w:hAnsi="Arial" w:cs="Arial"/>
                <w:sz w:val="20"/>
              </w:rPr>
            </w:pPr>
            <w:r w:rsidRPr="00CF7757">
              <w:rPr>
                <w:rFonts w:ascii="Arial" w:hAnsi="Arial" w:cs="Arial"/>
                <w:sz w:val="20"/>
              </w:rPr>
              <w:t xml:space="preserve">Time: </w:t>
            </w:r>
            <w:r w:rsidR="00800DB9" w:rsidRPr="00CF7757">
              <w:rPr>
                <w:rFonts w:ascii="Arial" w:hAnsi="Arial" w:cs="Arial"/>
                <w:sz w:val="20"/>
              </w:rPr>
              <w:t xml:space="preserve">11:00 pm </w:t>
            </w:r>
            <w:r w:rsidRPr="00CF7757">
              <w:rPr>
                <w:rFonts w:ascii="Arial" w:hAnsi="Arial" w:cs="Arial"/>
                <w:sz w:val="20"/>
              </w:rPr>
              <w:tab/>
            </w:r>
          </w:p>
        </w:tc>
      </w:tr>
      <w:tr w:rsidR="001D7094" w:rsidRPr="00FB2818" w14:paraId="7A7F194F"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99EA921" w14:textId="66645A65" w:rsidR="001D7094" w:rsidRPr="00FB2818" w:rsidRDefault="001D7094" w:rsidP="001D7094">
            <w:pPr>
              <w:tabs>
                <w:tab w:val="right" w:pos="7434"/>
              </w:tabs>
              <w:spacing w:before="120" w:after="120"/>
              <w:rPr>
                <w:rFonts w:ascii="Arial" w:hAnsi="Arial" w:cs="Arial"/>
                <w:b/>
                <w:sz w:val="20"/>
              </w:rPr>
            </w:pPr>
            <w:r w:rsidRPr="007608A9">
              <w:rPr>
                <w:rFonts w:ascii="Arial" w:hAnsi="Arial" w:cs="Arial"/>
                <w:b/>
                <w:sz w:val="20"/>
              </w:rPr>
              <w:t>ITB 26.4</w:t>
            </w:r>
          </w:p>
        </w:tc>
        <w:tc>
          <w:tcPr>
            <w:tcW w:w="7371" w:type="dxa"/>
            <w:tcBorders>
              <w:top w:val="single" w:sz="6" w:space="0" w:color="000000"/>
              <w:bottom w:val="single" w:sz="6" w:space="0" w:color="000000"/>
              <w:right w:val="single" w:sz="6" w:space="0" w:color="000000"/>
            </w:tcBorders>
          </w:tcPr>
          <w:p w14:paraId="46CB260A" w14:textId="7BFC6455" w:rsidR="001D7094" w:rsidRPr="00FB2818" w:rsidRDefault="001D7094" w:rsidP="001D7094">
            <w:pPr>
              <w:tabs>
                <w:tab w:val="right" w:pos="7254"/>
              </w:tabs>
              <w:spacing w:before="120" w:after="60"/>
              <w:rPr>
                <w:rFonts w:ascii="Arial" w:hAnsi="Arial" w:cs="Arial"/>
                <w:b/>
                <w:sz w:val="20"/>
              </w:rPr>
            </w:pPr>
            <w:r w:rsidRPr="007608A9">
              <w:rPr>
                <w:rFonts w:ascii="Arial" w:hAnsi="Arial" w:cs="Arial"/>
                <w:sz w:val="20"/>
              </w:rPr>
              <w:t>Electronic procedures for withdrawal, substitution, and modification shall be:</w:t>
            </w:r>
            <w:r>
              <w:rPr>
                <w:rFonts w:ascii="Arial" w:hAnsi="Arial" w:cs="Arial"/>
                <w:sz w:val="20"/>
              </w:rPr>
              <w:t xml:space="preserve"> </w:t>
            </w:r>
            <w:r w:rsidR="00286AB2" w:rsidRPr="00286AB2">
              <w:rPr>
                <w:rFonts w:ascii="Arial" w:hAnsi="Arial" w:cs="Arial"/>
                <w:b/>
                <w:sz w:val="20"/>
                <w:u w:val="single"/>
              </w:rPr>
              <w:t>N/A</w:t>
            </w:r>
            <w:r w:rsidRPr="00181F1E">
              <w:rPr>
                <w:rFonts w:ascii="Arial" w:hAnsi="Arial" w:cs="Arial"/>
                <w:sz w:val="20"/>
              </w:rPr>
              <w:t xml:space="preserve"> </w:t>
            </w:r>
          </w:p>
        </w:tc>
      </w:tr>
      <w:tr w:rsidR="001D7094" w:rsidRPr="00FB2818" w14:paraId="032AE17B"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53B05BC" w14:textId="77777777" w:rsidR="001D7094" w:rsidRPr="00FB2818" w:rsidRDefault="001D7094" w:rsidP="001D7094">
            <w:pPr>
              <w:tabs>
                <w:tab w:val="right" w:pos="7434"/>
              </w:tabs>
              <w:spacing w:before="120" w:after="120"/>
              <w:rPr>
                <w:rFonts w:ascii="Arial" w:hAnsi="Arial" w:cs="Arial"/>
                <w:b/>
                <w:sz w:val="20"/>
              </w:rPr>
            </w:pPr>
            <w:r w:rsidRPr="00FB2818">
              <w:rPr>
                <w:rFonts w:ascii="Arial" w:hAnsi="Arial" w:cs="Arial"/>
                <w:b/>
                <w:sz w:val="20"/>
              </w:rPr>
              <w:t>ITB 27.1</w:t>
            </w:r>
          </w:p>
        </w:tc>
        <w:tc>
          <w:tcPr>
            <w:tcW w:w="7371" w:type="dxa"/>
            <w:tcBorders>
              <w:top w:val="single" w:sz="6" w:space="0" w:color="000000"/>
              <w:bottom w:val="single" w:sz="6" w:space="0" w:color="000000"/>
              <w:right w:val="single" w:sz="6" w:space="0" w:color="000000"/>
            </w:tcBorders>
          </w:tcPr>
          <w:p w14:paraId="4457AA7B" w14:textId="77777777" w:rsidR="001D7094" w:rsidRDefault="001D7094" w:rsidP="001D7094">
            <w:pPr>
              <w:tabs>
                <w:tab w:val="right" w:pos="7254"/>
              </w:tabs>
              <w:spacing w:before="120"/>
              <w:rPr>
                <w:rFonts w:ascii="Arial" w:hAnsi="Arial" w:cs="Arial"/>
                <w:b/>
                <w:sz w:val="20"/>
              </w:rPr>
            </w:pPr>
            <w:r w:rsidRPr="00FB2818">
              <w:rPr>
                <w:rFonts w:ascii="Arial" w:hAnsi="Arial" w:cs="Arial"/>
                <w:b/>
                <w:sz w:val="20"/>
              </w:rPr>
              <w:t>The bid opening shall take place at:</w:t>
            </w:r>
          </w:p>
          <w:p w14:paraId="111820FC" w14:textId="77777777" w:rsidR="00E32C7F" w:rsidRPr="00FB2818" w:rsidRDefault="00E32C7F" w:rsidP="001D7094">
            <w:pPr>
              <w:tabs>
                <w:tab w:val="right" w:pos="7254"/>
              </w:tabs>
              <w:spacing w:before="120"/>
              <w:rPr>
                <w:rFonts w:ascii="Arial" w:hAnsi="Arial" w:cs="Arial"/>
                <w:b/>
                <w:sz w:val="20"/>
              </w:rPr>
            </w:pPr>
          </w:p>
          <w:p w14:paraId="3EFD51EF" w14:textId="77777777" w:rsidR="00E32C7F" w:rsidRPr="00CB08A7" w:rsidRDefault="00E32C7F" w:rsidP="00E32C7F">
            <w:pPr>
              <w:pStyle w:val="m3310541875501010445gmail-msonormal"/>
              <w:shd w:val="clear" w:color="auto" w:fill="FFFFFF"/>
              <w:spacing w:before="0" w:beforeAutospacing="0" w:after="0" w:afterAutospacing="0"/>
              <w:rPr>
                <w:rFonts w:ascii="Calibri" w:hAnsi="Calibri" w:cs="Calibri"/>
                <w:b/>
                <w:bCs/>
                <w:i/>
                <w:sz w:val="22"/>
                <w:szCs w:val="22"/>
              </w:rPr>
            </w:pPr>
            <w:r w:rsidRPr="00CB08A7">
              <w:rPr>
                <w:rFonts w:ascii="Calibri" w:eastAsia="Calibri" w:hAnsi="Calibri" w:cs="Calibri"/>
                <w:b/>
                <w:bCs/>
                <w:i/>
                <w:sz w:val="22"/>
                <w:szCs w:val="22"/>
              </w:rPr>
              <w:t xml:space="preserve">National Tender </w:t>
            </w:r>
          </w:p>
          <w:p w14:paraId="64EF46CE" w14:textId="77777777" w:rsidR="00E32C7F" w:rsidRPr="00CB08A7" w:rsidRDefault="00E32C7F" w:rsidP="00CB08A7">
            <w:pPr>
              <w:pStyle w:val="m3310541875501010445gmail-msonormal"/>
              <w:shd w:val="clear" w:color="auto" w:fill="FFFFFF"/>
              <w:spacing w:before="0" w:beforeAutospacing="0" w:after="0" w:afterAutospacing="0"/>
              <w:rPr>
                <w:rFonts w:ascii="Calibri" w:eastAsia="Calibri" w:hAnsi="Calibri" w:cs="Calibri"/>
                <w:b/>
                <w:bCs/>
                <w:i/>
                <w:sz w:val="22"/>
                <w:szCs w:val="22"/>
              </w:rPr>
            </w:pPr>
            <w:r w:rsidRPr="00CB08A7">
              <w:rPr>
                <w:rFonts w:ascii="Calibri" w:eastAsia="Calibri" w:hAnsi="Calibri" w:cs="Calibri"/>
                <w:b/>
                <w:bCs/>
                <w:i/>
                <w:sz w:val="22"/>
                <w:szCs w:val="22"/>
              </w:rPr>
              <w:t>Ministry of Finance</w:t>
            </w:r>
          </w:p>
          <w:p w14:paraId="644D94F4" w14:textId="4F4353B6" w:rsidR="00E32C7F" w:rsidRPr="00CB08A7" w:rsidRDefault="00E32C7F" w:rsidP="00CB08A7">
            <w:pPr>
              <w:pStyle w:val="m3310541875501010445gmail-msonormal"/>
              <w:shd w:val="clear" w:color="auto" w:fill="FFFFFF"/>
              <w:spacing w:before="0" w:beforeAutospacing="0" w:after="0" w:afterAutospacing="0"/>
              <w:rPr>
                <w:rFonts w:ascii="Calibri" w:eastAsia="Calibri" w:hAnsi="Calibri" w:cs="Calibri"/>
                <w:b/>
                <w:bCs/>
                <w:i/>
                <w:sz w:val="22"/>
                <w:szCs w:val="22"/>
              </w:rPr>
            </w:pPr>
            <w:r w:rsidRPr="00CB08A7">
              <w:rPr>
                <w:rFonts w:ascii="Calibri" w:eastAsia="Calibri" w:hAnsi="Calibri" w:cs="Calibri"/>
                <w:b/>
                <w:bCs/>
                <w:i/>
                <w:sz w:val="22"/>
                <w:szCs w:val="22"/>
              </w:rPr>
              <w:t>Ameenee Magu, </w:t>
            </w:r>
          </w:p>
          <w:p w14:paraId="5EC3DA1B" w14:textId="0F5836F3" w:rsidR="00E32C7F" w:rsidRPr="00CB08A7" w:rsidRDefault="00E32C7F" w:rsidP="00CB08A7">
            <w:pPr>
              <w:pStyle w:val="m3310541875501010445gmail-msonormal"/>
              <w:shd w:val="clear" w:color="auto" w:fill="FFFFFF"/>
              <w:spacing w:before="0" w:beforeAutospacing="0" w:after="0" w:afterAutospacing="0"/>
              <w:rPr>
                <w:rFonts w:ascii="Calibri" w:eastAsia="Calibri" w:hAnsi="Calibri" w:cs="Calibri"/>
                <w:b/>
                <w:bCs/>
                <w:i/>
                <w:sz w:val="22"/>
                <w:szCs w:val="22"/>
              </w:rPr>
            </w:pPr>
            <w:r w:rsidRPr="00CB08A7">
              <w:rPr>
                <w:rFonts w:ascii="Calibri" w:hAnsi="Calibri" w:cs="Calibri"/>
                <w:b/>
                <w:bCs/>
                <w:i/>
                <w:sz w:val="22"/>
                <w:szCs w:val="22"/>
              </w:rPr>
              <w:t>City: Male</w:t>
            </w:r>
          </w:p>
          <w:p w14:paraId="1A931C98" w14:textId="2F9F65FB" w:rsidR="00E32C7F" w:rsidRPr="00CB08A7" w:rsidRDefault="00E32C7F" w:rsidP="00E32C7F">
            <w:pPr>
              <w:tabs>
                <w:tab w:val="right" w:pos="7254"/>
              </w:tabs>
              <w:spacing w:before="60" w:after="60"/>
              <w:rPr>
                <w:rFonts w:ascii="Calibri" w:hAnsi="Calibri" w:cs="Calibri"/>
                <w:b/>
                <w:bCs/>
                <w:i/>
                <w:sz w:val="22"/>
                <w:szCs w:val="22"/>
              </w:rPr>
            </w:pPr>
            <w:r w:rsidRPr="00CB08A7">
              <w:rPr>
                <w:rFonts w:ascii="Calibri" w:hAnsi="Calibri" w:cs="Calibri"/>
                <w:b/>
                <w:bCs/>
                <w:i/>
                <w:sz w:val="22"/>
                <w:szCs w:val="22"/>
              </w:rPr>
              <w:t>ZIP code: 20379</w:t>
            </w:r>
          </w:p>
          <w:p w14:paraId="13077F39" w14:textId="78B30A1E" w:rsidR="001D7094" w:rsidRPr="00286AB2" w:rsidRDefault="00E32C7F" w:rsidP="001D7094">
            <w:pPr>
              <w:tabs>
                <w:tab w:val="right" w:pos="7254"/>
              </w:tabs>
              <w:spacing w:before="120"/>
              <w:rPr>
                <w:rFonts w:ascii="Arial" w:hAnsi="Arial" w:cs="Arial"/>
                <w:sz w:val="20"/>
                <w:highlight w:val="yellow"/>
              </w:rPr>
            </w:pPr>
            <w:r w:rsidRPr="00CB08A7">
              <w:rPr>
                <w:rFonts w:ascii="Calibri" w:hAnsi="Calibri" w:cs="Calibri"/>
                <w:b/>
                <w:bCs/>
                <w:i/>
                <w:sz w:val="22"/>
                <w:szCs w:val="22"/>
              </w:rPr>
              <w:t>Country: Maldives</w:t>
            </w:r>
          </w:p>
          <w:p w14:paraId="6ADC4647" w14:textId="172C54D5" w:rsidR="00800DB9" w:rsidRPr="00CB08A7" w:rsidRDefault="00800DB9" w:rsidP="00CF7757">
            <w:pPr>
              <w:tabs>
                <w:tab w:val="right" w:pos="7254"/>
              </w:tabs>
              <w:spacing w:before="120"/>
              <w:rPr>
                <w:rFonts w:ascii="Arial" w:hAnsi="Arial" w:cs="Arial"/>
                <w:sz w:val="20"/>
              </w:rPr>
            </w:pPr>
            <w:r w:rsidRPr="00FB2818">
              <w:rPr>
                <w:rFonts w:ascii="Arial" w:hAnsi="Arial" w:cs="Arial"/>
                <w:sz w:val="20"/>
              </w:rPr>
              <w:t xml:space="preserve">Date: </w:t>
            </w:r>
            <w:r w:rsidR="00CF7757">
              <w:rPr>
                <w:rFonts w:ascii="Arial" w:hAnsi="Arial" w:cs="Arial"/>
                <w:sz w:val="20"/>
              </w:rPr>
              <w:t>May 20, 2019</w:t>
            </w:r>
            <w:r w:rsidRPr="00CB08A7">
              <w:rPr>
                <w:rFonts w:ascii="Arial" w:hAnsi="Arial" w:cs="Arial"/>
                <w:sz w:val="20"/>
              </w:rPr>
              <w:tab/>
            </w:r>
          </w:p>
          <w:p w14:paraId="575F6ECF" w14:textId="3FC35D5F" w:rsidR="001D7094" w:rsidRPr="00FB2818" w:rsidRDefault="00800DB9" w:rsidP="001D7094">
            <w:pPr>
              <w:tabs>
                <w:tab w:val="right" w:pos="7254"/>
              </w:tabs>
              <w:spacing w:before="120" w:after="120"/>
              <w:rPr>
                <w:rFonts w:ascii="Arial" w:hAnsi="Arial" w:cs="Arial"/>
                <w:sz w:val="20"/>
              </w:rPr>
            </w:pPr>
            <w:r w:rsidRPr="00CB08A7">
              <w:rPr>
                <w:rFonts w:ascii="Arial" w:hAnsi="Arial" w:cs="Arial"/>
                <w:sz w:val="20"/>
              </w:rPr>
              <w:t xml:space="preserve">Time: </w:t>
            </w:r>
            <w:r w:rsidRPr="00CF7757">
              <w:rPr>
                <w:rFonts w:ascii="Arial" w:hAnsi="Arial" w:cs="Arial"/>
                <w:sz w:val="20"/>
              </w:rPr>
              <w:t>11:00 pm</w:t>
            </w:r>
            <w:r w:rsidR="001D7094" w:rsidRPr="00FB2818">
              <w:rPr>
                <w:rFonts w:ascii="Arial" w:hAnsi="Arial" w:cs="Arial"/>
                <w:sz w:val="20"/>
              </w:rPr>
              <w:tab/>
            </w:r>
          </w:p>
        </w:tc>
      </w:tr>
      <w:tr w:rsidR="001D7094" w:rsidRPr="00FB2818" w14:paraId="0F2D4D76"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F18DCD7" w14:textId="4A7C36EF" w:rsidR="001D7094" w:rsidRPr="00FB2818" w:rsidRDefault="001D7094" w:rsidP="001D7094">
            <w:pPr>
              <w:tabs>
                <w:tab w:val="right" w:pos="7434"/>
              </w:tabs>
              <w:spacing w:before="120" w:after="120"/>
              <w:rPr>
                <w:rFonts w:ascii="Arial" w:hAnsi="Arial" w:cs="Arial"/>
                <w:b/>
                <w:sz w:val="20"/>
              </w:rPr>
            </w:pPr>
            <w:r w:rsidRPr="00FB2818">
              <w:rPr>
                <w:rFonts w:ascii="Arial" w:hAnsi="Arial" w:cs="Arial"/>
                <w:b/>
                <w:sz w:val="20"/>
              </w:rPr>
              <w:lastRenderedPageBreak/>
              <w:t>ITB 27.1</w:t>
            </w:r>
          </w:p>
        </w:tc>
        <w:tc>
          <w:tcPr>
            <w:tcW w:w="7371" w:type="dxa"/>
            <w:tcBorders>
              <w:top w:val="single" w:sz="6" w:space="0" w:color="000000"/>
              <w:bottom w:val="single" w:sz="6" w:space="0" w:color="000000"/>
              <w:right w:val="single" w:sz="6" w:space="0" w:color="000000"/>
            </w:tcBorders>
          </w:tcPr>
          <w:p w14:paraId="17DCDD95" w14:textId="07DE034F" w:rsidR="001D7094" w:rsidRPr="00FB2818" w:rsidRDefault="001D7094" w:rsidP="001D7094">
            <w:pPr>
              <w:tabs>
                <w:tab w:val="right" w:pos="7254"/>
              </w:tabs>
              <w:spacing w:before="120" w:after="120"/>
              <w:rPr>
                <w:rFonts w:ascii="Arial" w:hAnsi="Arial" w:cs="Arial"/>
                <w:i/>
                <w:iCs/>
                <w:sz w:val="20"/>
              </w:rPr>
            </w:pPr>
            <w:r>
              <w:rPr>
                <w:rFonts w:ascii="Arial" w:hAnsi="Arial" w:cs="Arial"/>
                <w:sz w:val="20"/>
              </w:rPr>
              <w:t>The e</w:t>
            </w:r>
            <w:r w:rsidRPr="001033D0">
              <w:rPr>
                <w:rFonts w:ascii="Arial" w:hAnsi="Arial" w:cs="Arial"/>
                <w:sz w:val="20"/>
              </w:rPr>
              <w:t>lectronic bid opening procedure shall be as follows:</w:t>
            </w:r>
            <w:r>
              <w:rPr>
                <w:rFonts w:ascii="Arial" w:hAnsi="Arial" w:cs="Arial"/>
                <w:sz w:val="20"/>
              </w:rPr>
              <w:t xml:space="preserve"> </w:t>
            </w:r>
            <w:r w:rsidR="00286AB2" w:rsidRPr="00286AB2">
              <w:rPr>
                <w:rFonts w:ascii="Arial" w:hAnsi="Arial" w:cs="Arial"/>
                <w:b/>
                <w:sz w:val="20"/>
                <w:u w:val="single"/>
              </w:rPr>
              <w:t>N/A</w:t>
            </w:r>
          </w:p>
        </w:tc>
      </w:tr>
      <w:tr w:rsidR="001D7094" w:rsidRPr="00FB2818" w14:paraId="3244BE1D"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8016169" w14:textId="77777777" w:rsidR="001D7094" w:rsidRPr="00FB2818" w:rsidRDefault="001D7094" w:rsidP="001D7094">
            <w:pPr>
              <w:tabs>
                <w:tab w:val="right" w:pos="7434"/>
              </w:tabs>
              <w:spacing w:before="120" w:after="120"/>
              <w:rPr>
                <w:rFonts w:ascii="Arial" w:hAnsi="Arial" w:cs="Arial"/>
                <w:b/>
                <w:sz w:val="20"/>
              </w:rPr>
            </w:pPr>
            <w:r w:rsidRPr="00FB2818">
              <w:rPr>
                <w:rFonts w:ascii="Arial" w:hAnsi="Arial" w:cs="Arial"/>
                <w:b/>
                <w:sz w:val="20"/>
              </w:rPr>
              <w:t>ITB 27.3</w:t>
            </w:r>
          </w:p>
        </w:tc>
        <w:tc>
          <w:tcPr>
            <w:tcW w:w="7371" w:type="dxa"/>
            <w:tcBorders>
              <w:top w:val="single" w:sz="6" w:space="0" w:color="000000"/>
              <w:bottom w:val="single" w:sz="6" w:space="0" w:color="000000"/>
              <w:right w:val="single" w:sz="6" w:space="0" w:color="000000"/>
            </w:tcBorders>
          </w:tcPr>
          <w:p w14:paraId="4802E62A" w14:textId="38F69CC1" w:rsidR="001D7094" w:rsidRPr="001033D0" w:rsidRDefault="001D7094" w:rsidP="001D7094">
            <w:pPr>
              <w:tabs>
                <w:tab w:val="right" w:pos="7254"/>
              </w:tabs>
              <w:spacing w:before="120" w:after="120"/>
              <w:rPr>
                <w:rFonts w:ascii="Arial" w:hAnsi="Arial" w:cs="Arial"/>
                <w:sz w:val="20"/>
              </w:rPr>
            </w:pPr>
            <w:r w:rsidRPr="00FE55FE">
              <w:rPr>
                <w:rFonts w:ascii="Arial" w:hAnsi="Arial" w:cs="Arial"/>
                <w:sz w:val="20"/>
              </w:rPr>
              <w:t xml:space="preserve">The Letter of Bid and Price Schedules shall be initialed by </w:t>
            </w:r>
            <w:r w:rsidR="00286AB2" w:rsidRPr="00286AB2">
              <w:rPr>
                <w:rFonts w:ascii="Arial" w:hAnsi="Arial" w:cs="Arial"/>
                <w:b/>
                <w:sz w:val="20"/>
                <w:u w:val="single"/>
              </w:rPr>
              <w:t>THREE (3)</w:t>
            </w:r>
            <w:r w:rsidRPr="00FE55FE">
              <w:rPr>
                <w:rFonts w:ascii="Arial" w:hAnsi="Arial" w:cs="Arial"/>
                <w:sz w:val="20"/>
              </w:rPr>
              <w:t xml:space="preserve"> representatives of the Purchaser attending Bid opening.</w:t>
            </w:r>
          </w:p>
        </w:tc>
      </w:tr>
      <w:tr w:rsidR="001D7094" w:rsidRPr="00FB2818" w14:paraId="75146E6D" w14:textId="77777777" w:rsidTr="00CB08A7">
        <w:tblPrEx>
          <w:tblBorders>
            <w:insideH w:val="single" w:sz="8" w:space="0" w:color="000000"/>
          </w:tblBorders>
        </w:tblPrEx>
        <w:trPr>
          <w:jc w:val="center"/>
        </w:trPr>
        <w:tc>
          <w:tcPr>
            <w:tcW w:w="9081" w:type="dxa"/>
            <w:gridSpan w:val="2"/>
            <w:tcBorders>
              <w:top w:val="single" w:sz="6" w:space="0" w:color="000000"/>
              <w:left w:val="single" w:sz="6" w:space="0" w:color="000000"/>
              <w:bottom w:val="single" w:sz="6" w:space="0" w:color="000000"/>
              <w:right w:val="single" w:sz="6" w:space="0" w:color="000000"/>
            </w:tcBorders>
          </w:tcPr>
          <w:p w14:paraId="123E24BF" w14:textId="77777777" w:rsidR="001D7094" w:rsidRPr="00FB2818" w:rsidRDefault="001D7094" w:rsidP="001D7094">
            <w:pPr>
              <w:spacing w:before="120" w:after="120"/>
              <w:rPr>
                <w:rFonts w:ascii="Arial" w:hAnsi="Arial" w:cs="Arial"/>
                <w:b/>
                <w:sz w:val="20"/>
              </w:rPr>
            </w:pPr>
            <w:r w:rsidRPr="00FB2818">
              <w:rPr>
                <w:rFonts w:ascii="Arial" w:hAnsi="Arial" w:cs="Arial"/>
                <w:b/>
                <w:sz w:val="28"/>
                <w:szCs w:val="28"/>
              </w:rPr>
              <w:t>E.  Evaluation and Comparison of Bids</w:t>
            </w:r>
          </w:p>
        </w:tc>
      </w:tr>
      <w:tr w:rsidR="001D7094" w:rsidRPr="00FB2818" w14:paraId="57A4315B" w14:textId="77777777" w:rsidTr="00CB08A7">
        <w:tblPrEx>
          <w:tblBorders>
            <w:insideH w:val="single" w:sz="8" w:space="0" w:color="000000"/>
          </w:tblBorders>
        </w:tblPrEx>
        <w:trPr>
          <w:trHeight w:val="615"/>
          <w:jc w:val="center"/>
        </w:trPr>
        <w:tc>
          <w:tcPr>
            <w:tcW w:w="1710" w:type="dxa"/>
            <w:tcBorders>
              <w:top w:val="single" w:sz="6" w:space="0" w:color="000000"/>
              <w:left w:val="single" w:sz="6" w:space="0" w:color="000000"/>
              <w:bottom w:val="single" w:sz="6" w:space="0" w:color="000000"/>
            </w:tcBorders>
          </w:tcPr>
          <w:p w14:paraId="2BDD50E6" w14:textId="77777777" w:rsidR="001D7094" w:rsidRPr="00FB2818" w:rsidRDefault="001D7094" w:rsidP="001D7094">
            <w:pPr>
              <w:tabs>
                <w:tab w:val="right" w:pos="7434"/>
              </w:tabs>
              <w:spacing w:before="120" w:after="120"/>
              <w:rPr>
                <w:rFonts w:ascii="Arial" w:hAnsi="Arial" w:cs="Arial"/>
                <w:b/>
                <w:sz w:val="20"/>
              </w:rPr>
            </w:pPr>
            <w:r w:rsidRPr="00FB2818">
              <w:rPr>
                <w:rFonts w:ascii="Arial" w:hAnsi="Arial" w:cs="Arial"/>
                <w:b/>
                <w:sz w:val="20"/>
              </w:rPr>
              <w:t>ITB 34.1</w:t>
            </w:r>
          </w:p>
        </w:tc>
        <w:tc>
          <w:tcPr>
            <w:tcW w:w="7371" w:type="dxa"/>
            <w:tcBorders>
              <w:top w:val="single" w:sz="6" w:space="0" w:color="000000"/>
              <w:bottom w:val="single" w:sz="6" w:space="0" w:color="000000"/>
              <w:right w:val="single" w:sz="6" w:space="0" w:color="000000"/>
            </w:tcBorders>
          </w:tcPr>
          <w:p w14:paraId="6475406C" w14:textId="100880DA" w:rsidR="001D7094" w:rsidRPr="00FB2818" w:rsidRDefault="001D7094" w:rsidP="001D7094">
            <w:pPr>
              <w:tabs>
                <w:tab w:val="right" w:pos="7254"/>
              </w:tabs>
              <w:spacing w:before="120" w:after="120"/>
              <w:rPr>
                <w:rFonts w:ascii="Arial" w:hAnsi="Arial" w:cs="Arial"/>
                <w:sz w:val="20"/>
              </w:rPr>
            </w:pPr>
            <w:r w:rsidRPr="00C61298">
              <w:rPr>
                <w:rFonts w:ascii="Arial" w:hAnsi="Arial" w:cs="Arial"/>
                <w:sz w:val="20"/>
              </w:rPr>
              <w:t>The currency that shall be used for bid evaluation and comparison purposes to convert all bid prices expressed in various currencies into a single currency is:</w:t>
            </w:r>
            <w:r>
              <w:rPr>
                <w:rFonts w:ascii="Arial" w:hAnsi="Arial" w:cs="Arial"/>
                <w:sz w:val="20"/>
              </w:rPr>
              <w:t xml:space="preserve"> </w:t>
            </w:r>
            <w:r w:rsidR="00D81910" w:rsidRPr="00D81910">
              <w:rPr>
                <w:rFonts w:ascii="Arial" w:hAnsi="Arial" w:cs="Arial"/>
                <w:b/>
                <w:sz w:val="20"/>
                <w:u w:val="single"/>
              </w:rPr>
              <w:t>USD.</w:t>
            </w:r>
            <w:r w:rsidRPr="00FB2818">
              <w:rPr>
                <w:rFonts w:ascii="Arial" w:hAnsi="Arial" w:cs="Arial"/>
                <w:sz w:val="20"/>
              </w:rPr>
              <w:t xml:space="preserve"> </w:t>
            </w:r>
            <w:r w:rsidRPr="00FB2818">
              <w:rPr>
                <w:rFonts w:ascii="Arial" w:hAnsi="Arial" w:cs="Arial"/>
                <w:sz w:val="20"/>
              </w:rPr>
              <w:tab/>
            </w:r>
          </w:p>
          <w:p w14:paraId="01356A45" w14:textId="44E1D3A9" w:rsidR="001D7094" w:rsidRPr="00CF7757" w:rsidRDefault="001D7094" w:rsidP="001D7094">
            <w:pPr>
              <w:tabs>
                <w:tab w:val="right" w:pos="7254"/>
              </w:tabs>
              <w:spacing w:before="120" w:after="120"/>
              <w:rPr>
                <w:rFonts w:ascii="Arial" w:hAnsi="Arial" w:cs="Arial"/>
                <w:sz w:val="20"/>
              </w:rPr>
            </w:pPr>
            <w:r w:rsidRPr="00FB2818">
              <w:rPr>
                <w:rFonts w:ascii="Arial" w:hAnsi="Arial" w:cs="Arial"/>
                <w:sz w:val="20"/>
              </w:rPr>
              <w:t>The source of the selling exchange rate shall be</w:t>
            </w:r>
            <w:r w:rsidRPr="00CF7757">
              <w:rPr>
                <w:rFonts w:ascii="Arial" w:hAnsi="Arial" w:cs="Arial"/>
                <w:sz w:val="20"/>
              </w:rPr>
              <w:t xml:space="preserve">: </w:t>
            </w:r>
            <w:r w:rsidR="00E32C7F" w:rsidRPr="00CF7757">
              <w:rPr>
                <w:rFonts w:ascii="Arial" w:hAnsi="Arial" w:cs="Arial"/>
                <w:b/>
                <w:sz w:val="20"/>
                <w:u w:val="single"/>
              </w:rPr>
              <w:t>Maldives Monetary Authority (MMA)</w:t>
            </w:r>
            <w:r w:rsidRPr="00CF7757">
              <w:rPr>
                <w:rFonts w:ascii="Arial" w:hAnsi="Arial" w:cs="Arial"/>
                <w:sz w:val="20"/>
              </w:rPr>
              <w:tab/>
            </w:r>
          </w:p>
          <w:p w14:paraId="793A9648" w14:textId="2681E58B" w:rsidR="001D7094" w:rsidRPr="00FB2818" w:rsidRDefault="001D7094" w:rsidP="001D7094">
            <w:pPr>
              <w:tabs>
                <w:tab w:val="right" w:pos="7254"/>
              </w:tabs>
              <w:spacing w:before="120" w:after="120"/>
              <w:rPr>
                <w:rFonts w:ascii="Arial" w:hAnsi="Arial" w:cs="Arial"/>
                <w:sz w:val="20"/>
              </w:rPr>
            </w:pPr>
            <w:r w:rsidRPr="00CF7757">
              <w:rPr>
                <w:rFonts w:ascii="Arial" w:hAnsi="Arial" w:cs="Arial"/>
                <w:sz w:val="20"/>
              </w:rPr>
              <w:t xml:space="preserve">The date for the selling exchange rate shall be: </w:t>
            </w:r>
            <w:r w:rsidR="0051132A" w:rsidRPr="00CF7757">
              <w:rPr>
                <w:rFonts w:ascii="Arial" w:hAnsi="Arial" w:cs="Arial"/>
                <w:b/>
                <w:sz w:val="20"/>
                <w:u w:val="single"/>
              </w:rPr>
              <w:t>Rate published by the</w:t>
            </w:r>
            <w:r w:rsidR="0051132A" w:rsidRPr="00CF7757">
              <w:rPr>
                <w:rFonts w:ascii="Arial" w:hAnsi="Arial" w:cs="Arial"/>
                <w:sz w:val="20"/>
                <w:u w:val="single"/>
              </w:rPr>
              <w:t xml:space="preserve"> </w:t>
            </w:r>
            <w:r w:rsidR="00E32C7F" w:rsidRPr="00CF7757">
              <w:rPr>
                <w:rFonts w:ascii="Arial" w:hAnsi="Arial" w:cs="Arial"/>
                <w:b/>
                <w:sz w:val="20"/>
                <w:u w:val="single"/>
              </w:rPr>
              <w:t>Maldives Monetary Authority (MMA)</w:t>
            </w:r>
            <w:r w:rsidR="0051132A" w:rsidRPr="00CF7757">
              <w:rPr>
                <w:rFonts w:ascii="Arial" w:hAnsi="Arial" w:cs="Arial"/>
                <w:b/>
                <w:sz w:val="20"/>
                <w:u w:val="single"/>
              </w:rPr>
              <w:t xml:space="preserve"> on the day of Bid Opening</w:t>
            </w:r>
            <w:r w:rsidRPr="00FB2818">
              <w:rPr>
                <w:rFonts w:ascii="Arial" w:hAnsi="Arial" w:cs="Arial"/>
                <w:sz w:val="20"/>
              </w:rPr>
              <w:tab/>
            </w:r>
          </w:p>
        </w:tc>
      </w:tr>
      <w:tr w:rsidR="001D7094" w:rsidRPr="00FB2818" w14:paraId="29165ED4"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1065656" w14:textId="77777777" w:rsidR="001D7094" w:rsidRPr="00FB2818" w:rsidRDefault="001D7094" w:rsidP="001D7094">
            <w:pPr>
              <w:tabs>
                <w:tab w:val="right" w:pos="7434"/>
              </w:tabs>
              <w:spacing w:before="120" w:after="120"/>
              <w:rPr>
                <w:rFonts w:ascii="Arial" w:hAnsi="Arial" w:cs="Arial"/>
                <w:b/>
                <w:sz w:val="20"/>
              </w:rPr>
            </w:pPr>
            <w:r w:rsidRPr="00FB2818">
              <w:rPr>
                <w:rFonts w:ascii="Arial" w:hAnsi="Arial" w:cs="Arial"/>
                <w:b/>
                <w:sz w:val="20"/>
              </w:rPr>
              <w:t>ITB 35.1</w:t>
            </w:r>
          </w:p>
        </w:tc>
        <w:tc>
          <w:tcPr>
            <w:tcW w:w="7371" w:type="dxa"/>
            <w:tcBorders>
              <w:top w:val="single" w:sz="6" w:space="0" w:color="000000"/>
              <w:bottom w:val="single" w:sz="6" w:space="0" w:color="000000"/>
              <w:right w:val="single" w:sz="6" w:space="0" w:color="000000"/>
            </w:tcBorders>
          </w:tcPr>
          <w:p w14:paraId="3A960A4F" w14:textId="735C0EA1" w:rsidR="001D7094" w:rsidRPr="001E7F1B" w:rsidRDefault="001D7094" w:rsidP="001D7094">
            <w:pPr>
              <w:tabs>
                <w:tab w:val="right" w:pos="7254"/>
              </w:tabs>
              <w:spacing w:before="120" w:after="120"/>
              <w:rPr>
                <w:rFonts w:ascii="Arial" w:hAnsi="Arial" w:cs="Arial"/>
                <w:sz w:val="20"/>
              </w:rPr>
            </w:pPr>
            <w:r w:rsidRPr="001E7F1B">
              <w:rPr>
                <w:rFonts w:ascii="Arial" w:hAnsi="Arial" w:cs="Arial"/>
                <w:sz w:val="20"/>
              </w:rPr>
              <w:t xml:space="preserve">Domestic preference </w:t>
            </w:r>
            <w:r w:rsidR="001D415D" w:rsidRPr="001E7F1B">
              <w:rPr>
                <w:rFonts w:ascii="Arial" w:hAnsi="Arial" w:cs="Arial"/>
                <w:b/>
                <w:sz w:val="20"/>
                <w:u w:val="single"/>
              </w:rPr>
              <w:t>SHALL NOT</w:t>
            </w:r>
            <w:r w:rsidRPr="001E7F1B">
              <w:rPr>
                <w:rFonts w:ascii="Arial" w:hAnsi="Arial" w:cs="Arial"/>
                <w:sz w:val="20"/>
              </w:rPr>
              <w:t xml:space="preserve"> apply.</w:t>
            </w:r>
          </w:p>
        </w:tc>
      </w:tr>
      <w:tr w:rsidR="001D7094" w:rsidRPr="00913A9F" w14:paraId="26D9123B"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65F4413" w14:textId="097EFCEC" w:rsidR="001D7094" w:rsidRPr="00913A9F" w:rsidRDefault="001D7094" w:rsidP="001D7094">
            <w:pPr>
              <w:tabs>
                <w:tab w:val="right" w:pos="7434"/>
              </w:tabs>
              <w:spacing w:before="120" w:after="120"/>
              <w:rPr>
                <w:rFonts w:ascii="Arial" w:hAnsi="Arial" w:cs="Arial"/>
                <w:b/>
                <w:sz w:val="20"/>
              </w:rPr>
            </w:pPr>
            <w:r w:rsidRPr="00913A9F">
              <w:rPr>
                <w:rFonts w:ascii="Arial" w:hAnsi="Arial" w:cs="Arial"/>
                <w:b/>
                <w:sz w:val="20"/>
              </w:rPr>
              <w:t>ITB 36.4</w:t>
            </w:r>
          </w:p>
        </w:tc>
        <w:tc>
          <w:tcPr>
            <w:tcW w:w="7371" w:type="dxa"/>
            <w:tcBorders>
              <w:top w:val="single" w:sz="6" w:space="0" w:color="000000"/>
              <w:bottom w:val="single" w:sz="6" w:space="0" w:color="000000"/>
              <w:right w:val="single" w:sz="6" w:space="0" w:color="000000"/>
            </w:tcBorders>
            <w:shd w:val="clear" w:color="auto" w:fill="auto"/>
          </w:tcPr>
          <w:p w14:paraId="5DA59965" w14:textId="3F92B71B" w:rsidR="0069533C" w:rsidRDefault="001D7094" w:rsidP="001D7094">
            <w:pPr>
              <w:tabs>
                <w:tab w:val="right" w:pos="7254"/>
              </w:tabs>
              <w:spacing w:before="120" w:after="120"/>
              <w:rPr>
                <w:rFonts w:ascii="Arial" w:hAnsi="Arial" w:cs="Arial"/>
                <w:sz w:val="20"/>
              </w:rPr>
            </w:pPr>
            <w:r w:rsidRPr="00913A9F">
              <w:rPr>
                <w:rFonts w:ascii="Arial" w:hAnsi="Arial" w:cs="Arial"/>
                <w:sz w:val="20"/>
              </w:rPr>
              <w:t>The Purchaser’s evaluation of responsive Bids will take into account the following technical factors, in addition to cost factors as specified in Section 3 (Evaluation and Qualification Criteria):</w:t>
            </w:r>
          </w:p>
          <w:tbl>
            <w:tblPr>
              <w:tblW w:w="5000" w:type="pct"/>
              <w:jc w:val="center"/>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1327"/>
              <w:gridCol w:w="4383"/>
              <w:gridCol w:w="1399"/>
            </w:tblGrid>
            <w:tr w:rsidR="00BA0422" w:rsidRPr="00913A9F" w14:paraId="535B8688" w14:textId="77777777" w:rsidTr="00F2190B">
              <w:trPr>
                <w:tblHeader/>
                <w:jc w:val="center"/>
              </w:trPr>
              <w:tc>
                <w:tcPr>
                  <w:tcW w:w="933" w:type="pct"/>
                  <w:tcBorders>
                    <w:top w:val="single" w:sz="4" w:space="0" w:color="auto"/>
                    <w:left w:val="single" w:sz="4" w:space="0" w:color="auto"/>
                    <w:bottom w:val="single" w:sz="4" w:space="0" w:color="auto"/>
                    <w:right w:val="single" w:sz="4" w:space="0" w:color="auto"/>
                  </w:tcBorders>
                </w:tcPr>
                <w:p w14:paraId="53FABC85" w14:textId="77777777" w:rsidR="00BA0422" w:rsidRPr="00913A9F" w:rsidRDefault="00BA0422" w:rsidP="00BA0422">
                  <w:pPr>
                    <w:numPr>
                      <w:ilvl w:val="12"/>
                      <w:numId w:val="0"/>
                    </w:numPr>
                    <w:spacing w:before="40" w:after="40"/>
                    <w:jc w:val="center"/>
                    <w:rPr>
                      <w:b/>
                    </w:rPr>
                  </w:pPr>
                  <w:r w:rsidRPr="00913A9F">
                    <w:rPr>
                      <w:b/>
                    </w:rPr>
                    <w:t>Criteria</w:t>
                  </w:r>
                </w:p>
              </w:tc>
              <w:tc>
                <w:tcPr>
                  <w:tcW w:w="3083" w:type="pct"/>
                  <w:tcBorders>
                    <w:top w:val="single" w:sz="4" w:space="0" w:color="auto"/>
                    <w:left w:val="single" w:sz="4" w:space="0" w:color="auto"/>
                    <w:bottom w:val="single" w:sz="4" w:space="0" w:color="auto"/>
                    <w:right w:val="single" w:sz="4" w:space="0" w:color="auto"/>
                  </w:tcBorders>
                </w:tcPr>
                <w:p w14:paraId="551F155A" w14:textId="77777777" w:rsidR="00BA0422" w:rsidRPr="00913A9F" w:rsidRDefault="00BA0422" w:rsidP="00BA0422">
                  <w:pPr>
                    <w:numPr>
                      <w:ilvl w:val="12"/>
                      <w:numId w:val="0"/>
                    </w:numPr>
                    <w:spacing w:before="40" w:after="40"/>
                    <w:jc w:val="center"/>
                    <w:rPr>
                      <w:b/>
                    </w:rPr>
                  </w:pPr>
                  <w:r w:rsidRPr="00913A9F">
                    <w:rPr>
                      <w:b/>
                    </w:rPr>
                    <w:t>Description</w:t>
                  </w:r>
                </w:p>
              </w:tc>
              <w:tc>
                <w:tcPr>
                  <w:tcW w:w="984" w:type="pct"/>
                  <w:tcBorders>
                    <w:top w:val="single" w:sz="4" w:space="0" w:color="auto"/>
                    <w:left w:val="single" w:sz="4" w:space="0" w:color="auto"/>
                    <w:bottom w:val="single" w:sz="4" w:space="0" w:color="auto"/>
                    <w:right w:val="single" w:sz="4" w:space="0" w:color="auto"/>
                  </w:tcBorders>
                </w:tcPr>
                <w:p w14:paraId="24831223" w14:textId="77777777" w:rsidR="00BA0422" w:rsidRPr="00913A9F" w:rsidRDefault="00BA0422" w:rsidP="00BA0422">
                  <w:pPr>
                    <w:numPr>
                      <w:ilvl w:val="12"/>
                      <w:numId w:val="0"/>
                    </w:numPr>
                    <w:spacing w:before="40" w:after="40"/>
                    <w:jc w:val="center"/>
                  </w:pPr>
                  <w:r w:rsidRPr="00913A9F">
                    <w:rPr>
                      <w:b/>
                    </w:rPr>
                    <w:t>Weights</w:t>
                  </w:r>
                </w:p>
              </w:tc>
            </w:tr>
            <w:tr w:rsidR="00BA0422" w:rsidRPr="00913A9F" w14:paraId="5F832C9D" w14:textId="77777777" w:rsidTr="00F2190B">
              <w:trPr>
                <w:cantSplit/>
                <w:jc w:val="center"/>
              </w:trPr>
              <w:tc>
                <w:tcPr>
                  <w:tcW w:w="4016" w:type="pct"/>
                  <w:gridSpan w:val="2"/>
                  <w:tcBorders>
                    <w:top w:val="single" w:sz="4" w:space="0" w:color="auto"/>
                    <w:bottom w:val="single" w:sz="6" w:space="0" w:color="auto"/>
                  </w:tcBorders>
                  <w:shd w:val="pct10" w:color="auto" w:fill="FFFFFF"/>
                </w:tcPr>
                <w:p w14:paraId="7944E39F" w14:textId="77777777" w:rsidR="00BA0422" w:rsidRPr="00913A9F" w:rsidRDefault="00BA0422" w:rsidP="00BA0422">
                  <w:pPr>
                    <w:rPr>
                      <w:b/>
                      <w:bCs/>
                    </w:rPr>
                  </w:pPr>
                  <w:r w:rsidRPr="00913A9F">
                    <w:rPr>
                      <w:b/>
                      <w:bCs/>
                    </w:rPr>
                    <w:t>A. NSW SOLUTION</w:t>
                  </w:r>
                </w:p>
              </w:tc>
              <w:tc>
                <w:tcPr>
                  <w:tcW w:w="984" w:type="pct"/>
                  <w:tcBorders>
                    <w:top w:val="single" w:sz="4" w:space="0" w:color="auto"/>
                    <w:left w:val="single" w:sz="6" w:space="0" w:color="auto"/>
                    <w:bottom w:val="single" w:sz="6" w:space="0" w:color="auto"/>
                  </w:tcBorders>
                  <w:shd w:val="pct10" w:color="auto" w:fill="FFFFFF"/>
                </w:tcPr>
                <w:p w14:paraId="62DD5142" w14:textId="77777777" w:rsidR="00BA0422" w:rsidRPr="00913A9F" w:rsidRDefault="00BA0422" w:rsidP="00BA0422">
                  <w:pPr>
                    <w:rPr>
                      <w:b/>
                      <w:bCs/>
                    </w:rPr>
                  </w:pPr>
                  <w:r w:rsidRPr="00913A9F">
                    <w:rPr>
                      <w:b/>
                      <w:bCs/>
                    </w:rPr>
                    <w:t>Weight 40 %</w:t>
                  </w:r>
                </w:p>
              </w:tc>
            </w:tr>
            <w:tr w:rsidR="00BA0422" w:rsidRPr="00913A9F" w14:paraId="129ADE8D" w14:textId="77777777" w:rsidTr="00F2190B">
              <w:trPr>
                <w:cantSplit/>
                <w:jc w:val="center"/>
              </w:trPr>
              <w:tc>
                <w:tcPr>
                  <w:tcW w:w="4016" w:type="pct"/>
                  <w:gridSpan w:val="2"/>
                  <w:tcBorders>
                    <w:top w:val="single" w:sz="6" w:space="0" w:color="auto"/>
                    <w:bottom w:val="single" w:sz="6" w:space="0" w:color="auto"/>
                  </w:tcBorders>
                  <w:shd w:val="pct10" w:color="auto" w:fill="FFFFFF"/>
                </w:tcPr>
                <w:p w14:paraId="4653627E" w14:textId="77777777" w:rsidR="00BA0422" w:rsidRPr="00913A9F" w:rsidRDefault="00BA0422" w:rsidP="00BA0422">
                  <w:pPr>
                    <w:rPr>
                      <w:b/>
                      <w:bCs/>
                    </w:rPr>
                  </w:pPr>
                  <w:r w:rsidRPr="00913A9F">
                    <w:rPr>
                      <w:b/>
                      <w:bCs/>
                    </w:rPr>
                    <w:t>1. Application Software General</w:t>
                  </w:r>
                </w:p>
              </w:tc>
              <w:tc>
                <w:tcPr>
                  <w:tcW w:w="984" w:type="pct"/>
                  <w:tcBorders>
                    <w:top w:val="single" w:sz="6" w:space="0" w:color="auto"/>
                    <w:left w:val="single" w:sz="6" w:space="0" w:color="auto"/>
                    <w:bottom w:val="single" w:sz="6" w:space="0" w:color="auto"/>
                  </w:tcBorders>
                  <w:shd w:val="pct10" w:color="auto" w:fill="FFFFFF"/>
                </w:tcPr>
                <w:p w14:paraId="07F6655A" w14:textId="77777777" w:rsidR="00BA0422" w:rsidRPr="00913A9F" w:rsidRDefault="00BA0422" w:rsidP="00BA0422">
                  <w:pPr>
                    <w:rPr>
                      <w:b/>
                      <w:bCs/>
                    </w:rPr>
                  </w:pPr>
                  <w:r w:rsidRPr="00913A9F">
                    <w:rPr>
                      <w:b/>
                      <w:bCs/>
                    </w:rPr>
                    <w:t>Weight 10%</w:t>
                  </w:r>
                </w:p>
              </w:tc>
            </w:tr>
            <w:tr w:rsidR="00BA0422" w:rsidRPr="00913A9F" w14:paraId="0AFC95B6" w14:textId="77777777" w:rsidTr="00F2190B">
              <w:trPr>
                <w:cantSplit/>
                <w:jc w:val="center"/>
              </w:trPr>
              <w:tc>
                <w:tcPr>
                  <w:tcW w:w="933" w:type="pct"/>
                  <w:tcBorders>
                    <w:top w:val="single" w:sz="6" w:space="0" w:color="auto"/>
                    <w:bottom w:val="nil"/>
                    <w:right w:val="single" w:sz="6" w:space="0" w:color="auto"/>
                  </w:tcBorders>
                  <w:shd w:val="clear" w:color="auto" w:fill="FFFFFF"/>
                </w:tcPr>
                <w:p w14:paraId="5A588B2E" w14:textId="77777777" w:rsidR="00BA0422" w:rsidRPr="00913A9F" w:rsidRDefault="00BA0422" w:rsidP="00BA0422">
                  <w:pPr>
                    <w:rPr>
                      <w:sz w:val="20"/>
                    </w:rPr>
                  </w:pPr>
                  <w:r w:rsidRPr="00913A9F">
                    <w:rPr>
                      <w:sz w:val="20"/>
                    </w:rPr>
                    <w:t>GN.01</w:t>
                  </w:r>
                </w:p>
              </w:tc>
              <w:tc>
                <w:tcPr>
                  <w:tcW w:w="3083" w:type="pct"/>
                  <w:vMerge w:val="restart"/>
                  <w:tcBorders>
                    <w:top w:val="nil"/>
                    <w:left w:val="single" w:sz="6" w:space="0" w:color="auto"/>
                    <w:right w:val="single" w:sz="6" w:space="0" w:color="auto"/>
                  </w:tcBorders>
                  <w:shd w:val="clear" w:color="auto" w:fill="FFFFFF"/>
                </w:tcPr>
                <w:p w14:paraId="11E05A40" w14:textId="77777777" w:rsidR="00BA0422" w:rsidRPr="00913A9F" w:rsidRDefault="00BA0422" w:rsidP="00BA0422">
                  <w:pPr>
                    <w:rPr>
                      <w:sz w:val="20"/>
                    </w:rPr>
                  </w:pPr>
                  <w:r w:rsidRPr="005D5FB0">
                    <w:rPr>
                      <w:sz w:val="20"/>
                    </w:rPr>
                    <w:t>General</w:t>
                  </w:r>
                  <w:r>
                    <w:rPr>
                      <w:sz w:val="20"/>
                    </w:rPr>
                    <w:t xml:space="preserve"> </w:t>
                  </w:r>
                  <w:r w:rsidRPr="00913A9F">
                    <w:rPr>
                      <w:sz w:val="20"/>
                    </w:rPr>
                    <w:t xml:space="preserve">Functions Supported </w:t>
                  </w:r>
                </w:p>
                <w:p w14:paraId="66F30A5C" w14:textId="77777777" w:rsidR="00BA0422" w:rsidRPr="00913A9F" w:rsidRDefault="00BA0422" w:rsidP="00BA0422">
                  <w:pPr>
                    <w:rPr>
                      <w:sz w:val="20"/>
                    </w:rPr>
                  </w:pPr>
                  <w:r w:rsidRPr="00913A9F">
                    <w:rPr>
                      <w:sz w:val="20"/>
                    </w:rPr>
                    <w:t>User Management</w:t>
                  </w:r>
                  <w:r>
                    <w:rPr>
                      <w:sz w:val="20"/>
                    </w:rPr>
                    <w:t xml:space="preserve">, </w:t>
                  </w:r>
                  <w:r w:rsidRPr="00913A9F">
                    <w:rPr>
                      <w:sz w:val="20"/>
                    </w:rPr>
                    <w:t xml:space="preserve"> Interface</w:t>
                  </w:r>
                  <w:r>
                    <w:rPr>
                      <w:sz w:val="20"/>
                    </w:rPr>
                    <w:t xml:space="preserve"> and Software Usability</w:t>
                  </w:r>
                </w:p>
                <w:p w14:paraId="14E165B5" w14:textId="77777777" w:rsidR="00BA0422" w:rsidRPr="00913A9F" w:rsidRDefault="00BA0422" w:rsidP="00BA0422">
                  <w:pPr>
                    <w:rPr>
                      <w:sz w:val="20"/>
                    </w:rPr>
                  </w:pPr>
                  <w:r>
                    <w:rPr>
                      <w:sz w:val="20"/>
                    </w:rPr>
                    <w:t xml:space="preserve">Level of Parameterization or facility to easily configure the system </w:t>
                  </w:r>
                </w:p>
                <w:p w14:paraId="26079504" w14:textId="77777777" w:rsidR="00BA0422" w:rsidRPr="00913A9F" w:rsidRDefault="00BA0422" w:rsidP="00BA0422">
                  <w:pPr>
                    <w:rPr>
                      <w:sz w:val="20"/>
                    </w:rPr>
                  </w:pPr>
                  <w:r>
                    <w:rPr>
                      <w:sz w:val="20"/>
                    </w:rPr>
                    <w:t xml:space="preserve">Queries, </w:t>
                  </w:r>
                  <w:r w:rsidRPr="00913A9F">
                    <w:rPr>
                      <w:sz w:val="20"/>
                    </w:rPr>
                    <w:t>Report</w:t>
                  </w:r>
                  <w:r>
                    <w:rPr>
                      <w:sz w:val="20"/>
                    </w:rPr>
                    <w:t>s</w:t>
                  </w:r>
                  <w:r w:rsidRPr="00913A9F">
                    <w:rPr>
                      <w:sz w:val="20"/>
                    </w:rPr>
                    <w:t xml:space="preserve"> and Statistics</w:t>
                  </w:r>
                  <w:r>
                    <w:rPr>
                      <w:sz w:val="20"/>
                    </w:rPr>
                    <w:t xml:space="preserve"> </w:t>
                  </w:r>
                </w:p>
              </w:tc>
              <w:tc>
                <w:tcPr>
                  <w:tcW w:w="984" w:type="pct"/>
                  <w:tcBorders>
                    <w:top w:val="single" w:sz="6" w:space="0" w:color="auto"/>
                    <w:left w:val="single" w:sz="6" w:space="0" w:color="auto"/>
                    <w:bottom w:val="nil"/>
                  </w:tcBorders>
                  <w:shd w:val="clear" w:color="auto" w:fill="FFFFFF"/>
                </w:tcPr>
                <w:p w14:paraId="0BEC8024" w14:textId="77777777" w:rsidR="00BA0422" w:rsidRPr="00913A9F" w:rsidRDefault="00BA0422" w:rsidP="00BA0422">
                  <w:pPr>
                    <w:jc w:val="center"/>
                    <w:rPr>
                      <w:b/>
                      <w:sz w:val="20"/>
                    </w:rPr>
                  </w:pPr>
                  <w:r>
                    <w:rPr>
                      <w:b/>
                      <w:sz w:val="20"/>
                    </w:rPr>
                    <w:t>25</w:t>
                  </w:r>
                </w:p>
              </w:tc>
            </w:tr>
            <w:tr w:rsidR="00BA0422" w:rsidRPr="00913A9F" w14:paraId="66CE049B" w14:textId="77777777" w:rsidTr="00F2190B">
              <w:trPr>
                <w:cantSplit/>
                <w:jc w:val="center"/>
              </w:trPr>
              <w:tc>
                <w:tcPr>
                  <w:tcW w:w="933" w:type="pct"/>
                  <w:tcBorders>
                    <w:top w:val="nil"/>
                    <w:left w:val="double" w:sz="6" w:space="0" w:color="auto"/>
                    <w:bottom w:val="nil"/>
                    <w:right w:val="single" w:sz="6" w:space="0" w:color="auto"/>
                  </w:tcBorders>
                  <w:shd w:val="clear" w:color="auto" w:fill="FFFFFF"/>
                </w:tcPr>
                <w:p w14:paraId="1708162D" w14:textId="77777777" w:rsidR="00BA0422" w:rsidRPr="00913A9F" w:rsidRDefault="00BA0422" w:rsidP="00BA0422">
                  <w:pPr>
                    <w:rPr>
                      <w:sz w:val="20"/>
                    </w:rPr>
                  </w:pPr>
                  <w:r w:rsidRPr="00913A9F">
                    <w:rPr>
                      <w:sz w:val="20"/>
                    </w:rPr>
                    <w:t>GN.02</w:t>
                  </w:r>
                </w:p>
              </w:tc>
              <w:tc>
                <w:tcPr>
                  <w:tcW w:w="3083" w:type="pct"/>
                  <w:vMerge/>
                  <w:tcBorders>
                    <w:left w:val="single" w:sz="6" w:space="0" w:color="auto"/>
                    <w:right w:val="single" w:sz="6" w:space="0" w:color="auto"/>
                  </w:tcBorders>
                  <w:shd w:val="clear" w:color="auto" w:fill="FFFFFF"/>
                </w:tcPr>
                <w:p w14:paraId="2C477286" w14:textId="77777777" w:rsidR="00BA0422" w:rsidRPr="00913A9F" w:rsidRDefault="00BA0422" w:rsidP="00BA0422">
                  <w:pPr>
                    <w:rPr>
                      <w:sz w:val="20"/>
                    </w:rPr>
                  </w:pPr>
                </w:p>
              </w:tc>
              <w:tc>
                <w:tcPr>
                  <w:tcW w:w="984" w:type="pct"/>
                  <w:tcBorders>
                    <w:top w:val="nil"/>
                    <w:left w:val="single" w:sz="6" w:space="0" w:color="auto"/>
                    <w:bottom w:val="nil"/>
                  </w:tcBorders>
                  <w:shd w:val="clear" w:color="auto" w:fill="FFFFFF"/>
                </w:tcPr>
                <w:p w14:paraId="4C013EAB" w14:textId="77777777" w:rsidR="00BA0422" w:rsidRPr="00913A9F" w:rsidRDefault="00BA0422" w:rsidP="00BA0422">
                  <w:pPr>
                    <w:jc w:val="center"/>
                    <w:rPr>
                      <w:sz w:val="20"/>
                    </w:rPr>
                  </w:pPr>
                  <w:r>
                    <w:rPr>
                      <w:sz w:val="20"/>
                    </w:rPr>
                    <w:t>25</w:t>
                  </w:r>
                </w:p>
              </w:tc>
            </w:tr>
            <w:tr w:rsidR="00BA0422" w:rsidRPr="00913A9F" w14:paraId="1532696A" w14:textId="77777777" w:rsidTr="00F2190B">
              <w:trPr>
                <w:cantSplit/>
                <w:jc w:val="center"/>
              </w:trPr>
              <w:tc>
                <w:tcPr>
                  <w:tcW w:w="933" w:type="pct"/>
                  <w:tcBorders>
                    <w:top w:val="nil"/>
                    <w:left w:val="double" w:sz="6" w:space="0" w:color="auto"/>
                    <w:bottom w:val="nil"/>
                    <w:right w:val="single" w:sz="6" w:space="0" w:color="auto"/>
                  </w:tcBorders>
                  <w:shd w:val="clear" w:color="auto" w:fill="FFFFFF"/>
                </w:tcPr>
                <w:p w14:paraId="08938A06" w14:textId="77777777" w:rsidR="00BA0422" w:rsidRPr="00913A9F" w:rsidRDefault="00BA0422" w:rsidP="00BA0422">
                  <w:pPr>
                    <w:rPr>
                      <w:sz w:val="20"/>
                    </w:rPr>
                  </w:pPr>
                  <w:r w:rsidRPr="00913A9F">
                    <w:rPr>
                      <w:sz w:val="20"/>
                    </w:rPr>
                    <w:t>GN.03</w:t>
                  </w:r>
                </w:p>
              </w:tc>
              <w:tc>
                <w:tcPr>
                  <w:tcW w:w="3083" w:type="pct"/>
                  <w:vMerge/>
                  <w:tcBorders>
                    <w:left w:val="single" w:sz="6" w:space="0" w:color="auto"/>
                    <w:right w:val="single" w:sz="6" w:space="0" w:color="auto"/>
                  </w:tcBorders>
                  <w:shd w:val="clear" w:color="auto" w:fill="FFFFFF"/>
                </w:tcPr>
                <w:p w14:paraId="1F22C83F" w14:textId="77777777" w:rsidR="00BA0422" w:rsidRPr="00913A9F" w:rsidRDefault="00BA0422" w:rsidP="00BA0422">
                  <w:pPr>
                    <w:rPr>
                      <w:sz w:val="20"/>
                    </w:rPr>
                  </w:pPr>
                </w:p>
              </w:tc>
              <w:tc>
                <w:tcPr>
                  <w:tcW w:w="984" w:type="pct"/>
                  <w:tcBorders>
                    <w:top w:val="nil"/>
                    <w:left w:val="single" w:sz="6" w:space="0" w:color="auto"/>
                    <w:bottom w:val="nil"/>
                  </w:tcBorders>
                  <w:shd w:val="clear" w:color="auto" w:fill="FFFFFF"/>
                </w:tcPr>
                <w:p w14:paraId="1468D7FB" w14:textId="77777777" w:rsidR="00BA0422" w:rsidRPr="00913A9F" w:rsidRDefault="00BA0422" w:rsidP="00BA0422">
                  <w:pPr>
                    <w:jc w:val="center"/>
                    <w:rPr>
                      <w:sz w:val="20"/>
                    </w:rPr>
                  </w:pPr>
                  <w:r>
                    <w:rPr>
                      <w:sz w:val="20"/>
                    </w:rPr>
                    <w:t>25</w:t>
                  </w:r>
                </w:p>
              </w:tc>
            </w:tr>
            <w:tr w:rsidR="00BA0422" w:rsidRPr="00913A9F" w14:paraId="6397571D" w14:textId="77777777" w:rsidTr="00F2190B">
              <w:trPr>
                <w:cantSplit/>
                <w:trHeight w:val="428"/>
                <w:jc w:val="center"/>
              </w:trPr>
              <w:tc>
                <w:tcPr>
                  <w:tcW w:w="933" w:type="pct"/>
                  <w:tcBorders>
                    <w:top w:val="nil"/>
                    <w:left w:val="double" w:sz="6" w:space="0" w:color="auto"/>
                    <w:right w:val="single" w:sz="6" w:space="0" w:color="auto"/>
                  </w:tcBorders>
                  <w:shd w:val="clear" w:color="auto" w:fill="FFFFFF"/>
                </w:tcPr>
                <w:p w14:paraId="4A02C7F2" w14:textId="77777777" w:rsidR="00BA0422" w:rsidRPr="00913A9F" w:rsidRDefault="00BA0422" w:rsidP="00BA0422">
                  <w:pPr>
                    <w:rPr>
                      <w:sz w:val="20"/>
                    </w:rPr>
                  </w:pPr>
                  <w:r w:rsidRPr="00913A9F">
                    <w:rPr>
                      <w:sz w:val="20"/>
                    </w:rPr>
                    <w:t>GN.04</w:t>
                  </w:r>
                </w:p>
                <w:p w14:paraId="67BD70D8" w14:textId="77777777" w:rsidR="00BA0422" w:rsidRPr="00913A9F" w:rsidRDefault="00BA0422" w:rsidP="00BA0422">
                  <w:pPr>
                    <w:rPr>
                      <w:sz w:val="20"/>
                    </w:rPr>
                  </w:pPr>
                </w:p>
              </w:tc>
              <w:tc>
                <w:tcPr>
                  <w:tcW w:w="3083" w:type="pct"/>
                  <w:vMerge/>
                  <w:tcBorders>
                    <w:left w:val="single" w:sz="6" w:space="0" w:color="auto"/>
                    <w:right w:val="single" w:sz="6" w:space="0" w:color="auto"/>
                  </w:tcBorders>
                  <w:shd w:val="clear" w:color="auto" w:fill="FFFFFF"/>
                </w:tcPr>
                <w:p w14:paraId="699EF7D1" w14:textId="77777777" w:rsidR="00BA0422" w:rsidRPr="00913A9F" w:rsidRDefault="00BA0422" w:rsidP="00BA0422">
                  <w:pPr>
                    <w:rPr>
                      <w:sz w:val="20"/>
                    </w:rPr>
                  </w:pPr>
                </w:p>
              </w:tc>
              <w:tc>
                <w:tcPr>
                  <w:tcW w:w="984" w:type="pct"/>
                  <w:tcBorders>
                    <w:top w:val="nil"/>
                    <w:left w:val="single" w:sz="6" w:space="0" w:color="auto"/>
                  </w:tcBorders>
                  <w:shd w:val="clear" w:color="auto" w:fill="FFFFFF"/>
                </w:tcPr>
                <w:p w14:paraId="1295F59B" w14:textId="77777777" w:rsidR="00BA0422" w:rsidRPr="00913A9F" w:rsidRDefault="00BA0422" w:rsidP="00BA0422">
                  <w:pPr>
                    <w:jc w:val="center"/>
                    <w:rPr>
                      <w:sz w:val="20"/>
                    </w:rPr>
                  </w:pPr>
                  <w:r>
                    <w:rPr>
                      <w:sz w:val="20"/>
                    </w:rPr>
                    <w:t>2</w:t>
                  </w:r>
                  <w:r w:rsidRPr="00913A9F">
                    <w:rPr>
                      <w:sz w:val="20"/>
                    </w:rPr>
                    <w:t>5</w:t>
                  </w:r>
                </w:p>
                <w:p w14:paraId="1DFBE545" w14:textId="77777777" w:rsidR="00BA0422" w:rsidRPr="00913A9F" w:rsidRDefault="00BA0422" w:rsidP="00BA0422">
                  <w:pPr>
                    <w:jc w:val="center"/>
                    <w:rPr>
                      <w:sz w:val="20"/>
                    </w:rPr>
                  </w:pPr>
                </w:p>
              </w:tc>
            </w:tr>
            <w:tr w:rsidR="00BA0422" w:rsidRPr="00913A9F" w14:paraId="0DD66FF9" w14:textId="77777777" w:rsidTr="00F2190B">
              <w:trPr>
                <w:cantSplit/>
                <w:jc w:val="center"/>
              </w:trPr>
              <w:tc>
                <w:tcPr>
                  <w:tcW w:w="933" w:type="pct"/>
                  <w:tcBorders>
                    <w:top w:val="nil"/>
                    <w:left w:val="double" w:sz="6" w:space="0" w:color="auto"/>
                    <w:bottom w:val="single" w:sz="6" w:space="0" w:color="auto"/>
                    <w:right w:val="single" w:sz="6" w:space="0" w:color="auto"/>
                  </w:tcBorders>
                  <w:shd w:val="clear" w:color="auto" w:fill="FFFFFF"/>
                </w:tcPr>
                <w:p w14:paraId="3FF5E594" w14:textId="77777777" w:rsidR="00BA0422" w:rsidRPr="00913A9F" w:rsidRDefault="00BA0422" w:rsidP="00BA0422">
                  <w:pPr>
                    <w:pStyle w:val="FootnoteText"/>
                    <w:numPr>
                      <w:ilvl w:val="12"/>
                      <w:numId w:val="0"/>
                    </w:numPr>
                    <w:spacing w:before="40" w:after="40"/>
                    <w:jc w:val="center"/>
                    <w:rPr>
                      <w:spacing w:val="-2"/>
                    </w:rPr>
                  </w:pPr>
                </w:p>
              </w:tc>
              <w:tc>
                <w:tcPr>
                  <w:tcW w:w="3083" w:type="pct"/>
                  <w:tcBorders>
                    <w:top w:val="nil"/>
                    <w:left w:val="single" w:sz="6" w:space="0" w:color="auto"/>
                    <w:bottom w:val="single" w:sz="6" w:space="0" w:color="auto"/>
                  </w:tcBorders>
                  <w:shd w:val="clear" w:color="auto" w:fill="FFFFFF"/>
                </w:tcPr>
                <w:p w14:paraId="577523C6" w14:textId="77777777" w:rsidR="00BA0422" w:rsidRPr="00913A9F" w:rsidRDefault="00BA0422" w:rsidP="00BA0422">
                  <w:pPr>
                    <w:numPr>
                      <w:ilvl w:val="12"/>
                      <w:numId w:val="0"/>
                    </w:numPr>
                    <w:spacing w:before="40" w:after="40"/>
                    <w:jc w:val="right"/>
                    <w:rPr>
                      <w:spacing w:val="-2"/>
                      <w:sz w:val="20"/>
                    </w:rPr>
                  </w:pPr>
                  <w:r w:rsidRPr="00913A9F">
                    <w:rPr>
                      <w:spacing w:val="-2"/>
                      <w:sz w:val="20"/>
                    </w:rPr>
                    <w:t xml:space="preserve">Application Software </w:t>
                  </w:r>
                  <w:r>
                    <w:rPr>
                      <w:spacing w:val="-2"/>
                      <w:sz w:val="20"/>
                    </w:rPr>
                    <w:t>General</w:t>
                  </w:r>
                  <w:r w:rsidRPr="00913A9F">
                    <w:rPr>
                      <w:spacing w:val="-2"/>
                      <w:sz w:val="20"/>
                    </w:rPr>
                    <w:t xml:space="preserve"> Subtotal:</w:t>
                  </w:r>
                </w:p>
              </w:tc>
              <w:tc>
                <w:tcPr>
                  <w:tcW w:w="984" w:type="pct"/>
                  <w:tcBorders>
                    <w:top w:val="single" w:sz="4" w:space="0" w:color="auto"/>
                    <w:left w:val="single" w:sz="6" w:space="0" w:color="auto"/>
                    <w:bottom w:val="single" w:sz="6" w:space="0" w:color="auto"/>
                  </w:tcBorders>
                  <w:shd w:val="clear" w:color="auto" w:fill="FFFFFF"/>
                </w:tcPr>
                <w:p w14:paraId="43EA47EF" w14:textId="77777777" w:rsidR="00BA0422" w:rsidRPr="00913A9F" w:rsidRDefault="00BA0422" w:rsidP="00BA0422">
                  <w:pPr>
                    <w:numPr>
                      <w:ilvl w:val="12"/>
                      <w:numId w:val="0"/>
                    </w:numPr>
                    <w:spacing w:before="40" w:after="40"/>
                    <w:jc w:val="center"/>
                    <w:rPr>
                      <w:b/>
                      <w:sz w:val="20"/>
                    </w:rPr>
                  </w:pPr>
                  <w:r w:rsidRPr="00913A9F">
                    <w:rPr>
                      <w:spacing w:val="-2"/>
                      <w:sz w:val="20"/>
                    </w:rPr>
                    <w:t>100</w:t>
                  </w:r>
                </w:p>
              </w:tc>
            </w:tr>
            <w:tr w:rsidR="00BA0422" w:rsidRPr="00913A9F" w14:paraId="1FC08896" w14:textId="77777777" w:rsidTr="00F2190B">
              <w:trPr>
                <w:cantSplit/>
                <w:jc w:val="center"/>
              </w:trPr>
              <w:tc>
                <w:tcPr>
                  <w:tcW w:w="4016" w:type="pct"/>
                  <w:gridSpan w:val="2"/>
                  <w:tcBorders>
                    <w:top w:val="single" w:sz="6" w:space="0" w:color="auto"/>
                  </w:tcBorders>
                  <w:shd w:val="pct10" w:color="auto" w:fill="FFFFFF"/>
                </w:tcPr>
                <w:p w14:paraId="76925641" w14:textId="77777777" w:rsidR="00BA0422" w:rsidRPr="00913A9F" w:rsidRDefault="00BA0422" w:rsidP="00BA0422">
                  <w:pPr>
                    <w:rPr>
                      <w:b/>
                      <w:bCs/>
                    </w:rPr>
                  </w:pPr>
                  <w:r w:rsidRPr="00913A9F">
                    <w:rPr>
                      <w:b/>
                      <w:bCs/>
                    </w:rPr>
                    <w:t>2. Application Software Functional</w:t>
                  </w:r>
                </w:p>
              </w:tc>
              <w:tc>
                <w:tcPr>
                  <w:tcW w:w="984" w:type="pct"/>
                  <w:tcBorders>
                    <w:top w:val="single" w:sz="6" w:space="0" w:color="auto"/>
                    <w:left w:val="single" w:sz="6" w:space="0" w:color="auto"/>
                  </w:tcBorders>
                  <w:shd w:val="pct10" w:color="auto" w:fill="FFFFFF"/>
                </w:tcPr>
                <w:p w14:paraId="670401A8" w14:textId="77777777" w:rsidR="00BA0422" w:rsidRPr="00913A9F" w:rsidRDefault="00BA0422" w:rsidP="00BA0422">
                  <w:pPr>
                    <w:rPr>
                      <w:b/>
                      <w:bCs/>
                    </w:rPr>
                  </w:pPr>
                  <w:r w:rsidRPr="00913A9F">
                    <w:rPr>
                      <w:b/>
                      <w:bCs/>
                    </w:rPr>
                    <w:t>Weight 20%</w:t>
                  </w:r>
                </w:p>
              </w:tc>
            </w:tr>
            <w:tr w:rsidR="00BA0422" w:rsidRPr="00913A9F" w14:paraId="732611E8" w14:textId="77777777" w:rsidTr="00F2190B">
              <w:trPr>
                <w:trHeight w:val="1008"/>
                <w:jc w:val="center"/>
              </w:trPr>
              <w:tc>
                <w:tcPr>
                  <w:tcW w:w="933" w:type="pct"/>
                </w:tcPr>
                <w:p w14:paraId="3844B451" w14:textId="77777777" w:rsidR="00BA0422" w:rsidRPr="00913A9F" w:rsidRDefault="00BA0422" w:rsidP="00BA0422">
                  <w:pPr>
                    <w:rPr>
                      <w:sz w:val="20"/>
                    </w:rPr>
                  </w:pPr>
                  <w:r w:rsidRPr="00913A9F">
                    <w:rPr>
                      <w:sz w:val="20"/>
                    </w:rPr>
                    <w:t>FN.01</w:t>
                  </w:r>
                </w:p>
                <w:p w14:paraId="3EC64864" w14:textId="77777777" w:rsidR="00BA0422" w:rsidRPr="00913A9F" w:rsidRDefault="00BA0422" w:rsidP="00BA0422">
                  <w:pPr>
                    <w:rPr>
                      <w:sz w:val="20"/>
                    </w:rPr>
                  </w:pPr>
                  <w:r w:rsidRPr="00913A9F">
                    <w:rPr>
                      <w:sz w:val="20"/>
                    </w:rPr>
                    <w:t>FN.02</w:t>
                  </w:r>
                </w:p>
                <w:p w14:paraId="57D3EA4F" w14:textId="77777777" w:rsidR="00BA0422" w:rsidRPr="00913A9F" w:rsidRDefault="00BA0422" w:rsidP="00BA0422">
                  <w:pPr>
                    <w:rPr>
                      <w:sz w:val="20"/>
                    </w:rPr>
                  </w:pPr>
                  <w:r w:rsidRPr="00913A9F">
                    <w:rPr>
                      <w:sz w:val="20"/>
                    </w:rPr>
                    <w:t>FN.03</w:t>
                  </w:r>
                </w:p>
                <w:p w14:paraId="77D0CB90" w14:textId="77777777" w:rsidR="00BA0422" w:rsidRPr="00913A9F" w:rsidRDefault="00BA0422" w:rsidP="00BA0422">
                  <w:pPr>
                    <w:rPr>
                      <w:sz w:val="20"/>
                    </w:rPr>
                  </w:pPr>
                  <w:r w:rsidRPr="00913A9F">
                    <w:rPr>
                      <w:sz w:val="20"/>
                    </w:rPr>
                    <w:t>FN.04</w:t>
                  </w:r>
                </w:p>
                <w:p w14:paraId="201E3E9D" w14:textId="77777777" w:rsidR="00BA0422" w:rsidRPr="00913A9F" w:rsidRDefault="00BA0422" w:rsidP="00BA0422">
                  <w:pPr>
                    <w:rPr>
                      <w:sz w:val="20"/>
                    </w:rPr>
                  </w:pPr>
                  <w:r w:rsidRPr="00913A9F">
                    <w:rPr>
                      <w:sz w:val="20"/>
                    </w:rPr>
                    <w:t>FN.05</w:t>
                  </w:r>
                </w:p>
              </w:tc>
              <w:tc>
                <w:tcPr>
                  <w:tcW w:w="3083" w:type="pct"/>
                  <w:tcBorders>
                    <w:left w:val="single" w:sz="6" w:space="0" w:color="auto"/>
                    <w:right w:val="single" w:sz="6" w:space="0" w:color="auto"/>
                  </w:tcBorders>
                </w:tcPr>
                <w:p w14:paraId="4354C4B5" w14:textId="77777777" w:rsidR="00BA0422" w:rsidRPr="00913A9F" w:rsidRDefault="00BA0422" w:rsidP="00BA0422">
                  <w:pPr>
                    <w:rPr>
                      <w:sz w:val="20"/>
                    </w:rPr>
                  </w:pPr>
                  <w:r w:rsidRPr="00913A9F">
                    <w:rPr>
                      <w:sz w:val="20"/>
                    </w:rPr>
                    <w:t xml:space="preserve">MNSW Administration portal </w:t>
                  </w:r>
                </w:p>
                <w:p w14:paraId="260B2C05" w14:textId="77777777" w:rsidR="00BA0422" w:rsidRPr="00913A9F" w:rsidRDefault="00BA0422" w:rsidP="00BA0422">
                  <w:pPr>
                    <w:rPr>
                      <w:sz w:val="20"/>
                    </w:rPr>
                  </w:pPr>
                  <w:r w:rsidRPr="00913A9F">
                    <w:rPr>
                      <w:sz w:val="20"/>
                    </w:rPr>
                    <w:t xml:space="preserve">CBRA portal </w:t>
                  </w:r>
                </w:p>
                <w:p w14:paraId="15A4949C" w14:textId="77777777" w:rsidR="00BA0422" w:rsidRPr="00913A9F" w:rsidRDefault="00BA0422" w:rsidP="00BA0422">
                  <w:pPr>
                    <w:rPr>
                      <w:sz w:val="20"/>
                    </w:rPr>
                  </w:pPr>
                  <w:r w:rsidRPr="00913A9F">
                    <w:rPr>
                      <w:sz w:val="20"/>
                    </w:rPr>
                    <w:t xml:space="preserve">Trader Portal </w:t>
                  </w:r>
                </w:p>
                <w:p w14:paraId="65E5E183" w14:textId="77777777" w:rsidR="00BA0422" w:rsidRDefault="00BA0422" w:rsidP="00BA0422">
                  <w:pPr>
                    <w:rPr>
                      <w:sz w:val="20"/>
                    </w:rPr>
                  </w:pPr>
                  <w:r w:rsidRPr="00913A9F">
                    <w:rPr>
                      <w:sz w:val="20"/>
                    </w:rPr>
                    <w:t xml:space="preserve">e-Payments </w:t>
                  </w:r>
                </w:p>
                <w:p w14:paraId="3F094B50" w14:textId="77777777" w:rsidR="00BA0422" w:rsidRPr="00913A9F" w:rsidRDefault="00BA0422" w:rsidP="00BA0422">
                  <w:pPr>
                    <w:rPr>
                      <w:sz w:val="20"/>
                    </w:rPr>
                  </w:pPr>
                  <w:r w:rsidRPr="00913A9F">
                    <w:rPr>
                      <w:sz w:val="20"/>
                    </w:rPr>
                    <w:t>Shipping Line Electronic Delivery Orde</w:t>
                  </w:r>
                  <w:r>
                    <w:rPr>
                      <w:sz w:val="20"/>
                    </w:rPr>
                    <w:t>r including BL submission and cargo booking form (Export document)</w:t>
                  </w:r>
                </w:p>
              </w:tc>
              <w:tc>
                <w:tcPr>
                  <w:tcW w:w="984" w:type="pct"/>
                </w:tcPr>
                <w:p w14:paraId="629B050A" w14:textId="77777777" w:rsidR="00BA0422" w:rsidRPr="00913A9F" w:rsidRDefault="00BA0422" w:rsidP="00BA0422">
                  <w:pPr>
                    <w:jc w:val="center"/>
                    <w:rPr>
                      <w:sz w:val="20"/>
                    </w:rPr>
                  </w:pPr>
                  <w:r w:rsidRPr="00913A9F">
                    <w:rPr>
                      <w:sz w:val="20"/>
                    </w:rPr>
                    <w:t>10</w:t>
                  </w:r>
                </w:p>
                <w:p w14:paraId="701D4DAF" w14:textId="77777777" w:rsidR="00BA0422" w:rsidRPr="00913A9F" w:rsidRDefault="00BA0422" w:rsidP="00BA0422">
                  <w:pPr>
                    <w:jc w:val="center"/>
                    <w:rPr>
                      <w:sz w:val="20"/>
                    </w:rPr>
                  </w:pPr>
                  <w:r w:rsidRPr="00913A9F">
                    <w:rPr>
                      <w:sz w:val="20"/>
                    </w:rPr>
                    <w:t>10</w:t>
                  </w:r>
                </w:p>
                <w:p w14:paraId="2F3A38D9" w14:textId="77777777" w:rsidR="00BA0422" w:rsidRPr="00913A9F" w:rsidRDefault="00BA0422" w:rsidP="00BA0422">
                  <w:pPr>
                    <w:jc w:val="center"/>
                    <w:rPr>
                      <w:sz w:val="20"/>
                    </w:rPr>
                  </w:pPr>
                  <w:r w:rsidRPr="00CF7757">
                    <w:rPr>
                      <w:sz w:val="20"/>
                    </w:rPr>
                    <w:t>30</w:t>
                  </w:r>
                </w:p>
                <w:p w14:paraId="67A3A37D" w14:textId="77777777" w:rsidR="00BA0422" w:rsidRPr="00913A9F" w:rsidRDefault="00BA0422" w:rsidP="00BA0422">
                  <w:pPr>
                    <w:jc w:val="center"/>
                    <w:rPr>
                      <w:sz w:val="20"/>
                    </w:rPr>
                  </w:pPr>
                  <w:r w:rsidRPr="00913A9F">
                    <w:rPr>
                      <w:sz w:val="20"/>
                    </w:rPr>
                    <w:t>10</w:t>
                  </w:r>
                </w:p>
                <w:p w14:paraId="0BC3D744" w14:textId="77777777" w:rsidR="00BA0422" w:rsidRPr="00913A9F" w:rsidRDefault="00BA0422" w:rsidP="00BA0422">
                  <w:pPr>
                    <w:jc w:val="center"/>
                    <w:rPr>
                      <w:sz w:val="20"/>
                    </w:rPr>
                  </w:pPr>
                  <w:r w:rsidRPr="00913A9F">
                    <w:rPr>
                      <w:sz w:val="20"/>
                    </w:rPr>
                    <w:t>10</w:t>
                  </w:r>
                </w:p>
              </w:tc>
            </w:tr>
            <w:tr w:rsidR="00BA0422" w:rsidRPr="00913A9F" w14:paraId="31D77781" w14:textId="77777777" w:rsidTr="00F2190B">
              <w:trPr>
                <w:jc w:val="center"/>
              </w:trPr>
              <w:tc>
                <w:tcPr>
                  <w:tcW w:w="933" w:type="pct"/>
                </w:tcPr>
                <w:p w14:paraId="1689F90E" w14:textId="77777777" w:rsidR="00BA0422" w:rsidRPr="00913A9F" w:rsidRDefault="00BA0422" w:rsidP="00BA0422">
                  <w:pPr>
                    <w:rPr>
                      <w:sz w:val="20"/>
                    </w:rPr>
                  </w:pPr>
                  <w:r w:rsidRPr="00913A9F">
                    <w:rPr>
                      <w:sz w:val="20"/>
                    </w:rPr>
                    <w:t>FN.06</w:t>
                  </w:r>
                </w:p>
              </w:tc>
              <w:tc>
                <w:tcPr>
                  <w:tcW w:w="3083" w:type="pct"/>
                  <w:tcBorders>
                    <w:left w:val="single" w:sz="6" w:space="0" w:color="auto"/>
                    <w:right w:val="single" w:sz="6" w:space="0" w:color="auto"/>
                  </w:tcBorders>
                </w:tcPr>
                <w:p w14:paraId="462446A8" w14:textId="77777777" w:rsidR="00BA0422" w:rsidRPr="00913A9F" w:rsidRDefault="00BA0422" w:rsidP="00BA0422">
                  <w:pPr>
                    <w:rPr>
                      <w:sz w:val="20"/>
                    </w:rPr>
                  </w:pPr>
                  <w:r w:rsidRPr="00913A9F">
                    <w:rPr>
                      <w:sz w:val="20"/>
                    </w:rPr>
                    <w:t>Cargo Gate Exit</w:t>
                  </w:r>
                </w:p>
              </w:tc>
              <w:tc>
                <w:tcPr>
                  <w:tcW w:w="984" w:type="pct"/>
                </w:tcPr>
                <w:p w14:paraId="78B77A30" w14:textId="77777777" w:rsidR="00BA0422" w:rsidRPr="00913A9F" w:rsidRDefault="00BA0422" w:rsidP="00BA0422">
                  <w:pPr>
                    <w:jc w:val="center"/>
                    <w:rPr>
                      <w:sz w:val="20"/>
                    </w:rPr>
                  </w:pPr>
                  <w:r w:rsidRPr="00913A9F">
                    <w:rPr>
                      <w:sz w:val="20"/>
                    </w:rPr>
                    <w:t>10</w:t>
                  </w:r>
                </w:p>
              </w:tc>
            </w:tr>
            <w:tr w:rsidR="00BA0422" w:rsidRPr="00913A9F" w14:paraId="0369C858" w14:textId="77777777" w:rsidTr="00F2190B">
              <w:trPr>
                <w:jc w:val="center"/>
              </w:trPr>
              <w:tc>
                <w:tcPr>
                  <w:tcW w:w="933" w:type="pct"/>
                </w:tcPr>
                <w:p w14:paraId="32105147" w14:textId="77777777" w:rsidR="00BA0422" w:rsidRPr="00913A9F" w:rsidRDefault="00BA0422" w:rsidP="00BA0422">
                  <w:pPr>
                    <w:rPr>
                      <w:sz w:val="20"/>
                    </w:rPr>
                  </w:pPr>
                  <w:r w:rsidRPr="00913A9F">
                    <w:rPr>
                      <w:sz w:val="20"/>
                    </w:rPr>
                    <w:t>FN.07</w:t>
                  </w:r>
                </w:p>
                <w:p w14:paraId="370ADA39" w14:textId="77777777" w:rsidR="00BA0422" w:rsidRPr="00913A9F" w:rsidRDefault="00BA0422" w:rsidP="00BA0422">
                  <w:pPr>
                    <w:rPr>
                      <w:sz w:val="20"/>
                    </w:rPr>
                  </w:pPr>
                  <w:r w:rsidRPr="00913A9F">
                    <w:rPr>
                      <w:sz w:val="20"/>
                    </w:rPr>
                    <w:t>FN.08</w:t>
                  </w:r>
                </w:p>
              </w:tc>
              <w:tc>
                <w:tcPr>
                  <w:tcW w:w="3083" w:type="pct"/>
                  <w:tcBorders>
                    <w:left w:val="single" w:sz="6" w:space="0" w:color="auto"/>
                    <w:right w:val="single" w:sz="6" w:space="0" w:color="auto"/>
                  </w:tcBorders>
                </w:tcPr>
                <w:p w14:paraId="366296D9" w14:textId="77777777" w:rsidR="00BA0422" w:rsidRPr="00913A9F" w:rsidRDefault="00BA0422" w:rsidP="00BA0422">
                  <w:pPr>
                    <w:rPr>
                      <w:sz w:val="20"/>
                    </w:rPr>
                  </w:pPr>
                  <w:r>
                    <w:rPr>
                      <w:sz w:val="20"/>
                    </w:rPr>
                    <w:t>Mailbox Messaging</w:t>
                  </w:r>
                </w:p>
                <w:p w14:paraId="7F41CA03" w14:textId="77777777" w:rsidR="00BA0422" w:rsidRPr="00913A9F" w:rsidRDefault="00BA0422" w:rsidP="00BA0422">
                  <w:pPr>
                    <w:rPr>
                      <w:sz w:val="20"/>
                    </w:rPr>
                  </w:pPr>
                  <w:r>
                    <w:rPr>
                      <w:sz w:val="20"/>
                    </w:rPr>
                    <w:t>Billing</w:t>
                  </w:r>
                </w:p>
              </w:tc>
              <w:tc>
                <w:tcPr>
                  <w:tcW w:w="984" w:type="pct"/>
                </w:tcPr>
                <w:p w14:paraId="19EFC45C" w14:textId="77777777" w:rsidR="00BA0422" w:rsidRPr="00913A9F" w:rsidRDefault="00BA0422" w:rsidP="00BA0422">
                  <w:pPr>
                    <w:jc w:val="center"/>
                    <w:rPr>
                      <w:sz w:val="20"/>
                    </w:rPr>
                  </w:pPr>
                  <w:r w:rsidRPr="00913A9F">
                    <w:rPr>
                      <w:sz w:val="20"/>
                    </w:rPr>
                    <w:t>5</w:t>
                  </w:r>
                </w:p>
                <w:p w14:paraId="1E4CCD39" w14:textId="77777777" w:rsidR="00BA0422" w:rsidRPr="00913A9F" w:rsidRDefault="00BA0422" w:rsidP="00BA0422">
                  <w:pPr>
                    <w:jc w:val="center"/>
                    <w:rPr>
                      <w:sz w:val="20"/>
                    </w:rPr>
                  </w:pPr>
                  <w:r w:rsidRPr="00913A9F">
                    <w:rPr>
                      <w:sz w:val="20"/>
                    </w:rPr>
                    <w:t>5</w:t>
                  </w:r>
                </w:p>
              </w:tc>
            </w:tr>
            <w:tr w:rsidR="00BA0422" w:rsidRPr="00913A9F" w14:paraId="04A964A8" w14:textId="77777777" w:rsidTr="00F2190B">
              <w:trPr>
                <w:jc w:val="center"/>
              </w:trPr>
              <w:tc>
                <w:tcPr>
                  <w:tcW w:w="933" w:type="pct"/>
                </w:tcPr>
                <w:p w14:paraId="0C379A22" w14:textId="77777777" w:rsidR="00BA0422" w:rsidRPr="00913A9F" w:rsidRDefault="00BA0422" w:rsidP="00BA0422">
                  <w:pPr>
                    <w:rPr>
                      <w:sz w:val="20"/>
                    </w:rPr>
                  </w:pPr>
                  <w:r w:rsidRPr="00913A9F">
                    <w:rPr>
                      <w:sz w:val="20"/>
                    </w:rPr>
                    <w:t>FN.09</w:t>
                  </w:r>
                </w:p>
                <w:p w14:paraId="4C20CCBD" w14:textId="77777777" w:rsidR="00BA0422" w:rsidRPr="00913A9F" w:rsidRDefault="00BA0422" w:rsidP="00BA0422">
                  <w:pPr>
                    <w:rPr>
                      <w:sz w:val="20"/>
                    </w:rPr>
                  </w:pPr>
                  <w:r w:rsidRPr="00913A9F">
                    <w:rPr>
                      <w:sz w:val="20"/>
                    </w:rPr>
                    <w:t>FN.10</w:t>
                  </w:r>
                </w:p>
              </w:tc>
              <w:tc>
                <w:tcPr>
                  <w:tcW w:w="3083" w:type="pct"/>
                  <w:tcBorders>
                    <w:left w:val="single" w:sz="6" w:space="0" w:color="auto"/>
                    <w:right w:val="single" w:sz="6" w:space="0" w:color="auto"/>
                  </w:tcBorders>
                </w:tcPr>
                <w:p w14:paraId="215B45F4" w14:textId="77777777" w:rsidR="00BA0422" w:rsidRPr="00913A9F" w:rsidRDefault="00BA0422" w:rsidP="00BA0422">
                  <w:pPr>
                    <w:rPr>
                      <w:sz w:val="20"/>
                    </w:rPr>
                  </w:pPr>
                  <w:r>
                    <w:rPr>
                      <w:sz w:val="20"/>
                    </w:rPr>
                    <w:t>Archiving</w:t>
                  </w:r>
                </w:p>
                <w:p w14:paraId="45976C92" w14:textId="77777777" w:rsidR="00BA0422" w:rsidRPr="0086231E" w:rsidRDefault="00BA0422" w:rsidP="00BA0422">
                  <w:pPr>
                    <w:rPr>
                      <w:b/>
                      <w:sz w:val="20"/>
                    </w:rPr>
                  </w:pPr>
                  <w:r w:rsidRPr="00913A9F">
                    <w:rPr>
                      <w:b/>
                      <w:sz w:val="20"/>
                    </w:rPr>
                    <w:t>Contact Center</w:t>
                  </w:r>
                </w:p>
              </w:tc>
              <w:tc>
                <w:tcPr>
                  <w:tcW w:w="984" w:type="pct"/>
                </w:tcPr>
                <w:p w14:paraId="5D2CE917" w14:textId="77777777" w:rsidR="00BA0422" w:rsidRPr="00913A9F" w:rsidRDefault="00BA0422" w:rsidP="00BA0422">
                  <w:pPr>
                    <w:jc w:val="center"/>
                    <w:rPr>
                      <w:sz w:val="20"/>
                    </w:rPr>
                  </w:pPr>
                  <w:r w:rsidRPr="00913A9F">
                    <w:rPr>
                      <w:sz w:val="20"/>
                    </w:rPr>
                    <w:t>5</w:t>
                  </w:r>
                </w:p>
                <w:p w14:paraId="1EF6FF35" w14:textId="77777777" w:rsidR="00BA0422" w:rsidRPr="00913A9F" w:rsidRDefault="00BA0422" w:rsidP="00BA0422">
                  <w:pPr>
                    <w:jc w:val="center"/>
                    <w:rPr>
                      <w:sz w:val="20"/>
                    </w:rPr>
                  </w:pPr>
                  <w:r w:rsidRPr="00913A9F">
                    <w:rPr>
                      <w:sz w:val="20"/>
                    </w:rPr>
                    <w:t>5</w:t>
                  </w:r>
                </w:p>
              </w:tc>
            </w:tr>
            <w:tr w:rsidR="00BA0422" w:rsidRPr="00913A9F" w14:paraId="65CBB7AB" w14:textId="77777777" w:rsidTr="00F2190B">
              <w:trPr>
                <w:jc w:val="center"/>
              </w:trPr>
              <w:tc>
                <w:tcPr>
                  <w:tcW w:w="933" w:type="pct"/>
                </w:tcPr>
                <w:p w14:paraId="718730AF" w14:textId="77777777" w:rsidR="00BA0422" w:rsidRPr="00913A9F" w:rsidRDefault="00BA0422" w:rsidP="00BA0422">
                  <w:pPr>
                    <w:rPr>
                      <w:sz w:val="20"/>
                    </w:rPr>
                  </w:pPr>
                </w:p>
              </w:tc>
              <w:tc>
                <w:tcPr>
                  <w:tcW w:w="3083" w:type="pct"/>
                  <w:tcBorders>
                    <w:left w:val="single" w:sz="6" w:space="0" w:color="auto"/>
                    <w:right w:val="single" w:sz="6" w:space="0" w:color="auto"/>
                  </w:tcBorders>
                </w:tcPr>
                <w:p w14:paraId="6A63977E" w14:textId="77777777" w:rsidR="00BA0422" w:rsidRPr="00913A9F" w:rsidRDefault="00BA0422" w:rsidP="00BA0422">
                  <w:pPr>
                    <w:rPr>
                      <w:sz w:val="20"/>
                    </w:rPr>
                  </w:pPr>
                  <w:r>
                    <w:rPr>
                      <w:sz w:val="20"/>
                    </w:rPr>
                    <w:t xml:space="preserve"> </w:t>
                  </w:r>
                  <w:r w:rsidRPr="00913A9F">
                    <w:rPr>
                      <w:spacing w:val="-2"/>
                      <w:sz w:val="20"/>
                    </w:rPr>
                    <w:t>Hardware, Standard Software</w:t>
                  </w:r>
                </w:p>
              </w:tc>
              <w:tc>
                <w:tcPr>
                  <w:tcW w:w="984" w:type="pct"/>
                  <w:tcBorders>
                    <w:bottom w:val="nil"/>
                  </w:tcBorders>
                </w:tcPr>
                <w:p w14:paraId="09B7A899" w14:textId="77777777" w:rsidR="00BA0422" w:rsidRPr="00913A9F" w:rsidRDefault="00BA0422" w:rsidP="00BA0422">
                  <w:pPr>
                    <w:jc w:val="center"/>
                    <w:rPr>
                      <w:sz w:val="20"/>
                    </w:rPr>
                  </w:pPr>
                </w:p>
              </w:tc>
            </w:tr>
            <w:tr w:rsidR="00BA0422" w:rsidRPr="00913A9F" w14:paraId="4A8269E6" w14:textId="77777777" w:rsidTr="00F2190B">
              <w:trPr>
                <w:jc w:val="center"/>
              </w:trPr>
              <w:tc>
                <w:tcPr>
                  <w:tcW w:w="933" w:type="pct"/>
                </w:tcPr>
                <w:p w14:paraId="5351FCE7" w14:textId="77777777" w:rsidR="00BA0422" w:rsidRPr="00913A9F" w:rsidRDefault="00BA0422" w:rsidP="00BA0422">
                  <w:pPr>
                    <w:numPr>
                      <w:ilvl w:val="12"/>
                      <w:numId w:val="0"/>
                    </w:numPr>
                    <w:spacing w:before="40" w:after="40"/>
                    <w:ind w:left="335"/>
                    <w:rPr>
                      <w:iCs/>
                      <w:spacing w:val="-2"/>
                      <w:sz w:val="20"/>
                    </w:rPr>
                  </w:pPr>
                </w:p>
              </w:tc>
              <w:tc>
                <w:tcPr>
                  <w:tcW w:w="3083" w:type="pct"/>
                  <w:tcBorders>
                    <w:left w:val="single" w:sz="6" w:space="0" w:color="auto"/>
                    <w:right w:val="single" w:sz="6" w:space="0" w:color="auto"/>
                  </w:tcBorders>
                </w:tcPr>
                <w:p w14:paraId="0B600556" w14:textId="77777777" w:rsidR="00BA0422" w:rsidRPr="00913A9F" w:rsidRDefault="00BA0422" w:rsidP="00BA0422">
                  <w:pPr>
                    <w:numPr>
                      <w:ilvl w:val="12"/>
                      <w:numId w:val="0"/>
                    </w:numPr>
                    <w:spacing w:before="40" w:after="40"/>
                    <w:jc w:val="right"/>
                    <w:rPr>
                      <w:iCs/>
                      <w:spacing w:val="-2"/>
                      <w:sz w:val="20"/>
                    </w:rPr>
                  </w:pPr>
                  <w:r w:rsidRPr="00913A9F">
                    <w:rPr>
                      <w:iCs/>
                      <w:spacing w:val="-2"/>
                      <w:sz w:val="20"/>
                    </w:rPr>
                    <w:t xml:space="preserve">Application Software Functional Subtotal: </w:t>
                  </w:r>
                </w:p>
              </w:tc>
              <w:tc>
                <w:tcPr>
                  <w:tcW w:w="984" w:type="pct"/>
                  <w:tcBorders>
                    <w:top w:val="single" w:sz="4" w:space="0" w:color="auto"/>
                  </w:tcBorders>
                </w:tcPr>
                <w:p w14:paraId="7DB9586E" w14:textId="77777777" w:rsidR="00BA0422" w:rsidRPr="00913A9F" w:rsidRDefault="00BA0422" w:rsidP="00BA0422">
                  <w:pPr>
                    <w:numPr>
                      <w:ilvl w:val="12"/>
                      <w:numId w:val="0"/>
                    </w:numPr>
                    <w:spacing w:before="40" w:after="40"/>
                    <w:jc w:val="center"/>
                    <w:rPr>
                      <w:iCs/>
                      <w:spacing w:val="-2"/>
                      <w:sz w:val="20"/>
                    </w:rPr>
                  </w:pPr>
                  <w:r w:rsidRPr="00913A9F">
                    <w:rPr>
                      <w:iCs/>
                      <w:spacing w:val="-2"/>
                      <w:sz w:val="20"/>
                    </w:rPr>
                    <w:t>100</w:t>
                  </w:r>
                </w:p>
              </w:tc>
            </w:tr>
            <w:tr w:rsidR="00BA0422" w:rsidRPr="00913A9F" w14:paraId="04CE386D" w14:textId="77777777" w:rsidTr="00F2190B">
              <w:trPr>
                <w:cantSplit/>
                <w:jc w:val="center"/>
              </w:trPr>
              <w:tc>
                <w:tcPr>
                  <w:tcW w:w="4016" w:type="pct"/>
                  <w:gridSpan w:val="2"/>
                  <w:tcBorders>
                    <w:top w:val="single" w:sz="6" w:space="0" w:color="auto"/>
                  </w:tcBorders>
                  <w:shd w:val="pct10" w:color="auto" w:fill="FFFFFF"/>
                </w:tcPr>
                <w:p w14:paraId="082572CD" w14:textId="77777777" w:rsidR="00BA0422" w:rsidRPr="00913A9F" w:rsidRDefault="00BA0422" w:rsidP="00BA0422">
                  <w:pPr>
                    <w:rPr>
                      <w:b/>
                      <w:bCs/>
                    </w:rPr>
                  </w:pPr>
                  <w:r w:rsidRPr="00913A9F">
                    <w:rPr>
                      <w:b/>
                      <w:bCs/>
                    </w:rPr>
                    <w:lastRenderedPageBreak/>
                    <w:t>3. Technical Environment</w:t>
                  </w:r>
                </w:p>
              </w:tc>
              <w:tc>
                <w:tcPr>
                  <w:tcW w:w="984" w:type="pct"/>
                  <w:tcBorders>
                    <w:top w:val="single" w:sz="6" w:space="0" w:color="auto"/>
                    <w:left w:val="single" w:sz="6" w:space="0" w:color="auto"/>
                  </w:tcBorders>
                  <w:shd w:val="pct10" w:color="auto" w:fill="FFFFFF"/>
                </w:tcPr>
                <w:p w14:paraId="1FB1D893" w14:textId="77777777" w:rsidR="00BA0422" w:rsidRPr="00913A9F" w:rsidRDefault="00BA0422" w:rsidP="00BA0422">
                  <w:pPr>
                    <w:rPr>
                      <w:b/>
                      <w:bCs/>
                    </w:rPr>
                  </w:pPr>
                  <w:r w:rsidRPr="00913A9F">
                    <w:rPr>
                      <w:b/>
                      <w:bCs/>
                    </w:rPr>
                    <w:t>Weight 10%</w:t>
                  </w:r>
                </w:p>
              </w:tc>
            </w:tr>
            <w:tr w:rsidR="00BA0422" w:rsidRPr="00913A9F" w14:paraId="52458091" w14:textId="77777777" w:rsidTr="00F2190B">
              <w:trPr>
                <w:jc w:val="center"/>
              </w:trPr>
              <w:tc>
                <w:tcPr>
                  <w:tcW w:w="933" w:type="pct"/>
                </w:tcPr>
                <w:p w14:paraId="765769D6" w14:textId="77777777" w:rsidR="00BA0422" w:rsidRPr="00913A9F" w:rsidRDefault="00BA0422" w:rsidP="00BA0422">
                  <w:pPr>
                    <w:rPr>
                      <w:sz w:val="20"/>
                    </w:rPr>
                  </w:pPr>
                  <w:r w:rsidRPr="00913A9F">
                    <w:rPr>
                      <w:sz w:val="20"/>
                    </w:rPr>
                    <w:t>EN.01</w:t>
                  </w:r>
                </w:p>
              </w:tc>
              <w:tc>
                <w:tcPr>
                  <w:tcW w:w="3083" w:type="pct"/>
                  <w:tcBorders>
                    <w:left w:val="single" w:sz="6" w:space="0" w:color="auto"/>
                    <w:right w:val="single" w:sz="6" w:space="0" w:color="auto"/>
                  </w:tcBorders>
                </w:tcPr>
                <w:p w14:paraId="12843872" w14:textId="77777777" w:rsidR="00BA0422" w:rsidRPr="00913A9F" w:rsidRDefault="00BA0422" w:rsidP="00BA0422">
                  <w:pPr>
                    <w:rPr>
                      <w:spacing w:val="-2"/>
                      <w:sz w:val="20"/>
                    </w:rPr>
                  </w:pPr>
                  <w:r w:rsidRPr="00913A9F">
                    <w:rPr>
                      <w:spacing w:val="-2"/>
                      <w:sz w:val="20"/>
                    </w:rPr>
                    <w:t>Environment and Architecture</w:t>
                  </w:r>
                </w:p>
              </w:tc>
              <w:tc>
                <w:tcPr>
                  <w:tcW w:w="984" w:type="pct"/>
                </w:tcPr>
                <w:p w14:paraId="75763112" w14:textId="77777777" w:rsidR="00BA0422" w:rsidRPr="00913A9F" w:rsidRDefault="00BA0422" w:rsidP="00BA0422">
                  <w:pPr>
                    <w:jc w:val="center"/>
                    <w:rPr>
                      <w:spacing w:val="-2"/>
                      <w:sz w:val="20"/>
                    </w:rPr>
                  </w:pPr>
                  <w:r>
                    <w:rPr>
                      <w:spacing w:val="-2"/>
                      <w:sz w:val="20"/>
                    </w:rPr>
                    <w:t>20</w:t>
                  </w:r>
                </w:p>
              </w:tc>
            </w:tr>
            <w:tr w:rsidR="00BA0422" w:rsidRPr="00913A9F" w14:paraId="37B8EC5B" w14:textId="77777777" w:rsidTr="00F2190B">
              <w:trPr>
                <w:jc w:val="center"/>
              </w:trPr>
              <w:tc>
                <w:tcPr>
                  <w:tcW w:w="933" w:type="pct"/>
                </w:tcPr>
                <w:p w14:paraId="4F620C6C" w14:textId="77777777" w:rsidR="00BA0422" w:rsidRPr="00913A9F" w:rsidRDefault="00BA0422" w:rsidP="00BA0422">
                  <w:pPr>
                    <w:rPr>
                      <w:spacing w:val="-2"/>
                      <w:sz w:val="20"/>
                    </w:rPr>
                  </w:pPr>
                  <w:r w:rsidRPr="00913A9F">
                    <w:rPr>
                      <w:spacing w:val="-2"/>
                      <w:sz w:val="20"/>
                    </w:rPr>
                    <w:t>EN.02</w:t>
                  </w:r>
                </w:p>
              </w:tc>
              <w:tc>
                <w:tcPr>
                  <w:tcW w:w="3083" w:type="pct"/>
                  <w:tcBorders>
                    <w:left w:val="single" w:sz="6" w:space="0" w:color="auto"/>
                    <w:right w:val="single" w:sz="6" w:space="0" w:color="auto"/>
                  </w:tcBorders>
                </w:tcPr>
                <w:p w14:paraId="7F836B97" w14:textId="77777777" w:rsidR="00BA0422" w:rsidRPr="00913A9F" w:rsidRDefault="00BA0422" w:rsidP="00BA0422">
                  <w:pPr>
                    <w:rPr>
                      <w:spacing w:val="-2"/>
                      <w:sz w:val="20"/>
                    </w:rPr>
                  </w:pPr>
                  <w:r w:rsidRPr="00913A9F">
                    <w:rPr>
                      <w:spacing w:val="-2"/>
                      <w:sz w:val="20"/>
                    </w:rPr>
                    <w:t>Hardware, Standard Software</w:t>
                  </w:r>
                </w:p>
              </w:tc>
              <w:tc>
                <w:tcPr>
                  <w:tcW w:w="984" w:type="pct"/>
                </w:tcPr>
                <w:p w14:paraId="6FC37052" w14:textId="77777777" w:rsidR="00BA0422" w:rsidRPr="00913A9F" w:rsidRDefault="00BA0422" w:rsidP="00BA0422">
                  <w:pPr>
                    <w:jc w:val="center"/>
                    <w:rPr>
                      <w:spacing w:val="-2"/>
                      <w:sz w:val="20"/>
                    </w:rPr>
                  </w:pPr>
                  <w:r>
                    <w:rPr>
                      <w:spacing w:val="-2"/>
                      <w:sz w:val="20"/>
                    </w:rPr>
                    <w:t>15</w:t>
                  </w:r>
                </w:p>
              </w:tc>
            </w:tr>
            <w:tr w:rsidR="00BA0422" w:rsidRPr="00913A9F" w14:paraId="66A0CC1C" w14:textId="77777777" w:rsidTr="00F2190B">
              <w:trPr>
                <w:jc w:val="center"/>
              </w:trPr>
              <w:tc>
                <w:tcPr>
                  <w:tcW w:w="933" w:type="pct"/>
                </w:tcPr>
                <w:p w14:paraId="4C502E8F" w14:textId="77777777" w:rsidR="00BA0422" w:rsidRPr="00913A9F" w:rsidRDefault="00BA0422" w:rsidP="00BA0422">
                  <w:pPr>
                    <w:rPr>
                      <w:spacing w:val="-2"/>
                      <w:sz w:val="20"/>
                    </w:rPr>
                  </w:pPr>
                  <w:r w:rsidRPr="00913A9F">
                    <w:rPr>
                      <w:spacing w:val="-2"/>
                      <w:sz w:val="20"/>
                    </w:rPr>
                    <w:t>EN.03</w:t>
                  </w:r>
                </w:p>
              </w:tc>
              <w:tc>
                <w:tcPr>
                  <w:tcW w:w="3083" w:type="pct"/>
                  <w:tcBorders>
                    <w:left w:val="single" w:sz="6" w:space="0" w:color="auto"/>
                    <w:right w:val="single" w:sz="6" w:space="0" w:color="auto"/>
                  </w:tcBorders>
                </w:tcPr>
                <w:p w14:paraId="3B16F313" w14:textId="77777777" w:rsidR="00BA0422" w:rsidRPr="00913A9F" w:rsidRDefault="00BA0422" w:rsidP="00BA0422">
                  <w:pPr>
                    <w:rPr>
                      <w:spacing w:val="-2"/>
                      <w:sz w:val="20"/>
                    </w:rPr>
                  </w:pPr>
                  <w:r w:rsidRPr="00913A9F">
                    <w:rPr>
                      <w:spacing w:val="-2"/>
                      <w:sz w:val="20"/>
                    </w:rPr>
                    <w:t>System Performance and Reliability</w:t>
                  </w:r>
                </w:p>
              </w:tc>
              <w:tc>
                <w:tcPr>
                  <w:tcW w:w="984" w:type="pct"/>
                </w:tcPr>
                <w:p w14:paraId="7A77F28C" w14:textId="77777777" w:rsidR="00BA0422" w:rsidRPr="00913A9F" w:rsidRDefault="00BA0422" w:rsidP="00BA0422">
                  <w:pPr>
                    <w:jc w:val="center"/>
                    <w:rPr>
                      <w:spacing w:val="-2"/>
                      <w:sz w:val="20"/>
                    </w:rPr>
                  </w:pPr>
                  <w:r w:rsidRPr="00913A9F">
                    <w:rPr>
                      <w:spacing w:val="-2"/>
                      <w:sz w:val="20"/>
                    </w:rPr>
                    <w:t>20</w:t>
                  </w:r>
                </w:p>
              </w:tc>
            </w:tr>
            <w:tr w:rsidR="00BA0422" w:rsidRPr="00913A9F" w14:paraId="37393B5E" w14:textId="77777777" w:rsidTr="00F2190B">
              <w:trPr>
                <w:jc w:val="center"/>
              </w:trPr>
              <w:tc>
                <w:tcPr>
                  <w:tcW w:w="933" w:type="pct"/>
                </w:tcPr>
                <w:p w14:paraId="41C333B3" w14:textId="77777777" w:rsidR="00BA0422" w:rsidRPr="00913A9F" w:rsidRDefault="00BA0422" w:rsidP="00BA0422">
                  <w:pPr>
                    <w:rPr>
                      <w:spacing w:val="-2"/>
                      <w:sz w:val="20"/>
                    </w:rPr>
                  </w:pPr>
                  <w:r w:rsidRPr="00913A9F">
                    <w:rPr>
                      <w:spacing w:val="-2"/>
                      <w:sz w:val="20"/>
                    </w:rPr>
                    <w:t>EN.04</w:t>
                  </w:r>
                </w:p>
              </w:tc>
              <w:tc>
                <w:tcPr>
                  <w:tcW w:w="3083" w:type="pct"/>
                  <w:tcBorders>
                    <w:left w:val="single" w:sz="6" w:space="0" w:color="auto"/>
                    <w:right w:val="single" w:sz="6" w:space="0" w:color="auto"/>
                  </w:tcBorders>
                </w:tcPr>
                <w:p w14:paraId="78A33895" w14:textId="77777777" w:rsidR="00BA0422" w:rsidRPr="00B76782" w:rsidRDefault="00BA0422" w:rsidP="00BA0422">
                  <w:pPr>
                    <w:rPr>
                      <w:spacing w:val="-2"/>
                      <w:sz w:val="20"/>
                    </w:rPr>
                  </w:pPr>
                  <w:r w:rsidRPr="00B76782">
                    <w:rPr>
                      <w:spacing w:val="-2"/>
                      <w:sz w:val="20"/>
                    </w:rPr>
                    <w:t>System Management and Administration</w:t>
                  </w:r>
                </w:p>
              </w:tc>
              <w:tc>
                <w:tcPr>
                  <w:tcW w:w="984" w:type="pct"/>
                </w:tcPr>
                <w:p w14:paraId="28BEB52D" w14:textId="77777777" w:rsidR="00BA0422" w:rsidRPr="00913A9F" w:rsidRDefault="00BA0422" w:rsidP="00BA0422">
                  <w:pPr>
                    <w:jc w:val="center"/>
                    <w:rPr>
                      <w:spacing w:val="-2"/>
                      <w:sz w:val="20"/>
                    </w:rPr>
                  </w:pPr>
                  <w:r w:rsidRPr="00913A9F">
                    <w:rPr>
                      <w:spacing w:val="-2"/>
                      <w:sz w:val="20"/>
                    </w:rPr>
                    <w:t>30</w:t>
                  </w:r>
                </w:p>
              </w:tc>
            </w:tr>
            <w:tr w:rsidR="00BA0422" w:rsidRPr="00913A9F" w14:paraId="38F99A07" w14:textId="77777777" w:rsidTr="00F2190B">
              <w:trPr>
                <w:jc w:val="center"/>
              </w:trPr>
              <w:tc>
                <w:tcPr>
                  <w:tcW w:w="933" w:type="pct"/>
                </w:tcPr>
                <w:p w14:paraId="29A74B95" w14:textId="77777777" w:rsidR="00BA0422" w:rsidRPr="00913A9F" w:rsidRDefault="00BA0422" w:rsidP="00BA0422">
                  <w:pPr>
                    <w:rPr>
                      <w:spacing w:val="-2"/>
                      <w:sz w:val="20"/>
                    </w:rPr>
                  </w:pPr>
                  <w:r w:rsidRPr="00913A9F">
                    <w:rPr>
                      <w:spacing w:val="-2"/>
                      <w:sz w:val="20"/>
                    </w:rPr>
                    <w:t>EN.05</w:t>
                  </w:r>
                </w:p>
              </w:tc>
              <w:tc>
                <w:tcPr>
                  <w:tcW w:w="3083" w:type="pct"/>
                  <w:tcBorders>
                    <w:left w:val="single" w:sz="6" w:space="0" w:color="auto"/>
                    <w:right w:val="single" w:sz="6" w:space="0" w:color="auto"/>
                  </w:tcBorders>
                </w:tcPr>
                <w:p w14:paraId="120B6315" w14:textId="77777777" w:rsidR="00BA0422" w:rsidRPr="00913A9F" w:rsidRDefault="00BA0422" w:rsidP="00BA0422">
                  <w:pPr>
                    <w:rPr>
                      <w:spacing w:val="-2"/>
                      <w:sz w:val="20"/>
                    </w:rPr>
                  </w:pPr>
                  <w:r>
                    <w:rPr>
                      <w:spacing w:val="-2"/>
                      <w:sz w:val="20"/>
                    </w:rPr>
                    <w:t xml:space="preserve">System </w:t>
                  </w:r>
                  <w:r w:rsidRPr="00913A9F">
                    <w:rPr>
                      <w:spacing w:val="-2"/>
                      <w:sz w:val="20"/>
                    </w:rPr>
                    <w:t>Security</w:t>
                  </w:r>
                  <w:r>
                    <w:rPr>
                      <w:spacing w:val="-2"/>
                      <w:sz w:val="20"/>
                    </w:rPr>
                    <w:t xml:space="preserve"> and Interoperability (API/Web services, CVS, XML exchange facility with external systems)</w:t>
                  </w:r>
                </w:p>
              </w:tc>
              <w:tc>
                <w:tcPr>
                  <w:tcW w:w="984" w:type="pct"/>
                  <w:tcBorders>
                    <w:bottom w:val="single" w:sz="4" w:space="0" w:color="auto"/>
                  </w:tcBorders>
                </w:tcPr>
                <w:p w14:paraId="59E4C8D6" w14:textId="77777777" w:rsidR="00BA0422" w:rsidRPr="00913A9F" w:rsidRDefault="00BA0422" w:rsidP="00BA0422">
                  <w:pPr>
                    <w:jc w:val="center"/>
                    <w:rPr>
                      <w:spacing w:val="-2"/>
                      <w:sz w:val="20"/>
                      <w:u w:val="single"/>
                    </w:rPr>
                  </w:pPr>
                  <w:r w:rsidRPr="00913A9F">
                    <w:rPr>
                      <w:spacing w:val="-2"/>
                      <w:sz w:val="20"/>
                      <w:u w:val="single"/>
                    </w:rPr>
                    <w:t>15</w:t>
                  </w:r>
                </w:p>
              </w:tc>
            </w:tr>
            <w:tr w:rsidR="00BA0422" w:rsidRPr="00913A9F" w14:paraId="7D9F1813" w14:textId="77777777" w:rsidTr="00F2190B">
              <w:trPr>
                <w:jc w:val="center"/>
              </w:trPr>
              <w:tc>
                <w:tcPr>
                  <w:tcW w:w="933" w:type="pct"/>
                </w:tcPr>
                <w:p w14:paraId="5A96C1AD" w14:textId="77777777" w:rsidR="00BA0422" w:rsidRPr="00913A9F" w:rsidRDefault="00BA0422" w:rsidP="00BA0422">
                  <w:pPr>
                    <w:numPr>
                      <w:ilvl w:val="12"/>
                      <w:numId w:val="0"/>
                    </w:numPr>
                    <w:spacing w:before="40" w:after="40"/>
                    <w:rPr>
                      <w:spacing w:val="-2"/>
                      <w:sz w:val="20"/>
                    </w:rPr>
                  </w:pPr>
                </w:p>
              </w:tc>
              <w:tc>
                <w:tcPr>
                  <w:tcW w:w="3083" w:type="pct"/>
                  <w:tcBorders>
                    <w:left w:val="single" w:sz="6" w:space="0" w:color="auto"/>
                    <w:right w:val="single" w:sz="6" w:space="0" w:color="auto"/>
                  </w:tcBorders>
                </w:tcPr>
                <w:p w14:paraId="64910075" w14:textId="77777777" w:rsidR="00BA0422" w:rsidRPr="00913A9F" w:rsidRDefault="00BA0422" w:rsidP="00BA0422">
                  <w:pPr>
                    <w:numPr>
                      <w:ilvl w:val="12"/>
                      <w:numId w:val="0"/>
                    </w:numPr>
                    <w:spacing w:before="40" w:after="40"/>
                    <w:jc w:val="right"/>
                    <w:rPr>
                      <w:spacing w:val="-2"/>
                      <w:sz w:val="20"/>
                    </w:rPr>
                  </w:pPr>
                  <w:r w:rsidRPr="00913A9F">
                    <w:rPr>
                      <w:spacing w:val="-2"/>
                      <w:sz w:val="20"/>
                    </w:rPr>
                    <w:t>Technical Environment Subtotal:</w:t>
                  </w:r>
                </w:p>
              </w:tc>
              <w:tc>
                <w:tcPr>
                  <w:tcW w:w="984" w:type="pct"/>
                  <w:tcBorders>
                    <w:top w:val="single" w:sz="4" w:space="0" w:color="auto"/>
                    <w:bottom w:val="single" w:sz="4" w:space="0" w:color="auto"/>
                  </w:tcBorders>
                </w:tcPr>
                <w:p w14:paraId="29CB76F3" w14:textId="77777777" w:rsidR="00BA0422" w:rsidRPr="00913A9F" w:rsidRDefault="00BA0422" w:rsidP="00BA0422">
                  <w:pPr>
                    <w:numPr>
                      <w:ilvl w:val="12"/>
                      <w:numId w:val="0"/>
                    </w:numPr>
                    <w:spacing w:before="40" w:after="40"/>
                    <w:jc w:val="center"/>
                    <w:rPr>
                      <w:spacing w:val="-2"/>
                      <w:sz w:val="20"/>
                    </w:rPr>
                  </w:pPr>
                  <w:r w:rsidRPr="00913A9F">
                    <w:rPr>
                      <w:spacing w:val="-2"/>
                      <w:sz w:val="20"/>
                    </w:rPr>
                    <w:t>100</w:t>
                  </w:r>
                </w:p>
              </w:tc>
            </w:tr>
          </w:tbl>
          <w:p w14:paraId="5B6B7BE6" w14:textId="77777777" w:rsidR="00BA0422" w:rsidRPr="00913A9F" w:rsidRDefault="00BA0422" w:rsidP="00BA0422">
            <w:pPr>
              <w:numPr>
                <w:ilvl w:val="12"/>
                <w:numId w:val="0"/>
              </w:numPr>
            </w:pPr>
          </w:p>
          <w:p w14:paraId="457D0F14" w14:textId="77777777" w:rsidR="00BA0422" w:rsidRPr="00913A9F" w:rsidRDefault="00BA0422" w:rsidP="00BA0422">
            <w:pPr>
              <w:numPr>
                <w:ilvl w:val="12"/>
                <w:numId w:val="0"/>
              </w:numPr>
            </w:pPr>
          </w:p>
          <w:tbl>
            <w:tblPr>
              <w:tblW w:w="0" w:type="auto"/>
              <w:jc w:val="center"/>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1366"/>
              <w:gridCol w:w="4252"/>
              <w:gridCol w:w="1491"/>
            </w:tblGrid>
            <w:tr w:rsidR="00BA0422" w:rsidRPr="00913A9F" w14:paraId="6F998D50" w14:textId="77777777" w:rsidTr="00F2190B">
              <w:trPr>
                <w:tblHeader/>
                <w:jc w:val="center"/>
              </w:trPr>
              <w:tc>
                <w:tcPr>
                  <w:tcW w:w="6939" w:type="dxa"/>
                  <w:gridSpan w:val="2"/>
                  <w:tcBorders>
                    <w:top w:val="single" w:sz="4" w:space="0" w:color="auto"/>
                    <w:bottom w:val="single" w:sz="4" w:space="0" w:color="auto"/>
                  </w:tcBorders>
                  <w:shd w:val="pct10" w:color="auto" w:fill="FFFFFF"/>
                </w:tcPr>
                <w:p w14:paraId="69B85B03" w14:textId="77777777" w:rsidR="00BA0422" w:rsidRPr="00913A9F" w:rsidRDefault="00BA0422" w:rsidP="00BA0422">
                  <w:pPr>
                    <w:numPr>
                      <w:ilvl w:val="12"/>
                      <w:numId w:val="0"/>
                    </w:numPr>
                    <w:spacing w:before="40" w:after="40"/>
                    <w:rPr>
                      <w:b/>
                    </w:rPr>
                  </w:pPr>
                  <w:r w:rsidRPr="00913A9F">
                    <w:rPr>
                      <w:b/>
                    </w:rPr>
                    <w:t>B. PLAN &amp; METHODOLOGY</w:t>
                  </w:r>
                </w:p>
              </w:tc>
              <w:tc>
                <w:tcPr>
                  <w:tcW w:w="1701" w:type="dxa"/>
                  <w:tcBorders>
                    <w:top w:val="single" w:sz="4" w:space="0" w:color="auto"/>
                    <w:left w:val="single" w:sz="6" w:space="0" w:color="auto"/>
                    <w:bottom w:val="single" w:sz="4" w:space="0" w:color="auto"/>
                  </w:tcBorders>
                  <w:shd w:val="pct10" w:color="auto" w:fill="FFFFFF"/>
                </w:tcPr>
                <w:p w14:paraId="60887FBE" w14:textId="77777777" w:rsidR="00BA0422" w:rsidRPr="00913A9F" w:rsidRDefault="00BA0422" w:rsidP="00BA0422">
                  <w:pPr>
                    <w:numPr>
                      <w:ilvl w:val="12"/>
                      <w:numId w:val="0"/>
                    </w:numPr>
                    <w:spacing w:before="40" w:after="40"/>
                    <w:rPr>
                      <w:b/>
                    </w:rPr>
                  </w:pPr>
                  <w:r w:rsidRPr="00913A9F">
                    <w:rPr>
                      <w:b/>
                    </w:rPr>
                    <w:t>Weight 30%</w:t>
                  </w:r>
                </w:p>
              </w:tc>
            </w:tr>
            <w:tr w:rsidR="00BA0422" w:rsidRPr="00913A9F" w14:paraId="71B92053" w14:textId="77777777" w:rsidTr="00F2190B">
              <w:trPr>
                <w:cantSplit/>
                <w:jc w:val="center"/>
              </w:trPr>
              <w:tc>
                <w:tcPr>
                  <w:tcW w:w="6939" w:type="dxa"/>
                  <w:gridSpan w:val="2"/>
                  <w:tcBorders>
                    <w:top w:val="single" w:sz="4" w:space="0" w:color="auto"/>
                  </w:tcBorders>
                  <w:shd w:val="pct10" w:color="auto" w:fill="FFFFFF"/>
                </w:tcPr>
                <w:p w14:paraId="70CF287A" w14:textId="77777777" w:rsidR="00BA0422" w:rsidRPr="00913A9F" w:rsidRDefault="00BA0422" w:rsidP="00BA0422">
                  <w:pPr>
                    <w:numPr>
                      <w:ilvl w:val="12"/>
                      <w:numId w:val="0"/>
                    </w:numPr>
                    <w:spacing w:before="40" w:after="40"/>
                    <w:rPr>
                      <w:b/>
                    </w:rPr>
                  </w:pPr>
                  <w:r w:rsidRPr="00913A9F">
                    <w:rPr>
                      <w:b/>
                    </w:rPr>
                    <w:t>4. Implementation Manager, Project Implementation and Change Management</w:t>
                  </w:r>
                </w:p>
              </w:tc>
              <w:tc>
                <w:tcPr>
                  <w:tcW w:w="1701" w:type="dxa"/>
                  <w:tcBorders>
                    <w:top w:val="single" w:sz="4" w:space="0" w:color="auto"/>
                    <w:left w:val="single" w:sz="6" w:space="0" w:color="auto"/>
                  </w:tcBorders>
                  <w:shd w:val="pct10" w:color="auto" w:fill="FFFFFF"/>
                </w:tcPr>
                <w:p w14:paraId="5650B83F" w14:textId="77777777" w:rsidR="00BA0422" w:rsidRPr="00913A9F" w:rsidRDefault="00BA0422" w:rsidP="00BA0422">
                  <w:pPr>
                    <w:numPr>
                      <w:ilvl w:val="12"/>
                      <w:numId w:val="0"/>
                    </w:numPr>
                    <w:spacing w:before="40" w:after="40"/>
                    <w:rPr>
                      <w:b/>
                    </w:rPr>
                  </w:pPr>
                  <w:r w:rsidRPr="00913A9F">
                    <w:rPr>
                      <w:b/>
                    </w:rPr>
                    <w:t>Weight 15%</w:t>
                  </w:r>
                </w:p>
              </w:tc>
            </w:tr>
            <w:tr w:rsidR="00BA0422" w:rsidRPr="00913A9F" w14:paraId="25AE54F0" w14:textId="77777777" w:rsidTr="00F2190B">
              <w:trPr>
                <w:jc w:val="center"/>
              </w:trPr>
              <w:tc>
                <w:tcPr>
                  <w:tcW w:w="1613" w:type="dxa"/>
                </w:tcPr>
                <w:p w14:paraId="661A0F61" w14:textId="77777777" w:rsidR="00BA0422" w:rsidRPr="00F649C8" w:rsidRDefault="00BA0422" w:rsidP="00BA0422">
                  <w:pPr>
                    <w:numPr>
                      <w:ilvl w:val="12"/>
                      <w:numId w:val="0"/>
                    </w:numPr>
                    <w:spacing w:before="40" w:after="40"/>
                    <w:rPr>
                      <w:spacing w:val="-2"/>
                      <w:sz w:val="20"/>
                    </w:rPr>
                  </w:pPr>
                  <w:r w:rsidRPr="00F649C8">
                    <w:rPr>
                      <w:spacing w:val="-2"/>
                      <w:sz w:val="20"/>
                    </w:rPr>
                    <w:t>PM.01</w:t>
                  </w:r>
                </w:p>
                <w:p w14:paraId="10CCE691" w14:textId="77777777" w:rsidR="00BA0422" w:rsidRPr="00F649C8" w:rsidRDefault="00BA0422" w:rsidP="00BA0422">
                  <w:pPr>
                    <w:numPr>
                      <w:ilvl w:val="12"/>
                      <w:numId w:val="0"/>
                    </w:numPr>
                    <w:spacing w:before="40" w:after="40"/>
                    <w:rPr>
                      <w:spacing w:val="-2"/>
                      <w:sz w:val="20"/>
                    </w:rPr>
                  </w:pPr>
                  <w:r w:rsidRPr="00F649C8">
                    <w:rPr>
                      <w:spacing w:val="-2"/>
                      <w:sz w:val="20"/>
                    </w:rPr>
                    <w:t>PM.02</w:t>
                  </w:r>
                </w:p>
              </w:tc>
              <w:tc>
                <w:tcPr>
                  <w:tcW w:w="5326" w:type="dxa"/>
                  <w:tcBorders>
                    <w:left w:val="single" w:sz="6" w:space="0" w:color="auto"/>
                    <w:right w:val="single" w:sz="6" w:space="0" w:color="auto"/>
                  </w:tcBorders>
                </w:tcPr>
                <w:p w14:paraId="1FB5F27D" w14:textId="77777777" w:rsidR="00BA0422" w:rsidRPr="00913A9F" w:rsidRDefault="00BA0422" w:rsidP="00BA0422">
                  <w:pPr>
                    <w:pStyle w:val="Filename"/>
                    <w:numPr>
                      <w:ilvl w:val="12"/>
                      <w:numId w:val="0"/>
                    </w:numPr>
                    <w:spacing w:before="40" w:after="40"/>
                    <w:rPr>
                      <w:b/>
                      <w:spacing w:val="-2"/>
                    </w:rPr>
                  </w:pPr>
                  <w:r w:rsidRPr="00913A9F">
                    <w:rPr>
                      <w:b/>
                      <w:spacing w:val="-2"/>
                    </w:rPr>
                    <w:t>Implementation Manager</w:t>
                  </w:r>
                </w:p>
                <w:p w14:paraId="22246686" w14:textId="77777777" w:rsidR="00BA0422" w:rsidRPr="00913A9F" w:rsidRDefault="00BA0422" w:rsidP="00BA0422">
                  <w:pPr>
                    <w:pStyle w:val="Filename"/>
                    <w:numPr>
                      <w:ilvl w:val="12"/>
                      <w:numId w:val="0"/>
                    </w:numPr>
                    <w:spacing w:before="40" w:after="40"/>
                    <w:rPr>
                      <w:spacing w:val="-2"/>
                    </w:rPr>
                  </w:pPr>
                  <w:r w:rsidRPr="00913A9F">
                    <w:rPr>
                      <w:spacing w:val="-2"/>
                    </w:rPr>
                    <w:t>Project Management</w:t>
                  </w:r>
                  <w:r>
                    <w:rPr>
                      <w:spacing w:val="-2"/>
                    </w:rPr>
                    <w:t>,</w:t>
                  </w:r>
                  <w:r w:rsidRPr="00913A9F">
                    <w:rPr>
                      <w:spacing w:val="-2"/>
                    </w:rPr>
                    <w:t xml:space="preserve"> Project Plan</w:t>
                  </w:r>
                  <w:r>
                    <w:rPr>
                      <w:spacing w:val="-2"/>
                    </w:rPr>
                    <w:t xml:space="preserve"> and methodology</w:t>
                  </w:r>
                  <w:r w:rsidRPr="00913A9F">
                    <w:rPr>
                      <w:spacing w:val="-2"/>
                    </w:rPr>
                    <w:t xml:space="preserve"> </w:t>
                  </w:r>
                </w:p>
              </w:tc>
              <w:tc>
                <w:tcPr>
                  <w:tcW w:w="1701" w:type="dxa"/>
                </w:tcPr>
                <w:p w14:paraId="697DF699" w14:textId="77777777" w:rsidR="00BA0422" w:rsidRPr="00913A9F" w:rsidRDefault="00BA0422" w:rsidP="00BA0422">
                  <w:pPr>
                    <w:numPr>
                      <w:ilvl w:val="12"/>
                      <w:numId w:val="0"/>
                    </w:numPr>
                    <w:spacing w:before="40" w:after="40"/>
                    <w:jc w:val="center"/>
                    <w:rPr>
                      <w:spacing w:val="-2"/>
                      <w:sz w:val="20"/>
                    </w:rPr>
                  </w:pPr>
                  <w:r w:rsidRPr="00913A9F">
                    <w:rPr>
                      <w:spacing w:val="-2"/>
                      <w:sz w:val="20"/>
                    </w:rPr>
                    <w:t>2</w:t>
                  </w:r>
                  <w:r>
                    <w:rPr>
                      <w:spacing w:val="-2"/>
                      <w:sz w:val="20"/>
                    </w:rPr>
                    <w:t>5</w:t>
                  </w:r>
                </w:p>
                <w:p w14:paraId="206A3635" w14:textId="77777777" w:rsidR="00BA0422" w:rsidRPr="00913A9F" w:rsidRDefault="00BA0422" w:rsidP="00BA0422">
                  <w:pPr>
                    <w:numPr>
                      <w:ilvl w:val="12"/>
                      <w:numId w:val="0"/>
                    </w:numPr>
                    <w:spacing w:before="40" w:after="40"/>
                    <w:jc w:val="center"/>
                    <w:rPr>
                      <w:spacing w:val="-2"/>
                      <w:sz w:val="20"/>
                    </w:rPr>
                  </w:pPr>
                  <w:r w:rsidRPr="00913A9F">
                    <w:rPr>
                      <w:spacing w:val="-2"/>
                      <w:sz w:val="20"/>
                    </w:rPr>
                    <w:t>2</w:t>
                  </w:r>
                  <w:r>
                    <w:rPr>
                      <w:spacing w:val="-2"/>
                      <w:sz w:val="20"/>
                    </w:rPr>
                    <w:t>5</w:t>
                  </w:r>
                </w:p>
              </w:tc>
            </w:tr>
            <w:tr w:rsidR="00BA0422" w:rsidRPr="00913A9F" w14:paraId="07FE7509" w14:textId="77777777" w:rsidTr="00F2190B">
              <w:trPr>
                <w:jc w:val="center"/>
              </w:trPr>
              <w:tc>
                <w:tcPr>
                  <w:tcW w:w="1613" w:type="dxa"/>
                </w:tcPr>
                <w:p w14:paraId="2BFD522E" w14:textId="77777777" w:rsidR="00BA0422" w:rsidRPr="00F649C8" w:rsidRDefault="00BA0422" w:rsidP="00BA0422">
                  <w:pPr>
                    <w:numPr>
                      <w:ilvl w:val="12"/>
                      <w:numId w:val="0"/>
                    </w:numPr>
                    <w:spacing w:before="40" w:after="40"/>
                    <w:rPr>
                      <w:spacing w:val="-2"/>
                      <w:sz w:val="20"/>
                    </w:rPr>
                  </w:pPr>
                  <w:r w:rsidRPr="00F649C8">
                    <w:rPr>
                      <w:spacing w:val="-2"/>
                      <w:sz w:val="20"/>
                    </w:rPr>
                    <w:t>PM.03</w:t>
                  </w:r>
                </w:p>
              </w:tc>
              <w:tc>
                <w:tcPr>
                  <w:tcW w:w="5326" w:type="dxa"/>
                  <w:tcBorders>
                    <w:left w:val="single" w:sz="6" w:space="0" w:color="auto"/>
                    <w:right w:val="single" w:sz="6" w:space="0" w:color="auto"/>
                  </w:tcBorders>
                </w:tcPr>
                <w:p w14:paraId="30468421" w14:textId="77777777" w:rsidR="00BA0422" w:rsidRPr="00913A9F" w:rsidRDefault="00BA0422" w:rsidP="00BA0422">
                  <w:pPr>
                    <w:numPr>
                      <w:ilvl w:val="12"/>
                      <w:numId w:val="0"/>
                    </w:numPr>
                    <w:spacing w:before="40" w:after="40"/>
                    <w:rPr>
                      <w:spacing w:val="-2"/>
                      <w:sz w:val="20"/>
                    </w:rPr>
                  </w:pPr>
                  <w:r w:rsidRPr="00913A9F">
                    <w:rPr>
                      <w:spacing w:val="-2"/>
                      <w:sz w:val="20"/>
                    </w:rPr>
                    <w:t xml:space="preserve">Installation, Testing, and Acceptance Test Plan </w:t>
                  </w:r>
                </w:p>
              </w:tc>
              <w:tc>
                <w:tcPr>
                  <w:tcW w:w="1701" w:type="dxa"/>
                </w:tcPr>
                <w:p w14:paraId="1C47C287" w14:textId="77777777" w:rsidR="00BA0422" w:rsidRPr="00913A9F" w:rsidRDefault="00BA0422" w:rsidP="00BA0422">
                  <w:pPr>
                    <w:numPr>
                      <w:ilvl w:val="12"/>
                      <w:numId w:val="0"/>
                    </w:numPr>
                    <w:spacing w:before="40" w:after="40"/>
                    <w:jc w:val="center"/>
                    <w:rPr>
                      <w:spacing w:val="-2"/>
                      <w:sz w:val="20"/>
                    </w:rPr>
                  </w:pPr>
                  <w:r w:rsidRPr="00913A9F">
                    <w:rPr>
                      <w:spacing w:val="-2"/>
                      <w:sz w:val="20"/>
                    </w:rPr>
                    <w:t>10</w:t>
                  </w:r>
                </w:p>
              </w:tc>
            </w:tr>
            <w:tr w:rsidR="00BA0422" w:rsidRPr="00913A9F" w14:paraId="2121A4FB" w14:textId="77777777" w:rsidTr="00F2190B">
              <w:trPr>
                <w:jc w:val="center"/>
              </w:trPr>
              <w:tc>
                <w:tcPr>
                  <w:tcW w:w="1613" w:type="dxa"/>
                </w:tcPr>
                <w:p w14:paraId="47DC9264" w14:textId="77777777" w:rsidR="00BA0422" w:rsidRPr="00F649C8" w:rsidRDefault="00BA0422" w:rsidP="00BA0422">
                  <w:pPr>
                    <w:numPr>
                      <w:ilvl w:val="12"/>
                      <w:numId w:val="0"/>
                    </w:numPr>
                    <w:spacing w:before="40" w:after="40"/>
                    <w:rPr>
                      <w:spacing w:val="-2"/>
                      <w:sz w:val="20"/>
                    </w:rPr>
                  </w:pPr>
                  <w:r w:rsidRPr="00F649C8">
                    <w:rPr>
                      <w:spacing w:val="-2"/>
                      <w:sz w:val="20"/>
                    </w:rPr>
                    <w:t>PM.04</w:t>
                  </w:r>
                </w:p>
              </w:tc>
              <w:tc>
                <w:tcPr>
                  <w:tcW w:w="5326" w:type="dxa"/>
                  <w:tcBorders>
                    <w:left w:val="single" w:sz="6" w:space="0" w:color="auto"/>
                    <w:right w:val="single" w:sz="6" w:space="0" w:color="auto"/>
                  </w:tcBorders>
                </w:tcPr>
                <w:p w14:paraId="73E8E20A" w14:textId="77777777" w:rsidR="00BA0422" w:rsidRPr="00913A9F" w:rsidRDefault="00BA0422" w:rsidP="00BA0422">
                  <w:pPr>
                    <w:numPr>
                      <w:ilvl w:val="12"/>
                      <w:numId w:val="0"/>
                    </w:numPr>
                    <w:spacing w:before="40" w:after="40"/>
                    <w:rPr>
                      <w:spacing w:val="-2"/>
                      <w:sz w:val="20"/>
                    </w:rPr>
                  </w:pPr>
                  <w:r w:rsidRPr="00913A9F">
                    <w:rPr>
                      <w:spacing w:val="-2"/>
                      <w:sz w:val="20"/>
                    </w:rPr>
                    <w:t xml:space="preserve">Change Management Plan </w:t>
                  </w:r>
                </w:p>
              </w:tc>
              <w:tc>
                <w:tcPr>
                  <w:tcW w:w="1701" w:type="dxa"/>
                </w:tcPr>
                <w:p w14:paraId="4834800F" w14:textId="77777777" w:rsidR="00BA0422" w:rsidRPr="00913A9F" w:rsidRDefault="00BA0422" w:rsidP="00BA0422">
                  <w:pPr>
                    <w:numPr>
                      <w:ilvl w:val="12"/>
                      <w:numId w:val="0"/>
                    </w:numPr>
                    <w:spacing w:before="40" w:after="40"/>
                    <w:jc w:val="center"/>
                    <w:rPr>
                      <w:spacing w:val="-2"/>
                      <w:sz w:val="20"/>
                    </w:rPr>
                  </w:pPr>
                  <w:r w:rsidRPr="00913A9F">
                    <w:rPr>
                      <w:spacing w:val="-2"/>
                      <w:sz w:val="20"/>
                    </w:rPr>
                    <w:t>20</w:t>
                  </w:r>
                </w:p>
              </w:tc>
            </w:tr>
            <w:tr w:rsidR="00BA0422" w:rsidRPr="00913A9F" w14:paraId="79B277AC" w14:textId="77777777" w:rsidTr="00F2190B">
              <w:trPr>
                <w:jc w:val="center"/>
              </w:trPr>
              <w:tc>
                <w:tcPr>
                  <w:tcW w:w="1613" w:type="dxa"/>
                </w:tcPr>
                <w:p w14:paraId="22C2E962" w14:textId="77777777" w:rsidR="00BA0422" w:rsidRPr="00F649C8" w:rsidRDefault="00BA0422" w:rsidP="00BA0422">
                  <w:pPr>
                    <w:numPr>
                      <w:ilvl w:val="12"/>
                      <w:numId w:val="0"/>
                    </w:numPr>
                    <w:spacing w:before="40" w:after="40"/>
                    <w:rPr>
                      <w:spacing w:val="-2"/>
                      <w:sz w:val="20"/>
                    </w:rPr>
                  </w:pPr>
                  <w:r w:rsidRPr="00F649C8">
                    <w:rPr>
                      <w:spacing w:val="-2"/>
                      <w:sz w:val="20"/>
                    </w:rPr>
                    <w:t>PM.05</w:t>
                  </w:r>
                </w:p>
              </w:tc>
              <w:tc>
                <w:tcPr>
                  <w:tcW w:w="5326" w:type="dxa"/>
                  <w:tcBorders>
                    <w:left w:val="single" w:sz="6" w:space="0" w:color="auto"/>
                    <w:right w:val="single" w:sz="6" w:space="0" w:color="auto"/>
                  </w:tcBorders>
                </w:tcPr>
                <w:p w14:paraId="2A8010EC" w14:textId="77777777" w:rsidR="00BA0422" w:rsidRPr="00913A9F" w:rsidRDefault="00BA0422" w:rsidP="00BA0422">
                  <w:pPr>
                    <w:numPr>
                      <w:ilvl w:val="12"/>
                      <w:numId w:val="0"/>
                    </w:numPr>
                    <w:spacing w:before="40" w:after="40"/>
                    <w:rPr>
                      <w:spacing w:val="-2"/>
                      <w:sz w:val="20"/>
                    </w:rPr>
                  </w:pPr>
                  <w:r w:rsidRPr="00913A9F">
                    <w:rPr>
                      <w:spacing w:val="-2"/>
                      <w:sz w:val="20"/>
                    </w:rPr>
                    <w:t>Transition and Implementation</w:t>
                  </w:r>
                </w:p>
              </w:tc>
              <w:tc>
                <w:tcPr>
                  <w:tcW w:w="1701" w:type="dxa"/>
                  <w:tcBorders>
                    <w:bottom w:val="nil"/>
                  </w:tcBorders>
                </w:tcPr>
                <w:p w14:paraId="0E15E9AE" w14:textId="77777777" w:rsidR="00BA0422" w:rsidRPr="00913A9F" w:rsidRDefault="00BA0422" w:rsidP="00BA0422">
                  <w:pPr>
                    <w:numPr>
                      <w:ilvl w:val="12"/>
                      <w:numId w:val="0"/>
                    </w:numPr>
                    <w:spacing w:before="40" w:after="40"/>
                    <w:jc w:val="center"/>
                    <w:rPr>
                      <w:spacing w:val="-2"/>
                      <w:sz w:val="20"/>
                    </w:rPr>
                  </w:pPr>
                  <w:r w:rsidRPr="00913A9F">
                    <w:rPr>
                      <w:spacing w:val="-2"/>
                      <w:sz w:val="20"/>
                    </w:rPr>
                    <w:t>20</w:t>
                  </w:r>
                </w:p>
              </w:tc>
            </w:tr>
            <w:tr w:rsidR="00BA0422" w:rsidRPr="00913A9F" w14:paraId="13657836" w14:textId="77777777" w:rsidTr="00F2190B">
              <w:trPr>
                <w:jc w:val="center"/>
              </w:trPr>
              <w:tc>
                <w:tcPr>
                  <w:tcW w:w="1613" w:type="dxa"/>
                </w:tcPr>
                <w:p w14:paraId="4EA5FBEB" w14:textId="77777777" w:rsidR="00BA0422" w:rsidRPr="002F56AA" w:rsidRDefault="00BA0422" w:rsidP="00BA0422">
                  <w:pPr>
                    <w:numPr>
                      <w:ilvl w:val="12"/>
                      <w:numId w:val="0"/>
                    </w:numPr>
                    <w:spacing w:before="40" w:after="40"/>
                    <w:rPr>
                      <w:spacing w:val="-2"/>
                      <w:sz w:val="20"/>
                      <w:highlight w:val="yellow"/>
                    </w:rPr>
                  </w:pPr>
                </w:p>
              </w:tc>
              <w:tc>
                <w:tcPr>
                  <w:tcW w:w="5326" w:type="dxa"/>
                  <w:tcBorders>
                    <w:left w:val="single" w:sz="6" w:space="0" w:color="auto"/>
                    <w:right w:val="single" w:sz="6" w:space="0" w:color="auto"/>
                  </w:tcBorders>
                </w:tcPr>
                <w:p w14:paraId="50BE38B7" w14:textId="77777777" w:rsidR="00BA0422" w:rsidRPr="00913A9F" w:rsidRDefault="00BA0422" w:rsidP="00BA0422">
                  <w:pPr>
                    <w:numPr>
                      <w:ilvl w:val="12"/>
                      <w:numId w:val="0"/>
                    </w:numPr>
                    <w:spacing w:before="40" w:after="40"/>
                    <w:rPr>
                      <w:spacing w:val="-2"/>
                      <w:sz w:val="20"/>
                    </w:rPr>
                  </w:pPr>
                  <w:r>
                    <w:rPr>
                      <w:spacing w:val="-2"/>
                      <w:sz w:val="20"/>
                    </w:rPr>
                    <w:t xml:space="preserve"> </w:t>
                  </w:r>
                </w:p>
              </w:tc>
              <w:tc>
                <w:tcPr>
                  <w:tcW w:w="1701" w:type="dxa"/>
                  <w:tcBorders>
                    <w:top w:val="nil"/>
                    <w:bottom w:val="single" w:sz="4" w:space="0" w:color="auto"/>
                  </w:tcBorders>
                </w:tcPr>
                <w:p w14:paraId="2C92B639" w14:textId="77777777" w:rsidR="00BA0422" w:rsidRPr="00913A9F" w:rsidRDefault="00BA0422" w:rsidP="00BA0422">
                  <w:pPr>
                    <w:numPr>
                      <w:ilvl w:val="12"/>
                      <w:numId w:val="0"/>
                    </w:numPr>
                    <w:spacing w:before="40" w:after="40"/>
                    <w:jc w:val="center"/>
                    <w:rPr>
                      <w:spacing w:val="-2"/>
                      <w:sz w:val="20"/>
                    </w:rPr>
                  </w:pPr>
                  <w:r>
                    <w:rPr>
                      <w:spacing w:val="-2"/>
                      <w:sz w:val="20"/>
                    </w:rPr>
                    <w:t xml:space="preserve"> </w:t>
                  </w:r>
                </w:p>
              </w:tc>
            </w:tr>
            <w:tr w:rsidR="00BA0422" w:rsidRPr="00913A9F" w14:paraId="72861E12" w14:textId="77777777" w:rsidTr="00F2190B">
              <w:trPr>
                <w:jc w:val="center"/>
              </w:trPr>
              <w:tc>
                <w:tcPr>
                  <w:tcW w:w="1613" w:type="dxa"/>
                </w:tcPr>
                <w:p w14:paraId="36C15861" w14:textId="77777777" w:rsidR="00BA0422" w:rsidRPr="00913A9F" w:rsidRDefault="00BA0422" w:rsidP="00BA0422">
                  <w:pPr>
                    <w:numPr>
                      <w:ilvl w:val="12"/>
                      <w:numId w:val="0"/>
                    </w:numPr>
                    <w:spacing w:before="40" w:after="40"/>
                    <w:rPr>
                      <w:spacing w:val="-2"/>
                      <w:sz w:val="20"/>
                    </w:rPr>
                  </w:pPr>
                </w:p>
              </w:tc>
              <w:tc>
                <w:tcPr>
                  <w:tcW w:w="5326" w:type="dxa"/>
                  <w:tcBorders>
                    <w:left w:val="single" w:sz="6" w:space="0" w:color="auto"/>
                    <w:right w:val="single" w:sz="6" w:space="0" w:color="auto"/>
                  </w:tcBorders>
                </w:tcPr>
                <w:p w14:paraId="326853E3" w14:textId="77777777" w:rsidR="00BA0422" w:rsidRPr="00913A9F" w:rsidRDefault="00BA0422" w:rsidP="00BA0422">
                  <w:pPr>
                    <w:numPr>
                      <w:ilvl w:val="12"/>
                      <w:numId w:val="0"/>
                    </w:numPr>
                    <w:spacing w:before="40" w:after="40"/>
                    <w:jc w:val="right"/>
                    <w:rPr>
                      <w:spacing w:val="-2"/>
                      <w:sz w:val="20"/>
                    </w:rPr>
                  </w:pPr>
                  <w:r w:rsidRPr="00913A9F">
                    <w:rPr>
                      <w:spacing w:val="-2"/>
                      <w:sz w:val="20"/>
                    </w:rPr>
                    <w:t>Implementation Manager, Project Implementation and Change Management Subtotal:</w:t>
                  </w:r>
                </w:p>
              </w:tc>
              <w:tc>
                <w:tcPr>
                  <w:tcW w:w="1701" w:type="dxa"/>
                  <w:tcBorders>
                    <w:top w:val="single" w:sz="4" w:space="0" w:color="auto"/>
                  </w:tcBorders>
                </w:tcPr>
                <w:p w14:paraId="6766EC5A" w14:textId="77777777" w:rsidR="00BA0422" w:rsidRPr="00913A9F" w:rsidRDefault="00BA0422" w:rsidP="00BA0422">
                  <w:pPr>
                    <w:numPr>
                      <w:ilvl w:val="12"/>
                      <w:numId w:val="0"/>
                    </w:numPr>
                    <w:spacing w:before="40" w:after="40"/>
                    <w:jc w:val="center"/>
                    <w:rPr>
                      <w:spacing w:val="-2"/>
                      <w:sz w:val="20"/>
                    </w:rPr>
                  </w:pPr>
                  <w:r w:rsidRPr="00913A9F">
                    <w:rPr>
                      <w:spacing w:val="-2"/>
                      <w:sz w:val="20"/>
                    </w:rPr>
                    <w:t>100</w:t>
                  </w:r>
                </w:p>
              </w:tc>
            </w:tr>
            <w:tr w:rsidR="00BA0422" w:rsidRPr="00913A9F" w14:paraId="0019DF82" w14:textId="77777777" w:rsidTr="00F2190B">
              <w:trPr>
                <w:cantSplit/>
                <w:jc w:val="center"/>
              </w:trPr>
              <w:tc>
                <w:tcPr>
                  <w:tcW w:w="6939" w:type="dxa"/>
                  <w:gridSpan w:val="2"/>
                  <w:tcBorders>
                    <w:top w:val="single" w:sz="6" w:space="0" w:color="auto"/>
                  </w:tcBorders>
                  <w:shd w:val="pct10" w:color="auto" w:fill="FFFFFF"/>
                </w:tcPr>
                <w:p w14:paraId="1E3C8F87" w14:textId="77777777" w:rsidR="00BA0422" w:rsidRPr="00913A9F" w:rsidRDefault="00BA0422" w:rsidP="00BA0422">
                  <w:pPr>
                    <w:numPr>
                      <w:ilvl w:val="12"/>
                      <w:numId w:val="0"/>
                    </w:numPr>
                    <w:spacing w:before="40" w:after="40"/>
                    <w:rPr>
                      <w:spacing w:val="-2"/>
                      <w:sz w:val="20"/>
                    </w:rPr>
                  </w:pPr>
                  <w:r w:rsidRPr="00913A9F">
                    <w:rPr>
                      <w:b/>
                    </w:rPr>
                    <w:t>5. Training</w:t>
                  </w:r>
                </w:p>
              </w:tc>
              <w:tc>
                <w:tcPr>
                  <w:tcW w:w="1701" w:type="dxa"/>
                  <w:tcBorders>
                    <w:top w:val="single" w:sz="6" w:space="0" w:color="auto"/>
                    <w:left w:val="single" w:sz="6" w:space="0" w:color="auto"/>
                  </w:tcBorders>
                  <w:shd w:val="pct10" w:color="auto" w:fill="FFFFFF"/>
                </w:tcPr>
                <w:p w14:paraId="145AF29B" w14:textId="77777777" w:rsidR="00BA0422" w:rsidRPr="00913A9F" w:rsidRDefault="00BA0422" w:rsidP="00BA0422">
                  <w:pPr>
                    <w:numPr>
                      <w:ilvl w:val="12"/>
                      <w:numId w:val="0"/>
                    </w:numPr>
                    <w:spacing w:before="40" w:after="40"/>
                    <w:rPr>
                      <w:b/>
                    </w:rPr>
                  </w:pPr>
                  <w:r w:rsidRPr="00913A9F">
                    <w:rPr>
                      <w:b/>
                    </w:rPr>
                    <w:t>Weight 10%</w:t>
                  </w:r>
                </w:p>
              </w:tc>
            </w:tr>
            <w:tr w:rsidR="00BA0422" w:rsidRPr="00EC6B37" w14:paraId="7DA6E801" w14:textId="77777777" w:rsidTr="00F2190B">
              <w:trPr>
                <w:jc w:val="center"/>
              </w:trPr>
              <w:tc>
                <w:tcPr>
                  <w:tcW w:w="1613" w:type="dxa"/>
                </w:tcPr>
                <w:p w14:paraId="7BA01E5E" w14:textId="77777777" w:rsidR="00BA0422" w:rsidRPr="00EC6B37" w:rsidRDefault="00BA0422" w:rsidP="00BA0422">
                  <w:pPr>
                    <w:numPr>
                      <w:ilvl w:val="12"/>
                      <w:numId w:val="0"/>
                    </w:numPr>
                    <w:spacing w:before="40" w:after="40"/>
                    <w:rPr>
                      <w:spacing w:val="-2"/>
                      <w:sz w:val="20"/>
                    </w:rPr>
                  </w:pPr>
                  <w:r w:rsidRPr="00EC6B37">
                    <w:rPr>
                      <w:spacing w:val="-2"/>
                      <w:sz w:val="20"/>
                    </w:rPr>
                    <w:t>TR.01</w:t>
                  </w:r>
                </w:p>
              </w:tc>
              <w:tc>
                <w:tcPr>
                  <w:tcW w:w="5326" w:type="dxa"/>
                  <w:tcBorders>
                    <w:left w:val="single" w:sz="6" w:space="0" w:color="auto"/>
                    <w:right w:val="single" w:sz="6" w:space="0" w:color="auto"/>
                  </w:tcBorders>
                </w:tcPr>
                <w:p w14:paraId="48B9F96E" w14:textId="77777777" w:rsidR="00BA0422" w:rsidRPr="00EC6B37" w:rsidRDefault="00BA0422" w:rsidP="00BA0422">
                  <w:pPr>
                    <w:numPr>
                      <w:ilvl w:val="12"/>
                      <w:numId w:val="0"/>
                    </w:numPr>
                    <w:spacing w:before="40" w:after="40"/>
                    <w:rPr>
                      <w:spacing w:val="-2"/>
                      <w:sz w:val="20"/>
                    </w:rPr>
                  </w:pPr>
                  <w:r w:rsidRPr="00EC6B37">
                    <w:rPr>
                      <w:spacing w:val="-2"/>
                      <w:sz w:val="20"/>
                    </w:rPr>
                    <w:t>Training Plan</w:t>
                  </w:r>
                </w:p>
              </w:tc>
              <w:tc>
                <w:tcPr>
                  <w:tcW w:w="1701" w:type="dxa"/>
                </w:tcPr>
                <w:p w14:paraId="21A2CD33" w14:textId="77777777" w:rsidR="00BA0422" w:rsidRPr="00EC6B37" w:rsidRDefault="00BA0422" w:rsidP="00BA0422">
                  <w:pPr>
                    <w:numPr>
                      <w:ilvl w:val="12"/>
                      <w:numId w:val="0"/>
                    </w:numPr>
                    <w:spacing w:before="40" w:after="40"/>
                    <w:jc w:val="center"/>
                    <w:rPr>
                      <w:spacing w:val="-2"/>
                      <w:sz w:val="20"/>
                    </w:rPr>
                  </w:pPr>
                  <w:r w:rsidRPr="00EC6B37">
                    <w:rPr>
                      <w:spacing w:val="-2"/>
                      <w:sz w:val="20"/>
                    </w:rPr>
                    <w:t>20</w:t>
                  </w:r>
                </w:p>
              </w:tc>
            </w:tr>
            <w:tr w:rsidR="00BA0422" w:rsidRPr="00EC6B37" w14:paraId="6D6507AF" w14:textId="77777777" w:rsidTr="00F2190B">
              <w:trPr>
                <w:jc w:val="center"/>
              </w:trPr>
              <w:tc>
                <w:tcPr>
                  <w:tcW w:w="1613" w:type="dxa"/>
                </w:tcPr>
                <w:p w14:paraId="071F5D56" w14:textId="77777777" w:rsidR="00BA0422" w:rsidRPr="00EC6B37" w:rsidRDefault="00BA0422" w:rsidP="00BA0422">
                  <w:pPr>
                    <w:numPr>
                      <w:ilvl w:val="12"/>
                      <w:numId w:val="0"/>
                    </w:numPr>
                    <w:spacing w:before="40" w:after="40"/>
                    <w:rPr>
                      <w:spacing w:val="-2"/>
                      <w:sz w:val="20"/>
                    </w:rPr>
                  </w:pPr>
                  <w:r w:rsidRPr="00EC6B37">
                    <w:rPr>
                      <w:spacing w:val="-2"/>
                      <w:sz w:val="20"/>
                    </w:rPr>
                    <w:t>TR.02</w:t>
                  </w:r>
                </w:p>
              </w:tc>
              <w:tc>
                <w:tcPr>
                  <w:tcW w:w="5326" w:type="dxa"/>
                  <w:tcBorders>
                    <w:left w:val="single" w:sz="6" w:space="0" w:color="auto"/>
                    <w:right w:val="single" w:sz="6" w:space="0" w:color="auto"/>
                  </w:tcBorders>
                </w:tcPr>
                <w:p w14:paraId="594C602B" w14:textId="77777777" w:rsidR="00BA0422" w:rsidRPr="00EC6B37" w:rsidRDefault="00BA0422" w:rsidP="00BA0422">
                  <w:pPr>
                    <w:numPr>
                      <w:ilvl w:val="12"/>
                      <w:numId w:val="0"/>
                    </w:numPr>
                    <w:spacing w:before="40" w:after="40"/>
                    <w:rPr>
                      <w:spacing w:val="-2"/>
                      <w:sz w:val="20"/>
                    </w:rPr>
                  </w:pPr>
                  <w:r w:rsidRPr="00EC6B37">
                    <w:rPr>
                      <w:spacing w:val="-2"/>
                      <w:sz w:val="20"/>
                    </w:rPr>
                    <w:t>Training Scope</w:t>
                  </w:r>
                </w:p>
              </w:tc>
              <w:tc>
                <w:tcPr>
                  <w:tcW w:w="1701" w:type="dxa"/>
                </w:tcPr>
                <w:p w14:paraId="621226BD" w14:textId="77777777" w:rsidR="00BA0422" w:rsidRPr="00EC6B37" w:rsidRDefault="00BA0422" w:rsidP="00BA0422">
                  <w:pPr>
                    <w:numPr>
                      <w:ilvl w:val="12"/>
                      <w:numId w:val="0"/>
                    </w:numPr>
                    <w:spacing w:before="40" w:after="40"/>
                    <w:jc w:val="center"/>
                    <w:rPr>
                      <w:spacing w:val="-2"/>
                      <w:sz w:val="20"/>
                    </w:rPr>
                  </w:pPr>
                  <w:r w:rsidRPr="00EC6B37">
                    <w:rPr>
                      <w:spacing w:val="-2"/>
                      <w:sz w:val="20"/>
                    </w:rPr>
                    <w:t>30</w:t>
                  </w:r>
                </w:p>
              </w:tc>
            </w:tr>
            <w:tr w:rsidR="00BA0422" w:rsidRPr="00EC6B37" w14:paraId="0BAF3613" w14:textId="77777777" w:rsidTr="00F2190B">
              <w:trPr>
                <w:jc w:val="center"/>
              </w:trPr>
              <w:tc>
                <w:tcPr>
                  <w:tcW w:w="1613" w:type="dxa"/>
                </w:tcPr>
                <w:p w14:paraId="57E4BB69" w14:textId="77777777" w:rsidR="00BA0422" w:rsidRPr="00EC6B37" w:rsidRDefault="00BA0422" w:rsidP="00BA0422">
                  <w:pPr>
                    <w:numPr>
                      <w:ilvl w:val="12"/>
                      <w:numId w:val="0"/>
                    </w:numPr>
                    <w:spacing w:before="40" w:after="40"/>
                    <w:rPr>
                      <w:spacing w:val="-2"/>
                      <w:sz w:val="20"/>
                    </w:rPr>
                  </w:pPr>
                  <w:r w:rsidRPr="00EC6B37">
                    <w:rPr>
                      <w:spacing w:val="-2"/>
                      <w:sz w:val="20"/>
                    </w:rPr>
                    <w:t>TR.03</w:t>
                  </w:r>
                </w:p>
              </w:tc>
              <w:tc>
                <w:tcPr>
                  <w:tcW w:w="5326" w:type="dxa"/>
                  <w:tcBorders>
                    <w:left w:val="single" w:sz="6" w:space="0" w:color="auto"/>
                    <w:right w:val="single" w:sz="6" w:space="0" w:color="auto"/>
                  </w:tcBorders>
                </w:tcPr>
                <w:p w14:paraId="7CF68847" w14:textId="77777777" w:rsidR="00BA0422" w:rsidRPr="00EC6B37" w:rsidRDefault="00BA0422" w:rsidP="00BA0422">
                  <w:pPr>
                    <w:numPr>
                      <w:ilvl w:val="12"/>
                      <w:numId w:val="0"/>
                    </w:numPr>
                    <w:spacing w:before="40" w:after="40"/>
                    <w:rPr>
                      <w:spacing w:val="-2"/>
                      <w:sz w:val="20"/>
                    </w:rPr>
                  </w:pPr>
                  <w:r w:rsidRPr="00EC6B37">
                    <w:rPr>
                      <w:spacing w:val="-2"/>
                      <w:sz w:val="20"/>
                    </w:rPr>
                    <w:t>Training Methodology</w:t>
                  </w:r>
                </w:p>
              </w:tc>
              <w:tc>
                <w:tcPr>
                  <w:tcW w:w="1701" w:type="dxa"/>
                </w:tcPr>
                <w:p w14:paraId="18D70388" w14:textId="77777777" w:rsidR="00BA0422" w:rsidRPr="00EC6B37" w:rsidRDefault="00BA0422" w:rsidP="00BA0422">
                  <w:pPr>
                    <w:numPr>
                      <w:ilvl w:val="12"/>
                      <w:numId w:val="0"/>
                    </w:numPr>
                    <w:spacing w:before="40" w:after="40"/>
                    <w:jc w:val="center"/>
                    <w:rPr>
                      <w:spacing w:val="-2"/>
                      <w:sz w:val="20"/>
                    </w:rPr>
                  </w:pPr>
                  <w:r w:rsidRPr="00EC6B37">
                    <w:rPr>
                      <w:spacing w:val="-2"/>
                      <w:sz w:val="20"/>
                    </w:rPr>
                    <w:t>20</w:t>
                  </w:r>
                </w:p>
              </w:tc>
            </w:tr>
            <w:tr w:rsidR="00BA0422" w:rsidRPr="00EC6B37" w14:paraId="47B17A64" w14:textId="77777777" w:rsidTr="00F2190B">
              <w:trPr>
                <w:jc w:val="center"/>
              </w:trPr>
              <w:tc>
                <w:tcPr>
                  <w:tcW w:w="1613" w:type="dxa"/>
                </w:tcPr>
                <w:p w14:paraId="5BBA3D2F" w14:textId="77777777" w:rsidR="00BA0422" w:rsidRPr="00EC6B37" w:rsidRDefault="00BA0422" w:rsidP="00BA0422">
                  <w:pPr>
                    <w:numPr>
                      <w:ilvl w:val="12"/>
                      <w:numId w:val="0"/>
                    </w:numPr>
                    <w:spacing w:before="40" w:after="40"/>
                    <w:rPr>
                      <w:spacing w:val="-2"/>
                      <w:sz w:val="20"/>
                    </w:rPr>
                  </w:pPr>
                  <w:r w:rsidRPr="00EC6B37">
                    <w:rPr>
                      <w:spacing w:val="-2"/>
                      <w:sz w:val="20"/>
                    </w:rPr>
                    <w:t>TR.04</w:t>
                  </w:r>
                </w:p>
              </w:tc>
              <w:tc>
                <w:tcPr>
                  <w:tcW w:w="5326" w:type="dxa"/>
                  <w:tcBorders>
                    <w:left w:val="single" w:sz="6" w:space="0" w:color="auto"/>
                    <w:right w:val="single" w:sz="6" w:space="0" w:color="auto"/>
                  </w:tcBorders>
                </w:tcPr>
                <w:p w14:paraId="12CA1C74" w14:textId="77777777" w:rsidR="00BA0422" w:rsidRPr="00EC6B37" w:rsidRDefault="00BA0422" w:rsidP="00BA0422">
                  <w:pPr>
                    <w:numPr>
                      <w:ilvl w:val="12"/>
                      <w:numId w:val="0"/>
                    </w:numPr>
                    <w:spacing w:before="40" w:after="40"/>
                    <w:rPr>
                      <w:spacing w:val="-2"/>
                      <w:sz w:val="20"/>
                    </w:rPr>
                  </w:pPr>
                  <w:r w:rsidRPr="00EC6B37">
                    <w:rPr>
                      <w:spacing w:val="-2"/>
                      <w:sz w:val="20"/>
                    </w:rPr>
                    <w:t>Training Logistics</w:t>
                  </w:r>
                  <w:r>
                    <w:rPr>
                      <w:spacing w:val="-2"/>
                      <w:sz w:val="20"/>
                    </w:rPr>
                    <w:t xml:space="preserve"> including software manual and documentation</w:t>
                  </w:r>
                </w:p>
              </w:tc>
              <w:tc>
                <w:tcPr>
                  <w:tcW w:w="1701" w:type="dxa"/>
                  <w:tcBorders>
                    <w:bottom w:val="nil"/>
                  </w:tcBorders>
                </w:tcPr>
                <w:p w14:paraId="6EB24297" w14:textId="77777777" w:rsidR="00BA0422" w:rsidRPr="00EC6B37" w:rsidRDefault="00BA0422" w:rsidP="00BA0422">
                  <w:pPr>
                    <w:numPr>
                      <w:ilvl w:val="12"/>
                      <w:numId w:val="0"/>
                    </w:numPr>
                    <w:spacing w:before="40" w:after="40"/>
                    <w:jc w:val="center"/>
                    <w:rPr>
                      <w:spacing w:val="-2"/>
                      <w:sz w:val="20"/>
                    </w:rPr>
                  </w:pPr>
                  <w:r w:rsidRPr="00EC6B37">
                    <w:rPr>
                      <w:spacing w:val="-2"/>
                      <w:sz w:val="20"/>
                    </w:rPr>
                    <w:t>20</w:t>
                  </w:r>
                </w:p>
              </w:tc>
            </w:tr>
            <w:tr w:rsidR="00BA0422" w:rsidRPr="00EC6B37" w14:paraId="287A3215" w14:textId="77777777" w:rsidTr="00F2190B">
              <w:trPr>
                <w:jc w:val="center"/>
              </w:trPr>
              <w:tc>
                <w:tcPr>
                  <w:tcW w:w="1613" w:type="dxa"/>
                </w:tcPr>
                <w:p w14:paraId="7EB11894" w14:textId="77777777" w:rsidR="00BA0422" w:rsidRPr="00EC6B37" w:rsidRDefault="00BA0422" w:rsidP="00BA0422">
                  <w:pPr>
                    <w:numPr>
                      <w:ilvl w:val="12"/>
                      <w:numId w:val="0"/>
                    </w:numPr>
                    <w:spacing w:before="40" w:after="40"/>
                    <w:rPr>
                      <w:spacing w:val="-2"/>
                      <w:sz w:val="20"/>
                    </w:rPr>
                  </w:pPr>
                  <w:r w:rsidRPr="00EC6B37">
                    <w:rPr>
                      <w:spacing w:val="-2"/>
                      <w:sz w:val="20"/>
                    </w:rPr>
                    <w:t>TR.05</w:t>
                  </w:r>
                </w:p>
              </w:tc>
              <w:tc>
                <w:tcPr>
                  <w:tcW w:w="5326" w:type="dxa"/>
                  <w:tcBorders>
                    <w:left w:val="single" w:sz="6" w:space="0" w:color="auto"/>
                    <w:right w:val="single" w:sz="6" w:space="0" w:color="auto"/>
                  </w:tcBorders>
                </w:tcPr>
                <w:p w14:paraId="6B08E631" w14:textId="77777777" w:rsidR="00BA0422" w:rsidRPr="00EC6B37" w:rsidRDefault="00BA0422" w:rsidP="00BA0422">
                  <w:pPr>
                    <w:numPr>
                      <w:ilvl w:val="12"/>
                      <w:numId w:val="0"/>
                    </w:numPr>
                    <w:spacing w:before="40" w:after="40"/>
                    <w:rPr>
                      <w:spacing w:val="-2"/>
                      <w:sz w:val="20"/>
                    </w:rPr>
                  </w:pPr>
                  <w:r w:rsidRPr="00EC6B37">
                    <w:rPr>
                      <w:spacing w:val="-2"/>
                      <w:sz w:val="20"/>
                    </w:rPr>
                    <w:t>Training Support</w:t>
                  </w:r>
                </w:p>
              </w:tc>
              <w:tc>
                <w:tcPr>
                  <w:tcW w:w="1701" w:type="dxa"/>
                  <w:tcBorders>
                    <w:top w:val="nil"/>
                    <w:bottom w:val="single" w:sz="4" w:space="0" w:color="auto"/>
                  </w:tcBorders>
                </w:tcPr>
                <w:p w14:paraId="4F73CC87" w14:textId="77777777" w:rsidR="00BA0422" w:rsidRPr="00EC6B37" w:rsidRDefault="00BA0422" w:rsidP="00BA0422">
                  <w:pPr>
                    <w:numPr>
                      <w:ilvl w:val="12"/>
                      <w:numId w:val="0"/>
                    </w:numPr>
                    <w:spacing w:before="40" w:after="40"/>
                    <w:jc w:val="center"/>
                    <w:rPr>
                      <w:spacing w:val="-2"/>
                      <w:sz w:val="20"/>
                    </w:rPr>
                  </w:pPr>
                  <w:r w:rsidRPr="00EC6B37">
                    <w:rPr>
                      <w:spacing w:val="-2"/>
                      <w:sz w:val="20"/>
                    </w:rPr>
                    <w:t>10</w:t>
                  </w:r>
                </w:p>
              </w:tc>
            </w:tr>
            <w:tr w:rsidR="00BA0422" w:rsidRPr="00EC6B37" w14:paraId="7D117AFA" w14:textId="77777777" w:rsidTr="00F2190B">
              <w:trPr>
                <w:jc w:val="center"/>
              </w:trPr>
              <w:tc>
                <w:tcPr>
                  <w:tcW w:w="1613" w:type="dxa"/>
                </w:tcPr>
                <w:p w14:paraId="72E01DB4" w14:textId="77777777" w:rsidR="00BA0422" w:rsidRPr="00EC6B37" w:rsidRDefault="00BA0422" w:rsidP="00BA0422">
                  <w:pPr>
                    <w:numPr>
                      <w:ilvl w:val="12"/>
                      <w:numId w:val="0"/>
                    </w:numPr>
                    <w:spacing w:before="40" w:after="40"/>
                    <w:ind w:left="335"/>
                    <w:rPr>
                      <w:spacing w:val="-2"/>
                      <w:sz w:val="20"/>
                    </w:rPr>
                  </w:pPr>
                </w:p>
              </w:tc>
              <w:tc>
                <w:tcPr>
                  <w:tcW w:w="5326" w:type="dxa"/>
                  <w:tcBorders>
                    <w:left w:val="single" w:sz="6" w:space="0" w:color="auto"/>
                    <w:right w:val="single" w:sz="6" w:space="0" w:color="auto"/>
                  </w:tcBorders>
                </w:tcPr>
                <w:p w14:paraId="1AE06693" w14:textId="77777777" w:rsidR="00BA0422" w:rsidRPr="00EC6B37" w:rsidRDefault="00BA0422" w:rsidP="00BA0422">
                  <w:pPr>
                    <w:numPr>
                      <w:ilvl w:val="12"/>
                      <w:numId w:val="0"/>
                    </w:numPr>
                    <w:spacing w:before="40" w:after="40"/>
                    <w:jc w:val="right"/>
                    <w:rPr>
                      <w:spacing w:val="-2"/>
                      <w:sz w:val="20"/>
                    </w:rPr>
                  </w:pPr>
                  <w:r w:rsidRPr="00EC6B37">
                    <w:rPr>
                      <w:spacing w:val="-2"/>
                      <w:sz w:val="20"/>
                    </w:rPr>
                    <w:t xml:space="preserve">Training Subtotal: </w:t>
                  </w:r>
                </w:p>
              </w:tc>
              <w:tc>
                <w:tcPr>
                  <w:tcW w:w="1701" w:type="dxa"/>
                  <w:tcBorders>
                    <w:top w:val="single" w:sz="4" w:space="0" w:color="auto"/>
                  </w:tcBorders>
                </w:tcPr>
                <w:p w14:paraId="2DCBC356" w14:textId="77777777" w:rsidR="00BA0422" w:rsidRPr="00EC6B37" w:rsidRDefault="00BA0422" w:rsidP="00BA0422">
                  <w:pPr>
                    <w:numPr>
                      <w:ilvl w:val="12"/>
                      <w:numId w:val="0"/>
                    </w:numPr>
                    <w:spacing w:before="40" w:after="40"/>
                    <w:jc w:val="center"/>
                    <w:rPr>
                      <w:spacing w:val="-2"/>
                      <w:sz w:val="20"/>
                    </w:rPr>
                  </w:pPr>
                  <w:r w:rsidRPr="00EC6B37">
                    <w:rPr>
                      <w:spacing w:val="-2"/>
                      <w:sz w:val="20"/>
                    </w:rPr>
                    <w:t>100</w:t>
                  </w:r>
                </w:p>
              </w:tc>
            </w:tr>
            <w:tr w:rsidR="00BA0422" w:rsidRPr="00EC6B37" w14:paraId="3BAA73F4" w14:textId="77777777" w:rsidTr="00F2190B">
              <w:trPr>
                <w:cantSplit/>
                <w:jc w:val="center"/>
              </w:trPr>
              <w:tc>
                <w:tcPr>
                  <w:tcW w:w="6939" w:type="dxa"/>
                  <w:gridSpan w:val="2"/>
                  <w:tcBorders>
                    <w:top w:val="single" w:sz="6" w:space="0" w:color="auto"/>
                  </w:tcBorders>
                  <w:shd w:val="pct10" w:color="auto" w:fill="FFFFFF"/>
                </w:tcPr>
                <w:p w14:paraId="22A7C6A1" w14:textId="77777777" w:rsidR="00BA0422" w:rsidRPr="00EC6B37" w:rsidRDefault="00BA0422" w:rsidP="00BA0422">
                  <w:pPr>
                    <w:numPr>
                      <w:ilvl w:val="12"/>
                      <w:numId w:val="0"/>
                    </w:numPr>
                    <w:spacing w:before="40" w:after="40"/>
                    <w:rPr>
                      <w:b/>
                    </w:rPr>
                  </w:pPr>
                  <w:r w:rsidRPr="00EC6B37">
                    <w:rPr>
                      <w:b/>
                    </w:rPr>
                    <w:t>6. Maintenance and Support</w:t>
                  </w:r>
                </w:p>
              </w:tc>
              <w:tc>
                <w:tcPr>
                  <w:tcW w:w="1701" w:type="dxa"/>
                  <w:tcBorders>
                    <w:top w:val="single" w:sz="6" w:space="0" w:color="auto"/>
                    <w:left w:val="single" w:sz="6" w:space="0" w:color="auto"/>
                  </w:tcBorders>
                  <w:shd w:val="pct10" w:color="auto" w:fill="FFFFFF"/>
                </w:tcPr>
                <w:p w14:paraId="197BC111" w14:textId="77777777" w:rsidR="00BA0422" w:rsidRPr="00EC6B37" w:rsidRDefault="00BA0422" w:rsidP="00BA0422">
                  <w:pPr>
                    <w:numPr>
                      <w:ilvl w:val="12"/>
                      <w:numId w:val="0"/>
                    </w:numPr>
                    <w:spacing w:before="40" w:after="40"/>
                    <w:rPr>
                      <w:b/>
                    </w:rPr>
                  </w:pPr>
                  <w:r w:rsidRPr="00EC6B37">
                    <w:rPr>
                      <w:b/>
                    </w:rPr>
                    <w:t>Weight 5%</w:t>
                  </w:r>
                </w:p>
              </w:tc>
            </w:tr>
            <w:tr w:rsidR="00BA0422" w:rsidRPr="00EC6B37" w14:paraId="7F76C7CB" w14:textId="77777777" w:rsidTr="00F2190B">
              <w:trPr>
                <w:jc w:val="center"/>
              </w:trPr>
              <w:tc>
                <w:tcPr>
                  <w:tcW w:w="1613" w:type="dxa"/>
                </w:tcPr>
                <w:p w14:paraId="152F3C1F" w14:textId="77777777" w:rsidR="00BA0422" w:rsidRPr="00EC6B37" w:rsidRDefault="00BA0422" w:rsidP="00BA0422">
                  <w:pPr>
                    <w:numPr>
                      <w:ilvl w:val="12"/>
                      <w:numId w:val="0"/>
                    </w:numPr>
                    <w:spacing w:before="40" w:after="40"/>
                    <w:rPr>
                      <w:spacing w:val="-2"/>
                      <w:sz w:val="20"/>
                    </w:rPr>
                  </w:pPr>
                  <w:r w:rsidRPr="00EC6B37">
                    <w:rPr>
                      <w:spacing w:val="-2"/>
                      <w:sz w:val="20"/>
                    </w:rPr>
                    <w:t>SM.01</w:t>
                  </w:r>
                </w:p>
              </w:tc>
              <w:tc>
                <w:tcPr>
                  <w:tcW w:w="5326" w:type="dxa"/>
                  <w:tcBorders>
                    <w:left w:val="single" w:sz="6" w:space="0" w:color="auto"/>
                    <w:right w:val="single" w:sz="6" w:space="0" w:color="auto"/>
                  </w:tcBorders>
                </w:tcPr>
                <w:p w14:paraId="50223AFE" w14:textId="77777777" w:rsidR="00BA0422" w:rsidRPr="00EC6B37" w:rsidRDefault="00BA0422" w:rsidP="00BA0422">
                  <w:pPr>
                    <w:numPr>
                      <w:ilvl w:val="12"/>
                      <w:numId w:val="0"/>
                    </w:numPr>
                    <w:spacing w:before="40" w:after="40"/>
                    <w:rPr>
                      <w:spacing w:val="-2"/>
                      <w:sz w:val="20"/>
                    </w:rPr>
                  </w:pPr>
                  <w:r w:rsidRPr="00EC6B37">
                    <w:rPr>
                      <w:spacing w:val="-2"/>
                      <w:sz w:val="20"/>
                    </w:rPr>
                    <w:t>Maintenance and Support Plan</w:t>
                  </w:r>
                  <w:r>
                    <w:rPr>
                      <w:spacing w:val="-2"/>
                      <w:sz w:val="20"/>
                    </w:rPr>
                    <w:t xml:space="preserve"> including clear backup and disaster recovery plan</w:t>
                  </w:r>
                </w:p>
              </w:tc>
              <w:tc>
                <w:tcPr>
                  <w:tcW w:w="1701" w:type="dxa"/>
                </w:tcPr>
                <w:p w14:paraId="4C3DF1EC" w14:textId="77777777" w:rsidR="00BA0422" w:rsidRPr="00EC6B37" w:rsidRDefault="00BA0422" w:rsidP="00BA0422">
                  <w:pPr>
                    <w:numPr>
                      <w:ilvl w:val="12"/>
                      <w:numId w:val="0"/>
                    </w:numPr>
                    <w:spacing w:before="40" w:after="40"/>
                    <w:jc w:val="center"/>
                    <w:rPr>
                      <w:spacing w:val="-2"/>
                      <w:sz w:val="20"/>
                    </w:rPr>
                  </w:pPr>
                  <w:r w:rsidRPr="00EC6B37">
                    <w:rPr>
                      <w:spacing w:val="-2"/>
                      <w:sz w:val="20"/>
                    </w:rPr>
                    <w:t>50</w:t>
                  </w:r>
                </w:p>
              </w:tc>
            </w:tr>
            <w:tr w:rsidR="00BA0422" w:rsidRPr="00EC6B37" w14:paraId="288C8678" w14:textId="77777777" w:rsidTr="00F2190B">
              <w:trPr>
                <w:jc w:val="center"/>
              </w:trPr>
              <w:tc>
                <w:tcPr>
                  <w:tcW w:w="1613" w:type="dxa"/>
                </w:tcPr>
                <w:p w14:paraId="0ADBA784" w14:textId="77777777" w:rsidR="00BA0422" w:rsidRPr="00EC6B37" w:rsidRDefault="00BA0422" w:rsidP="00BA0422">
                  <w:pPr>
                    <w:numPr>
                      <w:ilvl w:val="12"/>
                      <w:numId w:val="0"/>
                    </w:numPr>
                    <w:spacing w:before="40" w:after="40"/>
                    <w:rPr>
                      <w:spacing w:val="-2"/>
                      <w:sz w:val="20"/>
                    </w:rPr>
                  </w:pPr>
                  <w:r w:rsidRPr="00EC6B37">
                    <w:rPr>
                      <w:spacing w:val="-2"/>
                      <w:sz w:val="20"/>
                    </w:rPr>
                    <w:t>SM.02</w:t>
                  </w:r>
                </w:p>
              </w:tc>
              <w:tc>
                <w:tcPr>
                  <w:tcW w:w="5326" w:type="dxa"/>
                  <w:tcBorders>
                    <w:left w:val="single" w:sz="6" w:space="0" w:color="auto"/>
                    <w:right w:val="single" w:sz="6" w:space="0" w:color="auto"/>
                  </w:tcBorders>
                </w:tcPr>
                <w:p w14:paraId="27B634AB" w14:textId="77777777" w:rsidR="00BA0422" w:rsidRPr="00EC6B37" w:rsidRDefault="00BA0422" w:rsidP="00BA0422">
                  <w:pPr>
                    <w:numPr>
                      <w:ilvl w:val="12"/>
                      <w:numId w:val="0"/>
                    </w:numPr>
                    <w:spacing w:before="40" w:after="40"/>
                    <w:rPr>
                      <w:spacing w:val="-2"/>
                      <w:sz w:val="20"/>
                    </w:rPr>
                  </w:pPr>
                  <w:r w:rsidRPr="00EC6B37">
                    <w:rPr>
                      <w:spacing w:val="-2"/>
                      <w:sz w:val="20"/>
                    </w:rPr>
                    <w:t>Maintenance and Support SLAs</w:t>
                  </w:r>
                </w:p>
              </w:tc>
              <w:tc>
                <w:tcPr>
                  <w:tcW w:w="1701" w:type="dxa"/>
                </w:tcPr>
                <w:p w14:paraId="140F4310" w14:textId="77777777" w:rsidR="00BA0422" w:rsidRPr="00EC6B37" w:rsidRDefault="00BA0422" w:rsidP="00BA0422">
                  <w:pPr>
                    <w:numPr>
                      <w:ilvl w:val="12"/>
                      <w:numId w:val="0"/>
                    </w:numPr>
                    <w:spacing w:before="40" w:after="40"/>
                    <w:jc w:val="center"/>
                    <w:rPr>
                      <w:spacing w:val="-2"/>
                      <w:sz w:val="20"/>
                      <w:u w:val="single"/>
                    </w:rPr>
                  </w:pPr>
                  <w:r w:rsidRPr="00EC6B37">
                    <w:rPr>
                      <w:spacing w:val="-2"/>
                      <w:sz w:val="20"/>
                      <w:u w:val="single"/>
                    </w:rPr>
                    <w:t>50</w:t>
                  </w:r>
                </w:p>
              </w:tc>
            </w:tr>
            <w:tr w:rsidR="00BA0422" w:rsidRPr="00EC6B37" w14:paraId="0462C657" w14:textId="77777777" w:rsidTr="00F2190B">
              <w:trPr>
                <w:jc w:val="center"/>
              </w:trPr>
              <w:tc>
                <w:tcPr>
                  <w:tcW w:w="1613" w:type="dxa"/>
                  <w:tcBorders>
                    <w:bottom w:val="single" w:sz="6" w:space="0" w:color="auto"/>
                  </w:tcBorders>
                </w:tcPr>
                <w:p w14:paraId="320F7246" w14:textId="77777777" w:rsidR="00BA0422" w:rsidRPr="00EC6B37" w:rsidRDefault="00BA0422" w:rsidP="00BA0422">
                  <w:pPr>
                    <w:numPr>
                      <w:ilvl w:val="12"/>
                      <w:numId w:val="0"/>
                    </w:numPr>
                    <w:spacing w:before="40" w:after="40"/>
                    <w:ind w:left="335"/>
                    <w:rPr>
                      <w:spacing w:val="-2"/>
                      <w:sz w:val="20"/>
                    </w:rPr>
                  </w:pPr>
                </w:p>
              </w:tc>
              <w:tc>
                <w:tcPr>
                  <w:tcW w:w="5326" w:type="dxa"/>
                  <w:tcBorders>
                    <w:left w:val="single" w:sz="6" w:space="0" w:color="auto"/>
                    <w:bottom w:val="single" w:sz="6" w:space="0" w:color="auto"/>
                    <w:right w:val="single" w:sz="6" w:space="0" w:color="auto"/>
                  </w:tcBorders>
                </w:tcPr>
                <w:p w14:paraId="159FC89D" w14:textId="77777777" w:rsidR="00BA0422" w:rsidRPr="00EC6B37" w:rsidRDefault="00BA0422" w:rsidP="00BA0422">
                  <w:pPr>
                    <w:numPr>
                      <w:ilvl w:val="12"/>
                      <w:numId w:val="0"/>
                    </w:numPr>
                    <w:spacing w:before="40" w:after="40"/>
                    <w:jc w:val="right"/>
                    <w:rPr>
                      <w:spacing w:val="-2"/>
                      <w:sz w:val="20"/>
                    </w:rPr>
                  </w:pPr>
                  <w:r w:rsidRPr="00EC6B37">
                    <w:rPr>
                      <w:spacing w:val="-2"/>
                      <w:sz w:val="20"/>
                    </w:rPr>
                    <w:t xml:space="preserve">Maintenance and Support Subtotal: </w:t>
                  </w:r>
                </w:p>
              </w:tc>
              <w:tc>
                <w:tcPr>
                  <w:tcW w:w="1701" w:type="dxa"/>
                  <w:tcBorders>
                    <w:bottom w:val="single" w:sz="6" w:space="0" w:color="auto"/>
                  </w:tcBorders>
                </w:tcPr>
                <w:p w14:paraId="2DDFF911" w14:textId="77777777" w:rsidR="00BA0422" w:rsidRPr="00EC6B37" w:rsidRDefault="00BA0422" w:rsidP="00BA0422">
                  <w:pPr>
                    <w:jc w:val="center"/>
                    <w:rPr>
                      <w:sz w:val="20"/>
                    </w:rPr>
                  </w:pPr>
                  <w:r w:rsidRPr="00EC6B37">
                    <w:rPr>
                      <w:sz w:val="20"/>
                    </w:rPr>
                    <w:t>100</w:t>
                  </w:r>
                </w:p>
              </w:tc>
            </w:tr>
          </w:tbl>
          <w:p w14:paraId="5C5F9DD1" w14:textId="77777777" w:rsidR="00BA0422" w:rsidRPr="00EC6B37" w:rsidRDefault="00BA0422" w:rsidP="00BA0422"/>
          <w:p w14:paraId="5B364D31" w14:textId="77777777" w:rsidR="00BA0422" w:rsidRPr="00EC6B37" w:rsidRDefault="00BA0422" w:rsidP="00BA0422"/>
          <w:tbl>
            <w:tblPr>
              <w:tblW w:w="0" w:type="auto"/>
              <w:jc w:val="center"/>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1372"/>
              <w:gridCol w:w="4237"/>
              <w:gridCol w:w="1500"/>
            </w:tblGrid>
            <w:tr w:rsidR="00BA0422" w:rsidRPr="00EC6B37" w14:paraId="582F8587" w14:textId="77777777" w:rsidTr="00F2190B">
              <w:trPr>
                <w:jc w:val="center"/>
              </w:trPr>
              <w:tc>
                <w:tcPr>
                  <w:tcW w:w="6939" w:type="dxa"/>
                  <w:gridSpan w:val="2"/>
                  <w:tcBorders>
                    <w:top w:val="single" w:sz="6" w:space="0" w:color="auto"/>
                    <w:bottom w:val="single" w:sz="4" w:space="0" w:color="auto"/>
                    <w:right w:val="single" w:sz="6" w:space="0" w:color="auto"/>
                  </w:tcBorders>
                  <w:shd w:val="pct10" w:color="auto" w:fill="auto"/>
                </w:tcPr>
                <w:p w14:paraId="4D3C2AB7" w14:textId="77777777" w:rsidR="00BA0422" w:rsidRPr="00EC6B37" w:rsidRDefault="00BA0422" w:rsidP="00BA0422">
                  <w:pPr>
                    <w:numPr>
                      <w:ilvl w:val="12"/>
                      <w:numId w:val="0"/>
                    </w:numPr>
                    <w:spacing w:before="40" w:after="40"/>
                    <w:rPr>
                      <w:b/>
                    </w:rPr>
                  </w:pPr>
                  <w:r w:rsidRPr="00EC6B37">
                    <w:rPr>
                      <w:b/>
                    </w:rPr>
                    <w:t>C. FIRM EXPERIENCE &amp; TEAM</w:t>
                  </w:r>
                </w:p>
              </w:tc>
              <w:tc>
                <w:tcPr>
                  <w:tcW w:w="1701" w:type="dxa"/>
                  <w:tcBorders>
                    <w:top w:val="single" w:sz="6" w:space="0" w:color="auto"/>
                    <w:bottom w:val="single" w:sz="4" w:space="0" w:color="auto"/>
                  </w:tcBorders>
                  <w:shd w:val="pct10" w:color="auto" w:fill="auto"/>
                </w:tcPr>
                <w:p w14:paraId="183F8720" w14:textId="77777777" w:rsidR="00BA0422" w:rsidRPr="00EC6B37" w:rsidRDefault="00BA0422" w:rsidP="00BA0422">
                  <w:pPr>
                    <w:numPr>
                      <w:ilvl w:val="12"/>
                      <w:numId w:val="0"/>
                    </w:numPr>
                    <w:spacing w:before="40" w:after="40"/>
                    <w:rPr>
                      <w:b/>
                    </w:rPr>
                  </w:pPr>
                  <w:r w:rsidRPr="00EC6B37">
                    <w:rPr>
                      <w:b/>
                    </w:rPr>
                    <w:t>Weight 30%</w:t>
                  </w:r>
                </w:p>
              </w:tc>
            </w:tr>
            <w:tr w:rsidR="00BA0422" w:rsidRPr="00EC6B37" w14:paraId="753E21BC" w14:textId="77777777" w:rsidTr="00F2190B">
              <w:trPr>
                <w:jc w:val="center"/>
              </w:trPr>
              <w:tc>
                <w:tcPr>
                  <w:tcW w:w="6939" w:type="dxa"/>
                  <w:gridSpan w:val="2"/>
                  <w:tcBorders>
                    <w:top w:val="single" w:sz="4" w:space="0" w:color="auto"/>
                    <w:bottom w:val="nil"/>
                  </w:tcBorders>
                  <w:shd w:val="clear" w:color="FFFFFF" w:fill="E6E6E6"/>
                </w:tcPr>
                <w:p w14:paraId="32228102" w14:textId="77777777" w:rsidR="00BA0422" w:rsidRPr="00EC6B37" w:rsidRDefault="00BA0422" w:rsidP="00BA0422">
                  <w:pPr>
                    <w:numPr>
                      <w:ilvl w:val="12"/>
                      <w:numId w:val="0"/>
                    </w:numPr>
                    <w:spacing w:before="40" w:after="40"/>
                    <w:rPr>
                      <w:b/>
                    </w:rPr>
                  </w:pPr>
                  <w:r w:rsidRPr="00EC6B37">
                    <w:rPr>
                      <w:b/>
                    </w:rPr>
                    <w:t>7. Firm Qualifications and Experience</w:t>
                  </w:r>
                </w:p>
              </w:tc>
              <w:tc>
                <w:tcPr>
                  <w:tcW w:w="1701" w:type="dxa"/>
                  <w:tcBorders>
                    <w:top w:val="single" w:sz="4" w:space="0" w:color="auto"/>
                    <w:left w:val="single" w:sz="6" w:space="0" w:color="auto"/>
                    <w:bottom w:val="nil"/>
                  </w:tcBorders>
                  <w:shd w:val="clear" w:color="FFFFFF" w:fill="E6E6E6"/>
                </w:tcPr>
                <w:p w14:paraId="70BBF1F4" w14:textId="77777777" w:rsidR="00BA0422" w:rsidRPr="00EC6B37" w:rsidRDefault="00BA0422" w:rsidP="00BA0422">
                  <w:pPr>
                    <w:numPr>
                      <w:ilvl w:val="12"/>
                      <w:numId w:val="0"/>
                    </w:numPr>
                    <w:spacing w:before="40" w:after="40"/>
                    <w:rPr>
                      <w:b/>
                    </w:rPr>
                  </w:pPr>
                  <w:r w:rsidRPr="00EC6B37">
                    <w:rPr>
                      <w:b/>
                    </w:rPr>
                    <w:t xml:space="preserve">Weight </w:t>
                  </w:r>
                  <w:r w:rsidRPr="00EC6B37">
                    <w:rPr>
                      <w:b/>
                    </w:rPr>
                    <w:lastRenderedPageBreak/>
                    <w:t>10%</w:t>
                  </w:r>
                </w:p>
              </w:tc>
            </w:tr>
            <w:tr w:rsidR="00BA0422" w:rsidRPr="00EC6B37" w14:paraId="074DED32" w14:textId="77777777" w:rsidTr="00F2190B">
              <w:trPr>
                <w:jc w:val="center"/>
              </w:trPr>
              <w:tc>
                <w:tcPr>
                  <w:tcW w:w="1613" w:type="dxa"/>
                </w:tcPr>
                <w:p w14:paraId="6BA1327D" w14:textId="77777777" w:rsidR="00BA0422" w:rsidRPr="00EC6B37" w:rsidRDefault="00BA0422" w:rsidP="00BA0422">
                  <w:pPr>
                    <w:numPr>
                      <w:ilvl w:val="12"/>
                      <w:numId w:val="0"/>
                    </w:numPr>
                    <w:spacing w:before="40" w:after="40"/>
                    <w:rPr>
                      <w:spacing w:val="-2"/>
                      <w:sz w:val="20"/>
                    </w:rPr>
                  </w:pPr>
                  <w:r w:rsidRPr="00EC6B37">
                    <w:rPr>
                      <w:spacing w:val="-2"/>
                      <w:sz w:val="20"/>
                    </w:rPr>
                    <w:lastRenderedPageBreak/>
                    <w:t>FQ.01</w:t>
                  </w:r>
                </w:p>
              </w:tc>
              <w:tc>
                <w:tcPr>
                  <w:tcW w:w="5326" w:type="dxa"/>
                  <w:tcBorders>
                    <w:left w:val="single" w:sz="6" w:space="0" w:color="auto"/>
                    <w:right w:val="single" w:sz="6" w:space="0" w:color="auto"/>
                  </w:tcBorders>
                </w:tcPr>
                <w:p w14:paraId="221AD5BB" w14:textId="77777777" w:rsidR="00BA0422" w:rsidRPr="00EC6B37" w:rsidRDefault="00BA0422" w:rsidP="00BA0422">
                  <w:pPr>
                    <w:numPr>
                      <w:ilvl w:val="12"/>
                      <w:numId w:val="0"/>
                    </w:numPr>
                    <w:spacing w:before="40" w:after="40"/>
                    <w:rPr>
                      <w:spacing w:val="-2"/>
                      <w:sz w:val="20"/>
                    </w:rPr>
                  </w:pPr>
                  <w:r w:rsidRPr="00EC6B37">
                    <w:rPr>
                      <w:sz w:val="20"/>
                    </w:rPr>
                    <w:t>Management and quality assurance processes</w:t>
                  </w:r>
                </w:p>
              </w:tc>
              <w:tc>
                <w:tcPr>
                  <w:tcW w:w="1701" w:type="dxa"/>
                </w:tcPr>
                <w:p w14:paraId="7A862532" w14:textId="77777777" w:rsidR="00BA0422" w:rsidRPr="00EC6B37" w:rsidRDefault="00BA0422" w:rsidP="00BA0422">
                  <w:pPr>
                    <w:numPr>
                      <w:ilvl w:val="12"/>
                      <w:numId w:val="0"/>
                    </w:numPr>
                    <w:spacing w:before="40" w:after="40"/>
                    <w:jc w:val="center"/>
                    <w:rPr>
                      <w:spacing w:val="-2"/>
                      <w:sz w:val="20"/>
                    </w:rPr>
                  </w:pPr>
                  <w:r w:rsidRPr="00EC6B37">
                    <w:rPr>
                      <w:spacing w:val="-2"/>
                      <w:sz w:val="20"/>
                    </w:rPr>
                    <w:t>40</w:t>
                  </w:r>
                </w:p>
              </w:tc>
            </w:tr>
            <w:tr w:rsidR="00BA0422" w:rsidRPr="00EC6B37" w14:paraId="2363C726" w14:textId="77777777" w:rsidTr="00F2190B">
              <w:trPr>
                <w:jc w:val="center"/>
              </w:trPr>
              <w:tc>
                <w:tcPr>
                  <w:tcW w:w="1613" w:type="dxa"/>
                </w:tcPr>
                <w:p w14:paraId="53915EB8" w14:textId="77777777" w:rsidR="00BA0422" w:rsidRPr="00EC6B37" w:rsidRDefault="00BA0422" w:rsidP="00BA0422">
                  <w:pPr>
                    <w:numPr>
                      <w:ilvl w:val="12"/>
                      <w:numId w:val="0"/>
                    </w:numPr>
                    <w:spacing w:before="40" w:after="40"/>
                    <w:rPr>
                      <w:spacing w:val="-2"/>
                      <w:sz w:val="20"/>
                    </w:rPr>
                  </w:pPr>
                  <w:r w:rsidRPr="00EC6B37">
                    <w:rPr>
                      <w:spacing w:val="-2"/>
                      <w:sz w:val="20"/>
                    </w:rPr>
                    <w:t>FQ.02</w:t>
                  </w:r>
                </w:p>
              </w:tc>
              <w:tc>
                <w:tcPr>
                  <w:tcW w:w="5326" w:type="dxa"/>
                  <w:tcBorders>
                    <w:left w:val="single" w:sz="6" w:space="0" w:color="auto"/>
                    <w:right w:val="single" w:sz="6" w:space="0" w:color="auto"/>
                  </w:tcBorders>
                </w:tcPr>
                <w:p w14:paraId="0AEBA498" w14:textId="77777777" w:rsidR="00BA0422" w:rsidRPr="00EC6B37" w:rsidRDefault="00BA0422" w:rsidP="00BA0422">
                  <w:pPr>
                    <w:numPr>
                      <w:ilvl w:val="12"/>
                      <w:numId w:val="0"/>
                    </w:numPr>
                    <w:spacing w:before="40" w:after="40"/>
                    <w:rPr>
                      <w:spacing w:val="-2"/>
                      <w:sz w:val="20"/>
                    </w:rPr>
                  </w:pPr>
                  <w:r w:rsidRPr="00EC6B37">
                    <w:rPr>
                      <w:sz w:val="20"/>
                    </w:rPr>
                    <w:t>Project related experience and capabilities</w:t>
                  </w:r>
                </w:p>
              </w:tc>
              <w:tc>
                <w:tcPr>
                  <w:tcW w:w="1701" w:type="dxa"/>
                </w:tcPr>
                <w:p w14:paraId="0D161657" w14:textId="77777777" w:rsidR="00BA0422" w:rsidRPr="00EC6B37" w:rsidRDefault="00BA0422" w:rsidP="00BA0422">
                  <w:pPr>
                    <w:numPr>
                      <w:ilvl w:val="12"/>
                      <w:numId w:val="0"/>
                    </w:numPr>
                    <w:spacing w:before="40" w:after="40"/>
                    <w:jc w:val="center"/>
                    <w:rPr>
                      <w:spacing w:val="-2"/>
                      <w:sz w:val="20"/>
                    </w:rPr>
                  </w:pPr>
                  <w:r w:rsidRPr="00EC6B37">
                    <w:rPr>
                      <w:spacing w:val="-2"/>
                      <w:sz w:val="20"/>
                    </w:rPr>
                    <w:t>40</w:t>
                  </w:r>
                </w:p>
              </w:tc>
            </w:tr>
            <w:tr w:rsidR="00BA0422" w:rsidRPr="00EC6B37" w14:paraId="354CF040" w14:textId="77777777" w:rsidTr="00F2190B">
              <w:trPr>
                <w:jc w:val="center"/>
              </w:trPr>
              <w:tc>
                <w:tcPr>
                  <w:tcW w:w="1613" w:type="dxa"/>
                  <w:tcBorders>
                    <w:bottom w:val="nil"/>
                  </w:tcBorders>
                </w:tcPr>
                <w:p w14:paraId="45DBB17B" w14:textId="77777777" w:rsidR="00BA0422" w:rsidRPr="00EC6B37" w:rsidRDefault="00BA0422" w:rsidP="00BA0422">
                  <w:pPr>
                    <w:numPr>
                      <w:ilvl w:val="12"/>
                      <w:numId w:val="0"/>
                    </w:numPr>
                    <w:spacing w:before="40" w:after="40"/>
                    <w:rPr>
                      <w:spacing w:val="-2"/>
                      <w:sz w:val="20"/>
                    </w:rPr>
                  </w:pPr>
                  <w:r w:rsidRPr="00EC6B37">
                    <w:rPr>
                      <w:spacing w:val="-2"/>
                      <w:sz w:val="20"/>
                    </w:rPr>
                    <w:t>FQ.03</w:t>
                  </w:r>
                </w:p>
              </w:tc>
              <w:tc>
                <w:tcPr>
                  <w:tcW w:w="5326" w:type="dxa"/>
                  <w:tcBorders>
                    <w:left w:val="single" w:sz="6" w:space="0" w:color="auto"/>
                    <w:bottom w:val="nil"/>
                    <w:right w:val="single" w:sz="6" w:space="0" w:color="auto"/>
                  </w:tcBorders>
                </w:tcPr>
                <w:p w14:paraId="183489C3" w14:textId="1B297184" w:rsidR="00BA0422" w:rsidRPr="00EC6B37" w:rsidRDefault="00B4485D" w:rsidP="00BA0422">
                  <w:pPr>
                    <w:numPr>
                      <w:ilvl w:val="12"/>
                      <w:numId w:val="0"/>
                    </w:numPr>
                    <w:spacing w:before="40" w:after="40"/>
                    <w:rPr>
                      <w:spacing w:val="-2"/>
                      <w:sz w:val="20"/>
                    </w:rPr>
                  </w:pPr>
                  <w:r w:rsidRPr="00B4485D">
                    <w:rPr>
                      <w:color w:val="000000" w:themeColor="text1"/>
                      <w:sz w:val="20"/>
                    </w:rPr>
                    <w:t>N</w:t>
                  </w:r>
                  <w:r w:rsidRPr="00EC6B37">
                    <w:rPr>
                      <w:sz w:val="20"/>
                    </w:rPr>
                    <w:t xml:space="preserve">ational </w:t>
                  </w:r>
                  <w:r w:rsidR="00BA0422" w:rsidRPr="00EC6B37">
                    <w:rPr>
                      <w:sz w:val="20"/>
                    </w:rPr>
                    <w:t>experience and capabilities</w:t>
                  </w:r>
                </w:p>
              </w:tc>
              <w:tc>
                <w:tcPr>
                  <w:tcW w:w="1701" w:type="dxa"/>
                  <w:tcBorders>
                    <w:bottom w:val="nil"/>
                  </w:tcBorders>
                </w:tcPr>
                <w:p w14:paraId="3295BBA8" w14:textId="77777777" w:rsidR="00BA0422" w:rsidRPr="00EC6B37" w:rsidRDefault="00BA0422" w:rsidP="00BA0422">
                  <w:pPr>
                    <w:numPr>
                      <w:ilvl w:val="12"/>
                      <w:numId w:val="0"/>
                    </w:numPr>
                    <w:spacing w:before="40" w:after="40"/>
                    <w:jc w:val="center"/>
                    <w:rPr>
                      <w:spacing w:val="-2"/>
                      <w:sz w:val="20"/>
                      <w:u w:val="single"/>
                    </w:rPr>
                  </w:pPr>
                  <w:r w:rsidRPr="00EC6B37">
                    <w:rPr>
                      <w:spacing w:val="-2"/>
                      <w:sz w:val="20"/>
                      <w:u w:val="single"/>
                    </w:rPr>
                    <w:t>20</w:t>
                  </w:r>
                </w:p>
              </w:tc>
            </w:tr>
            <w:tr w:rsidR="00BA0422" w:rsidRPr="00EC6B37" w14:paraId="3D56AA28" w14:textId="77777777" w:rsidTr="00F2190B">
              <w:trPr>
                <w:jc w:val="center"/>
              </w:trPr>
              <w:tc>
                <w:tcPr>
                  <w:tcW w:w="1613" w:type="dxa"/>
                  <w:tcBorders>
                    <w:top w:val="nil"/>
                    <w:bottom w:val="single" w:sz="6" w:space="0" w:color="auto"/>
                  </w:tcBorders>
                </w:tcPr>
                <w:p w14:paraId="63A9A762" w14:textId="77777777" w:rsidR="00BA0422" w:rsidRPr="00EC6B37" w:rsidRDefault="00BA0422" w:rsidP="00BA0422">
                  <w:pPr>
                    <w:numPr>
                      <w:ilvl w:val="12"/>
                      <w:numId w:val="0"/>
                    </w:numPr>
                    <w:spacing w:before="40" w:after="40"/>
                    <w:ind w:left="335"/>
                    <w:rPr>
                      <w:spacing w:val="-2"/>
                      <w:sz w:val="20"/>
                    </w:rPr>
                  </w:pPr>
                </w:p>
              </w:tc>
              <w:tc>
                <w:tcPr>
                  <w:tcW w:w="5326" w:type="dxa"/>
                  <w:tcBorders>
                    <w:top w:val="nil"/>
                    <w:left w:val="single" w:sz="6" w:space="0" w:color="auto"/>
                    <w:bottom w:val="single" w:sz="6" w:space="0" w:color="auto"/>
                    <w:right w:val="single" w:sz="6" w:space="0" w:color="auto"/>
                  </w:tcBorders>
                </w:tcPr>
                <w:p w14:paraId="7E873629" w14:textId="77777777" w:rsidR="00BA0422" w:rsidRPr="00EC6B37" w:rsidRDefault="00BA0422" w:rsidP="00BA0422">
                  <w:pPr>
                    <w:numPr>
                      <w:ilvl w:val="12"/>
                      <w:numId w:val="0"/>
                    </w:numPr>
                    <w:spacing w:before="40" w:after="40"/>
                    <w:jc w:val="right"/>
                    <w:rPr>
                      <w:spacing w:val="-2"/>
                      <w:sz w:val="20"/>
                    </w:rPr>
                  </w:pPr>
                  <w:r w:rsidRPr="00EC6B37">
                    <w:rPr>
                      <w:spacing w:val="-2"/>
                      <w:sz w:val="20"/>
                    </w:rPr>
                    <w:t xml:space="preserve">Firm Qualifications and Experience Subtotal: </w:t>
                  </w:r>
                </w:p>
              </w:tc>
              <w:tc>
                <w:tcPr>
                  <w:tcW w:w="1701" w:type="dxa"/>
                  <w:tcBorders>
                    <w:top w:val="nil"/>
                    <w:bottom w:val="single" w:sz="6" w:space="0" w:color="auto"/>
                  </w:tcBorders>
                </w:tcPr>
                <w:p w14:paraId="2435C1C0" w14:textId="77777777" w:rsidR="00BA0422" w:rsidRPr="00EC6B37" w:rsidRDefault="00BA0422" w:rsidP="00BA0422">
                  <w:pPr>
                    <w:jc w:val="center"/>
                    <w:rPr>
                      <w:sz w:val="20"/>
                    </w:rPr>
                  </w:pPr>
                  <w:r w:rsidRPr="00EC6B37">
                    <w:rPr>
                      <w:sz w:val="20"/>
                    </w:rPr>
                    <w:t>100</w:t>
                  </w:r>
                </w:p>
              </w:tc>
            </w:tr>
            <w:tr w:rsidR="00BA0422" w:rsidRPr="00EC6B37" w14:paraId="2554D0AC" w14:textId="77777777" w:rsidTr="00F2190B">
              <w:trPr>
                <w:jc w:val="center"/>
              </w:trPr>
              <w:tc>
                <w:tcPr>
                  <w:tcW w:w="6939" w:type="dxa"/>
                  <w:gridSpan w:val="2"/>
                  <w:tcBorders>
                    <w:top w:val="single" w:sz="6" w:space="0" w:color="auto"/>
                    <w:bottom w:val="nil"/>
                  </w:tcBorders>
                  <w:shd w:val="clear" w:color="FFFFFF" w:fill="E6E6E6"/>
                </w:tcPr>
                <w:p w14:paraId="40CA9E57" w14:textId="77777777" w:rsidR="00BA0422" w:rsidRPr="00EC6B37" w:rsidRDefault="00BA0422" w:rsidP="00BA0422">
                  <w:pPr>
                    <w:numPr>
                      <w:ilvl w:val="12"/>
                      <w:numId w:val="0"/>
                    </w:numPr>
                    <w:spacing w:before="40" w:after="40"/>
                    <w:rPr>
                      <w:b/>
                    </w:rPr>
                  </w:pPr>
                  <w:r w:rsidRPr="00EC6B37">
                    <w:rPr>
                      <w:b/>
                    </w:rPr>
                    <w:t>8. Team Qualifications and Experience</w:t>
                  </w:r>
                </w:p>
              </w:tc>
              <w:tc>
                <w:tcPr>
                  <w:tcW w:w="1701" w:type="dxa"/>
                  <w:tcBorders>
                    <w:top w:val="single" w:sz="6" w:space="0" w:color="auto"/>
                    <w:left w:val="single" w:sz="6" w:space="0" w:color="auto"/>
                    <w:bottom w:val="nil"/>
                  </w:tcBorders>
                  <w:shd w:val="clear" w:color="FFFFFF" w:fill="E6E6E6"/>
                </w:tcPr>
                <w:p w14:paraId="38295955" w14:textId="77777777" w:rsidR="00BA0422" w:rsidRPr="00EC6B37" w:rsidRDefault="00BA0422" w:rsidP="00BA0422">
                  <w:pPr>
                    <w:numPr>
                      <w:ilvl w:val="12"/>
                      <w:numId w:val="0"/>
                    </w:numPr>
                    <w:spacing w:before="40" w:after="40"/>
                    <w:rPr>
                      <w:b/>
                    </w:rPr>
                  </w:pPr>
                  <w:r w:rsidRPr="00EC6B37">
                    <w:rPr>
                      <w:b/>
                    </w:rPr>
                    <w:t>Weight 20%</w:t>
                  </w:r>
                </w:p>
              </w:tc>
            </w:tr>
            <w:tr w:rsidR="00BA0422" w:rsidRPr="00EC6B37" w14:paraId="7FB013B5" w14:textId="77777777" w:rsidTr="00F2190B">
              <w:trPr>
                <w:jc w:val="center"/>
              </w:trPr>
              <w:tc>
                <w:tcPr>
                  <w:tcW w:w="1613" w:type="dxa"/>
                  <w:tcBorders>
                    <w:top w:val="nil"/>
                  </w:tcBorders>
                </w:tcPr>
                <w:p w14:paraId="41D61234" w14:textId="77777777" w:rsidR="00BA0422" w:rsidRPr="00EC6B37" w:rsidRDefault="00BA0422" w:rsidP="00BA0422">
                  <w:pPr>
                    <w:numPr>
                      <w:ilvl w:val="12"/>
                      <w:numId w:val="0"/>
                    </w:numPr>
                    <w:spacing w:before="40" w:after="40"/>
                    <w:rPr>
                      <w:spacing w:val="-2"/>
                      <w:sz w:val="20"/>
                    </w:rPr>
                  </w:pPr>
                  <w:r w:rsidRPr="00EC6B37">
                    <w:rPr>
                      <w:spacing w:val="-2"/>
                      <w:sz w:val="20"/>
                    </w:rPr>
                    <w:t>TQ.01</w:t>
                  </w:r>
                </w:p>
              </w:tc>
              <w:tc>
                <w:tcPr>
                  <w:tcW w:w="5326" w:type="dxa"/>
                  <w:tcBorders>
                    <w:top w:val="nil"/>
                    <w:left w:val="single" w:sz="6" w:space="0" w:color="auto"/>
                    <w:right w:val="single" w:sz="6" w:space="0" w:color="auto"/>
                  </w:tcBorders>
                </w:tcPr>
                <w:p w14:paraId="4C8525D0" w14:textId="77777777" w:rsidR="00BA0422" w:rsidRPr="00EC6B37" w:rsidRDefault="00BA0422" w:rsidP="00BA0422">
                  <w:pPr>
                    <w:numPr>
                      <w:ilvl w:val="12"/>
                      <w:numId w:val="0"/>
                    </w:numPr>
                    <w:spacing w:before="40" w:after="40"/>
                    <w:rPr>
                      <w:spacing w:val="-2"/>
                      <w:sz w:val="20"/>
                    </w:rPr>
                  </w:pPr>
                  <w:r w:rsidRPr="00EC6B37">
                    <w:rPr>
                      <w:sz w:val="20"/>
                    </w:rPr>
                    <w:t>General qualification</w:t>
                  </w:r>
                </w:p>
              </w:tc>
              <w:tc>
                <w:tcPr>
                  <w:tcW w:w="1701" w:type="dxa"/>
                  <w:tcBorders>
                    <w:top w:val="nil"/>
                  </w:tcBorders>
                </w:tcPr>
                <w:p w14:paraId="2B087CFF" w14:textId="77777777" w:rsidR="00BA0422" w:rsidRPr="00EC6B37" w:rsidRDefault="00BA0422" w:rsidP="00BA0422">
                  <w:pPr>
                    <w:numPr>
                      <w:ilvl w:val="12"/>
                      <w:numId w:val="0"/>
                    </w:numPr>
                    <w:spacing w:before="40" w:after="40"/>
                    <w:jc w:val="center"/>
                    <w:rPr>
                      <w:spacing w:val="-2"/>
                      <w:sz w:val="20"/>
                    </w:rPr>
                  </w:pPr>
                  <w:r w:rsidRPr="00EC6B37">
                    <w:rPr>
                      <w:spacing w:val="-2"/>
                      <w:sz w:val="20"/>
                    </w:rPr>
                    <w:t>1</w:t>
                  </w:r>
                  <w:r>
                    <w:rPr>
                      <w:spacing w:val="-2"/>
                      <w:sz w:val="20"/>
                    </w:rPr>
                    <w:t>5</w:t>
                  </w:r>
                </w:p>
              </w:tc>
            </w:tr>
            <w:tr w:rsidR="00BA0422" w:rsidRPr="00EC6B37" w14:paraId="5D94A004" w14:textId="77777777" w:rsidTr="00F2190B">
              <w:trPr>
                <w:jc w:val="center"/>
              </w:trPr>
              <w:tc>
                <w:tcPr>
                  <w:tcW w:w="1613" w:type="dxa"/>
                </w:tcPr>
                <w:p w14:paraId="20F0F520" w14:textId="77777777" w:rsidR="00BA0422" w:rsidRPr="00EC6B37" w:rsidRDefault="00BA0422" w:rsidP="00BA0422">
                  <w:pPr>
                    <w:numPr>
                      <w:ilvl w:val="12"/>
                      <w:numId w:val="0"/>
                    </w:numPr>
                    <w:spacing w:before="40" w:after="40"/>
                    <w:rPr>
                      <w:spacing w:val="-2"/>
                      <w:sz w:val="20"/>
                    </w:rPr>
                  </w:pPr>
                  <w:r w:rsidRPr="00EC6B37">
                    <w:rPr>
                      <w:spacing w:val="-2"/>
                      <w:sz w:val="20"/>
                    </w:rPr>
                    <w:t>TQ.02</w:t>
                  </w:r>
                </w:p>
              </w:tc>
              <w:tc>
                <w:tcPr>
                  <w:tcW w:w="5326" w:type="dxa"/>
                  <w:tcBorders>
                    <w:left w:val="single" w:sz="6" w:space="0" w:color="auto"/>
                    <w:right w:val="single" w:sz="6" w:space="0" w:color="auto"/>
                  </w:tcBorders>
                </w:tcPr>
                <w:p w14:paraId="56F89587" w14:textId="77777777" w:rsidR="00BA0422" w:rsidRPr="00EC6B37" w:rsidRDefault="00BA0422" w:rsidP="00BA0422">
                  <w:pPr>
                    <w:numPr>
                      <w:ilvl w:val="12"/>
                      <w:numId w:val="0"/>
                    </w:numPr>
                    <w:spacing w:before="40" w:after="40"/>
                    <w:rPr>
                      <w:spacing w:val="-2"/>
                      <w:sz w:val="20"/>
                    </w:rPr>
                  </w:pPr>
                  <w:r w:rsidRPr="00EC6B37">
                    <w:rPr>
                      <w:sz w:val="20"/>
                    </w:rPr>
                    <w:t>Project related experience</w:t>
                  </w:r>
                </w:p>
              </w:tc>
              <w:tc>
                <w:tcPr>
                  <w:tcW w:w="1701" w:type="dxa"/>
                </w:tcPr>
                <w:p w14:paraId="198D5222" w14:textId="77777777" w:rsidR="00BA0422" w:rsidRPr="00EC6B37" w:rsidRDefault="00BA0422" w:rsidP="00BA0422">
                  <w:pPr>
                    <w:numPr>
                      <w:ilvl w:val="12"/>
                      <w:numId w:val="0"/>
                    </w:numPr>
                    <w:spacing w:before="40" w:after="40"/>
                    <w:jc w:val="center"/>
                    <w:rPr>
                      <w:spacing w:val="-2"/>
                      <w:sz w:val="20"/>
                    </w:rPr>
                  </w:pPr>
                  <w:r w:rsidRPr="00EC6B37">
                    <w:rPr>
                      <w:spacing w:val="-2"/>
                      <w:sz w:val="20"/>
                    </w:rPr>
                    <w:t>50</w:t>
                  </w:r>
                </w:p>
              </w:tc>
            </w:tr>
            <w:tr w:rsidR="00BA0422" w:rsidRPr="00EC6B37" w14:paraId="58DD56F5" w14:textId="77777777" w:rsidTr="00F2190B">
              <w:trPr>
                <w:jc w:val="center"/>
              </w:trPr>
              <w:tc>
                <w:tcPr>
                  <w:tcW w:w="1613" w:type="dxa"/>
                </w:tcPr>
                <w:p w14:paraId="29CBA61A" w14:textId="77777777" w:rsidR="00BA0422" w:rsidRPr="00EC6B37" w:rsidRDefault="00BA0422" w:rsidP="00BA0422">
                  <w:pPr>
                    <w:numPr>
                      <w:ilvl w:val="12"/>
                      <w:numId w:val="0"/>
                    </w:numPr>
                    <w:spacing w:before="40" w:after="40"/>
                    <w:rPr>
                      <w:spacing w:val="-2"/>
                      <w:sz w:val="20"/>
                    </w:rPr>
                  </w:pPr>
                  <w:r w:rsidRPr="00EC6B37">
                    <w:rPr>
                      <w:spacing w:val="-2"/>
                      <w:sz w:val="20"/>
                    </w:rPr>
                    <w:t>TQ.03</w:t>
                  </w:r>
                </w:p>
              </w:tc>
              <w:tc>
                <w:tcPr>
                  <w:tcW w:w="5326" w:type="dxa"/>
                  <w:tcBorders>
                    <w:left w:val="single" w:sz="6" w:space="0" w:color="auto"/>
                    <w:right w:val="single" w:sz="6" w:space="0" w:color="auto"/>
                  </w:tcBorders>
                </w:tcPr>
                <w:p w14:paraId="04AFF576" w14:textId="77777777" w:rsidR="00BA0422" w:rsidRPr="00EC6B37" w:rsidRDefault="00BA0422" w:rsidP="00BA0422">
                  <w:pPr>
                    <w:numPr>
                      <w:ilvl w:val="12"/>
                      <w:numId w:val="0"/>
                    </w:numPr>
                    <w:spacing w:before="40" w:after="40"/>
                    <w:rPr>
                      <w:spacing w:val="-2"/>
                      <w:sz w:val="20"/>
                    </w:rPr>
                  </w:pPr>
                  <w:r w:rsidRPr="00EC6B37">
                    <w:rPr>
                      <w:sz w:val="20"/>
                    </w:rPr>
                    <w:t>National experience</w:t>
                  </w:r>
                </w:p>
              </w:tc>
              <w:tc>
                <w:tcPr>
                  <w:tcW w:w="1701" w:type="dxa"/>
                </w:tcPr>
                <w:p w14:paraId="6D686451" w14:textId="77777777" w:rsidR="00BA0422" w:rsidRPr="00EC6B37" w:rsidRDefault="00BA0422" w:rsidP="00BA0422">
                  <w:pPr>
                    <w:numPr>
                      <w:ilvl w:val="12"/>
                      <w:numId w:val="0"/>
                    </w:numPr>
                    <w:spacing w:before="40" w:after="40"/>
                    <w:jc w:val="center"/>
                    <w:rPr>
                      <w:spacing w:val="-2"/>
                      <w:sz w:val="20"/>
                    </w:rPr>
                  </w:pPr>
                  <w:r w:rsidRPr="00EC6B37">
                    <w:rPr>
                      <w:spacing w:val="-2"/>
                      <w:sz w:val="20"/>
                    </w:rPr>
                    <w:t>10</w:t>
                  </w:r>
                </w:p>
              </w:tc>
            </w:tr>
            <w:tr w:rsidR="00BA0422" w:rsidRPr="00913A9F" w14:paraId="5E424375" w14:textId="77777777" w:rsidTr="00F2190B">
              <w:trPr>
                <w:jc w:val="center"/>
              </w:trPr>
              <w:tc>
                <w:tcPr>
                  <w:tcW w:w="1613" w:type="dxa"/>
                  <w:tcBorders>
                    <w:bottom w:val="nil"/>
                  </w:tcBorders>
                </w:tcPr>
                <w:p w14:paraId="3E5DE59F" w14:textId="77777777" w:rsidR="00BA0422" w:rsidRPr="00EC6B37" w:rsidRDefault="00BA0422" w:rsidP="00BA0422">
                  <w:pPr>
                    <w:numPr>
                      <w:ilvl w:val="12"/>
                      <w:numId w:val="0"/>
                    </w:numPr>
                    <w:spacing w:before="40" w:after="40"/>
                    <w:rPr>
                      <w:spacing w:val="-2"/>
                      <w:sz w:val="20"/>
                    </w:rPr>
                  </w:pPr>
                  <w:r w:rsidRPr="00EC6B37">
                    <w:rPr>
                      <w:spacing w:val="-2"/>
                      <w:sz w:val="20"/>
                    </w:rPr>
                    <w:t>TQ.0</w:t>
                  </w:r>
                  <w:r>
                    <w:rPr>
                      <w:spacing w:val="-2"/>
                      <w:sz w:val="20"/>
                    </w:rPr>
                    <w:t>4</w:t>
                  </w:r>
                </w:p>
              </w:tc>
              <w:tc>
                <w:tcPr>
                  <w:tcW w:w="5326" w:type="dxa"/>
                  <w:tcBorders>
                    <w:left w:val="single" w:sz="6" w:space="0" w:color="auto"/>
                    <w:bottom w:val="nil"/>
                    <w:right w:val="single" w:sz="6" w:space="0" w:color="auto"/>
                  </w:tcBorders>
                </w:tcPr>
                <w:p w14:paraId="333EDED4" w14:textId="77777777" w:rsidR="00BA0422" w:rsidRPr="00EC6B37" w:rsidRDefault="00BA0422" w:rsidP="00BA0422">
                  <w:pPr>
                    <w:numPr>
                      <w:ilvl w:val="12"/>
                      <w:numId w:val="0"/>
                    </w:numPr>
                    <w:spacing w:before="40" w:after="40"/>
                    <w:rPr>
                      <w:spacing w:val="-2"/>
                      <w:sz w:val="20"/>
                    </w:rPr>
                  </w:pPr>
                  <w:r w:rsidRPr="00EC6B37">
                    <w:rPr>
                      <w:sz w:val="20"/>
                    </w:rPr>
                    <w:t>Full time employee status</w:t>
                  </w:r>
                </w:p>
              </w:tc>
              <w:tc>
                <w:tcPr>
                  <w:tcW w:w="1701" w:type="dxa"/>
                  <w:tcBorders>
                    <w:bottom w:val="nil"/>
                  </w:tcBorders>
                </w:tcPr>
                <w:p w14:paraId="0DF72B3C" w14:textId="77777777" w:rsidR="00BA0422" w:rsidRPr="00913A9F" w:rsidRDefault="00BA0422" w:rsidP="00BA0422">
                  <w:pPr>
                    <w:numPr>
                      <w:ilvl w:val="12"/>
                      <w:numId w:val="0"/>
                    </w:numPr>
                    <w:spacing w:before="40" w:after="40"/>
                    <w:jc w:val="center"/>
                    <w:rPr>
                      <w:spacing w:val="-2"/>
                      <w:sz w:val="20"/>
                      <w:u w:val="single"/>
                    </w:rPr>
                  </w:pPr>
                  <w:r w:rsidRPr="00EC6B37">
                    <w:rPr>
                      <w:spacing w:val="-2"/>
                      <w:sz w:val="20"/>
                      <w:u w:val="single"/>
                    </w:rPr>
                    <w:t>2</w:t>
                  </w:r>
                  <w:r>
                    <w:rPr>
                      <w:spacing w:val="-2"/>
                      <w:sz w:val="20"/>
                      <w:u w:val="single"/>
                    </w:rPr>
                    <w:t>5</w:t>
                  </w:r>
                </w:p>
              </w:tc>
            </w:tr>
            <w:tr w:rsidR="00BA0422" w:rsidRPr="00913A9F" w14:paraId="111425C0" w14:textId="77777777" w:rsidTr="00F2190B">
              <w:trPr>
                <w:jc w:val="center"/>
              </w:trPr>
              <w:tc>
                <w:tcPr>
                  <w:tcW w:w="1613" w:type="dxa"/>
                  <w:tcBorders>
                    <w:top w:val="nil"/>
                    <w:bottom w:val="single" w:sz="6" w:space="0" w:color="auto"/>
                  </w:tcBorders>
                </w:tcPr>
                <w:p w14:paraId="2F22D538" w14:textId="77777777" w:rsidR="00BA0422" w:rsidRPr="00913A9F" w:rsidRDefault="00BA0422" w:rsidP="00BA0422">
                  <w:pPr>
                    <w:numPr>
                      <w:ilvl w:val="12"/>
                      <w:numId w:val="0"/>
                    </w:numPr>
                    <w:spacing w:before="40" w:after="40"/>
                    <w:ind w:left="335"/>
                    <w:rPr>
                      <w:spacing w:val="-2"/>
                      <w:sz w:val="20"/>
                    </w:rPr>
                  </w:pPr>
                </w:p>
              </w:tc>
              <w:tc>
                <w:tcPr>
                  <w:tcW w:w="5326" w:type="dxa"/>
                  <w:tcBorders>
                    <w:top w:val="nil"/>
                    <w:left w:val="single" w:sz="6" w:space="0" w:color="auto"/>
                    <w:bottom w:val="single" w:sz="6" w:space="0" w:color="auto"/>
                    <w:right w:val="single" w:sz="6" w:space="0" w:color="auto"/>
                  </w:tcBorders>
                </w:tcPr>
                <w:p w14:paraId="665A8688" w14:textId="77777777" w:rsidR="00BA0422" w:rsidRPr="00913A9F" w:rsidRDefault="00BA0422" w:rsidP="00BA0422">
                  <w:pPr>
                    <w:numPr>
                      <w:ilvl w:val="12"/>
                      <w:numId w:val="0"/>
                    </w:numPr>
                    <w:spacing w:before="40" w:after="40"/>
                    <w:jc w:val="right"/>
                    <w:rPr>
                      <w:spacing w:val="-2"/>
                      <w:sz w:val="20"/>
                    </w:rPr>
                  </w:pPr>
                  <w:r w:rsidRPr="00913A9F">
                    <w:rPr>
                      <w:spacing w:val="-2"/>
                      <w:sz w:val="20"/>
                    </w:rPr>
                    <w:t xml:space="preserve">Team Qualifications and Experience Subtotal: </w:t>
                  </w:r>
                </w:p>
              </w:tc>
              <w:tc>
                <w:tcPr>
                  <w:tcW w:w="1701" w:type="dxa"/>
                  <w:tcBorders>
                    <w:top w:val="nil"/>
                    <w:bottom w:val="single" w:sz="6" w:space="0" w:color="auto"/>
                  </w:tcBorders>
                </w:tcPr>
                <w:p w14:paraId="39E7EA4C" w14:textId="77777777" w:rsidR="00BA0422" w:rsidRPr="00913A9F" w:rsidRDefault="00BA0422" w:rsidP="00BA0422">
                  <w:pPr>
                    <w:jc w:val="center"/>
                    <w:rPr>
                      <w:sz w:val="20"/>
                    </w:rPr>
                  </w:pPr>
                  <w:r w:rsidRPr="00913A9F">
                    <w:rPr>
                      <w:sz w:val="20"/>
                    </w:rPr>
                    <w:t>100</w:t>
                  </w:r>
                </w:p>
              </w:tc>
            </w:tr>
            <w:tr w:rsidR="00BA0422" w:rsidRPr="00913A9F" w14:paraId="41ADDB4C" w14:textId="77777777" w:rsidTr="00F2190B">
              <w:trPr>
                <w:jc w:val="center"/>
              </w:trPr>
              <w:tc>
                <w:tcPr>
                  <w:tcW w:w="6939" w:type="dxa"/>
                  <w:gridSpan w:val="2"/>
                  <w:tcBorders>
                    <w:top w:val="single" w:sz="6" w:space="0" w:color="auto"/>
                    <w:bottom w:val="double" w:sz="6" w:space="0" w:color="auto"/>
                    <w:right w:val="single" w:sz="6" w:space="0" w:color="auto"/>
                  </w:tcBorders>
                  <w:shd w:val="pct10" w:color="auto" w:fill="auto"/>
                </w:tcPr>
                <w:p w14:paraId="4CF8FCCF" w14:textId="77777777" w:rsidR="00BA0422" w:rsidRPr="00913A9F" w:rsidRDefault="00BA0422" w:rsidP="00BA0422">
                  <w:pPr>
                    <w:numPr>
                      <w:ilvl w:val="12"/>
                      <w:numId w:val="0"/>
                    </w:numPr>
                    <w:spacing w:before="40" w:after="40"/>
                    <w:rPr>
                      <w:b/>
                      <w:spacing w:val="-2"/>
                      <w:sz w:val="22"/>
                    </w:rPr>
                  </w:pPr>
                  <w:r w:rsidRPr="00913A9F">
                    <w:rPr>
                      <w:b/>
                    </w:rPr>
                    <w:t>MAXIMUM TECHNICAL SCORE (T)</w:t>
                  </w:r>
                </w:p>
              </w:tc>
              <w:tc>
                <w:tcPr>
                  <w:tcW w:w="1701" w:type="dxa"/>
                  <w:tcBorders>
                    <w:top w:val="single" w:sz="6" w:space="0" w:color="auto"/>
                    <w:bottom w:val="double" w:sz="6" w:space="0" w:color="auto"/>
                  </w:tcBorders>
                  <w:shd w:val="pct10" w:color="auto" w:fill="auto"/>
                </w:tcPr>
                <w:p w14:paraId="070764AC" w14:textId="77777777" w:rsidR="00BA0422" w:rsidRPr="00913A9F" w:rsidRDefault="00BA0422" w:rsidP="00BA0422">
                  <w:pPr>
                    <w:pStyle w:val="centerbold"/>
                    <w:numPr>
                      <w:ilvl w:val="12"/>
                      <w:numId w:val="0"/>
                    </w:numPr>
                    <w:suppressAutoHyphens/>
                    <w:spacing w:before="40" w:after="40"/>
                    <w:rPr>
                      <w:rFonts w:ascii="Times New Roman" w:hAnsi="Times New Roman"/>
                      <w:spacing w:val="-2"/>
                      <w:sz w:val="22"/>
                    </w:rPr>
                  </w:pPr>
                  <w:r w:rsidRPr="00913A9F">
                    <w:rPr>
                      <w:rFonts w:ascii="Times New Roman" w:hAnsi="Times New Roman"/>
                    </w:rPr>
                    <w:t>100</w:t>
                  </w:r>
                </w:p>
              </w:tc>
            </w:tr>
          </w:tbl>
          <w:p w14:paraId="7A876BA9" w14:textId="45C2D105" w:rsidR="00BA0422" w:rsidRDefault="00BA0422" w:rsidP="001D7094">
            <w:pPr>
              <w:tabs>
                <w:tab w:val="right" w:pos="7254"/>
              </w:tabs>
              <w:spacing w:before="120" w:after="120"/>
              <w:rPr>
                <w:rFonts w:ascii="Arial" w:hAnsi="Arial" w:cs="Arial"/>
                <w:sz w:val="20"/>
              </w:rPr>
            </w:pPr>
            <w:r w:rsidRPr="00913A9F">
              <w:rPr>
                <w:rFonts w:ascii="Arial" w:hAnsi="Arial" w:cs="Arial"/>
                <w:sz w:val="20"/>
              </w:rPr>
              <w:t xml:space="preserve">The cutoff score for technical competence is </w:t>
            </w:r>
            <w:r w:rsidRPr="00913A9F">
              <w:rPr>
                <w:rFonts w:ascii="Arial" w:hAnsi="Arial" w:cs="Arial"/>
                <w:b/>
                <w:sz w:val="20"/>
                <w:u w:val="single"/>
              </w:rPr>
              <w:t>70%</w:t>
            </w:r>
            <w:r w:rsidRPr="00913A9F">
              <w:rPr>
                <w:rFonts w:ascii="Arial" w:hAnsi="Arial" w:cs="Arial"/>
                <w:sz w:val="20"/>
              </w:rPr>
              <w:t xml:space="preserve"> and bids scored below this score will not be further considered for evaluation.</w:t>
            </w:r>
          </w:p>
          <w:p w14:paraId="053A3E18" w14:textId="1EABD7D4" w:rsidR="007852AD" w:rsidRPr="00CF7757" w:rsidRDefault="007852AD" w:rsidP="007852AD">
            <w:pPr>
              <w:pStyle w:val="BankNormal"/>
              <w:tabs>
                <w:tab w:val="right" w:pos="7218"/>
              </w:tabs>
              <w:spacing w:after="0"/>
              <w:rPr>
                <w:b/>
                <w:lang w:val="en-GB"/>
              </w:rPr>
            </w:pPr>
            <w:r w:rsidRPr="00913A9F">
              <w:rPr>
                <w:b/>
                <w:lang w:val="en-GB"/>
              </w:rPr>
              <w:t xml:space="preserve">The weights given to the Technical (T) and Weight for the Price </w:t>
            </w:r>
            <w:r w:rsidRPr="00CF7757">
              <w:rPr>
                <w:b/>
                <w:lang w:val="en-GB"/>
              </w:rPr>
              <w:t>Proposals (P) are:</w:t>
            </w:r>
          </w:p>
          <w:p w14:paraId="266CCEE6" w14:textId="31FC328D" w:rsidR="007852AD" w:rsidRPr="00CF7757" w:rsidRDefault="007852AD" w:rsidP="007852AD">
            <w:pPr>
              <w:pStyle w:val="BankNormal"/>
              <w:tabs>
                <w:tab w:val="left" w:pos="1186"/>
                <w:tab w:val="right" w:pos="7218"/>
              </w:tabs>
              <w:spacing w:after="0"/>
              <w:rPr>
                <w:b/>
                <w:lang w:val="en-GB"/>
              </w:rPr>
            </w:pPr>
            <w:r w:rsidRPr="00CF7757">
              <w:rPr>
                <w:b/>
                <w:lang w:val="en-GB"/>
              </w:rPr>
              <w:t xml:space="preserve">T = </w:t>
            </w:r>
            <w:r w:rsidRPr="00CF7757">
              <w:rPr>
                <w:b/>
                <w:u w:val="single"/>
                <w:lang w:val="en-GB"/>
              </w:rPr>
              <w:t>0.6</w:t>
            </w:r>
            <w:r w:rsidRPr="00CF7757">
              <w:rPr>
                <w:b/>
                <w:lang w:val="en-GB"/>
              </w:rPr>
              <w:t>, and</w:t>
            </w:r>
          </w:p>
          <w:p w14:paraId="1FC36A7D" w14:textId="41839849" w:rsidR="00191E0C" w:rsidRPr="00913A9F" w:rsidRDefault="007852AD" w:rsidP="00913A9F">
            <w:pPr>
              <w:pStyle w:val="BankNormal"/>
              <w:tabs>
                <w:tab w:val="right" w:pos="7218"/>
              </w:tabs>
              <w:spacing w:after="0"/>
              <w:rPr>
                <w:b/>
                <w:iCs/>
                <w:lang w:val="en-GB"/>
              </w:rPr>
            </w:pPr>
            <w:r w:rsidRPr="00CF7757">
              <w:rPr>
                <w:b/>
                <w:lang w:val="en-GB"/>
              </w:rPr>
              <w:t xml:space="preserve">P = </w:t>
            </w:r>
            <w:r w:rsidRPr="00CF7757">
              <w:rPr>
                <w:b/>
                <w:u w:val="single"/>
                <w:lang w:val="en-GB"/>
              </w:rPr>
              <w:t>0.4</w:t>
            </w:r>
          </w:p>
        </w:tc>
      </w:tr>
      <w:tr w:rsidR="001D7094" w:rsidRPr="00FB2818" w14:paraId="6C0D2FE0"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A40B498" w14:textId="77777777" w:rsidR="001D7094" w:rsidRPr="00DC6FE2" w:rsidRDefault="001D7094" w:rsidP="001D7094">
            <w:pPr>
              <w:tabs>
                <w:tab w:val="right" w:pos="7434"/>
              </w:tabs>
              <w:spacing w:before="120" w:after="120"/>
              <w:rPr>
                <w:rFonts w:ascii="Arial" w:hAnsi="Arial" w:cs="Arial"/>
                <w:b/>
                <w:sz w:val="20"/>
              </w:rPr>
            </w:pPr>
            <w:r w:rsidRPr="00DC6FE2">
              <w:rPr>
                <w:rFonts w:ascii="Arial" w:hAnsi="Arial" w:cs="Arial"/>
                <w:b/>
                <w:iCs/>
                <w:sz w:val="20"/>
              </w:rPr>
              <w:lastRenderedPageBreak/>
              <w:t>ITB 38.2</w:t>
            </w:r>
          </w:p>
        </w:tc>
        <w:tc>
          <w:tcPr>
            <w:tcW w:w="7371" w:type="dxa"/>
            <w:tcBorders>
              <w:top w:val="single" w:sz="6" w:space="0" w:color="000000"/>
              <w:bottom w:val="single" w:sz="6" w:space="0" w:color="000000"/>
              <w:right w:val="single" w:sz="6" w:space="0" w:color="000000"/>
            </w:tcBorders>
          </w:tcPr>
          <w:p w14:paraId="30BA098D" w14:textId="64EABD07" w:rsidR="001D7094" w:rsidRPr="00DC6FE2" w:rsidDel="005211BE" w:rsidRDefault="001D7094" w:rsidP="001D7094">
            <w:pPr>
              <w:tabs>
                <w:tab w:val="right" w:pos="7254"/>
              </w:tabs>
              <w:spacing w:before="120" w:after="120"/>
              <w:rPr>
                <w:rFonts w:ascii="Arial" w:hAnsi="Arial" w:cs="Arial"/>
                <w:sz w:val="20"/>
              </w:rPr>
            </w:pPr>
            <w:r w:rsidRPr="00DC6FE2">
              <w:rPr>
                <w:rFonts w:ascii="Arial" w:hAnsi="Arial" w:cs="Arial"/>
                <w:sz w:val="20"/>
              </w:rPr>
              <w:t xml:space="preserve">The qualifications of other firms such as the Bidder’s subsidiaries, parent entities, affiliates, subcontractors </w:t>
            </w:r>
            <w:r w:rsidR="0083598D" w:rsidRPr="0083598D">
              <w:rPr>
                <w:rFonts w:ascii="Arial" w:hAnsi="Arial" w:cs="Arial"/>
                <w:b/>
                <w:sz w:val="20"/>
                <w:u w:val="single"/>
              </w:rPr>
              <w:t>SHALL NOT</w:t>
            </w:r>
            <w:r w:rsidRPr="00DC6FE2">
              <w:rPr>
                <w:rFonts w:ascii="Arial" w:hAnsi="Arial" w:cs="Arial"/>
                <w:sz w:val="20"/>
              </w:rPr>
              <w:t xml:space="preserve"> be permitted.</w:t>
            </w:r>
          </w:p>
        </w:tc>
      </w:tr>
      <w:tr w:rsidR="001D7094" w:rsidRPr="00FB2818" w14:paraId="77CE3A6D"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0F2936B" w14:textId="77777777" w:rsidR="001D7094" w:rsidRPr="002067FA" w:rsidRDefault="001D7094" w:rsidP="001D7094">
            <w:pPr>
              <w:tabs>
                <w:tab w:val="right" w:pos="7434"/>
              </w:tabs>
              <w:spacing w:before="120" w:after="120"/>
              <w:rPr>
                <w:rFonts w:ascii="Arial" w:hAnsi="Arial" w:cs="Arial"/>
                <w:b/>
                <w:iCs/>
                <w:sz w:val="20"/>
              </w:rPr>
            </w:pPr>
            <w:r w:rsidRPr="002067FA">
              <w:rPr>
                <w:rFonts w:ascii="Arial" w:hAnsi="Arial" w:cs="Arial"/>
                <w:b/>
                <w:iCs/>
                <w:sz w:val="20"/>
              </w:rPr>
              <w:t>ITB 40.1</w:t>
            </w:r>
          </w:p>
        </w:tc>
        <w:tc>
          <w:tcPr>
            <w:tcW w:w="7371" w:type="dxa"/>
            <w:tcBorders>
              <w:top w:val="single" w:sz="6" w:space="0" w:color="000000"/>
              <w:bottom w:val="single" w:sz="6" w:space="0" w:color="000000"/>
              <w:right w:val="single" w:sz="6" w:space="0" w:color="000000"/>
            </w:tcBorders>
          </w:tcPr>
          <w:p w14:paraId="2DC52A77" w14:textId="5B017F07" w:rsidR="001D7094" w:rsidRPr="007528DB" w:rsidRDefault="001D7094" w:rsidP="001D7094">
            <w:pPr>
              <w:tabs>
                <w:tab w:val="right" w:pos="7254"/>
              </w:tabs>
              <w:rPr>
                <w:rFonts w:ascii="Arial" w:hAnsi="Arial" w:cs="Arial"/>
                <w:sz w:val="20"/>
              </w:rPr>
            </w:pPr>
            <w:r w:rsidRPr="007528DB">
              <w:rPr>
                <w:rFonts w:ascii="Arial" w:hAnsi="Arial" w:cs="Arial"/>
                <w:sz w:val="20"/>
              </w:rPr>
              <w:t xml:space="preserve">Standstill provisions shall apply. </w:t>
            </w:r>
            <w:r w:rsidRPr="00D06CCD">
              <w:rPr>
                <w:rFonts w:ascii="Arial" w:hAnsi="Arial" w:cs="Arial"/>
                <w:sz w:val="20"/>
              </w:rPr>
              <w:t xml:space="preserve">The duration of standstill period will be </w:t>
            </w:r>
            <w:r w:rsidR="004034BF" w:rsidRPr="004034BF">
              <w:rPr>
                <w:rFonts w:ascii="Arial" w:hAnsi="Arial" w:cs="Arial"/>
                <w:b/>
                <w:sz w:val="20"/>
                <w:u w:val="single"/>
              </w:rPr>
              <w:t>ten (10)</w:t>
            </w:r>
            <w:r w:rsidRPr="00FB2818">
              <w:rPr>
                <w:rFonts w:ascii="Arial" w:hAnsi="Arial" w:cs="Arial"/>
                <w:sz w:val="20"/>
              </w:rPr>
              <w:t xml:space="preserve"> </w:t>
            </w:r>
            <w:r w:rsidRPr="00D06CCD">
              <w:rPr>
                <w:rFonts w:ascii="Arial" w:hAnsi="Arial" w:cs="Arial"/>
                <w:sz w:val="20"/>
              </w:rPr>
              <w:t>days from the date of notice of intention for award of contract.</w:t>
            </w:r>
            <w:r w:rsidRPr="007528DB">
              <w:rPr>
                <w:rFonts w:ascii="Arial" w:hAnsi="Arial" w:cs="Arial"/>
                <w:sz w:val="20"/>
              </w:rPr>
              <w:t xml:space="preserve"> </w:t>
            </w:r>
          </w:p>
          <w:p w14:paraId="7FFAEFA4" w14:textId="77777777" w:rsidR="001D7094" w:rsidRPr="007528DB" w:rsidRDefault="001D7094" w:rsidP="001D7094">
            <w:pPr>
              <w:tabs>
                <w:tab w:val="right" w:pos="7254"/>
              </w:tabs>
              <w:rPr>
                <w:rFonts w:ascii="Arial" w:hAnsi="Arial" w:cs="Arial"/>
                <w:sz w:val="20"/>
              </w:rPr>
            </w:pPr>
          </w:p>
          <w:p w14:paraId="58C873AB" w14:textId="16B194A9" w:rsidR="001D7094" w:rsidRDefault="001D7094" w:rsidP="001D7094">
            <w:pPr>
              <w:tabs>
                <w:tab w:val="right" w:pos="7254"/>
              </w:tabs>
              <w:rPr>
                <w:rFonts w:ascii="Arial" w:hAnsi="Arial" w:cs="Arial"/>
                <w:sz w:val="20"/>
              </w:rPr>
            </w:pPr>
            <w:r w:rsidRPr="00D06CCD">
              <w:rPr>
                <w:rFonts w:ascii="Arial" w:hAnsi="Arial" w:cs="Arial"/>
                <w:sz w:val="20"/>
              </w:rPr>
              <w:t xml:space="preserve">The Purchaser shall, at the start of the standstill period, notify in writing each </w:t>
            </w:r>
            <w:r>
              <w:rPr>
                <w:rFonts w:ascii="Arial" w:hAnsi="Arial" w:cs="Arial"/>
                <w:sz w:val="20"/>
              </w:rPr>
              <w:t>B</w:t>
            </w:r>
            <w:r w:rsidRPr="00D06CCD">
              <w:rPr>
                <w:rFonts w:ascii="Arial" w:hAnsi="Arial" w:cs="Arial"/>
                <w:sz w:val="20"/>
              </w:rPr>
              <w:t xml:space="preserve">idder that </w:t>
            </w:r>
            <w:r w:rsidRPr="007528DB">
              <w:rPr>
                <w:rFonts w:ascii="Arial" w:hAnsi="Arial" w:cs="Arial"/>
                <w:sz w:val="20"/>
              </w:rPr>
              <w:t>submitted</w:t>
            </w:r>
            <w:r w:rsidRPr="00D06CCD">
              <w:rPr>
                <w:rFonts w:ascii="Arial" w:hAnsi="Arial" w:cs="Arial"/>
                <w:sz w:val="20"/>
              </w:rPr>
              <w:t xml:space="preserve"> a bid, of its intention to award a contract to the successful </w:t>
            </w:r>
            <w:r>
              <w:rPr>
                <w:rFonts w:ascii="Arial" w:hAnsi="Arial" w:cs="Arial"/>
                <w:sz w:val="20"/>
              </w:rPr>
              <w:t>B</w:t>
            </w:r>
            <w:r w:rsidRPr="00D06CCD">
              <w:rPr>
                <w:rFonts w:ascii="Arial" w:hAnsi="Arial" w:cs="Arial"/>
                <w:sz w:val="20"/>
              </w:rPr>
              <w:t>idder at the end of standstill period. The notification using the form included in Section 9 (Contract Forms) shall include the following information:</w:t>
            </w:r>
          </w:p>
          <w:p w14:paraId="1D0A4229" w14:textId="77777777" w:rsidR="001D7094" w:rsidRPr="00D06CCD" w:rsidRDefault="001D7094" w:rsidP="001D7094">
            <w:pPr>
              <w:tabs>
                <w:tab w:val="right" w:pos="7254"/>
              </w:tabs>
              <w:rPr>
                <w:rFonts w:ascii="Arial" w:hAnsi="Arial" w:cs="Arial"/>
                <w:sz w:val="20"/>
              </w:rPr>
            </w:pPr>
          </w:p>
          <w:p w14:paraId="2D98ECF9" w14:textId="77777777" w:rsidR="001D7094" w:rsidRPr="00D06CCD" w:rsidRDefault="001D7094" w:rsidP="001D7094">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each Bidder who submitted a Bid; </w:t>
            </w:r>
          </w:p>
          <w:p w14:paraId="5EC7CA45" w14:textId="77777777" w:rsidR="001D7094" w:rsidRPr="00D06CCD" w:rsidRDefault="001D7094" w:rsidP="001D7094">
            <w:pPr>
              <w:numPr>
                <w:ilvl w:val="0"/>
                <w:numId w:val="11"/>
              </w:numPr>
              <w:tabs>
                <w:tab w:val="right" w:pos="375"/>
              </w:tabs>
              <w:spacing w:after="120"/>
              <w:rPr>
                <w:rFonts w:ascii="Arial" w:hAnsi="Arial" w:cs="Arial"/>
                <w:sz w:val="20"/>
              </w:rPr>
            </w:pPr>
            <w:r w:rsidRPr="00D06CCD">
              <w:rPr>
                <w:rFonts w:ascii="Arial" w:hAnsi="Arial" w:cs="Arial"/>
                <w:sz w:val="20"/>
              </w:rPr>
              <w:t xml:space="preserve">the bid prices as read out at bid opening; </w:t>
            </w:r>
          </w:p>
          <w:p w14:paraId="31A7B3A6" w14:textId="77777777" w:rsidR="001D7094" w:rsidRPr="00D06CCD" w:rsidRDefault="001D7094" w:rsidP="001D7094">
            <w:pPr>
              <w:numPr>
                <w:ilvl w:val="0"/>
                <w:numId w:val="11"/>
              </w:numPr>
              <w:tabs>
                <w:tab w:val="right" w:pos="375"/>
              </w:tabs>
              <w:spacing w:after="120"/>
              <w:rPr>
                <w:rFonts w:ascii="Arial" w:hAnsi="Arial" w:cs="Arial"/>
                <w:sz w:val="20"/>
              </w:rPr>
            </w:pPr>
            <w:r w:rsidRPr="00D06CCD">
              <w:rPr>
                <w:rFonts w:ascii="Arial" w:hAnsi="Arial" w:cs="Arial"/>
                <w:sz w:val="20"/>
              </w:rPr>
              <w:t xml:space="preserve">the name and evaluated prices of each Bid that was evaluated; </w:t>
            </w:r>
          </w:p>
          <w:p w14:paraId="09A3C771" w14:textId="77777777" w:rsidR="001D7094" w:rsidRPr="00D06CCD" w:rsidRDefault="001D7094" w:rsidP="001D7094">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w:t>
            </w:r>
            <w:r>
              <w:rPr>
                <w:rFonts w:ascii="Arial" w:hAnsi="Arial" w:cs="Arial"/>
                <w:sz w:val="20"/>
              </w:rPr>
              <w:t>B</w:t>
            </w:r>
            <w:r w:rsidRPr="00D06CCD">
              <w:rPr>
                <w:rFonts w:ascii="Arial" w:hAnsi="Arial" w:cs="Arial"/>
                <w:sz w:val="20"/>
              </w:rPr>
              <w:t xml:space="preserve">idders whose bids were rejected and the reasons for their rejection; </w:t>
            </w:r>
          </w:p>
          <w:p w14:paraId="6B26EF3F" w14:textId="77777777" w:rsidR="001D7094" w:rsidRPr="00D06CCD" w:rsidRDefault="001D7094" w:rsidP="001D7094">
            <w:pPr>
              <w:numPr>
                <w:ilvl w:val="0"/>
                <w:numId w:val="11"/>
              </w:numPr>
              <w:tabs>
                <w:tab w:val="right" w:pos="375"/>
              </w:tabs>
              <w:spacing w:after="120"/>
              <w:rPr>
                <w:rFonts w:ascii="Arial" w:hAnsi="Arial" w:cs="Arial"/>
                <w:sz w:val="20"/>
              </w:rPr>
            </w:pPr>
            <w:r w:rsidRPr="00D06CCD">
              <w:rPr>
                <w:rFonts w:ascii="Arial" w:hAnsi="Arial" w:cs="Arial"/>
                <w:sz w:val="20"/>
              </w:rPr>
              <w:t>the name of the winning Bidder, and the price it offered, as well as the duration and summary scope of the contract awarded; and</w:t>
            </w:r>
          </w:p>
          <w:p w14:paraId="4FB542BD" w14:textId="77777777" w:rsidR="001D7094" w:rsidRPr="00C13FCB" w:rsidRDefault="001D7094" w:rsidP="001D7094">
            <w:pPr>
              <w:numPr>
                <w:ilvl w:val="0"/>
                <w:numId w:val="11"/>
              </w:numPr>
              <w:tabs>
                <w:tab w:val="right" w:pos="375"/>
              </w:tabs>
              <w:spacing w:after="120"/>
              <w:rPr>
                <w:rFonts w:ascii="Arial" w:hAnsi="Arial" w:cs="Arial"/>
                <w:sz w:val="20"/>
              </w:rPr>
            </w:pPr>
            <w:r w:rsidRPr="00C13FCB">
              <w:rPr>
                <w:rFonts w:ascii="Arial" w:hAnsi="Arial" w:cs="Arial"/>
                <w:sz w:val="20"/>
              </w:rPr>
              <w:t xml:space="preserve">a statement of the reason(s) the bid of the unsuccessful </w:t>
            </w:r>
            <w:r>
              <w:rPr>
                <w:rFonts w:ascii="Arial" w:hAnsi="Arial" w:cs="Arial"/>
                <w:sz w:val="20"/>
              </w:rPr>
              <w:t>B</w:t>
            </w:r>
            <w:r w:rsidRPr="00C13FCB">
              <w:rPr>
                <w:rFonts w:ascii="Arial" w:hAnsi="Arial" w:cs="Arial"/>
                <w:sz w:val="20"/>
              </w:rPr>
              <w:t>idder to whom the notification is addressed was unsuccessful, unless the price information under (e) of this paragraph already reveals the reason.</w:t>
            </w:r>
          </w:p>
        </w:tc>
      </w:tr>
      <w:tr w:rsidR="001D7094" w:rsidRPr="00FB2818" w14:paraId="67C74E4A" w14:textId="77777777" w:rsidTr="00CB08A7">
        <w:tblPrEx>
          <w:tblBorders>
            <w:insideH w:val="single" w:sz="8" w:space="0" w:color="000000"/>
          </w:tblBorders>
        </w:tblPrEx>
        <w:trPr>
          <w:jc w:val="center"/>
        </w:trPr>
        <w:tc>
          <w:tcPr>
            <w:tcW w:w="9081" w:type="dxa"/>
            <w:gridSpan w:val="2"/>
            <w:tcBorders>
              <w:top w:val="single" w:sz="6" w:space="0" w:color="000000"/>
              <w:left w:val="single" w:sz="6" w:space="0" w:color="000000"/>
              <w:bottom w:val="single" w:sz="6" w:space="0" w:color="000000"/>
              <w:right w:val="single" w:sz="6" w:space="0" w:color="000000"/>
            </w:tcBorders>
            <w:vAlign w:val="center"/>
          </w:tcPr>
          <w:p w14:paraId="3DA46BC6" w14:textId="77777777" w:rsidR="001D7094" w:rsidRPr="00FB2818" w:rsidRDefault="001D7094" w:rsidP="001D7094">
            <w:pPr>
              <w:spacing w:before="120" w:after="120"/>
              <w:rPr>
                <w:rFonts w:ascii="Arial" w:hAnsi="Arial" w:cs="Arial"/>
                <w:b/>
                <w:sz w:val="20"/>
              </w:rPr>
            </w:pPr>
            <w:r w:rsidRPr="00FB2818">
              <w:rPr>
                <w:rFonts w:ascii="Arial" w:hAnsi="Arial" w:cs="Arial"/>
                <w:b/>
                <w:sz w:val="28"/>
                <w:szCs w:val="28"/>
              </w:rPr>
              <w:t>F.  Award of Contract</w:t>
            </w:r>
          </w:p>
        </w:tc>
      </w:tr>
      <w:tr w:rsidR="001D7094" w:rsidRPr="00FB2818" w14:paraId="424C73D5"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4135209" w14:textId="6B725644" w:rsidR="001D7094" w:rsidRPr="00FB2818" w:rsidRDefault="001D7094" w:rsidP="001D7094">
            <w:pPr>
              <w:tabs>
                <w:tab w:val="right" w:pos="7434"/>
              </w:tabs>
              <w:spacing w:before="120" w:after="120"/>
              <w:rPr>
                <w:rFonts w:ascii="Arial" w:hAnsi="Arial" w:cs="Arial"/>
                <w:b/>
                <w:sz w:val="20"/>
              </w:rPr>
            </w:pPr>
            <w:r w:rsidRPr="00FB2818">
              <w:rPr>
                <w:rFonts w:ascii="Arial" w:hAnsi="Arial" w:cs="Arial"/>
                <w:b/>
                <w:sz w:val="20"/>
              </w:rPr>
              <w:t>ITB 4</w:t>
            </w:r>
            <w:r>
              <w:rPr>
                <w:rFonts w:ascii="Arial" w:hAnsi="Arial" w:cs="Arial"/>
                <w:b/>
                <w:sz w:val="20"/>
              </w:rPr>
              <w:t>2</w:t>
            </w:r>
            <w:r w:rsidRPr="00FB2818">
              <w:rPr>
                <w:rFonts w:ascii="Arial" w:hAnsi="Arial" w:cs="Arial"/>
                <w:b/>
                <w:sz w:val="20"/>
              </w:rPr>
              <w:t>.1</w:t>
            </w:r>
          </w:p>
        </w:tc>
        <w:tc>
          <w:tcPr>
            <w:tcW w:w="7371" w:type="dxa"/>
            <w:tcBorders>
              <w:top w:val="single" w:sz="6" w:space="0" w:color="000000"/>
              <w:bottom w:val="single" w:sz="6" w:space="0" w:color="000000"/>
              <w:right w:val="single" w:sz="6" w:space="0" w:color="000000"/>
            </w:tcBorders>
          </w:tcPr>
          <w:p w14:paraId="543F055A" w14:textId="2537CE6A" w:rsidR="001D7094" w:rsidRPr="00FB2818" w:rsidRDefault="001D7094" w:rsidP="001D7094">
            <w:pPr>
              <w:tabs>
                <w:tab w:val="right" w:pos="7254"/>
              </w:tabs>
              <w:spacing w:before="120" w:after="120"/>
              <w:rPr>
                <w:rFonts w:ascii="Arial" w:hAnsi="Arial" w:cs="Arial"/>
                <w:sz w:val="20"/>
              </w:rPr>
            </w:pPr>
            <w:r w:rsidRPr="00FB2818">
              <w:rPr>
                <w:rFonts w:ascii="Arial" w:hAnsi="Arial" w:cs="Arial"/>
                <w:sz w:val="20"/>
              </w:rPr>
              <w:t xml:space="preserve">The maximum percentage by which quantities may be increased is: </w:t>
            </w:r>
            <w:r w:rsidR="00494C65" w:rsidRPr="00494C65">
              <w:rPr>
                <w:rFonts w:ascii="Arial" w:hAnsi="Arial" w:cs="Arial"/>
                <w:b/>
                <w:sz w:val="20"/>
                <w:u w:val="single"/>
              </w:rPr>
              <w:t>20%</w:t>
            </w:r>
          </w:p>
          <w:p w14:paraId="10BD1E9F" w14:textId="27DA6D17" w:rsidR="001D7094" w:rsidRPr="00FB2818" w:rsidRDefault="001D7094" w:rsidP="001D7094">
            <w:pPr>
              <w:tabs>
                <w:tab w:val="right" w:pos="7254"/>
              </w:tabs>
              <w:spacing w:before="120" w:after="120"/>
              <w:rPr>
                <w:rFonts w:ascii="Arial" w:hAnsi="Arial" w:cs="Arial"/>
                <w:sz w:val="20"/>
              </w:rPr>
            </w:pPr>
            <w:r w:rsidRPr="00FB2818">
              <w:rPr>
                <w:rFonts w:ascii="Arial" w:hAnsi="Arial" w:cs="Arial"/>
                <w:sz w:val="20"/>
              </w:rPr>
              <w:lastRenderedPageBreak/>
              <w:t xml:space="preserve">The maximum percentage by which quantities may be decreased is: </w:t>
            </w:r>
            <w:r w:rsidR="00494C65" w:rsidRPr="00494C65">
              <w:rPr>
                <w:rFonts w:ascii="Arial" w:hAnsi="Arial" w:cs="Arial"/>
                <w:b/>
                <w:sz w:val="20"/>
                <w:u w:val="single"/>
              </w:rPr>
              <w:t>20%</w:t>
            </w:r>
            <w:r w:rsidRPr="00FB2818">
              <w:rPr>
                <w:rFonts w:ascii="Arial" w:hAnsi="Arial" w:cs="Arial"/>
                <w:sz w:val="20"/>
              </w:rPr>
              <w:tab/>
            </w:r>
          </w:p>
        </w:tc>
      </w:tr>
      <w:tr w:rsidR="001D7094" w:rsidRPr="00FB2818" w14:paraId="596DCDDE" w14:textId="77777777" w:rsidTr="00CB08A7">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A048374" w14:textId="77777777" w:rsidR="001D7094" w:rsidRPr="004704A5" w:rsidRDefault="001D7094" w:rsidP="001D7094">
            <w:pPr>
              <w:tabs>
                <w:tab w:val="right" w:pos="7434"/>
              </w:tabs>
              <w:spacing w:before="120" w:after="120"/>
              <w:rPr>
                <w:rFonts w:ascii="Arial" w:hAnsi="Arial" w:cs="Arial"/>
                <w:b/>
                <w:color w:val="000000"/>
                <w:sz w:val="20"/>
              </w:rPr>
            </w:pPr>
            <w:r w:rsidRPr="004704A5">
              <w:rPr>
                <w:rFonts w:ascii="Arial" w:hAnsi="Arial" w:cs="Arial"/>
                <w:b/>
                <w:color w:val="000000"/>
                <w:sz w:val="20"/>
              </w:rPr>
              <w:lastRenderedPageBreak/>
              <w:t>ITB 46.1</w:t>
            </w:r>
          </w:p>
        </w:tc>
        <w:tc>
          <w:tcPr>
            <w:tcW w:w="7371" w:type="dxa"/>
            <w:tcBorders>
              <w:top w:val="single" w:sz="4" w:space="0" w:color="000000"/>
              <w:left w:val="single" w:sz="4" w:space="0" w:color="000000"/>
              <w:bottom w:val="single" w:sz="4" w:space="0" w:color="000000"/>
              <w:right w:val="single" w:sz="4" w:space="0" w:color="000000"/>
            </w:tcBorders>
          </w:tcPr>
          <w:p w14:paraId="6A33C125" w14:textId="77777777" w:rsidR="001D7094" w:rsidRPr="00581CE4" w:rsidRDefault="001D7094" w:rsidP="001D7094">
            <w:pPr>
              <w:tabs>
                <w:tab w:val="right" w:pos="7254"/>
              </w:tabs>
              <w:spacing w:before="120" w:after="120"/>
              <w:rPr>
                <w:rFonts w:ascii="Arial" w:hAnsi="Arial" w:cs="Arial"/>
                <w:sz w:val="20"/>
              </w:rPr>
            </w:pPr>
            <w:r w:rsidRPr="00581CE4">
              <w:rPr>
                <w:rFonts w:ascii="Arial" w:hAnsi="Arial" w:cs="Arial"/>
                <w:sz w:val="20"/>
              </w:rPr>
              <w:t xml:space="preserve">The procedures for Bidding-Related Complaints are referenced in the </w:t>
            </w:r>
            <w:hyperlink r:id="rId9" w:history="1">
              <w:r w:rsidRPr="00581CE4">
                <w:rPr>
                  <w:rFonts w:ascii="Arial" w:hAnsi="Arial" w:cs="Arial"/>
                  <w:sz w:val="20"/>
                </w:rPr>
                <w:t>Procurement Regulations for ADB Borrowers</w:t>
              </w:r>
            </w:hyperlink>
            <w:r w:rsidRPr="00581CE4">
              <w:rPr>
                <w:rFonts w:ascii="Arial" w:hAnsi="Arial" w:cs="Arial"/>
                <w:sz w:val="20"/>
              </w:rPr>
              <w:t xml:space="preserve"> (Appendix 7). The Bidder should submit its complaint following these procedures, in writing, to:</w:t>
            </w:r>
          </w:p>
          <w:p w14:paraId="5E8597A2" w14:textId="1F34BFBD" w:rsidR="001D7094" w:rsidRPr="00CF7757" w:rsidRDefault="001D7094" w:rsidP="001D7094">
            <w:pPr>
              <w:tabs>
                <w:tab w:val="right" w:pos="7254"/>
              </w:tabs>
              <w:spacing w:after="120"/>
              <w:ind w:left="346"/>
              <w:rPr>
                <w:rFonts w:ascii="Arial" w:hAnsi="Arial" w:cs="Arial"/>
                <w:sz w:val="20"/>
              </w:rPr>
            </w:pPr>
            <w:r w:rsidRPr="00CF7757">
              <w:rPr>
                <w:rFonts w:ascii="Arial" w:hAnsi="Arial" w:cs="Arial"/>
                <w:sz w:val="20"/>
              </w:rPr>
              <w:t xml:space="preserve">For the attention: ______________________ </w:t>
            </w:r>
          </w:p>
          <w:p w14:paraId="461710F8" w14:textId="77777777" w:rsidR="001D7094" w:rsidRPr="00CF7757" w:rsidRDefault="001D7094" w:rsidP="001D7094">
            <w:pPr>
              <w:tabs>
                <w:tab w:val="right" w:pos="7254"/>
              </w:tabs>
              <w:spacing w:after="120"/>
              <w:ind w:left="346"/>
              <w:rPr>
                <w:rFonts w:ascii="Arial" w:hAnsi="Arial" w:cs="Arial"/>
                <w:sz w:val="20"/>
              </w:rPr>
            </w:pPr>
            <w:r w:rsidRPr="00CF7757">
              <w:rPr>
                <w:rFonts w:ascii="Arial" w:hAnsi="Arial" w:cs="Arial"/>
                <w:sz w:val="20"/>
              </w:rPr>
              <w:t>Title/position: _________________________</w:t>
            </w:r>
          </w:p>
          <w:p w14:paraId="7DF2E23E" w14:textId="2D92A88F" w:rsidR="001D7094" w:rsidRPr="00CF7757" w:rsidRDefault="001D7094" w:rsidP="001D7094">
            <w:pPr>
              <w:tabs>
                <w:tab w:val="right" w:pos="7254"/>
              </w:tabs>
              <w:spacing w:after="120"/>
              <w:ind w:left="346"/>
              <w:rPr>
                <w:rFonts w:ascii="Arial" w:hAnsi="Arial" w:cs="Arial"/>
                <w:sz w:val="20"/>
              </w:rPr>
            </w:pPr>
            <w:r w:rsidRPr="00CF7757">
              <w:rPr>
                <w:rFonts w:ascii="Arial" w:hAnsi="Arial" w:cs="Arial"/>
                <w:sz w:val="20"/>
              </w:rPr>
              <w:t>Purchaser: __________________________</w:t>
            </w:r>
          </w:p>
          <w:p w14:paraId="69DE50CB" w14:textId="28B92C98" w:rsidR="001D7094" w:rsidRPr="00CF7757" w:rsidRDefault="001D7094" w:rsidP="001D7094">
            <w:pPr>
              <w:tabs>
                <w:tab w:val="right" w:pos="7254"/>
              </w:tabs>
              <w:spacing w:after="120"/>
              <w:ind w:left="346"/>
              <w:rPr>
                <w:rFonts w:ascii="Arial" w:hAnsi="Arial" w:cs="Arial"/>
                <w:sz w:val="20"/>
              </w:rPr>
            </w:pPr>
            <w:r w:rsidRPr="00CF7757">
              <w:rPr>
                <w:rFonts w:ascii="Arial" w:hAnsi="Arial" w:cs="Arial"/>
                <w:sz w:val="20"/>
              </w:rPr>
              <w:t>E-mail address: _______________________</w:t>
            </w:r>
          </w:p>
          <w:p w14:paraId="10CE67B9" w14:textId="77777777" w:rsidR="001D7094" w:rsidRPr="00581CE4" w:rsidRDefault="001D7094" w:rsidP="001D7094">
            <w:pPr>
              <w:tabs>
                <w:tab w:val="right" w:pos="7254"/>
              </w:tabs>
              <w:spacing w:after="120"/>
              <w:ind w:left="346"/>
              <w:rPr>
                <w:rFonts w:ascii="Arial" w:hAnsi="Arial" w:cs="Arial"/>
                <w:sz w:val="20"/>
              </w:rPr>
            </w:pPr>
            <w:r w:rsidRPr="00CF7757">
              <w:rPr>
                <w:rFonts w:ascii="Arial" w:hAnsi="Arial" w:cs="Arial"/>
                <w:sz w:val="20"/>
              </w:rPr>
              <w:t>Fax number: _________________________</w:t>
            </w:r>
          </w:p>
        </w:tc>
      </w:tr>
    </w:tbl>
    <w:p w14:paraId="647F9730" w14:textId="6198DB54" w:rsidR="006E4031" w:rsidRDefault="006E4031" w:rsidP="001F0285">
      <w:pPr>
        <w:rPr>
          <w:rFonts w:ascii="Arial" w:hAnsi="Arial" w:cs="Arial"/>
          <w:sz w:val="20"/>
        </w:rPr>
      </w:pPr>
    </w:p>
    <w:p w14:paraId="06E0FB7C" w14:textId="77777777" w:rsidR="006E4031" w:rsidRPr="006E4031" w:rsidRDefault="006E4031" w:rsidP="006E4031">
      <w:pPr>
        <w:rPr>
          <w:rFonts w:ascii="Arial" w:hAnsi="Arial" w:cs="Arial"/>
          <w:sz w:val="20"/>
        </w:rPr>
      </w:pPr>
    </w:p>
    <w:p w14:paraId="5EDA4495" w14:textId="77777777" w:rsidR="006E4031" w:rsidRPr="006E4031" w:rsidRDefault="006E4031">
      <w:pPr>
        <w:rPr>
          <w:rFonts w:ascii="Arial" w:hAnsi="Arial" w:cs="Arial"/>
          <w:sz w:val="20"/>
        </w:rPr>
      </w:pPr>
    </w:p>
    <w:p w14:paraId="0D1A7A8A" w14:textId="77777777" w:rsidR="006E4031" w:rsidRPr="006E4031" w:rsidRDefault="006E4031">
      <w:pPr>
        <w:rPr>
          <w:rFonts w:ascii="Arial" w:hAnsi="Arial" w:cs="Arial"/>
          <w:sz w:val="20"/>
        </w:rPr>
      </w:pPr>
    </w:p>
    <w:p w14:paraId="4566C647" w14:textId="77777777" w:rsidR="006E4031" w:rsidRPr="006E4031" w:rsidRDefault="006E4031">
      <w:pPr>
        <w:rPr>
          <w:rFonts w:ascii="Arial" w:hAnsi="Arial" w:cs="Arial"/>
          <w:sz w:val="20"/>
        </w:rPr>
      </w:pPr>
    </w:p>
    <w:p w14:paraId="058E4960" w14:textId="77777777" w:rsidR="006E4031" w:rsidRPr="006E4031" w:rsidRDefault="006E4031">
      <w:pPr>
        <w:rPr>
          <w:rFonts w:ascii="Arial" w:hAnsi="Arial" w:cs="Arial"/>
          <w:sz w:val="20"/>
        </w:rPr>
      </w:pPr>
    </w:p>
    <w:p w14:paraId="57BDA9C8" w14:textId="77777777" w:rsidR="006E4031" w:rsidRPr="006E4031" w:rsidRDefault="006E4031">
      <w:pPr>
        <w:rPr>
          <w:rFonts w:ascii="Arial" w:hAnsi="Arial" w:cs="Arial"/>
          <w:sz w:val="20"/>
        </w:rPr>
      </w:pPr>
    </w:p>
    <w:p w14:paraId="574380E4" w14:textId="77777777" w:rsidR="006E4031" w:rsidRPr="006E4031" w:rsidRDefault="006E4031">
      <w:pPr>
        <w:rPr>
          <w:rFonts w:ascii="Arial" w:hAnsi="Arial" w:cs="Arial"/>
          <w:sz w:val="20"/>
        </w:rPr>
      </w:pPr>
    </w:p>
    <w:p w14:paraId="51E1C84E" w14:textId="77777777" w:rsidR="006E4031" w:rsidRPr="006E4031" w:rsidRDefault="006E4031">
      <w:pPr>
        <w:rPr>
          <w:rFonts w:ascii="Arial" w:hAnsi="Arial" w:cs="Arial"/>
          <w:sz w:val="20"/>
        </w:rPr>
      </w:pPr>
    </w:p>
    <w:p w14:paraId="4D41D92C" w14:textId="77777777" w:rsidR="006E4031" w:rsidRPr="006E4031" w:rsidRDefault="006E4031">
      <w:pPr>
        <w:rPr>
          <w:rFonts w:ascii="Arial" w:hAnsi="Arial" w:cs="Arial"/>
          <w:sz w:val="20"/>
        </w:rPr>
      </w:pPr>
    </w:p>
    <w:p w14:paraId="7F35F1FA" w14:textId="77777777" w:rsidR="006E4031" w:rsidRPr="006E4031" w:rsidRDefault="006E4031">
      <w:pPr>
        <w:rPr>
          <w:rFonts w:ascii="Arial" w:hAnsi="Arial" w:cs="Arial"/>
          <w:sz w:val="20"/>
        </w:rPr>
      </w:pPr>
    </w:p>
    <w:p w14:paraId="7F2B96B7" w14:textId="77777777" w:rsidR="006E4031" w:rsidRPr="006E4031" w:rsidRDefault="006E4031">
      <w:pPr>
        <w:rPr>
          <w:rFonts w:ascii="Arial" w:hAnsi="Arial" w:cs="Arial"/>
          <w:sz w:val="20"/>
        </w:rPr>
      </w:pPr>
    </w:p>
    <w:p w14:paraId="6742CB02" w14:textId="77777777" w:rsidR="006E4031" w:rsidRPr="006E4031" w:rsidRDefault="006E4031">
      <w:pPr>
        <w:rPr>
          <w:rFonts w:ascii="Arial" w:hAnsi="Arial" w:cs="Arial"/>
          <w:sz w:val="20"/>
        </w:rPr>
      </w:pPr>
    </w:p>
    <w:p w14:paraId="40559E5E" w14:textId="77777777" w:rsidR="006E4031" w:rsidRPr="006E4031" w:rsidRDefault="006E4031">
      <w:pPr>
        <w:rPr>
          <w:rFonts w:ascii="Arial" w:hAnsi="Arial" w:cs="Arial"/>
          <w:sz w:val="20"/>
        </w:rPr>
      </w:pPr>
    </w:p>
    <w:p w14:paraId="0C74922F" w14:textId="77777777" w:rsidR="006E4031" w:rsidRPr="006E4031" w:rsidRDefault="006E4031">
      <w:pPr>
        <w:rPr>
          <w:rFonts w:ascii="Arial" w:hAnsi="Arial" w:cs="Arial"/>
          <w:sz w:val="20"/>
        </w:rPr>
      </w:pPr>
    </w:p>
    <w:p w14:paraId="24683FAE" w14:textId="77777777" w:rsidR="006E4031" w:rsidRPr="006E4031" w:rsidRDefault="006E4031">
      <w:pPr>
        <w:rPr>
          <w:rFonts w:ascii="Arial" w:hAnsi="Arial" w:cs="Arial"/>
          <w:sz w:val="20"/>
        </w:rPr>
      </w:pPr>
    </w:p>
    <w:p w14:paraId="4C8996B9" w14:textId="77777777" w:rsidR="006E4031" w:rsidRPr="006E4031" w:rsidRDefault="006E4031">
      <w:pPr>
        <w:rPr>
          <w:rFonts w:ascii="Arial" w:hAnsi="Arial" w:cs="Arial"/>
          <w:sz w:val="20"/>
        </w:rPr>
      </w:pPr>
    </w:p>
    <w:p w14:paraId="13EFD035" w14:textId="77777777" w:rsidR="006E4031" w:rsidRPr="006E4031" w:rsidRDefault="006E4031">
      <w:pPr>
        <w:rPr>
          <w:rFonts w:ascii="Arial" w:hAnsi="Arial" w:cs="Arial"/>
          <w:sz w:val="20"/>
        </w:rPr>
      </w:pPr>
    </w:p>
    <w:p w14:paraId="677E68B9" w14:textId="77777777" w:rsidR="006E4031" w:rsidRPr="006E4031" w:rsidRDefault="006E4031">
      <w:pPr>
        <w:rPr>
          <w:rFonts w:ascii="Arial" w:hAnsi="Arial" w:cs="Arial"/>
          <w:sz w:val="20"/>
        </w:rPr>
      </w:pPr>
    </w:p>
    <w:p w14:paraId="2D6618DC" w14:textId="77777777" w:rsidR="006E4031" w:rsidRPr="006E4031" w:rsidRDefault="006E4031">
      <w:pPr>
        <w:rPr>
          <w:rFonts w:ascii="Arial" w:hAnsi="Arial" w:cs="Arial"/>
          <w:sz w:val="20"/>
        </w:rPr>
      </w:pPr>
    </w:p>
    <w:p w14:paraId="304F0235" w14:textId="77777777" w:rsidR="006E4031" w:rsidRPr="006E4031" w:rsidRDefault="006E4031">
      <w:pPr>
        <w:rPr>
          <w:rFonts w:ascii="Arial" w:hAnsi="Arial" w:cs="Arial"/>
          <w:sz w:val="20"/>
        </w:rPr>
      </w:pPr>
    </w:p>
    <w:p w14:paraId="48D274ED" w14:textId="77777777" w:rsidR="006E4031" w:rsidRPr="006E4031" w:rsidRDefault="006E4031">
      <w:pPr>
        <w:rPr>
          <w:rFonts w:ascii="Arial" w:hAnsi="Arial" w:cs="Arial"/>
          <w:sz w:val="20"/>
        </w:rPr>
      </w:pPr>
    </w:p>
    <w:p w14:paraId="403E3F35" w14:textId="77777777" w:rsidR="006E4031" w:rsidRPr="006E4031" w:rsidRDefault="006E4031">
      <w:pPr>
        <w:rPr>
          <w:rFonts w:ascii="Arial" w:hAnsi="Arial" w:cs="Arial"/>
          <w:sz w:val="20"/>
        </w:rPr>
      </w:pPr>
    </w:p>
    <w:p w14:paraId="6E61DD8B" w14:textId="77777777" w:rsidR="006E4031" w:rsidRPr="006E4031" w:rsidRDefault="006E4031">
      <w:pPr>
        <w:rPr>
          <w:rFonts w:ascii="Arial" w:hAnsi="Arial" w:cs="Arial"/>
          <w:sz w:val="20"/>
        </w:rPr>
      </w:pPr>
    </w:p>
    <w:p w14:paraId="47C1469B" w14:textId="77777777" w:rsidR="006E4031" w:rsidRPr="006E4031" w:rsidRDefault="006E4031">
      <w:pPr>
        <w:rPr>
          <w:rFonts w:ascii="Arial" w:hAnsi="Arial" w:cs="Arial"/>
          <w:sz w:val="20"/>
        </w:rPr>
      </w:pPr>
    </w:p>
    <w:p w14:paraId="1265EB0F" w14:textId="77777777" w:rsidR="006E4031" w:rsidRPr="006E4031" w:rsidRDefault="006E4031">
      <w:pPr>
        <w:rPr>
          <w:rFonts w:ascii="Arial" w:hAnsi="Arial" w:cs="Arial"/>
          <w:sz w:val="20"/>
        </w:rPr>
      </w:pPr>
    </w:p>
    <w:p w14:paraId="2E98910E" w14:textId="77777777" w:rsidR="006E4031" w:rsidRPr="006E4031" w:rsidRDefault="006E4031">
      <w:pPr>
        <w:rPr>
          <w:rFonts w:ascii="Arial" w:hAnsi="Arial" w:cs="Arial"/>
          <w:sz w:val="20"/>
        </w:rPr>
      </w:pPr>
    </w:p>
    <w:p w14:paraId="0B33C8E2" w14:textId="77777777" w:rsidR="006E4031" w:rsidRPr="006E4031" w:rsidRDefault="006E4031">
      <w:pPr>
        <w:rPr>
          <w:rFonts w:ascii="Arial" w:hAnsi="Arial" w:cs="Arial"/>
          <w:sz w:val="20"/>
        </w:rPr>
      </w:pPr>
    </w:p>
    <w:p w14:paraId="4023014E" w14:textId="5CAE37A1" w:rsidR="006E4031" w:rsidRDefault="006E4031" w:rsidP="006E4031">
      <w:pPr>
        <w:rPr>
          <w:rFonts w:ascii="Arial" w:hAnsi="Arial" w:cs="Arial"/>
          <w:sz w:val="20"/>
        </w:rPr>
      </w:pPr>
    </w:p>
    <w:p w14:paraId="2298F7CD" w14:textId="616744EB" w:rsidR="006E4031" w:rsidRDefault="006E4031" w:rsidP="006E4031">
      <w:pPr>
        <w:rPr>
          <w:rFonts w:ascii="Arial" w:hAnsi="Arial" w:cs="Arial"/>
          <w:sz w:val="20"/>
        </w:rPr>
      </w:pPr>
    </w:p>
    <w:p w14:paraId="51CBD638" w14:textId="13E5FCEF" w:rsidR="00666FBD" w:rsidRPr="006E4031" w:rsidRDefault="006E4031" w:rsidP="00CB08A7">
      <w:pPr>
        <w:tabs>
          <w:tab w:val="left" w:pos="4091"/>
        </w:tabs>
        <w:rPr>
          <w:rFonts w:ascii="Arial" w:hAnsi="Arial" w:cs="Arial"/>
          <w:sz w:val="20"/>
        </w:rPr>
      </w:pPr>
      <w:r>
        <w:rPr>
          <w:rFonts w:ascii="Arial" w:hAnsi="Arial" w:cs="Arial"/>
          <w:sz w:val="20"/>
        </w:rPr>
        <w:tab/>
      </w:r>
    </w:p>
    <w:sectPr w:rsidR="00666FBD" w:rsidRPr="006E4031" w:rsidSect="00EA3B50">
      <w:headerReference w:type="even" r:id="rId10"/>
      <w:headerReference w:type="default" r:id="rId11"/>
      <w:footerReference w:type="even" r:id="rId12"/>
      <w:footerReference w:type="default" r:id="rId13"/>
      <w:headerReference w:type="first" r:id="rId14"/>
      <w:footerReference w:type="first" r:id="rId15"/>
      <w:pgSz w:w="12240" w:h="15840" w:code="1"/>
      <w:pgMar w:top="1440" w:right="1584"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03715" w14:textId="77777777" w:rsidR="004949E9" w:rsidRDefault="004949E9" w:rsidP="00666FBD">
      <w:pPr>
        <w:pStyle w:val="Header2-SubClauses"/>
      </w:pPr>
      <w:r>
        <w:separator/>
      </w:r>
    </w:p>
  </w:endnote>
  <w:endnote w:type="continuationSeparator" w:id="0">
    <w:p w14:paraId="082F9E2E" w14:textId="77777777" w:rsidR="004949E9" w:rsidRDefault="004949E9" w:rsidP="00666FBD">
      <w:pPr>
        <w:pStyle w:val="Header2-Sub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Ideal Sans Light">
    <w:altName w:val="Calibri"/>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Ideal Sans Medium">
    <w:altName w:val="Calibri"/>
    <w:charset w:val="00"/>
    <w:family w:val="auto"/>
    <w:pitch w:val="variable"/>
    <w:sig w:usb0="A100007F" w:usb1="5000005B" w:usb2="00000000" w:usb3="00000000" w:csb0="0000009B" w:csb1="00000000"/>
  </w:font>
  <w:font w:name="Book Antiqua">
    <w:panose1 w:val="02040602050305030304"/>
    <w:charset w:val="00"/>
    <w:family w:val="roman"/>
    <w:pitch w:val="variable"/>
    <w:sig w:usb0="00000287" w:usb1="00000000" w:usb2="00000000" w:usb3="00000000" w:csb0="0000009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E6A8D" w14:textId="78C0EBCD" w:rsidR="00666FBD" w:rsidRPr="00BF0310" w:rsidRDefault="00BF0310" w:rsidP="00BF0310">
    <w:pPr>
      <w:pStyle w:val="Footer"/>
      <w:pBdr>
        <w:top w:val="single" w:sz="4" w:space="1" w:color="auto"/>
      </w:pBdr>
      <w:tabs>
        <w:tab w:val="clear" w:pos="9504"/>
        <w:tab w:val="center" w:pos="4770"/>
        <w:tab w:val="right" w:pos="9180"/>
      </w:tabs>
      <w:spacing w:before="0"/>
      <w:rPr>
        <w:rFonts w:ascii="Arial" w:hAnsi="Arial" w:cs="Arial"/>
        <w:sz w:val="14"/>
        <w:szCs w:val="14"/>
      </w:rPr>
    </w:pPr>
    <w:r w:rsidRPr="00BF0310">
      <w:rPr>
        <w:rFonts w:ascii="Arial" w:hAnsi="Arial" w:cs="Arial"/>
        <w:sz w:val="14"/>
        <w:szCs w:val="14"/>
      </w:rPr>
      <w:t xml:space="preserve">Bidding Document for </w:t>
    </w:r>
    <w:r>
      <w:rPr>
        <w:rFonts w:ascii="Arial" w:hAnsi="Arial" w:cs="Arial"/>
        <w:sz w:val="14"/>
        <w:szCs w:val="14"/>
      </w:rPr>
      <w:t xml:space="preserve">the </w:t>
    </w:r>
    <w:r w:rsidRPr="00BF0310">
      <w:rPr>
        <w:rFonts w:ascii="Arial" w:hAnsi="Arial" w:cs="Arial"/>
        <w:sz w:val="14"/>
        <w:szCs w:val="14"/>
      </w:rPr>
      <w:t>Supply, Install, Configure, Develop, and Maintain NSW Software and Hardware</w:t>
    </w:r>
    <w:r w:rsidRPr="00BF0310">
      <w:rPr>
        <w:rFonts w:ascii="Arial" w:hAnsi="Arial" w:cs="Arial"/>
        <w:sz w:val="14"/>
        <w:szCs w:val="14"/>
      </w:rPr>
      <w:tab/>
      <w:t>Single-Stage: One-Envelope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A38BE" w14:textId="0D0649E2" w:rsidR="00666FBD" w:rsidRPr="00BF0310" w:rsidRDefault="00BF0310" w:rsidP="00BF0310">
    <w:pPr>
      <w:pStyle w:val="Footer"/>
      <w:pBdr>
        <w:top w:val="single" w:sz="4" w:space="1" w:color="auto"/>
      </w:pBdr>
      <w:tabs>
        <w:tab w:val="clear" w:pos="9504"/>
        <w:tab w:val="center" w:pos="4770"/>
        <w:tab w:val="right" w:pos="9180"/>
      </w:tabs>
      <w:spacing w:before="0"/>
      <w:rPr>
        <w:rFonts w:ascii="Arial" w:hAnsi="Arial" w:cs="Arial"/>
        <w:sz w:val="14"/>
        <w:szCs w:val="14"/>
      </w:rPr>
    </w:pPr>
    <w:r w:rsidRPr="00BF0310">
      <w:rPr>
        <w:rFonts w:ascii="Arial" w:hAnsi="Arial" w:cs="Arial"/>
        <w:sz w:val="14"/>
        <w:szCs w:val="14"/>
      </w:rPr>
      <w:t xml:space="preserve">Bidding Document for </w:t>
    </w:r>
    <w:r>
      <w:rPr>
        <w:rFonts w:ascii="Arial" w:hAnsi="Arial" w:cs="Arial"/>
        <w:sz w:val="14"/>
        <w:szCs w:val="14"/>
      </w:rPr>
      <w:t xml:space="preserve">the </w:t>
    </w:r>
    <w:r w:rsidRPr="00BF0310">
      <w:rPr>
        <w:rFonts w:ascii="Arial" w:hAnsi="Arial" w:cs="Arial"/>
        <w:sz w:val="14"/>
        <w:szCs w:val="14"/>
      </w:rPr>
      <w:t>Supply, Install, Configure, Develop, and Maintain NSW Software and Hardware</w:t>
    </w:r>
    <w:r w:rsidRPr="00BF0310">
      <w:rPr>
        <w:rFonts w:ascii="Arial" w:hAnsi="Arial" w:cs="Arial"/>
        <w:sz w:val="14"/>
        <w:szCs w:val="14"/>
      </w:rPr>
      <w:tab/>
      <w:t>Single-Stage: One-Envelope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CCA7B" w14:textId="77777777" w:rsidR="006E4031" w:rsidRDefault="006E40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92332" w14:textId="77777777" w:rsidR="004949E9" w:rsidRDefault="004949E9" w:rsidP="00666FBD">
      <w:pPr>
        <w:pStyle w:val="Header2-SubClauses"/>
      </w:pPr>
      <w:r>
        <w:separator/>
      </w:r>
    </w:p>
  </w:footnote>
  <w:footnote w:type="continuationSeparator" w:id="0">
    <w:p w14:paraId="4393E441" w14:textId="77777777" w:rsidR="004949E9" w:rsidRDefault="004949E9" w:rsidP="00666FBD">
      <w:pPr>
        <w:pStyle w:val="Header2-SubClauses"/>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EB014"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Style w:val="PageNumber"/>
        <w:rFonts w:ascii="Arial" w:hAnsi="Arial" w:cs="Arial"/>
        <w:sz w:val="16"/>
        <w:szCs w:val="16"/>
      </w:rPr>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CF7757">
      <w:rPr>
        <w:rStyle w:val="PageNumber"/>
        <w:rFonts w:ascii="Arial" w:hAnsi="Arial" w:cs="Arial"/>
        <w:noProof/>
        <w:sz w:val="16"/>
        <w:szCs w:val="16"/>
      </w:rPr>
      <w:t>2</w:t>
    </w:r>
    <w:r w:rsidR="00CD5092" w:rsidRPr="00FB2818">
      <w:rPr>
        <w:rStyle w:val="PageNumber"/>
        <w:rFonts w:ascii="Arial" w:hAnsi="Arial" w:cs="Arial"/>
        <w:sz w:val="16"/>
        <w:szCs w:val="16"/>
      </w:rPr>
      <w:fldChar w:fldCharType="end"/>
    </w:r>
    <w:r w:rsidRPr="00FB2818">
      <w:rPr>
        <w:rStyle w:val="PageNumber"/>
        <w:rFonts w:ascii="Arial" w:hAnsi="Arial" w:cs="Arial"/>
        <w:sz w:val="16"/>
        <w:szCs w:val="16"/>
      </w:rPr>
      <w:tab/>
    </w:r>
    <w:r w:rsidRPr="00FB2818">
      <w:rPr>
        <w:rStyle w:val="PageNumber"/>
        <w:rFonts w:ascii="Arial" w:hAnsi="Arial" w:cs="Arial"/>
        <w:sz w:val="16"/>
        <w:szCs w:val="16"/>
      </w:rPr>
      <w:tab/>
    </w: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8973"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r w:rsidRPr="00FB2818">
      <w:rPr>
        <w:rFonts w:ascii="Arial" w:hAnsi="Arial" w:cs="Arial"/>
        <w:sz w:val="16"/>
        <w:szCs w:val="16"/>
      </w:rPr>
      <w:tab/>
    </w:r>
    <w:r w:rsidRPr="00FB2818">
      <w:rPr>
        <w:rFonts w:ascii="Arial" w:hAnsi="Arial" w:cs="Arial"/>
        <w:sz w:val="16"/>
        <w:szCs w:val="16"/>
      </w:rPr>
      <w:tab/>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CF7757">
      <w:rPr>
        <w:rStyle w:val="PageNumber"/>
        <w:rFonts w:ascii="Arial" w:hAnsi="Arial" w:cs="Arial"/>
        <w:noProof/>
        <w:sz w:val="16"/>
        <w:szCs w:val="16"/>
      </w:rPr>
      <w:t>3</w:t>
    </w:r>
    <w:r w:rsidR="00CD5092" w:rsidRPr="00FB2818">
      <w:rPr>
        <w:rStyle w:val="PageNumbe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9E4B5" w14:textId="77777777" w:rsidR="00666FBD" w:rsidRDefault="00666FBD">
    <w:pPr>
      <w:pStyle w:val="Header"/>
      <w:tabs>
        <w:tab w:val="center" w:pos="4500"/>
        <w:tab w:val="right" w:pos="9090"/>
      </w:tabs>
    </w:pPr>
    <w:r>
      <w:tab/>
      <w:t>User’s Guide</w:t>
    </w:r>
    <w:r>
      <w:tab/>
    </w:r>
    <w:r w:rsidR="00CD5092">
      <w:rPr>
        <w:rStyle w:val="PageNumber"/>
      </w:rPr>
      <w:fldChar w:fldCharType="begin"/>
    </w:r>
    <w:r>
      <w:rPr>
        <w:rStyle w:val="PageNumber"/>
      </w:rPr>
      <w:instrText xml:space="preserve"> PAGE </w:instrText>
    </w:r>
    <w:r w:rsidR="00CD5092">
      <w:rPr>
        <w:rStyle w:val="PageNumber"/>
      </w:rPr>
      <w:fldChar w:fldCharType="separate"/>
    </w:r>
    <w:r>
      <w:rPr>
        <w:rStyle w:val="PageNumber"/>
        <w:noProof/>
      </w:rPr>
      <w:t>45</w:t>
    </w:r>
    <w:r w:rsidR="00CD5092">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27C2"/>
    <w:multiLevelType w:val="hybridMultilevel"/>
    <w:tmpl w:val="18F829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83FFE"/>
    <w:multiLevelType w:val="hybridMultilevel"/>
    <w:tmpl w:val="8B76B1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D65E83"/>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15E80DA4"/>
    <w:multiLevelType w:val="hybridMultilevel"/>
    <w:tmpl w:val="7D6AD7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E81A43"/>
    <w:multiLevelType w:val="hybridMultilevel"/>
    <w:tmpl w:val="6504E402"/>
    <w:lvl w:ilvl="0" w:tplc="04090011">
      <w:start w:val="1"/>
      <w:numFmt w:val="decimal"/>
      <w:lvlText w:val="%1)"/>
      <w:lvlJc w:val="left"/>
      <w:pPr>
        <w:ind w:left="1114" w:hanging="360"/>
      </w:pPr>
    </w:lvl>
    <w:lvl w:ilvl="1" w:tplc="04090019" w:tentative="1">
      <w:start w:val="1"/>
      <w:numFmt w:val="lowerLetter"/>
      <w:lvlText w:val="%2."/>
      <w:lvlJc w:val="left"/>
      <w:pPr>
        <w:ind w:left="1834" w:hanging="360"/>
      </w:pPr>
    </w:lvl>
    <w:lvl w:ilvl="2" w:tplc="0409001B" w:tentative="1">
      <w:start w:val="1"/>
      <w:numFmt w:val="lowerRoman"/>
      <w:lvlText w:val="%3."/>
      <w:lvlJc w:val="right"/>
      <w:pPr>
        <w:ind w:left="2554" w:hanging="180"/>
      </w:pPr>
    </w:lvl>
    <w:lvl w:ilvl="3" w:tplc="0409000F" w:tentative="1">
      <w:start w:val="1"/>
      <w:numFmt w:val="decimal"/>
      <w:lvlText w:val="%4."/>
      <w:lvlJc w:val="left"/>
      <w:pPr>
        <w:ind w:left="3274" w:hanging="360"/>
      </w:pPr>
    </w:lvl>
    <w:lvl w:ilvl="4" w:tplc="04090019" w:tentative="1">
      <w:start w:val="1"/>
      <w:numFmt w:val="lowerLetter"/>
      <w:lvlText w:val="%5."/>
      <w:lvlJc w:val="left"/>
      <w:pPr>
        <w:ind w:left="3994" w:hanging="360"/>
      </w:pPr>
    </w:lvl>
    <w:lvl w:ilvl="5" w:tplc="0409001B" w:tentative="1">
      <w:start w:val="1"/>
      <w:numFmt w:val="lowerRoman"/>
      <w:lvlText w:val="%6."/>
      <w:lvlJc w:val="right"/>
      <w:pPr>
        <w:ind w:left="4714" w:hanging="180"/>
      </w:pPr>
    </w:lvl>
    <w:lvl w:ilvl="6" w:tplc="0409000F" w:tentative="1">
      <w:start w:val="1"/>
      <w:numFmt w:val="decimal"/>
      <w:lvlText w:val="%7."/>
      <w:lvlJc w:val="left"/>
      <w:pPr>
        <w:ind w:left="5434" w:hanging="360"/>
      </w:pPr>
    </w:lvl>
    <w:lvl w:ilvl="7" w:tplc="04090019" w:tentative="1">
      <w:start w:val="1"/>
      <w:numFmt w:val="lowerLetter"/>
      <w:lvlText w:val="%8."/>
      <w:lvlJc w:val="left"/>
      <w:pPr>
        <w:ind w:left="6154" w:hanging="360"/>
      </w:pPr>
    </w:lvl>
    <w:lvl w:ilvl="8" w:tplc="0409001B" w:tentative="1">
      <w:start w:val="1"/>
      <w:numFmt w:val="lowerRoman"/>
      <w:lvlText w:val="%9."/>
      <w:lvlJc w:val="right"/>
      <w:pPr>
        <w:ind w:left="6874" w:hanging="180"/>
      </w:pPr>
    </w:lvl>
  </w:abstractNum>
  <w:abstractNum w:abstractNumId="5">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6">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1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1">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2">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62F30E2"/>
    <w:multiLevelType w:val="multilevel"/>
    <w:tmpl w:val="1340D7EC"/>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0"/>
  </w:num>
  <w:num w:numId="3">
    <w:abstractNumId w:val="11"/>
  </w:num>
  <w:num w:numId="4">
    <w:abstractNumId w:val="6"/>
  </w:num>
  <w:num w:numId="5">
    <w:abstractNumId w:va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 w:numId="9">
    <w:abstractNumId w:val="14"/>
  </w:num>
  <w:num w:numId="10">
    <w:abstractNumId w:val="9"/>
  </w:num>
  <w:num w:numId="11">
    <w:abstractNumId w:val="12"/>
  </w:num>
  <w:num w:numId="12">
    <w:abstractNumId w:val="0"/>
  </w:num>
  <w:num w:numId="13">
    <w:abstractNumId w:val="3"/>
  </w:num>
  <w:num w:numId="14">
    <w:abstractNumId w:val="13"/>
  </w:num>
  <w:num w:numId="15">
    <w:abstractNumId w:val="1"/>
  </w:num>
  <w:num w:numId="16">
    <w:abstractNumId w:val="4"/>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_tradnl" w:vendorID="9" w:dllVersion="512"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AC3"/>
    <w:rsid w:val="00000A0B"/>
    <w:rsid w:val="00017522"/>
    <w:rsid w:val="00017A4C"/>
    <w:rsid w:val="000202C4"/>
    <w:rsid w:val="00034ADB"/>
    <w:rsid w:val="0004100A"/>
    <w:rsid w:val="00044A85"/>
    <w:rsid w:val="00045EDC"/>
    <w:rsid w:val="000515DE"/>
    <w:rsid w:val="00093FD2"/>
    <w:rsid w:val="000B0DB6"/>
    <w:rsid w:val="000B3121"/>
    <w:rsid w:val="000B4BB3"/>
    <w:rsid w:val="000B5A25"/>
    <w:rsid w:val="000B7089"/>
    <w:rsid w:val="000C6059"/>
    <w:rsid w:val="000E1BD8"/>
    <w:rsid w:val="000E75D9"/>
    <w:rsid w:val="000F0967"/>
    <w:rsid w:val="001029F2"/>
    <w:rsid w:val="001314F0"/>
    <w:rsid w:val="00136A45"/>
    <w:rsid w:val="00145437"/>
    <w:rsid w:val="00145587"/>
    <w:rsid w:val="001469EB"/>
    <w:rsid w:val="00146DB4"/>
    <w:rsid w:val="00154614"/>
    <w:rsid w:val="00160ABA"/>
    <w:rsid w:val="00164FB1"/>
    <w:rsid w:val="001744B1"/>
    <w:rsid w:val="00181F1E"/>
    <w:rsid w:val="0018253B"/>
    <w:rsid w:val="00182FAE"/>
    <w:rsid w:val="00184C35"/>
    <w:rsid w:val="00191E0C"/>
    <w:rsid w:val="00194304"/>
    <w:rsid w:val="00197EAF"/>
    <w:rsid w:val="001A7FE9"/>
    <w:rsid w:val="001B4CAC"/>
    <w:rsid w:val="001B6DA5"/>
    <w:rsid w:val="001D415D"/>
    <w:rsid w:val="001D4239"/>
    <w:rsid w:val="001D7094"/>
    <w:rsid w:val="001E7F1B"/>
    <w:rsid w:val="001F0285"/>
    <w:rsid w:val="001F4CB3"/>
    <w:rsid w:val="001F6C30"/>
    <w:rsid w:val="00203028"/>
    <w:rsid w:val="002067FA"/>
    <w:rsid w:val="00221ACB"/>
    <w:rsid w:val="00232A9E"/>
    <w:rsid w:val="002375E0"/>
    <w:rsid w:val="0024394D"/>
    <w:rsid w:val="00265AAC"/>
    <w:rsid w:val="002744B0"/>
    <w:rsid w:val="00284D4E"/>
    <w:rsid w:val="002853D8"/>
    <w:rsid w:val="002867DC"/>
    <w:rsid w:val="00286AB2"/>
    <w:rsid w:val="002A1E61"/>
    <w:rsid w:val="002A5F61"/>
    <w:rsid w:val="002B2845"/>
    <w:rsid w:val="002B28FA"/>
    <w:rsid w:val="002B5B01"/>
    <w:rsid w:val="002C26F8"/>
    <w:rsid w:val="002C54CF"/>
    <w:rsid w:val="002F56AA"/>
    <w:rsid w:val="003039E3"/>
    <w:rsid w:val="00304D08"/>
    <w:rsid w:val="00312BC0"/>
    <w:rsid w:val="00313409"/>
    <w:rsid w:val="0031545C"/>
    <w:rsid w:val="00315BA5"/>
    <w:rsid w:val="00316CCC"/>
    <w:rsid w:val="00325068"/>
    <w:rsid w:val="00326510"/>
    <w:rsid w:val="00330F2F"/>
    <w:rsid w:val="00332DA5"/>
    <w:rsid w:val="00334FF2"/>
    <w:rsid w:val="00336BE4"/>
    <w:rsid w:val="00351586"/>
    <w:rsid w:val="00353E15"/>
    <w:rsid w:val="00363978"/>
    <w:rsid w:val="00370C7B"/>
    <w:rsid w:val="00381584"/>
    <w:rsid w:val="00385171"/>
    <w:rsid w:val="003858B9"/>
    <w:rsid w:val="003930BD"/>
    <w:rsid w:val="003934F1"/>
    <w:rsid w:val="003A3084"/>
    <w:rsid w:val="003A4819"/>
    <w:rsid w:val="003A7DE7"/>
    <w:rsid w:val="003C13D0"/>
    <w:rsid w:val="003E1A6A"/>
    <w:rsid w:val="003F343C"/>
    <w:rsid w:val="004034BF"/>
    <w:rsid w:val="00406B15"/>
    <w:rsid w:val="004157DA"/>
    <w:rsid w:val="00436729"/>
    <w:rsid w:val="00446D1D"/>
    <w:rsid w:val="00453C2B"/>
    <w:rsid w:val="00456EFD"/>
    <w:rsid w:val="004704A5"/>
    <w:rsid w:val="0047289F"/>
    <w:rsid w:val="0048115E"/>
    <w:rsid w:val="00482AD8"/>
    <w:rsid w:val="0049015E"/>
    <w:rsid w:val="004949E9"/>
    <w:rsid w:val="00494C65"/>
    <w:rsid w:val="00497715"/>
    <w:rsid w:val="004A45D9"/>
    <w:rsid w:val="004B1ECA"/>
    <w:rsid w:val="004C27A2"/>
    <w:rsid w:val="004D4250"/>
    <w:rsid w:val="004E1228"/>
    <w:rsid w:val="004E56A7"/>
    <w:rsid w:val="004F4574"/>
    <w:rsid w:val="004F54A0"/>
    <w:rsid w:val="004F7181"/>
    <w:rsid w:val="0051132A"/>
    <w:rsid w:val="00513316"/>
    <w:rsid w:val="00514AE5"/>
    <w:rsid w:val="00516E30"/>
    <w:rsid w:val="005211BE"/>
    <w:rsid w:val="005423EB"/>
    <w:rsid w:val="00557703"/>
    <w:rsid w:val="00562D1A"/>
    <w:rsid w:val="00565618"/>
    <w:rsid w:val="00566935"/>
    <w:rsid w:val="00572B99"/>
    <w:rsid w:val="005802A0"/>
    <w:rsid w:val="00580777"/>
    <w:rsid w:val="00581CE4"/>
    <w:rsid w:val="005A7BD7"/>
    <w:rsid w:val="005B30EF"/>
    <w:rsid w:val="005B7706"/>
    <w:rsid w:val="005C5B7D"/>
    <w:rsid w:val="005D1C47"/>
    <w:rsid w:val="005D5FB0"/>
    <w:rsid w:val="005E0A9F"/>
    <w:rsid w:val="00600876"/>
    <w:rsid w:val="006106EF"/>
    <w:rsid w:val="00615FEC"/>
    <w:rsid w:val="0062310A"/>
    <w:rsid w:val="0062468E"/>
    <w:rsid w:val="006322A0"/>
    <w:rsid w:val="006514D6"/>
    <w:rsid w:val="00652DA5"/>
    <w:rsid w:val="00666FBD"/>
    <w:rsid w:val="00677604"/>
    <w:rsid w:val="006910F0"/>
    <w:rsid w:val="0069533C"/>
    <w:rsid w:val="00696670"/>
    <w:rsid w:val="006A17FA"/>
    <w:rsid w:val="006A2743"/>
    <w:rsid w:val="006A2F90"/>
    <w:rsid w:val="006A513B"/>
    <w:rsid w:val="006A77A6"/>
    <w:rsid w:val="006C1F57"/>
    <w:rsid w:val="006C2291"/>
    <w:rsid w:val="006E4031"/>
    <w:rsid w:val="006F54DC"/>
    <w:rsid w:val="007271D6"/>
    <w:rsid w:val="007321EB"/>
    <w:rsid w:val="0074198A"/>
    <w:rsid w:val="00743165"/>
    <w:rsid w:val="00744FE0"/>
    <w:rsid w:val="0074583A"/>
    <w:rsid w:val="00745EE8"/>
    <w:rsid w:val="00746D6A"/>
    <w:rsid w:val="0074746D"/>
    <w:rsid w:val="007528DB"/>
    <w:rsid w:val="007608A9"/>
    <w:rsid w:val="007622AE"/>
    <w:rsid w:val="007852AD"/>
    <w:rsid w:val="0078611E"/>
    <w:rsid w:val="007908BD"/>
    <w:rsid w:val="007A7C1C"/>
    <w:rsid w:val="007C00F0"/>
    <w:rsid w:val="007C491D"/>
    <w:rsid w:val="007F04BA"/>
    <w:rsid w:val="00800DB9"/>
    <w:rsid w:val="00803E56"/>
    <w:rsid w:val="0081117A"/>
    <w:rsid w:val="008216B7"/>
    <w:rsid w:val="008343A5"/>
    <w:rsid w:val="0083598D"/>
    <w:rsid w:val="00837C18"/>
    <w:rsid w:val="008434F8"/>
    <w:rsid w:val="00843D08"/>
    <w:rsid w:val="008443E8"/>
    <w:rsid w:val="0086231E"/>
    <w:rsid w:val="008776DE"/>
    <w:rsid w:val="00880355"/>
    <w:rsid w:val="008851B5"/>
    <w:rsid w:val="00896CDB"/>
    <w:rsid w:val="008B484F"/>
    <w:rsid w:val="008B5D40"/>
    <w:rsid w:val="008C4157"/>
    <w:rsid w:val="008D2192"/>
    <w:rsid w:val="008D2365"/>
    <w:rsid w:val="008D4837"/>
    <w:rsid w:val="008E20ED"/>
    <w:rsid w:val="008E3001"/>
    <w:rsid w:val="008F1564"/>
    <w:rsid w:val="008F647F"/>
    <w:rsid w:val="008F7388"/>
    <w:rsid w:val="00902BF9"/>
    <w:rsid w:val="00913A9F"/>
    <w:rsid w:val="00917800"/>
    <w:rsid w:val="00917BA6"/>
    <w:rsid w:val="00921266"/>
    <w:rsid w:val="009222AE"/>
    <w:rsid w:val="0092261D"/>
    <w:rsid w:val="0092305E"/>
    <w:rsid w:val="009329B4"/>
    <w:rsid w:val="00943949"/>
    <w:rsid w:val="0094680F"/>
    <w:rsid w:val="0095272C"/>
    <w:rsid w:val="00953688"/>
    <w:rsid w:val="009642CE"/>
    <w:rsid w:val="00967F4E"/>
    <w:rsid w:val="009860EA"/>
    <w:rsid w:val="0099147A"/>
    <w:rsid w:val="009C6EDE"/>
    <w:rsid w:val="009E1B5D"/>
    <w:rsid w:val="009E3363"/>
    <w:rsid w:val="009E42D4"/>
    <w:rsid w:val="009F62D4"/>
    <w:rsid w:val="00A02048"/>
    <w:rsid w:val="00A06B88"/>
    <w:rsid w:val="00A16391"/>
    <w:rsid w:val="00A43AA3"/>
    <w:rsid w:val="00A500F0"/>
    <w:rsid w:val="00A66BDA"/>
    <w:rsid w:val="00A850F5"/>
    <w:rsid w:val="00A87ABA"/>
    <w:rsid w:val="00A951AA"/>
    <w:rsid w:val="00AA43C5"/>
    <w:rsid w:val="00AA54C0"/>
    <w:rsid w:val="00AB1182"/>
    <w:rsid w:val="00AC00A7"/>
    <w:rsid w:val="00AC4742"/>
    <w:rsid w:val="00AC4C04"/>
    <w:rsid w:val="00AC6267"/>
    <w:rsid w:val="00AD22B8"/>
    <w:rsid w:val="00AE1029"/>
    <w:rsid w:val="00B036CA"/>
    <w:rsid w:val="00B06795"/>
    <w:rsid w:val="00B07740"/>
    <w:rsid w:val="00B144C4"/>
    <w:rsid w:val="00B2037F"/>
    <w:rsid w:val="00B258F9"/>
    <w:rsid w:val="00B30990"/>
    <w:rsid w:val="00B315A1"/>
    <w:rsid w:val="00B3566E"/>
    <w:rsid w:val="00B37634"/>
    <w:rsid w:val="00B4485D"/>
    <w:rsid w:val="00B4553E"/>
    <w:rsid w:val="00B66052"/>
    <w:rsid w:val="00B67E87"/>
    <w:rsid w:val="00B73975"/>
    <w:rsid w:val="00B73C44"/>
    <w:rsid w:val="00B7521A"/>
    <w:rsid w:val="00B763AF"/>
    <w:rsid w:val="00B76782"/>
    <w:rsid w:val="00B81E73"/>
    <w:rsid w:val="00B8599D"/>
    <w:rsid w:val="00B925F5"/>
    <w:rsid w:val="00B930CB"/>
    <w:rsid w:val="00BA035F"/>
    <w:rsid w:val="00BA0422"/>
    <w:rsid w:val="00BA2012"/>
    <w:rsid w:val="00BA30FF"/>
    <w:rsid w:val="00BB4769"/>
    <w:rsid w:val="00BB52DA"/>
    <w:rsid w:val="00BC5B3E"/>
    <w:rsid w:val="00BD6A3F"/>
    <w:rsid w:val="00BD7E67"/>
    <w:rsid w:val="00BE79E1"/>
    <w:rsid w:val="00BF0310"/>
    <w:rsid w:val="00BF3213"/>
    <w:rsid w:val="00C06305"/>
    <w:rsid w:val="00C0754B"/>
    <w:rsid w:val="00C135A6"/>
    <w:rsid w:val="00C13FCB"/>
    <w:rsid w:val="00C143D7"/>
    <w:rsid w:val="00C3162D"/>
    <w:rsid w:val="00C35044"/>
    <w:rsid w:val="00C40B6F"/>
    <w:rsid w:val="00C4482D"/>
    <w:rsid w:val="00C507DA"/>
    <w:rsid w:val="00C55638"/>
    <w:rsid w:val="00C61298"/>
    <w:rsid w:val="00C61CE1"/>
    <w:rsid w:val="00C62194"/>
    <w:rsid w:val="00C62C49"/>
    <w:rsid w:val="00C672AB"/>
    <w:rsid w:val="00C73D57"/>
    <w:rsid w:val="00C76AF1"/>
    <w:rsid w:val="00C84E70"/>
    <w:rsid w:val="00CA5FA2"/>
    <w:rsid w:val="00CB084B"/>
    <w:rsid w:val="00CB08A7"/>
    <w:rsid w:val="00CB1043"/>
    <w:rsid w:val="00CB4712"/>
    <w:rsid w:val="00CB6E59"/>
    <w:rsid w:val="00CC104D"/>
    <w:rsid w:val="00CD2CC3"/>
    <w:rsid w:val="00CD5092"/>
    <w:rsid w:val="00CE1A08"/>
    <w:rsid w:val="00CE25EC"/>
    <w:rsid w:val="00CF430A"/>
    <w:rsid w:val="00CF7757"/>
    <w:rsid w:val="00D0485E"/>
    <w:rsid w:val="00D06CCD"/>
    <w:rsid w:val="00D178E2"/>
    <w:rsid w:val="00D2038F"/>
    <w:rsid w:val="00D22E93"/>
    <w:rsid w:val="00D468EC"/>
    <w:rsid w:val="00D509C6"/>
    <w:rsid w:val="00D60463"/>
    <w:rsid w:val="00D6553E"/>
    <w:rsid w:val="00D668B4"/>
    <w:rsid w:val="00D67D93"/>
    <w:rsid w:val="00D70BBD"/>
    <w:rsid w:val="00D74515"/>
    <w:rsid w:val="00D7493E"/>
    <w:rsid w:val="00D81910"/>
    <w:rsid w:val="00D82AEF"/>
    <w:rsid w:val="00D82CD4"/>
    <w:rsid w:val="00D85276"/>
    <w:rsid w:val="00D85CCC"/>
    <w:rsid w:val="00D94622"/>
    <w:rsid w:val="00DB6A81"/>
    <w:rsid w:val="00DB7B09"/>
    <w:rsid w:val="00DC6FE2"/>
    <w:rsid w:val="00DC7368"/>
    <w:rsid w:val="00DC7517"/>
    <w:rsid w:val="00DD684C"/>
    <w:rsid w:val="00DD7A2B"/>
    <w:rsid w:val="00DD7D98"/>
    <w:rsid w:val="00E01E82"/>
    <w:rsid w:val="00E15661"/>
    <w:rsid w:val="00E16893"/>
    <w:rsid w:val="00E26CF0"/>
    <w:rsid w:val="00E27B0A"/>
    <w:rsid w:val="00E32C7F"/>
    <w:rsid w:val="00E43C5B"/>
    <w:rsid w:val="00E445B9"/>
    <w:rsid w:val="00E70993"/>
    <w:rsid w:val="00E90790"/>
    <w:rsid w:val="00E95EBA"/>
    <w:rsid w:val="00EA200C"/>
    <w:rsid w:val="00EA3B50"/>
    <w:rsid w:val="00EA5F31"/>
    <w:rsid w:val="00EB02F1"/>
    <w:rsid w:val="00EC3636"/>
    <w:rsid w:val="00ED1964"/>
    <w:rsid w:val="00EF56B0"/>
    <w:rsid w:val="00EF5DDD"/>
    <w:rsid w:val="00F120AF"/>
    <w:rsid w:val="00F12FFC"/>
    <w:rsid w:val="00F1375C"/>
    <w:rsid w:val="00F1494E"/>
    <w:rsid w:val="00F26243"/>
    <w:rsid w:val="00F514BC"/>
    <w:rsid w:val="00F54A86"/>
    <w:rsid w:val="00F649C8"/>
    <w:rsid w:val="00F705B1"/>
    <w:rsid w:val="00F77AC3"/>
    <w:rsid w:val="00F815E0"/>
    <w:rsid w:val="00F85B4B"/>
    <w:rsid w:val="00F85CEF"/>
    <w:rsid w:val="00F93B29"/>
    <w:rsid w:val="00FA083C"/>
    <w:rsid w:val="00FB0CB0"/>
    <w:rsid w:val="00FB2818"/>
    <w:rsid w:val="00FC14C0"/>
    <w:rsid w:val="00FC4064"/>
    <w:rsid w:val="00FD082A"/>
    <w:rsid w:val="00FE2106"/>
    <w:rsid w:val="00FE34A0"/>
    <w:rsid w:val="00FE55FE"/>
    <w:rsid w:val="00FF5AF6"/>
    <w:rsid w:val="00FF6D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44442"/>
  <w15:docId w15:val="{D429374B-3796-4C2A-BCEC-24C6E242F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092"/>
    <w:pPr>
      <w:jc w:val="both"/>
    </w:pPr>
    <w:rPr>
      <w:sz w:val="24"/>
    </w:rPr>
  </w:style>
  <w:style w:type="paragraph" w:styleId="Heading1">
    <w:name w:val="heading 1"/>
    <w:aliases w:val="Document Header1"/>
    <w:basedOn w:val="Normal"/>
    <w:next w:val="Normal"/>
    <w:autoRedefine/>
    <w:qFormat/>
    <w:rsid w:val="00CD5092"/>
    <w:pPr>
      <w:keepNext/>
      <w:spacing w:after="200"/>
      <w:jc w:val="center"/>
      <w:outlineLvl w:val="0"/>
    </w:pPr>
    <w:rPr>
      <w:b/>
      <w:kern w:val="28"/>
      <w:sz w:val="52"/>
    </w:rPr>
  </w:style>
  <w:style w:type="paragraph" w:styleId="Heading2">
    <w:name w:val="heading 2"/>
    <w:aliases w:val="Title Header2"/>
    <w:basedOn w:val="Normal"/>
    <w:next w:val="Normal"/>
    <w:qFormat/>
    <w:rsid w:val="00CD5092"/>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D5092"/>
    <w:pPr>
      <w:tabs>
        <w:tab w:val="num" w:pos="864"/>
      </w:tabs>
      <w:spacing w:after="200"/>
      <w:ind w:left="864" w:hanging="432"/>
      <w:outlineLvl w:val="2"/>
    </w:pPr>
  </w:style>
  <w:style w:type="paragraph" w:styleId="Heading4">
    <w:name w:val="heading 4"/>
    <w:basedOn w:val="Normal"/>
    <w:next w:val="Normal"/>
    <w:qFormat/>
    <w:rsid w:val="00CD5092"/>
    <w:pPr>
      <w:numPr>
        <w:ilvl w:val="3"/>
        <w:numId w:val="7"/>
      </w:numPr>
      <w:spacing w:after="200"/>
      <w:outlineLvl w:val="3"/>
    </w:pPr>
  </w:style>
  <w:style w:type="paragraph" w:styleId="Heading5">
    <w:name w:val="heading 5"/>
    <w:basedOn w:val="Normal"/>
    <w:next w:val="Normal"/>
    <w:autoRedefine/>
    <w:qFormat/>
    <w:rsid w:val="00CD5092"/>
    <w:pPr>
      <w:spacing w:before="240" w:after="60"/>
      <w:jc w:val="center"/>
      <w:outlineLvl w:val="4"/>
    </w:pPr>
    <w:rPr>
      <w:b/>
      <w:sz w:val="28"/>
    </w:rPr>
  </w:style>
  <w:style w:type="paragraph" w:styleId="Heading6">
    <w:name w:val="heading 6"/>
    <w:basedOn w:val="Normal"/>
    <w:next w:val="Normal"/>
    <w:qFormat/>
    <w:rsid w:val="00CD5092"/>
    <w:pPr>
      <w:numPr>
        <w:ilvl w:val="5"/>
        <w:numId w:val="7"/>
      </w:numPr>
      <w:spacing w:before="240" w:after="60"/>
      <w:outlineLvl w:val="5"/>
    </w:pPr>
    <w:rPr>
      <w:i/>
      <w:sz w:val="22"/>
    </w:rPr>
  </w:style>
  <w:style w:type="paragraph" w:styleId="Heading7">
    <w:name w:val="heading 7"/>
    <w:basedOn w:val="Normal"/>
    <w:next w:val="Normal"/>
    <w:qFormat/>
    <w:rsid w:val="00CD5092"/>
    <w:pPr>
      <w:numPr>
        <w:ilvl w:val="6"/>
        <w:numId w:val="7"/>
      </w:numPr>
      <w:spacing w:before="240" w:after="60"/>
      <w:outlineLvl w:val="6"/>
    </w:pPr>
    <w:rPr>
      <w:rFonts w:ascii="Arial" w:hAnsi="Arial"/>
      <w:sz w:val="20"/>
    </w:rPr>
  </w:style>
  <w:style w:type="paragraph" w:styleId="Heading8">
    <w:name w:val="heading 8"/>
    <w:basedOn w:val="Normal"/>
    <w:next w:val="Normal"/>
    <w:qFormat/>
    <w:rsid w:val="00CD5092"/>
    <w:pPr>
      <w:numPr>
        <w:ilvl w:val="7"/>
        <w:numId w:val="7"/>
      </w:numPr>
      <w:spacing w:before="240" w:after="60"/>
      <w:outlineLvl w:val="7"/>
    </w:pPr>
    <w:rPr>
      <w:rFonts w:ascii="Arial" w:hAnsi="Arial"/>
      <w:i/>
      <w:sz w:val="20"/>
    </w:rPr>
  </w:style>
  <w:style w:type="paragraph" w:styleId="Heading9">
    <w:name w:val="heading 9"/>
    <w:basedOn w:val="Normal"/>
    <w:next w:val="Normal"/>
    <w:qFormat/>
    <w:rsid w:val="00CD509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D5092"/>
    <w:pPr>
      <w:tabs>
        <w:tab w:val="right" w:leader="underscore" w:pos="9504"/>
      </w:tabs>
      <w:spacing w:before="120"/>
      <w:jc w:val="left"/>
    </w:pPr>
  </w:style>
  <w:style w:type="paragraph" w:styleId="Header">
    <w:name w:val="header"/>
    <w:basedOn w:val="Normal"/>
    <w:rsid w:val="00CD5092"/>
    <w:pPr>
      <w:pBdr>
        <w:bottom w:val="single" w:sz="4" w:space="1" w:color="000000"/>
      </w:pBdr>
      <w:tabs>
        <w:tab w:val="right" w:pos="9000"/>
      </w:tabs>
    </w:pPr>
    <w:rPr>
      <w:sz w:val="20"/>
    </w:rPr>
  </w:style>
  <w:style w:type="paragraph" w:styleId="TOC1">
    <w:name w:val="toc 1"/>
    <w:basedOn w:val="Normal"/>
    <w:next w:val="Normal"/>
    <w:semiHidden/>
    <w:rsid w:val="00CD5092"/>
    <w:pPr>
      <w:spacing w:before="240" w:after="240"/>
      <w:jc w:val="left"/>
      <w:outlineLvl w:val="0"/>
    </w:pPr>
    <w:rPr>
      <w:b/>
    </w:rPr>
  </w:style>
  <w:style w:type="paragraph" w:styleId="FootnoteText">
    <w:name w:val="footnote text"/>
    <w:basedOn w:val="Normal"/>
    <w:link w:val="FootnoteTextChar"/>
    <w:rsid w:val="00CD5092"/>
    <w:rPr>
      <w:sz w:val="20"/>
    </w:rPr>
  </w:style>
  <w:style w:type="character" w:styleId="FootnoteReference">
    <w:name w:val="footnote reference"/>
    <w:semiHidden/>
    <w:rsid w:val="00CD5092"/>
    <w:rPr>
      <w:vertAlign w:val="superscript"/>
    </w:rPr>
  </w:style>
  <w:style w:type="character" w:styleId="PageNumber">
    <w:name w:val="page number"/>
    <w:basedOn w:val="DefaultParagraphFont"/>
    <w:rsid w:val="00CD5092"/>
  </w:style>
  <w:style w:type="paragraph" w:styleId="BodyText">
    <w:name w:val="Body Text"/>
    <w:basedOn w:val="Normal"/>
    <w:rsid w:val="00CD5092"/>
  </w:style>
  <w:style w:type="character" w:styleId="Hyperlink">
    <w:name w:val="Hyperlink"/>
    <w:rsid w:val="00CD5092"/>
    <w:rPr>
      <w:color w:val="0000FF"/>
      <w:u w:val="single"/>
    </w:rPr>
  </w:style>
  <w:style w:type="character" w:styleId="FollowedHyperlink">
    <w:name w:val="FollowedHyperlink"/>
    <w:rsid w:val="00CD5092"/>
    <w:rPr>
      <w:color w:val="800080"/>
      <w:u w:val="single"/>
    </w:rPr>
  </w:style>
  <w:style w:type="paragraph" w:styleId="BodyTextIndent">
    <w:name w:val="Body Text Indent"/>
    <w:basedOn w:val="Normal"/>
    <w:rsid w:val="00CD5092"/>
    <w:pPr>
      <w:ind w:left="720"/>
    </w:pPr>
  </w:style>
  <w:style w:type="paragraph" w:styleId="BodyTextIndent2">
    <w:name w:val="Body Text Indent 2"/>
    <w:basedOn w:val="Normal"/>
    <w:rsid w:val="00CD5092"/>
    <w:pPr>
      <w:ind w:left="360" w:firstLine="360"/>
    </w:pPr>
  </w:style>
  <w:style w:type="paragraph" w:styleId="BodyText2">
    <w:name w:val="Body Text 2"/>
    <w:basedOn w:val="Normal"/>
    <w:rsid w:val="00CD5092"/>
    <w:pPr>
      <w:numPr>
        <w:numId w:val="2"/>
      </w:numPr>
      <w:spacing w:before="120" w:after="120"/>
      <w:jc w:val="center"/>
    </w:pPr>
    <w:rPr>
      <w:b/>
      <w:sz w:val="28"/>
    </w:rPr>
  </w:style>
  <w:style w:type="paragraph" w:styleId="TOC2">
    <w:name w:val="toc 2"/>
    <w:basedOn w:val="Normal"/>
    <w:next w:val="Normal"/>
    <w:autoRedefine/>
    <w:semiHidden/>
    <w:rsid w:val="00CD5092"/>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uiPriority w:val="1"/>
    <w:qFormat/>
    <w:rsid w:val="00CD5092"/>
    <w:pPr>
      <w:spacing w:before="120"/>
      <w:ind w:left="360"/>
      <w:jc w:val="left"/>
    </w:pPr>
    <w:rPr>
      <w:b/>
      <w:i/>
    </w:rPr>
  </w:style>
  <w:style w:type="paragraph" w:styleId="TOC4">
    <w:name w:val="toc 4"/>
    <w:basedOn w:val="Normal"/>
    <w:next w:val="Normal"/>
    <w:autoRedefine/>
    <w:semiHidden/>
    <w:rsid w:val="00CD5092"/>
    <w:pPr>
      <w:ind w:left="720"/>
      <w:jc w:val="left"/>
    </w:pPr>
    <w:rPr>
      <w:sz w:val="20"/>
    </w:rPr>
  </w:style>
  <w:style w:type="paragraph" w:styleId="TOC5">
    <w:name w:val="toc 5"/>
    <w:basedOn w:val="Normal"/>
    <w:next w:val="Normal"/>
    <w:autoRedefine/>
    <w:semiHidden/>
    <w:rsid w:val="00CD5092"/>
    <w:pPr>
      <w:ind w:left="960"/>
      <w:jc w:val="left"/>
    </w:pPr>
    <w:rPr>
      <w:sz w:val="20"/>
    </w:rPr>
  </w:style>
  <w:style w:type="paragraph" w:styleId="TOC6">
    <w:name w:val="toc 6"/>
    <w:basedOn w:val="Normal"/>
    <w:next w:val="Normal"/>
    <w:autoRedefine/>
    <w:semiHidden/>
    <w:rsid w:val="00CD5092"/>
    <w:pPr>
      <w:ind w:left="1200"/>
      <w:jc w:val="left"/>
    </w:pPr>
    <w:rPr>
      <w:sz w:val="20"/>
    </w:rPr>
  </w:style>
  <w:style w:type="paragraph" w:styleId="TOC7">
    <w:name w:val="toc 7"/>
    <w:basedOn w:val="Normal"/>
    <w:next w:val="Normal"/>
    <w:autoRedefine/>
    <w:semiHidden/>
    <w:rsid w:val="00CD5092"/>
    <w:pPr>
      <w:ind w:left="1440"/>
      <w:jc w:val="left"/>
    </w:pPr>
    <w:rPr>
      <w:sz w:val="20"/>
    </w:rPr>
  </w:style>
  <w:style w:type="paragraph" w:styleId="TOC8">
    <w:name w:val="toc 8"/>
    <w:basedOn w:val="Normal"/>
    <w:next w:val="Normal"/>
    <w:autoRedefine/>
    <w:semiHidden/>
    <w:rsid w:val="00CD5092"/>
    <w:pPr>
      <w:ind w:left="1680"/>
      <w:jc w:val="left"/>
    </w:pPr>
    <w:rPr>
      <w:sz w:val="20"/>
    </w:rPr>
  </w:style>
  <w:style w:type="paragraph" w:styleId="TOC9">
    <w:name w:val="toc 9"/>
    <w:basedOn w:val="Normal"/>
    <w:next w:val="Normal"/>
    <w:autoRedefine/>
    <w:semiHidden/>
    <w:rsid w:val="00CD5092"/>
    <w:pPr>
      <w:spacing w:before="120" w:after="120"/>
      <w:jc w:val="left"/>
    </w:pPr>
    <w:rPr>
      <w:b/>
      <w:sz w:val="32"/>
    </w:rPr>
  </w:style>
  <w:style w:type="paragraph" w:styleId="Title">
    <w:name w:val="Title"/>
    <w:basedOn w:val="Normal"/>
    <w:qFormat/>
    <w:rsid w:val="00CD5092"/>
    <w:pPr>
      <w:jc w:val="center"/>
    </w:pPr>
    <w:rPr>
      <w:b/>
      <w:sz w:val="48"/>
    </w:rPr>
  </w:style>
  <w:style w:type="paragraph" w:styleId="Subtitle">
    <w:name w:val="Subtitle"/>
    <w:basedOn w:val="Normal"/>
    <w:qFormat/>
    <w:rsid w:val="00CD5092"/>
    <w:pPr>
      <w:jc w:val="center"/>
    </w:pPr>
    <w:rPr>
      <w:b/>
      <w:sz w:val="44"/>
    </w:rPr>
  </w:style>
  <w:style w:type="paragraph" w:styleId="DocumentMap">
    <w:name w:val="Document Map"/>
    <w:basedOn w:val="Normal"/>
    <w:semiHidden/>
    <w:rsid w:val="00CD5092"/>
    <w:pPr>
      <w:shd w:val="clear" w:color="auto" w:fill="000080"/>
    </w:pPr>
    <w:rPr>
      <w:rFonts w:ascii="Tahoma" w:hAnsi="Tahoma"/>
    </w:rPr>
  </w:style>
  <w:style w:type="paragraph" w:styleId="List">
    <w:name w:val="List"/>
    <w:basedOn w:val="Normal"/>
    <w:rsid w:val="00CD5092"/>
    <w:pPr>
      <w:spacing w:before="120" w:after="120"/>
      <w:ind w:left="1440"/>
    </w:pPr>
  </w:style>
  <w:style w:type="paragraph" w:styleId="BodyText3">
    <w:name w:val="Body Text 3"/>
    <w:basedOn w:val="Normal"/>
    <w:rsid w:val="00CD5092"/>
    <w:rPr>
      <w:i/>
      <w:sz w:val="20"/>
    </w:rPr>
  </w:style>
  <w:style w:type="paragraph" w:customStyle="1" w:styleId="Document1">
    <w:name w:val="Document 1"/>
    <w:rsid w:val="00CD5092"/>
    <w:pPr>
      <w:keepNext/>
      <w:keepLines/>
      <w:tabs>
        <w:tab w:val="left" w:pos="-720"/>
      </w:tabs>
      <w:suppressAutoHyphens/>
    </w:pPr>
    <w:rPr>
      <w:rFonts w:ascii="Courier New" w:hAnsi="Courier New"/>
    </w:rPr>
  </w:style>
  <w:style w:type="paragraph" w:styleId="Caption">
    <w:name w:val="caption"/>
    <w:basedOn w:val="Normal"/>
    <w:next w:val="Normal"/>
    <w:qFormat/>
    <w:rsid w:val="00CD5092"/>
    <w:pPr>
      <w:jc w:val="left"/>
    </w:pPr>
    <w:rPr>
      <w:rFonts w:ascii="Courier New" w:hAnsi="Courier New"/>
    </w:rPr>
  </w:style>
  <w:style w:type="paragraph" w:customStyle="1" w:styleId="SectionVHeader">
    <w:name w:val="Section V. Header"/>
    <w:basedOn w:val="Normal"/>
    <w:rsid w:val="00CD5092"/>
    <w:pPr>
      <w:jc w:val="center"/>
    </w:pPr>
    <w:rPr>
      <w:b/>
      <w:sz w:val="36"/>
    </w:rPr>
  </w:style>
  <w:style w:type="paragraph" w:customStyle="1" w:styleId="SectionVIIHeader2">
    <w:name w:val="Section VII Header2"/>
    <w:basedOn w:val="Heading1"/>
    <w:autoRedefine/>
    <w:rsid w:val="00CD5092"/>
    <w:pPr>
      <w:numPr>
        <w:numId w:val="3"/>
      </w:numPr>
    </w:pPr>
    <w:rPr>
      <w:sz w:val="32"/>
    </w:rPr>
  </w:style>
  <w:style w:type="paragraph" w:customStyle="1" w:styleId="SectionXHeader3">
    <w:name w:val="Section X Header 3"/>
    <w:basedOn w:val="Heading1"/>
    <w:autoRedefine/>
    <w:rsid w:val="00CD5092"/>
    <w:pPr>
      <w:spacing w:after="0"/>
    </w:pPr>
    <w:rPr>
      <w:kern w:val="0"/>
      <w:sz w:val="48"/>
    </w:rPr>
  </w:style>
  <w:style w:type="paragraph" w:customStyle="1" w:styleId="TOCNumber1">
    <w:name w:val="TOC Number1"/>
    <w:basedOn w:val="Heading4"/>
    <w:autoRedefine/>
    <w:rsid w:val="00CD5092"/>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D5092"/>
    <w:pPr>
      <w:spacing w:before="240" w:after="240"/>
      <w:jc w:val="center"/>
    </w:pPr>
    <w:rPr>
      <w:b/>
      <w:sz w:val="52"/>
    </w:rPr>
  </w:style>
  <w:style w:type="paragraph" w:customStyle="1" w:styleId="Subtitle2">
    <w:name w:val="Subtitle 2"/>
    <w:basedOn w:val="Footer"/>
    <w:autoRedefine/>
    <w:rsid w:val="00CD5092"/>
    <w:pPr>
      <w:tabs>
        <w:tab w:val="clear" w:pos="9504"/>
      </w:tabs>
      <w:spacing w:before="0"/>
      <w:jc w:val="center"/>
    </w:pPr>
    <w:rPr>
      <w:b/>
      <w:sz w:val="44"/>
    </w:rPr>
  </w:style>
  <w:style w:type="paragraph" w:customStyle="1" w:styleId="BlockQuotation">
    <w:name w:val="Block Quotation"/>
    <w:basedOn w:val="Normal"/>
    <w:rsid w:val="00CD5092"/>
    <w:pPr>
      <w:ind w:left="855" w:right="-72" w:hanging="315"/>
    </w:pPr>
  </w:style>
  <w:style w:type="paragraph" w:styleId="TableofFigures">
    <w:name w:val="table of figures"/>
    <w:basedOn w:val="Normal"/>
    <w:next w:val="Normal"/>
    <w:semiHidden/>
    <w:rsid w:val="00CD5092"/>
    <w:pPr>
      <w:ind w:left="480" w:hanging="480"/>
    </w:pPr>
  </w:style>
  <w:style w:type="paragraph" w:customStyle="1" w:styleId="2AutoList1">
    <w:name w:val="2AutoList1"/>
    <w:basedOn w:val="Normal"/>
    <w:rsid w:val="00CD5092"/>
    <w:pPr>
      <w:numPr>
        <w:ilvl w:val="1"/>
        <w:numId w:val="5"/>
      </w:numPr>
    </w:pPr>
  </w:style>
  <w:style w:type="character" w:styleId="CommentReference">
    <w:name w:val="annotation reference"/>
    <w:semiHidden/>
    <w:rsid w:val="00CD5092"/>
    <w:rPr>
      <w:sz w:val="16"/>
    </w:rPr>
  </w:style>
  <w:style w:type="paragraph" w:styleId="CommentText">
    <w:name w:val="annotation text"/>
    <w:basedOn w:val="Normal"/>
    <w:link w:val="CommentTextChar"/>
    <w:semiHidden/>
    <w:rsid w:val="00CD5092"/>
    <w:pPr>
      <w:jc w:val="left"/>
    </w:pPr>
    <w:rPr>
      <w:sz w:val="20"/>
    </w:rPr>
  </w:style>
  <w:style w:type="paragraph" w:styleId="BlockText">
    <w:name w:val="Block Text"/>
    <w:basedOn w:val="Normal"/>
    <w:rsid w:val="00CD5092"/>
    <w:pPr>
      <w:tabs>
        <w:tab w:val="left" w:pos="387"/>
        <w:tab w:val="left" w:pos="1107"/>
      </w:tabs>
      <w:suppressAutoHyphens/>
      <w:ind w:left="720" w:right="-72"/>
      <w:jc w:val="left"/>
    </w:pPr>
    <w:rPr>
      <w:i/>
    </w:rPr>
  </w:style>
  <w:style w:type="paragraph" w:styleId="BodyTextIndent3">
    <w:name w:val="Body Text Indent 3"/>
    <w:basedOn w:val="Normal"/>
    <w:rsid w:val="00CD5092"/>
    <w:pPr>
      <w:spacing w:before="240"/>
      <w:ind w:left="576"/>
    </w:pPr>
  </w:style>
  <w:style w:type="paragraph" w:customStyle="1" w:styleId="BankNormal">
    <w:name w:val="BankNormal"/>
    <w:basedOn w:val="Normal"/>
    <w:link w:val="BankNormalChar"/>
    <w:rsid w:val="00CD5092"/>
    <w:pPr>
      <w:spacing w:after="240"/>
      <w:jc w:val="left"/>
    </w:pPr>
  </w:style>
  <w:style w:type="paragraph" w:customStyle="1" w:styleId="Header1-Clauses">
    <w:name w:val="Header 1 - Clauses"/>
    <w:basedOn w:val="Normal"/>
    <w:rsid w:val="00CD5092"/>
    <w:pPr>
      <w:tabs>
        <w:tab w:val="num" w:pos="432"/>
      </w:tabs>
      <w:ind w:left="432" w:hanging="432"/>
      <w:jc w:val="left"/>
    </w:pPr>
    <w:rPr>
      <w:b/>
    </w:rPr>
  </w:style>
  <w:style w:type="paragraph" w:customStyle="1" w:styleId="Header2-SubClauses">
    <w:name w:val="Header 2 - SubClauses"/>
    <w:basedOn w:val="Normal"/>
    <w:rsid w:val="00CD5092"/>
    <w:pPr>
      <w:tabs>
        <w:tab w:val="left" w:pos="619"/>
      </w:tabs>
      <w:spacing w:after="200"/>
      <w:ind w:left="619" w:hanging="619"/>
    </w:pPr>
  </w:style>
  <w:style w:type="paragraph" w:customStyle="1" w:styleId="Header3-Paragraph">
    <w:name w:val="Header 3 - Paragraph"/>
    <w:basedOn w:val="Normal"/>
    <w:rsid w:val="00CD5092"/>
    <w:pPr>
      <w:tabs>
        <w:tab w:val="num" w:pos="864"/>
      </w:tabs>
      <w:spacing w:after="200"/>
      <w:ind w:left="1238" w:hanging="619"/>
    </w:pPr>
  </w:style>
  <w:style w:type="paragraph" w:customStyle="1" w:styleId="P3Header1-Clauses">
    <w:name w:val="P3 Header1-Clauses"/>
    <w:basedOn w:val="Header1-Clauses"/>
    <w:rsid w:val="00CD5092"/>
  </w:style>
  <w:style w:type="paragraph" w:customStyle="1" w:styleId="outlinebullet">
    <w:name w:val="outlinebullet"/>
    <w:basedOn w:val="Normal"/>
    <w:rsid w:val="00CD5092"/>
    <w:pPr>
      <w:tabs>
        <w:tab w:val="num" w:pos="720"/>
        <w:tab w:val="left" w:pos="1440"/>
      </w:tabs>
      <w:spacing w:before="120"/>
      <w:ind w:left="1440" w:hanging="450"/>
      <w:jc w:val="left"/>
    </w:pPr>
  </w:style>
  <w:style w:type="paragraph" w:customStyle="1" w:styleId="i">
    <w:name w:val="(i)"/>
    <w:basedOn w:val="Normal"/>
    <w:rsid w:val="00CD5092"/>
    <w:pPr>
      <w:suppressAutoHyphens/>
    </w:pPr>
    <w:rPr>
      <w:rFonts w:ascii="Tms Rmn" w:hAnsi="Tms Rmn"/>
    </w:rPr>
  </w:style>
  <w:style w:type="paragraph" w:customStyle="1" w:styleId="Outline1">
    <w:name w:val="Outline1"/>
    <w:basedOn w:val="Outline"/>
    <w:next w:val="Outline2"/>
    <w:rsid w:val="00CD5092"/>
    <w:pPr>
      <w:keepNext/>
      <w:tabs>
        <w:tab w:val="num" w:pos="360"/>
        <w:tab w:val="num" w:pos="720"/>
      </w:tabs>
      <w:ind w:left="360" w:hanging="360"/>
    </w:pPr>
  </w:style>
  <w:style w:type="paragraph" w:customStyle="1" w:styleId="Outline">
    <w:name w:val="Outline"/>
    <w:basedOn w:val="Normal"/>
    <w:rsid w:val="00CD5092"/>
    <w:pPr>
      <w:spacing w:before="240"/>
      <w:jc w:val="left"/>
    </w:pPr>
    <w:rPr>
      <w:kern w:val="28"/>
    </w:rPr>
  </w:style>
  <w:style w:type="paragraph" w:customStyle="1" w:styleId="Outline2">
    <w:name w:val="Outline2"/>
    <w:basedOn w:val="Normal"/>
    <w:rsid w:val="00CD5092"/>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D5092"/>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CD5092"/>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CD5092"/>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CD5092"/>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CD5092"/>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D5092"/>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D5092"/>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CD5092"/>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rsid w:val="00136A45"/>
    <w:rPr>
      <w:rFonts w:ascii="Tahoma" w:hAnsi="Tahoma" w:cs="Tahoma"/>
      <w:sz w:val="16"/>
      <w:szCs w:val="16"/>
    </w:rPr>
  </w:style>
  <w:style w:type="character" w:customStyle="1" w:styleId="BalloonTextChar">
    <w:name w:val="Balloon Text Char"/>
    <w:link w:val="BalloonText"/>
    <w:rsid w:val="00136A45"/>
    <w:rPr>
      <w:rFonts w:ascii="Tahoma" w:hAnsi="Tahoma" w:cs="Tahoma"/>
      <w:sz w:val="16"/>
      <w:szCs w:val="16"/>
    </w:rPr>
  </w:style>
  <w:style w:type="paragraph" w:customStyle="1" w:styleId="SBDBT">
    <w:name w:val="SBD_BT"/>
    <w:basedOn w:val="Normal"/>
    <w:uiPriority w:val="99"/>
    <w:rsid w:val="002067FA"/>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2067FA"/>
    <w:rPr>
      <w:rFonts w:ascii="Ideal Sans Medium" w:hAnsi="Ideal Sans Medium"/>
    </w:rPr>
  </w:style>
  <w:style w:type="paragraph" w:customStyle="1" w:styleId="SBDBTnospace">
    <w:name w:val="SBD_BT no space"/>
    <w:basedOn w:val="SBDBT"/>
    <w:uiPriority w:val="99"/>
    <w:rsid w:val="002067FA"/>
    <w:pPr>
      <w:spacing w:after="0"/>
    </w:pPr>
  </w:style>
  <w:style w:type="character" w:customStyle="1" w:styleId="SBDsmallitalic">
    <w:name w:val="SBD_small italic"/>
    <w:uiPriority w:val="99"/>
    <w:rsid w:val="002067FA"/>
    <w:rPr>
      <w:i/>
      <w:iCs/>
      <w:sz w:val="18"/>
      <w:szCs w:val="18"/>
    </w:rPr>
  </w:style>
  <w:style w:type="paragraph" w:customStyle="1" w:styleId="SBDTabletext">
    <w:name w:val="SBD_Table text"/>
    <w:basedOn w:val="Normal"/>
    <w:uiPriority w:val="99"/>
    <w:rsid w:val="002067F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customStyle="1" w:styleId="TableParagraph">
    <w:name w:val="Table Paragraph"/>
    <w:basedOn w:val="Normal"/>
    <w:uiPriority w:val="1"/>
    <w:qFormat/>
    <w:rsid w:val="0024394D"/>
    <w:pPr>
      <w:widowControl w:val="0"/>
      <w:autoSpaceDE w:val="0"/>
      <w:autoSpaceDN w:val="0"/>
      <w:jc w:val="left"/>
    </w:pPr>
    <w:rPr>
      <w:rFonts w:ascii="Ideal Sans Light" w:eastAsia="Ideal Sans Light" w:hAnsi="Ideal Sans Light" w:cs="Ideal Sans Light"/>
      <w:sz w:val="22"/>
      <w:szCs w:val="22"/>
    </w:rPr>
  </w:style>
  <w:style w:type="table" w:styleId="TableGrid">
    <w:name w:val="Table Grid"/>
    <w:basedOn w:val="TableNormal"/>
    <w:rsid w:val="00B258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B4769"/>
    <w:pPr>
      <w:ind w:left="720"/>
      <w:contextualSpacing/>
    </w:pPr>
  </w:style>
  <w:style w:type="paragraph" w:customStyle="1" w:styleId="Default">
    <w:name w:val="Default"/>
    <w:rsid w:val="00363978"/>
    <w:pPr>
      <w:autoSpaceDE w:val="0"/>
      <w:autoSpaceDN w:val="0"/>
      <w:adjustRightInd w:val="0"/>
    </w:pPr>
    <w:rPr>
      <w:color w:val="000000"/>
      <w:sz w:val="24"/>
      <w:szCs w:val="24"/>
    </w:rPr>
  </w:style>
  <w:style w:type="character" w:customStyle="1" w:styleId="FootnoteTextChar">
    <w:name w:val="Footnote Text Char"/>
    <w:basedOn w:val="DefaultParagraphFont"/>
    <w:link w:val="FootnoteText"/>
    <w:rsid w:val="009C6EDE"/>
  </w:style>
  <w:style w:type="paragraph" w:customStyle="1" w:styleId="centerbold">
    <w:name w:val="center bold"/>
    <w:aliases w:val="cbo"/>
    <w:basedOn w:val="Normal"/>
    <w:rsid w:val="009C6EDE"/>
    <w:pPr>
      <w:jc w:val="center"/>
    </w:pPr>
    <w:rPr>
      <w:rFonts w:ascii="Book Antiqua" w:hAnsi="Book Antiqua"/>
      <w:b/>
    </w:rPr>
  </w:style>
  <w:style w:type="paragraph" w:customStyle="1" w:styleId="Filename">
    <w:name w:val="Filename"/>
    <w:rsid w:val="009C6EDE"/>
  </w:style>
  <w:style w:type="paragraph" w:styleId="CommentSubject">
    <w:name w:val="annotation subject"/>
    <w:basedOn w:val="CommentText"/>
    <w:next w:val="CommentText"/>
    <w:link w:val="CommentSubjectChar"/>
    <w:rsid w:val="00045EDC"/>
    <w:pPr>
      <w:jc w:val="both"/>
    </w:pPr>
    <w:rPr>
      <w:b/>
      <w:bCs/>
    </w:rPr>
  </w:style>
  <w:style w:type="character" w:customStyle="1" w:styleId="CommentTextChar">
    <w:name w:val="Comment Text Char"/>
    <w:basedOn w:val="DefaultParagraphFont"/>
    <w:link w:val="CommentText"/>
    <w:semiHidden/>
    <w:rsid w:val="00045EDC"/>
  </w:style>
  <w:style w:type="character" w:customStyle="1" w:styleId="CommentSubjectChar">
    <w:name w:val="Comment Subject Char"/>
    <w:basedOn w:val="CommentTextChar"/>
    <w:link w:val="CommentSubject"/>
    <w:rsid w:val="00045EDC"/>
    <w:rPr>
      <w:b/>
      <w:bCs/>
    </w:rPr>
  </w:style>
  <w:style w:type="character" w:customStyle="1" w:styleId="BankNormalChar">
    <w:name w:val="BankNormal Char"/>
    <w:basedOn w:val="DefaultParagraphFont"/>
    <w:link w:val="BankNormal"/>
    <w:rsid w:val="007852AD"/>
    <w:rPr>
      <w:sz w:val="24"/>
    </w:rPr>
  </w:style>
  <w:style w:type="paragraph" w:styleId="Revision">
    <w:name w:val="Revision"/>
    <w:hidden/>
    <w:uiPriority w:val="99"/>
    <w:semiHidden/>
    <w:rsid w:val="00913A9F"/>
    <w:rPr>
      <w:sz w:val="24"/>
    </w:rPr>
  </w:style>
  <w:style w:type="character" w:customStyle="1" w:styleId="FooterChar">
    <w:name w:val="Footer Char"/>
    <w:basedOn w:val="DefaultParagraphFont"/>
    <w:link w:val="Footer"/>
    <w:rsid w:val="00BF0310"/>
    <w:rPr>
      <w:sz w:val="24"/>
    </w:rPr>
  </w:style>
  <w:style w:type="paragraph" w:customStyle="1" w:styleId="m3310541875501010445gmail-msonormal">
    <w:name w:val="m_3310541875501010445gmail-msonormal"/>
    <w:basedOn w:val="Normal"/>
    <w:rsid w:val="00E32C7F"/>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90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orldbank.org/en/projects-operations/products-and-services/brief/procurement-new-framewor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C191A-139F-48B7-88CA-BECAF128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47</TotalTime>
  <Pages>8</Pages>
  <Words>2075</Words>
  <Characters>11830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13878</CharactersWithSpaces>
  <SharedDoc>false</SharedDoc>
  <HLinks>
    <vt:vector size="6" baseType="variant">
      <vt:variant>
        <vt:i4>5177375</vt:i4>
      </vt:variant>
      <vt:variant>
        <vt:i4>0</vt:i4>
      </vt:variant>
      <vt:variant>
        <vt:i4>0</vt:i4>
      </vt:variant>
      <vt:variant>
        <vt:i4>5</vt:i4>
      </vt:variant>
      <vt:variant>
        <vt:lpwstr>http://www.worldbank.org/en/projects-operations/products-and-services/brief/procurement-new-framework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IBRAHIM AFLAH</cp:lastModifiedBy>
  <cp:revision>9</cp:revision>
  <cp:lastPrinted>2002-01-28T02:52:00Z</cp:lastPrinted>
  <dcterms:created xsi:type="dcterms:W3CDTF">2019-03-27T04:05:00Z</dcterms:created>
  <dcterms:modified xsi:type="dcterms:W3CDTF">2019-04-04T08:38:00Z</dcterms:modified>
  <cp:category>PPFD</cp:category>
</cp:coreProperties>
</file>