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772379" w14:textId="77777777" w:rsidR="002E7AD1" w:rsidRPr="00161A52" w:rsidRDefault="00FD7540">
      <w:pPr>
        <w:pStyle w:val="Subtitle"/>
        <w:rPr>
          <w:rFonts w:ascii="Arial" w:hAnsi="Arial" w:cs="Arial"/>
          <w:spacing w:val="-10"/>
          <w:sz w:val="40"/>
          <w:szCs w:val="40"/>
        </w:rPr>
      </w:pPr>
      <w:bookmarkStart w:id="0" w:name="_Toc438266925"/>
      <w:bookmarkStart w:id="1" w:name="_Toc438267899"/>
      <w:bookmarkStart w:id="2" w:name="_Toc438366666"/>
      <w:bookmarkStart w:id="3" w:name="_Toc470507659"/>
      <w:r w:rsidRPr="00161A52">
        <w:rPr>
          <w:rFonts w:ascii="Arial" w:hAnsi="Arial" w:cs="Arial"/>
          <w:spacing w:val="-10"/>
          <w:sz w:val="40"/>
          <w:szCs w:val="40"/>
        </w:rPr>
        <w:t xml:space="preserve">Section </w:t>
      </w:r>
      <w:r w:rsidR="00CD02AE" w:rsidRPr="00161A52">
        <w:rPr>
          <w:rFonts w:ascii="Arial" w:hAnsi="Arial" w:cs="Arial"/>
          <w:spacing w:val="-10"/>
          <w:sz w:val="40"/>
          <w:szCs w:val="40"/>
        </w:rPr>
        <w:t>3</w:t>
      </w:r>
      <w:r w:rsidR="00C80D3F" w:rsidRPr="00161A52">
        <w:rPr>
          <w:rFonts w:ascii="Arial" w:hAnsi="Arial" w:cs="Arial"/>
          <w:spacing w:val="-10"/>
          <w:sz w:val="40"/>
          <w:szCs w:val="40"/>
        </w:rPr>
        <w:t>:</w:t>
      </w:r>
      <w:r w:rsidRPr="00161A52">
        <w:rPr>
          <w:rFonts w:ascii="Arial" w:hAnsi="Arial" w:cs="Arial"/>
          <w:spacing w:val="-10"/>
          <w:sz w:val="40"/>
          <w:szCs w:val="40"/>
        </w:rPr>
        <w:t xml:space="preserve"> Evaluation and Qualification Criteria</w:t>
      </w:r>
      <w:bookmarkEnd w:id="0"/>
      <w:bookmarkEnd w:id="1"/>
      <w:bookmarkEnd w:id="2"/>
      <w:bookmarkEnd w:id="3"/>
    </w:p>
    <w:p w14:paraId="2898B45F" w14:textId="77777777" w:rsidR="002E7AD1" w:rsidRPr="00161A52" w:rsidRDefault="002E7AD1">
      <w:pPr>
        <w:pStyle w:val="Subtitle"/>
        <w:rPr>
          <w:rFonts w:ascii="Arial" w:hAnsi="Arial" w:cs="Arial"/>
          <w:sz w:val="48"/>
        </w:rPr>
      </w:pPr>
    </w:p>
    <w:p w14:paraId="054C6B12" w14:textId="77777777" w:rsidR="00E711A2" w:rsidRPr="00161A52" w:rsidRDefault="004B0E16" w:rsidP="00E711A2">
      <w:pPr>
        <w:keepNext/>
        <w:spacing w:before="120" w:after="120"/>
        <w:ind w:left="360" w:hanging="720"/>
        <w:jc w:val="center"/>
        <w:outlineLvl w:val="1"/>
        <w:rPr>
          <w:rFonts w:ascii="Arial" w:hAnsi="Arial" w:cs="Arial"/>
          <w:b/>
          <w:bCs/>
          <w:szCs w:val="24"/>
        </w:rPr>
      </w:pPr>
      <w:r w:rsidRPr="00161A52">
        <w:rPr>
          <w:rFonts w:ascii="Arial" w:hAnsi="Arial" w:cs="Arial"/>
          <w:b/>
          <w:bCs/>
          <w:szCs w:val="24"/>
        </w:rPr>
        <w:t xml:space="preserve">Table of </w:t>
      </w:r>
      <w:r w:rsidR="00E8610B" w:rsidRPr="00161A52">
        <w:rPr>
          <w:rFonts w:ascii="Arial" w:hAnsi="Arial" w:cs="Arial"/>
          <w:b/>
          <w:bCs/>
          <w:szCs w:val="24"/>
        </w:rPr>
        <w:t>C</w:t>
      </w:r>
      <w:r w:rsidRPr="00161A52">
        <w:rPr>
          <w:rFonts w:ascii="Arial" w:hAnsi="Arial" w:cs="Arial"/>
          <w:b/>
          <w:bCs/>
          <w:szCs w:val="24"/>
        </w:rPr>
        <w:t>riteri</w:t>
      </w:r>
      <w:r w:rsidR="000B7479" w:rsidRPr="00161A52">
        <w:rPr>
          <w:rFonts w:ascii="Arial" w:hAnsi="Arial" w:cs="Arial"/>
          <w:b/>
          <w:bCs/>
          <w:szCs w:val="24"/>
        </w:rPr>
        <w:t>a</w:t>
      </w:r>
      <w:r w:rsidR="00C655A7" w:rsidRPr="00161A52">
        <w:rPr>
          <w:rFonts w:ascii="Arial" w:hAnsi="Arial" w:cs="Arial"/>
          <w:b/>
          <w:bCs/>
          <w:szCs w:val="24"/>
        </w:rPr>
        <w:t xml:space="preserve"> </w:t>
      </w:r>
    </w:p>
    <w:p w14:paraId="5FB43ABF" w14:textId="77777777" w:rsidR="00E711A2" w:rsidRPr="00161A52" w:rsidRDefault="00E711A2" w:rsidP="00E711A2">
      <w:pPr>
        <w:tabs>
          <w:tab w:val="left" w:pos="900"/>
          <w:tab w:val="right" w:leader="dot" w:pos="9638"/>
        </w:tabs>
        <w:spacing w:before="120" w:after="120"/>
        <w:ind w:left="360"/>
        <w:outlineLvl w:val="0"/>
        <w:rPr>
          <w:rFonts w:ascii="Arial" w:hAnsi="Arial" w:cs="Arial"/>
          <w:bCs/>
        </w:rPr>
      </w:pPr>
    </w:p>
    <w:p w14:paraId="203EADD8" w14:textId="77777777" w:rsidR="006633E0" w:rsidRPr="00161A52" w:rsidRDefault="006633E0" w:rsidP="006633E0">
      <w:pPr>
        <w:tabs>
          <w:tab w:val="right" w:leader="dot" w:pos="9360"/>
        </w:tabs>
        <w:ind w:left="720" w:hanging="360"/>
        <w:outlineLvl w:val="0"/>
        <w:rPr>
          <w:rFonts w:ascii="Arial" w:hAnsi="Arial" w:cs="Arial"/>
          <w:noProof/>
          <w:sz w:val="20"/>
        </w:rPr>
      </w:pPr>
      <w:r w:rsidRPr="00161A52">
        <w:rPr>
          <w:rFonts w:ascii="Arial" w:hAnsi="Arial" w:cs="Arial"/>
          <w:b/>
          <w:noProof/>
          <w:sz w:val="20"/>
        </w:rPr>
        <w:t>1.</w:t>
      </w:r>
      <w:r w:rsidRPr="00161A52">
        <w:rPr>
          <w:rFonts w:ascii="Arial" w:hAnsi="Arial" w:cs="Arial"/>
          <w:b/>
          <w:noProof/>
          <w:sz w:val="20"/>
        </w:rPr>
        <w:tab/>
        <w:t>Evaluation</w:t>
      </w:r>
      <w:r w:rsidR="00F77063" w:rsidRPr="00161A52">
        <w:rPr>
          <w:rFonts w:ascii="Arial" w:hAnsi="Arial" w:cs="Arial"/>
          <w:b/>
          <w:noProof/>
          <w:sz w:val="20"/>
        </w:rPr>
        <w:t xml:space="preserve"> Criteria</w:t>
      </w:r>
      <w:r w:rsidRPr="00161A52">
        <w:rPr>
          <w:rFonts w:ascii="Arial" w:hAnsi="Arial" w:cs="Arial"/>
          <w:b/>
          <w:noProof/>
          <w:sz w:val="20"/>
        </w:rPr>
        <w:tab/>
      </w:r>
      <w:r w:rsidRPr="00161A52">
        <w:rPr>
          <w:rFonts w:ascii="Arial" w:hAnsi="Arial" w:cs="Arial"/>
          <w:b/>
          <w:noProof/>
          <w:sz w:val="20"/>
        </w:rPr>
        <w:fldChar w:fldCharType="begin"/>
      </w:r>
      <w:r w:rsidRPr="00161A52">
        <w:rPr>
          <w:rFonts w:ascii="Arial" w:hAnsi="Arial" w:cs="Arial"/>
          <w:b/>
          <w:noProof/>
          <w:sz w:val="20"/>
        </w:rPr>
        <w:instrText xml:space="preserve"> PAGEREF _Toc105992444 \h </w:instrText>
      </w:r>
      <w:r w:rsidRPr="00161A52">
        <w:rPr>
          <w:rFonts w:ascii="Arial" w:hAnsi="Arial" w:cs="Arial"/>
          <w:b/>
          <w:noProof/>
          <w:sz w:val="20"/>
        </w:rPr>
      </w:r>
      <w:r w:rsidRPr="00161A52">
        <w:rPr>
          <w:rFonts w:ascii="Arial" w:hAnsi="Arial" w:cs="Arial"/>
          <w:b/>
          <w:noProof/>
          <w:sz w:val="20"/>
        </w:rPr>
        <w:fldChar w:fldCharType="separate"/>
      </w:r>
      <w:r w:rsidRPr="00161A52">
        <w:rPr>
          <w:rFonts w:ascii="Arial" w:hAnsi="Arial" w:cs="Arial"/>
          <w:b/>
          <w:noProof/>
          <w:sz w:val="20"/>
        </w:rPr>
        <w:t>3</w:t>
      </w:r>
      <w:r w:rsidRPr="00161A52">
        <w:rPr>
          <w:rFonts w:ascii="Arial" w:hAnsi="Arial" w:cs="Arial"/>
          <w:b/>
          <w:noProof/>
          <w:sz w:val="20"/>
        </w:rPr>
        <w:fldChar w:fldCharType="end"/>
      </w:r>
      <w:r w:rsidRPr="00161A52">
        <w:rPr>
          <w:rFonts w:ascii="Arial" w:hAnsi="Arial" w:cs="Arial"/>
          <w:b/>
          <w:noProof/>
          <w:sz w:val="20"/>
        </w:rPr>
        <w:t>-</w:t>
      </w:r>
      <w:r w:rsidR="004B52BC" w:rsidRPr="00161A52">
        <w:rPr>
          <w:rFonts w:ascii="Arial" w:hAnsi="Arial" w:cs="Arial"/>
          <w:b/>
          <w:noProof/>
          <w:sz w:val="20"/>
        </w:rPr>
        <w:t>2</w:t>
      </w:r>
    </w:p>
    <w:p w14:paraId="1FA005FF" w14:textId="77777777" w:rsidR="006633E0" w:rsidRPr="00161A52" w:rsidRDefault="006633E0" w:rsidP="006633E0">
      <w:pPr>
        <w:tabs>
          <w:tab w:val="left" w:pos="720"/>
          <w:tab w:val="right" w:leader="dot" w:pos="9360"/>
        </w:tabs>
        <w:ind w:left="907" w:hanging="648"/>
        <w:outlineLvl w:val="0"/>
        <w:rPr>
          <w:rFonts w:ascii="Arial" w:hAnsi="Arial" w:cs="Arial"/>
          <w:noProof/>
          <w:sz w:val="20"/>
        </w:rPr>
      </w:pPr>
    </w:p>
    <w:p w14:paraId="5912C8E6" w14:textId="77777777" w:rsidR="00E711A2" w:rsidRPr="00161A52" w:rsidRDefault="006633E0" w:rsidP="006633E0">
      <w:pPr>
        <w:tabs>
          <w:tab w:val="right" w:leader="dot" w:pos="9360"/>
        </w:tabs>
        <w:ind w:left="1080" w:hanging="367"/>
        <w:outlineLvl w:val="0"/>
        <w:rPr>
          <w:rFonts w:ascii="Arial" w:hAnsi="Arial" w:cs="Arial"/>
          <w:b/>
          <w:noProof/>
          <w:sz w:val="20"/>
        </w:rPr>
      </w:pPr>
      <w:r w:rsidRPr="00161A52">
        <w:rPr>
          <w:rFonts w:ascii="Arial" w:hAnsi="Arial" w:cs="Arial"/>
          <w:b/>
          <w:noProof/>
          <w:sz w:val="20"/>
        </w:rPr>
        <w:t>1.1</w:t>
      </w:r>
      <w:r w:rsidRPr="00161A52">
        <w:rPr>
          <w:rFonts w:ascii="Arial" w:hAnsi="Arial" w:cs="Arial"/>
          <w:b/>
          <w:noProof/>
          <w:sz w:val="20"/>
        </w:rPr>
        <w:tab/>
      </w:r>
      <w:r w:rsidR="00E0389A" w:rsidRPr="00161A52">
        <w:rPr>
          <w:rFonts w:ascii="Arial" w:hAnsi="Arial" w:cs="Arial"/>
          <w:b/>
          <w:noProof/>
          <w:sz w:val="20"/>
        </w:rPr>
        <w:t>Combined Evaluation</w:t>
      </w:r>
      <w:r w:rsidRPr="00161A52">
        <w:rPr>
          <w:rFonts w:ascii="Arial" w:hAnsi="Arial" w:cs="Arial"/>
          <w:b/>
          <w:noProof/>
          <w:sz w:val="20"/>
        </w:rPr>
        <w:tab/>
      </w:r>
      <w:r w:rsidR="003659D4" w:rsidRPr="00161A52">
        <w:rPr>
          <w:rFonts w:ascii="Arial" w:hAnsi="Arial" w:cs="Arial"/>
          <w:b/>
          <w:noProof/>
          <w:sz w:val="20"/>
        </w:rPr>
        <w:t>3-</w:t>
      </w:r>
      <w:r w:rsidR="004B52BC" w:rsidRPr="00161A52">
        <w:rPr>
          <w:rFonts w:ascii="Arial" w:hAnsi="Arial" w:cs="Arial"/>
          <w:b/>
          <w:noProof/>
          <w:sz w:val="20"/>
        </w:rPr>
        <w:t>2</w:t>
      </w:r>
    </w:p>
    <w:p w14:paraId="40B20169" w14:textId="77777777" w:rsidR="00E0389A" w:rsidRPr="00161A52" w:rsidRDefault="00E0389A" w:rsidP="006633E0">
      <w:pPr>
        <w:tabs>
          <w:tab w:val="right" w:leader="dot" w:pos="9360"/>
        </w:tabs>
        <w:ind w:left="907" w:hanging="187"/>
        <w:outlineLvl w:val="0"/>
        <w:rPr>
          <w:rFonts w:ascii="Arial" w:hAnsi="Arial" w:cs="Arial"/>
          <w:b/>
          <w:noProof/>
          <w:sz w:val="20"/>
        </w:rPr>
      </w:pPr>
      <w:r w:rsidRPr="00161A52">
        <w:rPr>
          <w:rFonts w:ascii="Arial" w:hAnsi="Arial" w:cs="Arial"/>
          <w:b/>
          <w:noProof/>
          <w:sz w:val="20"/>
        </w:rPr>
        <w:t>1.2  Tech</w:t>
      </w:r>
      <w:r w:rsidR="00990555" w:rsidRPr="00161A52">
        <w:rPr>
          <w:rFonts w:ascii="Arial" w:hAnsi="Arial" w:cs="Arial"/>
          <w:b/>
          <w:noProof/>
          <w:sz w:val="20"/>
        </w:rPr>
        <w:t>nical Evaluation</w:t>
      </w:r>
      <w:r w:rsidRPr="00161A52">
        <w:rPr>
          <w:rFonts w:ascii="Arial" w:hAnsi="Arial" w:cs="Arial"/>
          <w:b/>
          <w:noProof/>
          <w:sz w:val="20"/>
        </w:rPr>
        <w:t xml:space="preserve"> </w:t>
      </w:r>
      <w:r w:rsidRPr="00161A52">
        <w:rPr>
          <w:rFonts w:ascii="Arial" w:hAnsi="Arial" w:cs="Arial"/>
          <w:b/>
          <w:noProof/>
          <w:sz w:val="20"/>
        </w:rPr>
        <w:tab/>
        <w:t>3-</w:t>
      </w:r>
      <w:r w:rsidR="004B52BC" w:rsidRPr="00161A52">
        <w:rPr>
          <w:rFonts w:ascii="Arial" w:hAnsi="Arial" w:cs="Arial"/>
          <w:b/>
          <w:noProof/>
          <w:sz w:val="20"/>
        </w:rPr>
        <w:t>2</w:t>
      </w:r>
    </w:p>
    <w:p w14:paraId="07ECFB87" w14:textId="77777777" w:rsidR="00E711A2" w:rsidRPr="00161A52" w:rsidRDefault="006633E0" w:rsidP="006633E0">
      <w:pPr>
        <w:tabs>
          <w:tab w:val="right" w:leader="dot" w:pos="9360"/>
        </w:tabs>
        <w:ind w:left="907" w:hanging="187"/>
        <w:outlineLvl w:val="0"/>
        <w:rPr>
          <w:rFonts w:ascii="Arial" w:hAnsi="Arial" w:cs="Arial"/>
          <w:b/>
          <w:noProof/>
          <w:sz w:val="20"/>
        </w:rPr>
      </w:pPr>
      <w:r w:rsidRPr="00161A52">
        <w:rPr>
          <w:rFonts w:ascii="Arial" w:hAnsi="Arial" w:cs="Arial"/>
          <w:b/>
          <w:noProof/>
          <w:sz w:val="20"/>
        </w:rPr>
        <w:t>1.</w:t>
      </w:r>
      <w:r w:rsidR="00990555" w:rsidRPr="00161A52">
        <w:rPr>
          <w:rFonts w:ascii="Arial" w:hAnsi="Arial" w:cs="Arial"/>
          <w:b/>
          <w:noProof/>
          <w:sz w:val="20"/>
        </w:rPr>
        <w:t>3</w:t>
      </w:r>
      <w:r w:rsidRPr="00161A52">
        <w:rPr>
          <w:rFonts w:ascii="Arial" w:hAnsi="Arial" w:cs="Arial"/>
          <w:b/>
          <w:noProof/>
          <w:sz w:val="20"/>
        </w:rPr>
        <w:t xml:space="preserve">  </w:t>
      </w:r>
      <w:r w:rsidR="00990555" w:rsidRPr="00161A52">
        <w:rPr>
          <w:rFonts w:ascii="Arial" w:hAnsi="Arial" w:cs="Arial"/>
          <w:b/>
          <w:noProof/>
          <w:sz w:val="20"/>
        </w:rPr>
        <w:t>Price Evaluation</w:t>
      </w:r>
      <w:r w:rsidRPr="00161A52">
        <w:rPr>
          <w:rFonts w:ascii="Arial" w:hAnsi="Arial" w:cs="Arial"/>
          <w:b/>
          <w:noProof/>
          <w:sz w:val="20"/>
        </w:rPr>
        <w:t xml:space="preserve"> </w:t>
      </w:r>
      <w:r w:rsidRPr="00161A52">
        <w:rPr>
          <w:rFonts w:ascii="Arial" w:hAnsi="Arial" w:cs="Arial"/>
          <w:b/>
          <w:noProof/>
          <w:sz w:val="20"/>
        </w:rPr>
        <w:tab/>
        <w:t>3-</w:t>
      </w:r>
      <w:r w:rsidR="007E0D86" w:rsidRPr="00161A52">
        <w:rPr>
          <w:rFonts w:ascii="Arial" w:hAnsi="Arial" w:cs="Arial"/>
          <w:b/>
          <w:noProof/>
          <w:sz w:val="20"/>
        </w:rPr>
        <w:t>4</w:t>
      </w:r>
    </w:p>
    <w:p w14:paraId="297A307A" w14:textId="77777777" w:rsidR="00990555" w:rsidRPr="00161A52" w:rsidRDefault="00990555" w:rsidP="006633E0">
      <w:pPr>
        <w:tabs>
          <w:tab w:val="right" w:leader="dot" w:pos="9360"/>
        </w:tabs>
        <w:ind w:left="907" w:hanging="187"/>
        <w:outlineLvl w:val="0"/>
        <w:rPr>
          <w:rFonts w:ascii="Arial" w:hAnsi="Arial" w:cs="Arial"/>
          <w:b/>
          <w:noProof/>
          <w:sz w:val="20"/>
        </w:rPr>
      </w:pPr>
      <w:r w:rsidRPr="00161A52">
        <w:rPr>
          <w:rFonts w:ascii="Arial" w:hAnsi="Arial" w:cs="Arial"/>
          <w:b/>
          <w:noProof/>
          <w:sz w:val="20"/>
        </w:rPr>
        <w:t xml:space="preserve">1.4  Domestic Preference </w:t>
      </w:r>
      <w:r w:rsidRPr="00161A52">
        <w:rPr>
          <w:rFonts w:ascii="Arial" w:hAnsi="Arial" w:cs="Arial"/>
          <w:b/>
          <w:noProof/>
          <w:sz w:val="20"/>
        </w:rPr>
        <w:tab/>
        <w:t>3-</w:t>
      </w:r>
      <w:r w:rsidR="007E0D86" w:rsidRPr="00161A52">
        <w:rPr>
          <w:rFonts w:ascii="Arial" w:hAnsi="Arial" w:cs="Arial"/>
          <w:b/>
          <w:noProof/>
          <w:sz w:val="20"/>
        </w:rPr>
        <w:t>4</w:t>
      </w:r>
    </w:p>
    <w:p w14:paraId="4FA28845" w14:textId="77777777" w:rsidR="000A30A4" w:rsidRPr="00161A52" w:rsidRDefault="000A30A4" w:rsidP="000A30A4">
      <w:pPr>
        <w:tabs>
          <w:tab w:val="right" w:leader="dot" w:pos="9360"/>
        </w:tabs>
        <w:ind w:left="1440" w:hanging="360"/>
        <w:outlineLvl w:val="0"/>
        <w:rPr>
          <w:rFonts w:ascii="Arial" w:hAnsi="Arial" w:cs="Arial"/>
          <w:noProof/>
          <w:sz w:val="20"/>
        </w:rPr>
      </w:pPr>
      <w:r w:rsidRPr="00161A52">
        <w:rPr>
          <w:rFonts w:ascii="Arial" w:hAnsi="Arial" w:cs="Arial"/>
          <w:noProof/>
          <w:sz w:val="20"/>
        </w:rPr>
        <w:t>1.4.1 Method of Application</w:t>
      </w:r>
      <w:r w:rsidRPr="00161A52">
        <w:rPr>
          <w:rFonts w:ascii="Arial" w:hAnsi="Arial" w:cs="Arial"/>
          <w:noProof/>
          <w:sz w:val="20"/>
        </w:rPr>
        <w:tab/>
        <w:t>3-4</w:t>
      </w:r>
    </w:p>
    <w:p w14:paraId="295291A4" w14:textId="77777777" w:rsidR="00990555" w:rsidRPr="00161A52" w:rsidRDefault="00990555" w:rsidP="00990555">
      <w:pPr>
        <w:tabs>
          <w:tab w:val="right" w:leader="dot" w:pos="9360"/>
        </w:tabs>
        <w:ind w:left="907" w:hanging="187"/>
        <w:outlineLvl w:val="0"/>
        <w:rPr>
          <w:rFonts w:ascii="Arial" w:hAnsi="Arial" w:cs="Arial"/>
          <w:b/>
          <w:noProof/>
          <w:sz w:val="20"/>
        </w:rPr>
      </w:pPr>
      <w:r w:rsidRPr="00161A52">
        <w:rPr>
          <w:rFonts w:ascii="Arial" w:hAnsi="Arial" w:cs="Arial"/>
          <w:b/>
          <w:noProof/>
          <w:sz w:val="20"/>
        </w:rPr>
        <w:t xml:space="preserve">1.5  Economic Criteria </w:t>
      </w:r>
      <w:r w:rsidRPr="00161A52">
        <w:rPr>
          <w:rFonts w:ascii="Arial" w:hAnsi="Arial" w:cs="Arial"/>
          <w:b/>
          <w:noProof/>
          <w:sz w:val="20"/>
        </w:rPr>
        <w:tab/>
        <w:t>3-</w:t>
      </w:r>
      <w:r w:rsidR="007E0D86" w:rsidRPr="00161A52">
        <w:rPr>
          <w:rFonts w:ascii="Arial" w:hAnsi="Arial" w:cs="Arial"/>
          <w:b/>
          <w:noProof/>
          <w:sz w:val="20"/>
        </w:rPr>
        <w:t>4</w:t>
      </w:r>
    </w:p>
    <w:p w14:paraId="5FA9FA7F" w14:textId="77777777" w:rsidR="006633E0" w:rsidRPr="00161A52" w:rsidRDefault="006633E0" w:rsidP="006633E0">
      <w:pPr>
        <w:tabs>
          <w:tab w:val="right" w:leader="dot" w:pos="9360"/>
        </w:tabs>
        <w:ind w:left="1440" w:hanging="360"/>
        <w:outlineLvl w:val="0"/>
        <w:rPr>
          <w:rFonts w:ascii="Arial" w:hAnsi="Arial" w:cs="Arial"/>
          <w:noProof/>
          <w:sz w:val="20"/>
        </w:rPr>
      </w:pPr>
      <w:r w:rsidRPr="00161A52">
        <w:rPr>
          <w:rFonts w:ascii="Arial" w:hAnsi="Arial" w:cs="Arial"/>
          <w:noProof/>
          <w:sz w:val="20"/>
        </w:rPr>
        <w:t>1.</w:t>
      </w:r>
      <w:r w:rsidR="004164F1" w:rsidRPr="00161A52">
        <w:rPr>
          <w:rFonts w:ascii="Arial" w:hAnsi="Arial" w:cs="Arial"/>
          <w:noProof/>
          <w:sz w:val="20"/>
        </w:rPr>
        <w:t>5</w:t>
      </w:r>
      <w:r w:rsidRPr="00161A52">
        <w:rPr>
          <w:rFonts w:ascii="Arial" w:hAnsi="Arial" w:cs="Arial"/>
          <w:noProof/>
          <w:sz w:val="20"/>
        </w:rPr>
        <w:t>.1</w:t>
      </w:r>
      <w:r w:rsidR="00F77063" w:rsidRPr="00161A52">
        <w:rPr>
          <w:rFonts w:ascii="Arial" w:hAnsi="Arial" w:cs="Arial"/>
          <w:noProof/>
          <w:sz w:val="20"/>
        </w:rPr>
        <w:t xml:space="preserve"> </w:t>
      </w:r>
      <w:r w:rsidRPr="00161A52">
        <w:rPr>
          <w:rFonts w:ascii="Arial" w:hAnsi="Arial" w:cs="Arial"/>
          <w:noProof/>
          <w:sz w:val="20"/>
        </w:rPr>
        <w:t>Adjustment for Scope</w:t>
      </w:r>
      <w:r w:rsidRPr="00161A52">
        <w:rPr>
          <w:rFonts w:ascii="Arial" w:hAnsi="Arial" w:cs="Arial"/>
          <w:noProof/>
          <w:sz w:val="20"/>
        </w:rPr>
        <w:tab/>
        <w:t>3-</w:t>
      </w:r>
      <w:r w:rsidR="007E0D86" w:rsidRPr="00161A52">
        <w:rPr>
          <w:rFonts w:ascii="Arial" w:hAnsi="Arial" w:cs="Arial"/>
          <w:noProof/>
          <w:sz w:val="20"/>
        </w:rPr>
        <w:t>4</w:t>
      </w:r>
    </w:p>
    <w:p w14:paraId="16FBC3A3" w14:textId="77777777" w:rsidR="006633E0" w:rsidRPr="00161A52" w:rsidRDefault="006633E0" w:rsidP="006633E0">
      <w:pPr>
        <w:tabs>
          <w:tab w:val="right" w:leader="dot" w:pos="9360"/>
        </w:tabs>
        <w:ind w:left="1890" w:hanging="360"/>
        <w:outlineLvl w:val="0"/>
        <w:rPr>
          <w:rFonts w:ascii="Arial" w:hAnsi="Arial" w:cs="Arial"/>
          <w:noProof/>
          <w:sz w:val="20"/>
        </w:rPr>
      </w:pPr>
      <w:r w:rsidRPr="00161A52">
        <w:rPr>
          <w:rFonts w:ascii="Arial" w:hAnsi="Arial" w:cs="Arial"/>
          <w:noProof/>
          <w:sz w:val="20"/>
        </w:rPr>
        <w:t>1.</w:t>
      </w:r>
      <w:r w:rsidR="004164F1" w:rsidRPr="00161A52">
        <w:rPr>
          <w:rFonts w:ascii="Arial" w:hAnsi="Arial" w:cs="Arial"/>
          <w:noProof/>
          <w:sz w:val="20"/>
        </w:rPr>
        <w:t>5</w:t>
      </w:r>
      <w:r w:rsidRPr="00161A52">
        <w:rPr>
          <w:rFonts w:ascii="Arial" w:hAnsi="Arial" w:cs="Arial"/>
          <w:noProof/>
          <w:sz w:val="20"/>
        </w:rPr>
        <w:t>.1.1 Local Handling and Inland Transportation</w:t>
      </w:r>
      <w:r w:rsidRPr="00161A52">
        <w:rPr>
          <w:rFonts w:ascii="Arial" w:hAnsi="Arial" w:cs="Arial"/>
          <w:noProof/>
          <w:sz w:val="20"/>
        </w:rPr>
        <w:tab/>
        <w:t>3-</w:t>
      </w:r>
      <w:r w:rsidR="007E0D86" w:rsidRPr="00161A52">
        <w:rPr>
          <w:rFonts w:ascii="Arial" w:hAnsi="Arial" w:cs="Arial"/>
          <w:noProof/>
          <w:sz w:val="20"/>
        </w:rPr>
        <w:t>4</w:t>
      </w:r>
    </w:p>
    <w:p w14:paraId="538D1476" w14:textId="77777777" w:rsidR="006633E0" w:rsidRPr="00161A52" w:rsidRDefault="006633E0" w:rsidP="006633E0">
      <w:pPr>
        <w:tabs>
          <w:tab w:val="right" w:leader="dot" w:pos="9360"/>
        </w:tabs>
        <w:ind w:left="1890" w:hanging="360"/>
        <w:outlineLvl w:val="0"/>
        <w:rPr>
          <w:rFonts w:ascii="Arial" w:hAnsi="Arial" w:cs="Arial"/>
          <w:noProof/>
          <w:sz w:val="20"/>
        </w:rPr>
      </w:pPr>
      <w:r w:rsidRPr="00161A52">
        <w:rPr>
          <w:rFonts w:ascii="Arial" w:hAnsi="Arial" w:cs="Arial"/>
          <w:noProof/>
          <w:sz w:val="20"/>
        </w:rPr>
        <w:t>1.</w:t>
      </w:r>
      <w:r w:rsidR="004164F1" w:rsidRPr="00161A52">
        <w:rPr>
          <w:rFonts w:ascii="Arial" w:hAnsi="Arial" w:cs="Arial"/>
          <w:noProof/>
          <w:sz w:val="20"/>
        </w:rPr>
        <w:t>5</w:t>
      </w:r>
      <w:r w:rsidRPr="00161A52">
        <w:rPr>
          <w:rFonts w:ascii="Arial" w:hAnsi="Arial" w:cs="Arial"/>
          <w:noProof/>
          <w:sz w:val="20"/>
        </w:rPr>
        <w:t>.1.2 Minor Omissions or Missing Items</w:t>
      </w:r>
      <w:r w:rsidRPr="00161A52">
        <w:rPr>
          <w:rFonts w:ascii="Arial" w:hAnsi="Arial" w:cs="Arial"/>
          <w:noProof/>
          <w:sz w:val="20"/>
        </w:rPr>
        <w:tab/>
        <w:t>3-</w:t>
      </w:r>
      <w:r w:rsidR="007E0D86" w:rsidRPr="00161A52">
        <w:rPr>
          <w:rFonts w:ascii="Arial" w:hAnsi="Arial" w:cs="Arial"/>
          <w:noProof/>
          <w:sz w:val="20"/>
        </w:rPr>
        <w:t>4</w:t>
      </w:r>
    </w:p>
    <w:p w14:paraId="6656E14F" w14:textId="77777777" w:rsidR="006633E0" w:rsidRPr="00161A52" w:rsidRDefault="006633E0" w:rsidP="006633E0">
      <w:pPr>
        <w:tabs>
          <w:tab w:val="right" w:leader="dot" w:pos="9360"/>
        </w:tabs>
        <w:ind w:left="1440" w:hanging="360"/>
        <w:outlineLvl w:val="0"/>
        <w:rPr>
          <w:rFonts w:ascii="Arial" w:hAnsi="Arial" w:cs="Arial"/>
          <w:noProof/>
          <w:sz w:val="20"/>
        </w:rPr>
      </w:pPr>
      <w:r w:rsidRPr="00161A52">
        <w:rPr>
          <w:rFonts w:ascii="Arial" w:hAnsi="Arial" w:cs="Arial"/>
          <w:noProof/>
          <w:sz w:val="20"/>
        </w:rPr>
        <w:t>1.</w:t>
      </w:r>
      <w:r w:rsidR="004164F1" w:rsidRPr="00161A52">
        <w:rPr>
          <w:rFonts w:ascii="Arial" w:hAnsi="Arial" w:cs="Arial"/>
          <w:noProof/>
          <w:sz w:val="20"/>
        </w:rPr>
        <w:t>5</w:t>
      </w:r>
      <w:r w:rsidRPr="00161A52">
        <w:rPr>
          <w:rFonts w:ascii="Arial" w:hAnsi="Arial" w:cs="Arial"/>
          <w:noProof/>
          <w:sz w:val="20"/>
        </w:rPr>
        <w:t>.2 Adjustment for Deviations from the Terms of Payment</w:t>
      </w:r>
      <w:r w:rsidRPr="00161A52">
        <w:rPr>
          <w:rFonts w:ascii="Arial" w:hAnsi="Arial" w:cs="Arial"/>
          <w:noProof/>
          <w:sz w:val="20"/>
        </w:rPr>
        <w:tab/>
        <w:t>3-</w:t>
      </w:r>
      <w:r w:rsidR="007E0D86" w:rsidRPr="00161A52">
        <w:rPr>
          <w:rFonts w:ascii="Arial" w:hAnsi="Arial" w:cs="Arial"/>
          <w:noProof/>
          <w:sz w:val="20"/>
        </w:rPr>
        <w:t>5</w:t>
      </w:r>
    </w:p>
    <w:p w14:paraId="2E0E89DD" w14:textId="77777777" w:rsidR="006633E0" w:rsidRPr="00161A52" w:rsidRDefault="006633E0" w:rsidP="006633E0">
      <w:pPr>
        <w:tabs>
          <w:tab w:val="right" w:leader="dot" w:pos="9360"/>
        </w:tabs>
        <w:ind w:left="1440" w:hanging="360"/>
        <w:outlineLvl w:val="0"/>
        <w:rPr>
          <w:rFonts w:ascii="Arial" w:hAnsi="Arial" w:cs="Arial"/>
          <w:noProof/>
          <w:sz w:val="20"/>
        </w:rPr>
      </w:pPr>
      <w:r w:rsidRPr="00161A52">
        <w:rPr>
          <w:rFonts w:ascii="Arial" w:hAnsi="Arial" w:cs="Arial"/>
          <w:noProof/>
          <w:sz w:val="20"/>
        </w:rPr>
        <w:t>1.</w:t>
      </w:r>
      <w:r w:rsidR="004164F1" w:rsidRPr="00161A52">
        <w:rPr>
          <w:rFonts w:ascii="Arial" w:hAnsi="Arial" w:cs="Arial"/>
          <w:noProof/>
          <w:sz w:val="20"/>
        </w:rPr>
        <w:t>5</w:t>
      </w:r>
      <w:r w:rsidRPr="00161A52">
        <w:rPr>
          <w:rFonts w:ascii="Arial" w:hAnsi="Arial" w:cs="Arial"/>
          <w:noProof/>
          <w:sz w:val="20"/>
        </w:rPr>
        <w:t>.3 Adjustment for Deviations in the Delivery and Completion Schedule</w:t>
      </w:r>
      <w:r w:rsidRPr="00161A52">
        <w:rPr>
          <w:rFonts w:ascii="Arial" w:hAnsi="Arial" w:cs="Arial"/>
          <w:noProof/>
          <w:sz w:val="20"/>
        </w:rPr>
        <w:tab/>
        <w:t>3-</w:t>
      </w:r>
      <w:r w:rsidR="007E0D86" w:rsidRPr="00161A52">
        <w:rPr>
          <w:rFonts w:ascii="Arial" w:hAnsi="Arial" w:cs="Arial"/>
          <w:noProof/>
          <w:sz w:val="20"/>
        </w:rPr>
        <w:t>5</w:t>
      </w:r>
    </w:p>
    <w:p w14:paraId="7ECBA7EA" w14:textId="77777777" w:rsidR="006633E0" w:rsidRPr="00161A52" w:rsidRDefault="006633E0" w:rsidP="006633E0">
      <w:pPr>
        <w:tabs>
          <w:tab w:val="right" w:leader="dot" w:pos="9360"/>
        </w:tabs>
        <w:ind w:left="1440" w:hanging="360"/>
        <w:outlineLvl w:val="0"/>
        <w:rPr>
          <w:rFonts w:ascii="Arial" w:hAnsi="Arial" w:cs="Arial"/>
          <w:noProof/>
          <w:sz w:val="20"/>
        </w:rPr>
      </w:pPr>
      <w:r w:rsidRPr="00161A52">
        <w:rPr>
          <w:rFonts w:ascii="Arial" w:hAnsi="Arial" w:cs="Arial"/>
          <w:noProof/>
          <w:sz w:val="20"/>
        </w:rPr>
        <w:t>1.</w:t>
      </w:r>
      <w:r w:rsidR="004164F1" w:rsidRPr="00161A52">
        <w:rPr>
          <w:rFonts w:ascii="Arial" w:hAnsi="Arial" w:cs="Arial"/>
          <w:noProof/>
          <w:sz w:val="20"/>
        </w:rPr>
        <w:t>5</w:t>
      </w:r>
      <w:r w:rsidRPr="00161A52">
        <w:rPr>
          <w:rFonts w:ascii="Arial" w:hAnsi="Arial" w:cs="Arial"/>
          <w:noProof/>
          <w:sz w:val="20"/>
        </w:rPr>
        <w:t>.4 Operating and Maintenance Costs</w:t>
      </w:r>
      <w:r w:rsidRPr="00161A52">
        <w:rPr>
          <w:rFonts w:ascii="Arial" w:hAnsi="Arial" w:cs="Arial"/>
          <w:noProof/>
          <w:sz w:val="20"/>
        </w:rPr>
        <w:tab/>
        <w:t>3-</w:t>
      </w:r>
      <w:r w:rsidR="007E0D86" w:rsidRPr="00161A52">
        <w:rPr>
          <w:rFonts w:ascii="Arial" w:hAnsi="Arial" w:cs="Arial"/>
          <w:noProof/>
          <w:sz w:val="20"/>
        </w:rPr>
        <w:t>5</w:t>
      </w:r>
    </w:p>
    <w:p w14:paraId="65F5CAE5" w14:textId="77777777" w:rsidR="006633E0" w:rsidRPr="00161A52" w:rsidRDefault="006633E0" w:rsidP="006633E0">
      <w:pPr>
        <w:tabs>
          <w:tab w:val="right" w:leader="dot" w:pos="9360"/>
        </w:tabs>
        <w:ind w:left="1440" w:hanging="360"/>
        <w:outlineLvl w:val="0"/>
        <w:rPr>
          <w:rFonts w:ascii="Arial" w:hAnsi="Arial" w:cs="Arial"/>
          <w:noProof/>
          <w:sz w:val="20"/>
        </w:rPr>
      </w:pPr>
      <w:r w:rsidRPr="00161A52">
        <w:rPr>
          <w:rFonts w:ascii="Arial" w:hAnsi="Arial" w:cs="Arial"/>
          <w:noProof/>
          <w:sz w:val="20"/>
        </w:rPr>
        <w:t>1.</w:t>
      </w:r>
      <w:r w:rsidR="004164F1" w:rsidRPr="00161A52">
        <w:rPr>
          <w:rFonts w:ascii="Arial" w:hAnsi="Arial" w:cs="Arial"/>
          <w:noProof/>
          <w:sz w:val="20"/>
        </w:rPr>
        <w:t>5</w:t>
      </w:r>
      <w:r w:rsidRPr="00161A52">
        <w:rPr>
          <w:rFonts w:ascii="Arial" w:hAnsi="Arial" w:cs="Arial"/>
          <w:noProof/>
          <w:sz w:val="20"/>
        </w:rPr>
        <w:t>.5 Spare Parts</w:t>
      </w:r>
      <w:r w:rsidRPr="00161A52">
        <w:rPr>
          <w:rFonts w:ascii="Arial" w:hAnsi="Arial" w:cs="Arial"/>
          <w:noProof/>
          <w:sz w:val="20"/>
        </w:rPr>
        <w:tab/>
        <w:t>3-</w:t>
      </w:r>
      <w:r w:rsidR="007E0D86" w:rsidRPr="00161A52">
        <w:rPr>
          <w:rFonts w:ascii="Arial" w:hAnsi="Arial" w:cs="Arial"/>
          <w:noProof/>
          <w:sz w:val="20"/>
        </w:rPr>
        <w:t>5</w:t>
      </w:r>
    </w:p>
    <w:p w14:paraId="21759C05" w14:textId="77777777" w:rsidR="004164F1" w:rsidRPr="00161A52" w:rsidRDefault="004164F1" w:rsidP="004164F1">
      <w:pPr>
        <w:tabs>
          <w:tab w:val="right" w:leader="dot" w:pos="9360"/>
        </w:tabs>
        <w:ind w:left="1440" w:hanging="360"/>
        <w:outlineLvl w:val="0"/>
        <w:rPr>
          <w:rFonts w:ascii="Arial" w:hAnsi="Arial" w:cs="Arial"/>
          <w:noProof/>
          <w:sz w:val="20"/>
        </w:rPr>
      </w:pPr>
      <w:r w:rsidRPr="00161A52">
        <w:rPr>
          <w:rFonts w:ascii="Arial" w:hAnsi="Arial" w:cs="Arial"/>
          <w:noProof/>
          <w:sz w:val="20"/>
        </w:rPr>
        <w:t>1.5.6 Performance and Productivity of the IT Products</w:t>
      </w:r>
      <w:r w:rsidRPr="00161A52">
        <w:rPr>
          <w:rFonts w:ascii="Arial" w:hAnsi="Arial" w:cs="Arial"/>
          <w:noProof/>
          <w:sz w:val="20"/>
        </w:rPr>
        <w:tab/>
        <w:t>3-</w:t>
      </w:r>
      <w:r w:rsidR="007E0D86" w:rsidRPr="00161A52">
        <w:rPr>
          <w:rFonts w:ascii="Arial" w:hAnsi="Arial" w:cs="Arial"/>
          <w:noProof/>
          <w:sz w:val="20"/>
        </w:rPr>
        <w:t>5</w:t>
      </w:r>
    </w:p>
    <w:p w14:paraId="37EF23B7" w14:textId="77777777" w:rsidR="006633E0" w:rsidRPr="00161A52" w:rsidRDefault="006633E0" w:rsidP="006633E0">
      <w:pPr>
        <w:tabs>
          <w:tab w:val="right" w:leader="dot" w:pos="9360"/>
        </w:tabs>
        <w:ind w:left="1440" w:hanging="360"/>
        <w:outlineLvl w:val="0"/>
        <w:rPr>
          <w:rFonts w:ascii="Arial" w:hAnsi="Arial" w:cs="Arial"/>
          <w:noProof/>
          <w:sz w:val="20"/>
        </w:rPr>
      </w:pPr>
      <w:r w:rsidRPr="00161A52">
        <w:rPr>
          <w:rFonts w:ascii="Arial" w:hAnsi="Arial" w:cs="Arial"/>
          <w:noProof/>
          <w:sz w:val="20"/>
        </w:rPr>
        <w:t>1.</w:t>
      </w:r>
      <w:r w:rsidR="004164F1" w:rsidRPr="00161A52">
        <w:rPr>
          <w:rFonts w:ascii="Arial" w:hAnsi="Arial" w:cs="Arial"/>
          <w:noProof/>
          <w:sz w:val="20"/>
        </w:rPr>
        <w:t>5</w:t>
      </w:r>
      <w:r w:rsidRPr="00161A52">
        <w:rPr>
          <w:rFonts w:ascii="Arial" w:hAnsi="Arial" w:cs="Arial"/>
          <w:noProof/>
          <w:sz w:val="20"/>
        </w:rPr>
        <w:t>.</w:t>
      </w:r>
      <w:r w:rsidR="004164F1" w:rsidRPr="00161A52">
        <w:rPr>
          <w:rFonts w:ascii="Arial" w:hAnsi="Arial" w:cs="Arial"/>
          <w:noProof/>
          <w:sz w:val="20"/>
        </w:rPr>
        <w:t>7</w:t>
      </w:r>
      <w:r w:rsidRPr="00161A52">
        <w:rPr>
          <w:rFonts w:ascii="Arial" w:hAnsi="Arial" w:cs="Arial"/>
          <w:noProof/>
          <w:sz w:val="20"/>
        </w:rPr>
        <w:t xml:space="preserve"> </w:t>
      </w:r>
      <w:r w:rsidR="004164F1" w:rsidRPr="00161A52">
        <w:rPr>
          <w:rFonts w:ascii="Arial" w:hAnsi="Arial" w:cs="Arial"/>
          <w:noProof/>
          <w:sz w:val="20"/>
        </w:rPr>
        <w:t>Other Criteria in Accordance with ITB 36.</w:t>
      </w:r>
      <w:r w:rsidR="00D06E2B" w:rsidRPr="00161A52">
        <w:rPr>
          <w:rFonts w:ascii="Arial" w:hAnsi="Arial" w:cs="Arial"/>
          <w:noProof/>
          <w:sz w:val="20"/>
        </w:rPr>
        <w:t>6</w:t>
      </w:r>
      <w:r w:rsidR="004164F1" w:rsidRPr="00161A52">
        <w:rPr>
          <w:rFonts w:ascii="Arial" w:hAnsi="Arial" w:cs="Arial"/>
          <w:noProof/>
          <w:sz w:val="20"/>
        </w:rPr>
        <w:t>(</w:t>
      </w:r>
      <w:r w:rsidR="00D06E2B" w:rsidRPr="00161A52">
        <w:rPr>
          <w:rFonts w:ascii="Arial" w:hAnsi="Arial" w:cs="Arial"/>
          <w:noProof/>
          <w:sz w:val="20"/>
        </w:rPr>
        <w:t>f</w:t>
      </w:r>
      <w:r w:rsidR="004164F1" w:rsidRPr="00161A52">
        <w:rPr>
          <w:rFonts w:ascii="Arial" w:hAnsi="Arial" w:cs="Arial"/>
          <w:noProof/>
          <w:sz w:val="20"/>
        </w:rPr>
        <w:t>)</w:t>
      </w:r>
      <w:r w:rsidRPr="00161A52">
        <w:rPr>
          <w:rFonts w:ascii="Arial" w:hAnsi="Arial" w:cs="Arial"/>
          <w:noProof/>
          <w:sz w:val="20"/>
        </w:rPr>
        <w:tab/>
        <w:t>3-</w:t>
      </w:r>
      <w:r w:rsidR="007E0D86" w:rsidRPr="00161A52">
        <w:rPr>
          <w:rFonts w:ascii="Arial" w:hAnsi="Arial" w:cs="Arial"/>
          <w:noProof/>
          <w:sz w:val="20"/>
        </w:rPr>
        <w:t>5</w:t>
      </w:r>
    </w:p>
    <w:p w14:paraId="6C39EA49" w14:textId="77777777" w:rsidR="006633E0" w:rsidRPr="00161A52" w:rsidRDefault="006633E0" w:rsidP="006633E0">
      <w:pPr>
        <w:tabs>
          <w:tab w:val="right" w:leader="dot" w:pos="9360"/>
        </w:tabs>
        <w:ind w:left="1080" w:hanging="360"/>
        <w:outlineLvl w:val="0"/>
        <w:rPr>
          <w:rFonts w:ascii="Arial" w:hAnsi="Arial" w:cs="Arial"/>
          <w:noProof/>
          <w:sz w:val="20"/>
        </w:rPr>
      </w:pPr>
      <w:r w:rsidRPr="00161A52">
        <w:rPr>
          <w:rFonts w:ascii="Arial" w:hAnsi="Arial" w:cs="Arial"/>
          <w:b/>
          <w:noProof/>
          <w:sz w:val="20"/>
        </w:rPr>
        <w:t>1.</w:t>
      </w:r>
      <w:r w:rsidR="004164F1" w:rsidRPr="00161A52">
        <w:rPr>
          <w:rFonts w:ascii="Arial" w:hAnsi="Arial" w:cs="Arial"/>
          <w:b/>
          <w:noProof/>
          <w:sz w:val="20"/>
        </w:rPr>
        <w:t>6</w:t>
      </w:r>
      <w:r w:rsidRPr="00161A52">
        <w:rPr>
          <w:rFonts w:ascii="Arial" w:hAnsi="Arial" w:cs="Arial"/>
          <w:b/>
          <w:noProof/>
          <w:sz w:val="20"/>
        </w:rPr>
        <w:tab/>
        <w:t>Multiple Lots (Contracts)</w:t>
      </w:r>
      <w:r w:rsidRPr="00161A52">
        <w:rPr>
          <w:rFonts w:ascii="Arial" w:hAnsi="Arial" w:cs="Arial"/>
          <w:noProof/>
          <w:sz w:val="20"/>
        </w:rPr>
        <w:tab/>
        <w:t>3-</w:t>
      </w:r>
      <w:r w:rsidR="007E0D86" w:rsidRPr="00161A52">
        <w:rPr>
          <w:rFonts w:ascii="Arial" w:hAnsi="Arial" w:cs="Arial"/>
          <w:noProof/>
          <w:sz w:val="20"/>
        </w:rPr>
        <w:t>6</w:t>
      </w:r>
    </w:p>
    <w:p w14:paraId="04DDE550" w14:textId="77777777" w:rsidR="006633E0" w:rsidRPr="00161A52" w:rsidRDefault="006633E0" w:rsidP="006633E0">
      <w:pPr>
        <w:tabs>
          <w:tab w:val="right" w:leader="dot" w:pos="9360"/>
        </w:tabs>
        <w:ind w:left="1170" w:hanging="360"/>
        <w:outlineLvl w:val="0"/>
        <w:rPr>
          <w:rFonts w:ascii="Arial" w:hAnsi="Arial" w:cs="Arial"/>
          <w:noProof/>
          <w:sz w:val="20"/>
        </w:rPr>
      </w:pPr>
    </w:p>
    <w:p w14:paraId="4FB2EC07" w14:textId="77777777" w:rsidR="006633E0" w:rsidRPr="00161A52" w:rsidRDefault="006633E0" w:rsidP="006633E0">
      <w:pPr>
        <w:tabs>
          <w:tab w:val="right" w:leader="dot" w:pos="9360"/>
        </w:tabs>
        <w:ind w:left="720" w:hanging="360"/>
        <w:outlineLvl w:val="0"/>
        <w:rPr>
          <w:rFonts w:ascii="Arial" w:hAnsi="Arial" w:cs="Arial"/>
          <w:noProof/>
          <w:sz w:val="20"/>
        </w:rPr>
      </w:pPr>
      <w:r w:rsidRPr="00161A52">
        <w:rPr>
          <w:rFonts w:ascii="Arial" w:hAnsi="Arial" w:cs="Arial"/>
          <w:b/>
          <w:noProof/>
          <w:sz w:val="20"/>
        </w:rPr>
        <w:t>2.</w:t>
      </w:r>
      <w:r w:rsidRPr="00161A52">
        <w:rPr>
          <w:rFonts w:ascii="Arial" w:hAnsi="Arial" w:cs="Arial"/>
          <w:b/>
          <w:noProof/>
          <w:sz w:val="20"/>
        </w:rPr>
        <w:tab/>
        <w:t xml:space="preserve">Qualification </w:t>
      </w:r>
      <w:r w:rsidR="00B0033C" w:rsidRPr="00161A52">
        <w:rPr>
          <w:rFonts w:ascii="Arial" w:hAnsi="Arial" w:cs="Arial"/>
          <w:b/>
          <w:noProof/>
          <w:sz w:val="20"/>
        </w:rPr>
        <w:t>Criteria</w:t>
      </w:r>
      <w:r w:rsidRPr="00161A52">
        <w:rPr>
          <w:rFonts w:ascii="Arial" w:hAnsi="Arial" w:cs="Arial"/>
          <w:b/>
          <w:noProof/>
          <w:sz w:val="20"/>
        </w:rPr>
        <w:tab/>
      </w:r>
      <w:r w:rsidRPr="00161A52">
        <w:rPr>
          <w:rFonts w:ascii="Arial" w:hAnsi="Arial" w:cs="Arial"/>
          <w:b/>
          <w:noProof/>
          <w:sz w:val="20"/>
        </w:rPr>
        <w:fldChar w:fldCharType="begin"/>
      </w:r>
      <w:r w:rsidRPr="00161A52">
        <w:rPr>
          <w:rFonts w:ascii="Arial" w:hAnsi="Arial" w:cs="Arial"/>
          <w:b/>
          <w:noProof/>
          <w:sz w:val="20"/>
        </w:rPr>
        <w:instrText xml:space="preserve"> PAGEREF _Toc105992444 \h </w:instrText>
      </w:r>
      <w:r w:rsidRPr="00161A52">
        <w:rPr>
          <w:rFonts w:ascii="Arial" w:hAnsi="Arial" w:cs="Arial"/>
          <w:b/>
          <w:noProof/>
          <w:sz w:val="20"/>
        </w:rPr>
      </w:r>
      <w:r w:rsidRPr="00161A52">
        <w:rPr>
          <w:rFonts w:ascii="Arial" w:hAnsi="Arial" w:cs="Arial"/>
          <w:b/>
          <w:noProof/>
          <w:sz w:val="20"/>
        </w:rPr>
        <w:fldChar w:fldCharType="separate"/>
      </w:r>
      <w:r w:rsidRPr="00161A52">
        <w:rPr>
          <w:rFonts w:ascii="Arial" w:hAnsi="Arial" w:cs="Arial"/>
          <w:b/>
          <w:noProof/>
          <w:sz w:val="20"/>
        </w:rPr>
        <w:t>3</w:t>
      </w:r>
      <w:r w:rsidRPr="00161A52">
        <w:rPr>
          <w:rFonts w:ascii="Arial" w:hAnsi="Arial" w:cs="Arial"/>
          <w:b/>
          <w:noProof/>
          <w:sz w:val="20"/>
        </w:rPr>
        <w:fldChar w:fldCharType="end"/>
      </w:r>
      <w:r w:rsidRPr="00161A52">
        <w:rPr>
          <w:rFonts w:ascii="Arial" w:hAnsi="Arial" w:cs="Arial"/>
          <w:b/>
          <w:noProof/>
          <w:sz w:val="20"/>
        </w:rPr>
        <w:t>-</w:t>
      </w:r>
      <w:r w:rsidR="007E0D86" w:rsidRPr="00161A52">
        <w:rPr>
          <w:rFonts w:ascii="Arial" w:hAnsi="Arial" w:cs="Arial"/>
          <w:b/>
          <w:noProof/>
          <w:sz w:val="20"/>
        </w:rPr>
        <w:t>7</w:t>
      </w:r>
    </w:p>
    <w:p w14:paraId="1E15AAB4" w14:textId="77777777" w:rsidR="006633E0" w:rsidRPr="00161A52" w:rsidRDefault="006633E0" w:rsidP="006633E0">
      <w:pPr>
        <w:tabs>
          <w:tab w:val="left" w:pos="720"/>
          <w:tab w:val="right" w:leader="dot" w:pos="9360"/>
        </w:tabs>
        <w:ind w:left="907" w:hanging="648"/>
        <w:outlineLvl w:val="0"/>
        <w:rPr>
          <w:rFonts w:ascii="Arial" w:hAnsi="Arial" w:cs="Arial"/>
          <w:noProof/>
          <w:sz w:val="20"/>
        </w:rPr>
      </w:pPr>
    </w:p>
    <w:p w14:paraId="40426CEB" w14:textId="77777777" w:rsidR="00E711A2" w:rsidRPr="00161A52" w:rsidRDefault="00E711A2" w:rsidP="00E711A2">
      <w:pPr>
        <w:tabs>
          <w:tab w:val="right" w:leader="dot" w:pos="9360"/>
        </w:tabs>
        <w:ind w:left="1260" w:hanging="547"/>
        <w:outlineLvl w:val="0"/>
        <w:rPr>
          <w:rFonts w:ascii="Arial" w:hAnsi="Arial" w:cs="Arial"/>
          <w:b/>
          <w:noProof/>
          <w:sz w:val="20"/>
        </w:rPr>
      </w:pPr>
      <w:r w:rsidRPr="00161A52">
        <w:rPr>
          <w:rFonts w:ascii="Arial" w:hAnsi="Arial" w:cs="Arial"/>
          <w:b/>
          <w:noProof/>
          <w:sz w:val="20"/>
        </w:rPr>
        <w:t>2.1</w:t>
      </w:r>
      <w:r w:rsidRPr="00161A52">
        <w:rPr>
          <w:rFonts w:ascii="Arial" w:hAnsi="Arial" w:cs="Arial"/>
          <w:b/>
          <w:noProof/>
          <w:sz w:val="20"/>
        </w:rPr>
        <w:tab/>
        <w:t>Eligibility</w:t>
      </w:r>
      <w:r w:rsidRPr="00161A52">
        <w:rPr>
          <w:rFonts w:ascii="Arial" w:hAnsi="Arial" w:cs="Arial"/>
          <w:b/>
          <w:noProof/>
          <w:sz w:val="20"/>
        </w:rPr>
        <w:tab/>
      </w:r>
      <w:r w:rsidR="00260A8F" w:rsidRPr="00161A52">
        <w:rPr>
          <w:rFonts w:ascii="Arial" w:hAnsi="Arial" w:cs="Arial"/>
          <w:b/>
          <w:noProof/>
          <w:sz w:val="20"/>
        </w:rPr>
        <w:t>3-</w:t>
      </w:r>
      <w:r w:rsidR="007E0D86" w:rsidRPr="00161A52">
        <w:rPr>
          <w:rFonts w:ascii="Arial" w:hAnsi="Arial" w:cs="Arial"/>
          <w:b/>
          <w:noProof/>
          <w:sz w:val="20"/>
        </w:rPr>
        <w:t>7</w:t>
      </w:r>
    </w:p>
    <w:p w14:paraId="4F594FAF" w14:textId="77777777" w:rsidR="00E711A2" w:rsidRPr="00161A52" w:rsidRDefault="00E711A2" w:rsidP="00FC1F8E">
      <w:pPr>
        <w:tabs>
          <w:tab w:val="right" w:leader="dot" w:pos="9360"/>
        </w:tabs>
        <w:ind w:left="1800" w:hanging="547"/>
        <w:outlineLvl w:val="0"/>
        <w:rPr>
          <w:rFonts w:ascii="Arial" w:hAnsi="Arial" w:cs="Arial"/>
          <w:noProof/>
          <w:sz w:val="20"/>
        </w:rPr>
      </w:pPr>
      <w:r w:rsidRPr="00161A52">
        <w:rPr>
          <w:rFonts w:ascii="Arial" w:hAnsi="Arial" w:cs="Arial"/>
          <w:noProof/>
          <w:sz w:val="20"/>
        </w:rPr>
        <w:t>2.1.1 Nationality</w:t>
      </w:r>
      <w:r w:rsidRPr="00161A52">
        <w:rPr>
          <w:rFonts w:ascii="Arial" w:hAnsi="Arial" w:cs="Arial"/>
          <w:noProof/>
          <w:sz w:val="20"/>
        </w:rPr>
        <w:tab/>
      </w:r>
      <w:r w:rsidR="00260A8F" w:rsidRPr="00161A52">
        <w:rPr>
          <w:rFonts w:ascii="Arial" w:hAnsi="Arial" w:cs="Arial"/>
          <w:noProof/>
          <w:sz w:val="20"/>
        </w:rPr>
        <w:t>3-</w:t>
      </w:r>
      <w:r w:rsidR="007E0D86" w:rsidRPr="00161A52">
        <w:rPr>
          <w:rFonts w:ascii="Arial" w:hAnsi="Arial" w:cs="Arial"/>
          <w:noProof/>
          <w:sz w:val="20"/>
        </w:rPr>
        <w:t>7</w:t>
      </w:r>
    </w:p>
    <w:p w14:paraId="3052BE06" w14:textId="77777777" w:rsidR="00E711A2" w:rsidRPr="00161A52" w:rsidRDefault="00E711A2" w:rsidP="00FC1F8E">
      <w:pPr>
        <w:tabs>
          <w:tab w:val="right" w:leader="dot" w:pos="9360"/>
        </w:tabs>
        <w:ind w:left="1800" w:hanging="547"/>
        <w:outlineLvl w:val="0"/>
        <w:rPr>
          <w:rFonts w:ascii="Arial" w:hAnsi="Arial" w:cs="Arial"/>
          <w:noProof/>
          <w:sz w:val="20"/>
        </w:rPr>
      </w:pPr>
      <w:r w:rsidRPr="00161A52">
        <w:rPr>
          <w:rFonts w:ascii="Arial" w:hAnsi="Arial" w:cs="Arial"/>
          <w:noProof/>
          <w:sz w:val="20"/>
        </w:rPr>
        <w:t>2.1.2 Conflict of Interest</w:t>
      </w:r>
      <w:r w:rsidRPr="00161A52">
        <w:rPr>
          <w:rFonts w:ascii="Arial" w:hAnsi="Arial" w:cs="Arial"/>
          <w:noProof/>
          <w:sz w:val="20"/>
        </w:rPr>
        <w:tab/>
      </w:r>
      <w:r w:rsidR="00260A8F" w:rsidRPr="00161A52">
        <w:rPr>
          <w:rFonts w:ascii="Arial" w:hAnsi="Arial" w:cs="Arial"/>
          <w:noProof/>
          <w:sz w:val="20"/>
        </w:rPr>
        <w:t>3-</w:t>
      </w:r>
      <w:r w:rsidR="007E0D86" w:rsidRPr="00161A52">
        <w:rPr>
          <w:rFonts w:ascii="Arial" w:hAnsi="Arial" w:cs="Arial"/>
          <w:noProof/>
          <w:sz w:val="20"/>
        </w:rPr>
        <w:t>7</w:t>
      </w:r>
    </w:p>
    <w:p w14:paraId="7150B0A9" w14:textId="77777777" w:rsidR="00E711A2" w:rsidRPr="00161A52" w:rsidRDefault="00E711A2" w:rsidP="00FC1F8E">
      <w:pPr>
        <w:tabs>
          <w:tab w:val="right" w:leader="dot" w:pos="9360"/>
        </w:tabs>
        <w:ind w:left="1800" w:hanging="547"/>
        <w:outlineLvl w:val="0"/>
        <w:rPr>
          <w:rFonts w:ascii="Arial" w:hAnsi="Arial" w:cs="Arial"/>
          <w:noProof/>
          <w:sz w:val="20"/>
        </w:rPr>
      </w:pPr>
      <w:r w:rsidRPr="00161A52">
        <w:rPr>
          <w:rFonts w:ascii="Arial" w:hAnsi="Arial" w:cs="Arial"/>
          <w:noProof/>
          <w:sz w:val="20"/>
        </w:rPr>
        <w:t>2.1.3 ADB Eligibility</w:t>
      </w:r>
      <w:r w:rsidRPr="00161A52">
        <w:rPr>
          <w:rFonts w:ascii="Arial" w:hAnsi="Arial" w:cs="Arial"/>
          <w:noProof/>
          <w:sz w:val="20"/>
        </w:rPr>
        <w:tab/>
      </w:r>
      <w:r w:rsidR="00260A8F" w:rsidRPr="00161A52">
        <w:rPr>
          <w:rFonts w:ascii="Arial" w:hAnsi="Arial" w:cs="Arial"/>
          <w:noProof/>
          <w:sz w:val="20"/>
        </w:rPr>
        <w:t>3-</w:t>
      </w:r>
      <w:r w:rsidR="007E0D86" w:rsidRPr="00161A52">
        <w:rPr>
          <w:rFonts w:ascii="Arial" w:hAnsi="Arial" w:cs="Arial"/>
          <w:noProof/>
          <w:sz w:val="20"/>
        </w:rPr>
        <w:t>7</w:t>
      </w:r>
    </w:p>
    <w:p w14:paraId="3F964459" w14:textId="77777777" w:rsidR="00E711A2" w:rsidRPr="00161A52" w:rsidRDefault="00E711A2" w:rsidP="00FC1F8E">
      <w:pPr>
        <w:tabs>
          <w:tab w:val="right" w:leader="dot" w:pos="9360"/>
        </w:tabs>
        <w:ind w:left="1800" w:hanging="547"/>
        <w:outlineLvl w:val="0"/>
        <w:rPr>
          <w:rFonts w:ascii="Arial" w:hAnsi="Arial" w:cs="Arial"/>
          <w:noProof/>
          <w:sz w:val="20"/>
        </w:rPr>
      </w:pPr>
      <w:r w:rsidRPr="00161A52">
        <w:rPr>
          <w:rFonts w:ascii="Arial" w:hAnsi="Arial" w:cs="Arial"/>
          <w:noProof/>
          <w:sz w:val="20"/>
        </w:rPr>
        <w:t>2.1.4 Government-Owned Enterprise</w:t>
      </w:r>
      <w:r w:rsidRPr="00161A52">
        <w:rPr>
          <w:rFonts w:ascii="Arial" w:hAnsi="Arial" w:cs="Arial"/>
          <w:noProof/>
          <w:sz w:val="20"/>
        </w:rPr>
        <w:tab/>
      </w:r>
      <w:r w:rsidR="00260A8F" w:rsidRPr="00161A52">
        <w:rPr>
          <w:rFonts w:ascii="Arial" w:hAnsi="Arial" w:cs="Arial"/>
          <w:noProof/>
          <w:sz w:val="20"/>
        </w:rPr>
        <w:t>3-</w:t>
      </w:r>
      <w:r w:rsidR="007E0D86" w:rsidRPr="00161A52">
        <w:rPr>
          <w:rFonts w:ascii="Arial" w:hAnsi="Arial" w:cs="Arial"/>
          <w:noProof/>
          <w:sz w:val="20"/>
        </w:rPr>
        <w:t>7</w:t>
      </w:r>
    </w:p>
    <w:p w14:paraId="02C8D50A" w14:textId="77777777" w:rsidR="00E711A2" w:rsidRPr="00161A52" w:rsidRDefault="00E711A2" w:rsidP="00FC1F8E">
      <w:pPr>
        <w:tabs>
          <w:tab w:val="right" w:leader="dot" w:pos="9360"/>
        </w:tabs>
        <w:ind w:left="1800" w:hanging="547"/>
        <w:outlineLvl w:val="0"/>
        <w:rPr>
          <w:rFonts w:ascii="Arial" w:hAnsi="Arial" w:cs="Arial"/>
          <w:noProof/>
          <w:sz w:val="20"/>
        </w:rPr>
      </w:pPr>
      <w:r w:rsidRPr="00161A52">
        <w:rPr>
          <w:rFonts w:ascii="Arial" w:hAnsi="Arial" w:cs="Arial"/>
          <w:noProof/>
          <w:sz w:val="20"/>
        </w:rPr>
        <w:t>2.1.5 United Nations Eligibility</w:t>
      </w:r>
      <w:r w:rsidRPr="00161A52">
        <w:rPr>
          <w:rFonts w:ascii="Arial" w:hAnsi="Arial" w:cs="Arial"/>
          <w:noProof/>
          <w:sz w:val="20"/>
        </w:rPr>
        <w:tab/>
      </w:r>
      <w:r w:rsidR="00260A8F" w:rsidRPr="00161A52">
        <w:rPr>
          <w:rFonts w:ascii="Arial" w:hAnsi="Arial" w:cs="Arial"/>
          <w:noProof/>
          <w:sz w:val="20"/>
        </w:rPr>
        <w:t>3-</w:t>
      </w:r>
      <w:r w:rsidR="007E0D86" w:rsidRPr="00161A52">
        <w:rPr>
          <w:rFonts w:ascii="Arial" w:hAnsi="Arial" w:cs="Arial"/>
          <w:noProof/>
          <w:sz w:val="20"/>
        </w:rPr>
        <w:t>7</w:t>
      </w:r>
    </w:p>
    <w:p w14:paraId="6DA197C7" w14:textId="77777777" w:rsidR="00E711A2" w:rsidRPr="00161A52" w:rsidRDefault="00E711A2" w:rsidP="00E711A2">
      <w:pPr>
        <w:tabs>
          <w:tab w:val="right" w:leader="dot" w:pos="9360"/>
        </w:tabs>
        <w:ind w:left="1800" w:hanging="547"/>
        <w:outlineLvl w:val="0"/>
        <w:rPr>
          <w:rFonts w:ascii="Arial" w:hAnsi="Arial" w:cs="Arial"/>
          <w:noProof/>
          <w:sz w:val="20"/>
        </w:rPr>
      </w:pPr>
    </w:p>
    <w:p w14:paraId="6B48A182" w14:textId="77777777" w:rsidR="002C1062" w:rsidRPr="00161A52" w:rsidRDefault="002C1062" w:rsidP="002C1062">
      <w:pPr>
        <w:tabs>
          <w:tab w:val="right" w:leader="dot" w:pos="9360"/>
        </w:tabs>
        <w:ind w:left="1260" w:hanging="547"/>
        <w:outlineLvl w:val="0"/>
        <w:rPr>
          <w:rFonts w:ascii="Arial" w:hAnsi="Arial" w:cs="Arial"/>
          <w:b/>
          <w:noProof/>
          <w:sz w:val="20"/>
        </w:rPr>
      </w:pPr>
      <w:r w:rsidRPr="00161A52">
        <w:rPr>
          <w:rFonts w:ascii="Arial" w:hAnsi="Arial" w:cs="Arial"/>
          <w:b/>
          <w:noProof/>
          <w:sz w:val="20"/>
        </w:rPr>
        <w:t>2.2</w:t>
      </w:r>
      <w:r w:rsidRPr="00161A52">
        <w:rPr>
          <w:rFonts w:ascii="Arial" w:hAnsi="Arial" w:cs="Arial"/>
          <w:b/>
          <w:noProof/>
          <w:sz w:val="20"/>
        </w:rPr>
        <w:tab/>
        <w:t>Historical Contract Non</w:t>
      </w:r>
      <w:r w:rsidR="00EB0F7F" w:rsidRPr="00161A52">
        <w:rPr>
          <w:rFonts w:ascii="Arial" w:hAnsi="Arial" w:cs="Arial"/>
          <w:b/>
          <w:noProof/>
          <w:sz w:val="20"/>
        </w:rPr>
        <w:t>p</w:t>
      </w:r>
      <w:r w:rsidRPr="00161A52">
        <w:rPr>
          <w:rFonts w:ascii="Arial" w:hAnsi="Arial" w:cs="Arial"/>
          <w:b/>
          <w:noProof/>
          <w:sz w:val="20"/>
        </w:rPr>
        <w:t>erformance</w:t>
      </w:r>
      <w:r w:rsidRPr="00161A52">
        <w:rPr>
          <w:rFonts w:ascii="Arial" w:hAnsi="Arial" w:cs="Arial"/>
          <w:b/>
          <w:noProof/>
          <w:sz w:val="20"/>
        </w:rPr>
        <w:tab/>
        <w:t>3-</w:t>
      </w:r>
      <w:r w:rsidR="007E0D86" w:rsidRPr="00161A52">
        <w:rPr>
          <w:rFonts w:ascii="Arial" w:hAnsi="Arial" w:cs="Arial"/>
          <w:b/>
          <w:noProof/>
          <w:sz w:val="20"/>
        </w:rPr>
        <w:t>8</w:t>
      </w:r>
    </w:p>
    <w:p w14:paraId="5C68DE81" w14:textId="77777777" w:rsidR="002C1062" w:rsidRPr="00161A52" w:rsidRDefault="002C1062" w:rsidP="002C1062">
      <w:pPr>
        <w:tabs>
          <w:tab w:val="right" w:leader="dot" w:pos="9360"/>
        </w:tabs>
        <w:ind w:left="1800" w:hanging="547"/>
        <w:outlineLvl w:val="0"/>
        <w:rPr>
          <w:rFonts w:ascii="Arial" w:hAnsi="Arial" w:cs="Arial"/>
          <w:noProof/>
          <w:sz w:val="20"/>
        </w:rPr>
      </w:pPr>
      <w:r w:rsidRPr="00161A52">
        <w:rPr>
          <w:rFonts w:ascii="Arial" w:hAnsi="Arial" w:cs="Arial"/>
          <w:noProof/>
          <w:sz w:val="20"/>
        </w:rPr>
        <w:t>2.2.1</w:t>
      </w:r>
      <w:r w:rsidRPr="00161A52">
        <w:rPr>
          <w:rFonts w:ascii="Arial" w:hAnsi="Arial" w:cs="Arial"/>
          <w:noProof/>
          <w:sz w:val="20"/>
        </w:rPr>
        <w:tab/>
        <w:t>History of Non</w:t>
      </w:r>
      <w:r w:rsidR="00EB0F7F" w:rsidRPr="00161A52">
        <w:rPr>
          <w:rFonts w:ascii="Arial" w:hAnsi="Arial" w:cs="Arial"/>
          <w:noProof/>
          <w:sz w:val="20"/>
        </w:rPr>
        <w:t>p</w:t>
      </w:r>
      <w:r w:rsidRPr="00161A52">
        <w:rPr>
          <w:rFonts w:ascii="Arial" w:hAnsi="Arial" w:cs="Arial"/>
          <w:noProof/>
          <w:sz w:val="20"/>
        </w:rPr>
        <w:t>erforming Contracts</w:t>
      </w:r>
      <w:r w:rsidRPr="00161A52">
        <w:rPr>
          <w:rFonts w:ascii="Arial" w:hAnsi="Arial" w:cs="Arial"/>
          <w:noProof/>
          <w:sz w:val="20"/>
        </w:rPr>
        <w:tab/>
        <w:t>3-</w:t>
      </w:r>
      <w:r w:rsidR="007E0D86" w:rsidRPr="00161A52">
        <w:rPr>
          <w:rFonts w:ascii="Arial" w:hAnsi="Arial" w:cs="Arial"/>
          <w:noProof/>
          <w:sz w:val="20"/>
        </w:rPr>
        <w:t>8</w:t>
      </w:r>
    </w:p>
    <w:p w14:paraId="3E2CD274" w14:textId="77777777" w:rsidR="002C1062" w:rsidRPr="00161A52" w:rsidRDefault="002C1062" w:rsidP="002C1062">
      <w:pPr>
        <w:tabs>
          <w:tab w:val="right" w:leader="dot" w:pos="9360"/>
        </w:tabs>
        <w:ind w:left="1800" w:hanging="547"/>
        <w:outlineLvl w:val="0"/>
        <w:rPr>
          <w:rFonts w:ascii="Arial" w:hAnsi="Arial" w:cs="Arial"/>
          <w:noProof/>
          <w:sz w:val="20"/>
        </w:rPr>
      </w:pPr>
      <w:r w:rsidRPr="00161A52">
        <w:rPr>
          <w:rFonts w:ascii="Arial" w:hAnsi="Arial" w:cs="Arial"/>
          <w:noProof/>
          <w:sz w:val="20"/>
        </w:rPr>
        <w:t>2.2.2</w:t>
      </w:r>
      <w:r w:rsidRPr="00161A52">
        <w:rPr>
          <w:rFonts w:ascii="Arial" w:hAnsi="Arial" w:cs="Arial"/>
          <w:noProof/>
          <w:sz w:val="20"/>
        </w:rPr>
        <w:tab/>
        <w:t>Suspension Based on Execution of Bid-Securing Declaration</w:t>
      </w:r>
      <w:r w:rsidRPr="00161A52">
        <w:rPr>
          <w:rFonts w:ascii="Arial" w:hAnsi="Arial" w:cs="Arial"/>
          <w:noProof/>
          <w:sz w:val="20"/>
        </w:rPr>
        <w:tab/>
        <w:t>3-</w:t>
      </w:r>
      <w:r w:rsidR="007E0D86" w:rsidRPr="00161A52">
        <w:rPr>
          <w:rFonts w:ascii="Arial" w:hAnsi="Arial" w:cs="Arial"/>
          <w:noProof/>
          <w:sz w:val="20"/>
        </w:rPr>
        <w:t>8</w:t>
      </w:r>
    </w:p>
    <w:p w14:paraId="589292F1" w14:textId="77777777" w:rsidR="002C1062" w:rsidRPr="00161A52" w:rsidRDefault="002C1062" w:rsidP="002C1062">
      <w:pPr>
        <w:tabs>
          <w:tab w:val="right" w:leader="dot" w:pos="9360"/>
        </w:tabs>
        <w:ind w:left="1800" w:hanging="547"/>
        <w:outlineLvl w:val="0"/>
        <w:rPr>
          <w:rFonts w:ascii="Arial" w:hAnsi="Arial" w:cs="Arial"/>
          <w:noProof/>
          <w:sz w:val="20"/>
        </w:rPr>
      </w:pPr>
      <w:r w:rsidRPr="00161A52">
        <w:rPr>
          <w:rFonts w:ascii="Arial" w:hAnsi="Arial" w:cs="Arial"/>
          <w:noProof/>
          <w:sz w:val="20"/>
        </w:rPr>
        <w:t>2.2.3</w:t>
      </w:r>
      <w:r w:rsidRPr="00161A52">
        <w:rPr>
          <w:rFonts w:ascii="Arial" w:hAnsi="Arial" w:cs="Arial"/>
          <w:noProof/>
          <w:sz w:val="20"/>
        </w:rPr>
        <w:tab/>
        <w:t>Pending Litigation</w:t>
      </w:r>
      <w:r w:rsidR="004164F1" w:rsidRPr="00161A52">
        <w:rPr>
          <w:rFonts w:ascii="Arial" w:hAnsi="Arial" w:cs="Arial"/>
          <w:noProof/>
          <w:sz w:val="20"/>
        </w:rPr>
        <w:t xml:space="preserve"> and Arbitration</w:t>
      </w:r>
      <w:r w:rsidRPr="00161A52">
        <w:rPr>
          <w:rFonts w:ascii="Arial" w:hAnsi="Arial" w:cs="Arial"/>
          <w:noProof/>
          <w:sz w:val="20"/>
        </w:rPr>
        <w:tab/>
        <w:t>3-</w:t>
      </w:r>
      <w:r w:rsidR="007E0D86" w:rsidRPr="00161A52">
        <w:rPr>
          <w:rFonts w:ascii="Arial" w:hAnsi="Arial" w:cs="Arial"/>
          <w:noProof/>
          <w:sz w:val="20"/>
        </w:rPr>
        <w:t>8</w:t>
      </w:r>
    </w:p>
    <w:p w14:paraId="0A1C097C" w14:textId="77777777" w:rsidR="002C1062" w:rsidRPr="00161A52" w:rsidRDefault="002C1062" w:rsidP="00E711A2">
      <w:pPr>
        <w:tabs>
          <w:tab w:val="right" w:leader="dot" w:pos="9360"/>
        </w:tabs>
        <w:ind w:left="1260" w:hanging="547"/>
        <w:outlineLvl w:val="0"/>
        <w:rPr>
          <w:rFonts w:ascii="Arial" w:hAnsi="Arial" w:cs="Arial"/>
          <w:b/>
          <w:noProof/>
          <w:sz w:val="20"/>
        </w:rPr>
      </w:pPr>
    </w:p>
    <w:p w14:paraId="70A49D08" w14:textId="77777777" w:rsidR="002C1062" w:rsidRPr="00161A52" w:rsidRDefault="002C1062" w:rsidP="00E711A2">
      <w:pPr>
        <w:tabs>
          <w:tab w:val="right" w:leader="dot" w:pos="9360"/>
        </w:tabs>
        <w:ind w:left="1260" w:hanging="547"/>
        <w:outlineLvl w:val="0"/>
        <w:rPr>
          <w:rFonts w:ascii="Arial" w:hAnsi="Arial" w:cs="Arial"/>
          <w:b/>
          <w:noProof/>
          <w:sz w:val="20"/>
        </w:rPr>
      </w:pPr>
    </w:p>
    <w:p w14:paraId="76292494" w14:textId="77777777" w:rsidR="00E711A2" w:rsidRPr="00161A52" w:rsidRDefault="00E711A2" w:rsidP="00E711A2">
      <w:pPr>
        <w:tabs>
          <w:tab w:val="right" w:leader="dot" w:pos="9360"/>
        </w:tabs>
        <w:ind w:left="1260" w:hanging="547"/>
        <w:outlineLvl w:val="0"/>
        <w:rPr>
          <w:rFonts w:ascii="Arial" w:hAnsi="Arial" w:cs="Arial"/>
          <w:b/>
          <w:noProof/>
          <w:sz w:val="20"/>
        </w:rPr>
      </w:pPr>
      <w:r w:rsidRPr="00161A52">
        <w:rPr>
          <w:rFonts w:ascii="Arial" w:hAnsi="Arial" w:cs="Arial"/>
          <w:b/>
          <w:noProof/>
          <w:sz w:val="20"/>
        </w:rPr>
        <w:t>2.</w:t>
      </w:r>
      <w:r w:rsidR="002C1062" w:rsidRPr="00161A52">
        <w:rPr>
          <w:rFonts w:ascii="Arial" w:hAnsi="Arial" w:cs="Arial"/>
          <w:b/>
          <w:noProof/>
          <w:sz w:val="20"/>
        </w:rPr>
        <w:t>3</w:t>
      </w:r>
      <w:r w:rsidRPr="00161A52">
        <w:rPr>
          <w:rFonts w:ascii="Arial" w:hAnsi="Arial" w:cs="Arial"/>
          <w:b/>
          <w:noProof/>
          <w:sz w:val="20"/>
        </w:rPr>
        <w:tab/>
        <w:t>Experience and Technical Capacity</w:t>
      </w:r>
      <w:r w:rsidRPr="00161A52">
        <w:rPr>
          <w:rFonts w:ascii="Arial" w:hAnsi="Arial" w:cs="Arial"/>
          <w:b/>
          <w:noProof/>
          <w:sz w:val="20"/>
        </w:rPr>
        <w:tab/>
      </w:r>
      <w:r w:rsidR="00260A8F" w:rsidRPr="00161A52">
        <w:rPr>
          <w:rFonts w:ascii="Arial" w:hAnsi="Arial" w:cs="Arial"/>
          <w:b/>
          <w:noProof/>
          <w:sz w:val="20"/>
        </w:rPr>
        <w:t>3-</w:t>
      </w:r>
      <w:r w:rsidR="007E0D86" w:rsidRPr="00161A52">
        <w:rPr>
          <w:rFonts w:ascii="Arial" w:hAnsi="Arial" w:cs="Arial"/>
          <w:b/>
          <w:noProof/>
          <w:sz w:val="20"/>
        </w:rPr>
        <w:t>9</w:t>
      </w:r>
    </w:p>
    <w:p w14:paraId="236D3887" w14:textId="77777777" w:rsidR="00E711A2" w:rsidRPr="00161A52" w:rsidRDefault="00E711A2" w:rsidP="00E711A2">
      <w:pPr>
        <w:tabs>
          <w:tab w:val="right" w:leader="dot" w:pos="9360"/>
        </w:tabs>
        <w:ind w:left="1800" w:hanging="547"/>
        <w:outlineLvl w:val="0"/>
        <w:rPr>
          <w:rFonts w:ascii="Arial" w:hAnsi="Arial" w:cs="Arial"/>
          <w:noProof/>
          <w:sz w:val="20"/>
        </w:rPr>
      </w:pPr>
      <w:r w:rsidRPr="00161A52">
        <w:rPr>
          <w:rFonts w:ascii="Arial" w:hAnsi="Arial" w:cs="Arial"/>
          <w:noProof/>
          <w:sz w:val="20"/>
        </w:rPr>
        <w:t>2.</w:t>
      </w:r>
      <w:r w:rsidR="002C1062" w:rsidRPr="00161A52">
        <w:rPr>
          <w:rFonts w:ascii="Arial" w:hAnsi="Arial" w:cs="Arial"/>
          <w:noProof/>
          <w:sz w:val="20"/>
        </w:rPr>
        <w:t>3</w:t>
      </w:r>
      <w:r w:rsidRPr="00161A52">
        <w:rPr>
          <w:rFonts w:ascii="Arial" w:hAnsi="Arial" w:cs="Arial"/>
          <w:noProof/>
          <w:sz w:val="20"/>
        </w:rPr>
        <w:t>.1</w:t>
      </w:r>
      <w:r w:rsidRPr="00161A52">
        <w:rPr>
          <w:rFonts w:ascii="Arial" w:hAnsi="Arial" w:cs="Arial"/>
          <w:noProof/>
          <w:sz w:val="20"/>
        </w:rPr>
        <w:tab/>
        <w:t>Contractual Experience</w:t>
      </w:r>
      <w:r w:rsidRPr="00161A52">
        <w:rPr>
          <w:rFonts w:ascii="Arial" w:hAnsi="Arial" w:cs="Arial"/>
          <w:noProof/>
          <w:sz w:val="20"/>
        </w:rPr>
        <w:tab/>
      </w:r>
      <w:r w:rsidR="00260A8F" w:rsidRPr="00161A52">
        <w:rPr>
          <w:rFonts w:ascii="Arial" w:hAnsi="Arial" w:cs="Arial"/>
          <w:noProof/>
          <w:sz w:val="20"/>
        </w:rPr>
        <w:t>3-</w:t>
      </w:r>
      <w:r w:rsidR="007E0D86" w:rsidRPr="00161A52">
        <w:rPr>
          <w:rFonts w:ascii="Arial" w:hAnsi="Arial" w:cs="Arial"/>
          <w:noProof/>
          <w:sz w:val="20"/>
        </w:rPr>
        <w:t>9</w:t>
      </w:r>
    </w:p>
    <w:p w14:paraId="301E6923" w14:textId="77777777" w:rsidR="00E711A2" w:rsidRPr="00161A52" w:rsidRDefault="00E711A2" w:rsidP="00E711A2">
      <w:pPr>
        <w:tabs>
          <w:tab w:val="right" w:leader="dot" w:pos="9360"/>
        </w:tabs>
        <w:ind w:left="1800" w:hanging="547"/>
        <w:outlineLvl w:val="0"/>
        <w:rPr>
          <w:rFonts w:ascii="Arial" w:hAnsi="Arial" w:cs="Arial"/>
          <w:noProof/>
          <w:sz w:val="20"/>
        </w:rPr>
      </w:pPr>
      <w:r w:rsidRPr="00161A52">
        <w:rPr>
          <w:rFonts w:ascii="Arial" w:hAnsi="Arial" w:cs="Arial"/>
          <w:noProof/>
          <w:sz w:val="20"/>
        </w:rPr>
        <w:t>2.</w:t>
      </w:r>
      <w:r w:rsidR="002C1062" w:rsidRPr="00161A52">
        <w:rPr>
          <w:rFonts w:ascii="Arial" w:hAnsi="Arial" w:cs="Arial"/>
          <w:noProof/>
          <w:sz w:val="20"/>
        </w:rPr>
        <w:t>3</w:t>
      </w:r>
      <w:r w:rsidRPr="00161A52">
        <w:rPr>
          <w:rFonts w:ascii="Arial" w:hAnsi="Arial" w:cs="Arial"/>
          <w:noProof/>
          <w:sz w:val="20"/>
        </w:rPr>
        <w:t>.2</w:t>
      </w:r>
      <w:r w:rsidRPr="00161A52">
        <w:rPr>
          <w:rFonts w:ascii="Arial" w:hAnsi="Arial" w:cs="Arial"/>
          <w:noProof/>
          <w:sz w:val="20"/>
        </w:rPr>
        <w:tab/>
        <w:t>Technical Experience</w:t>
      </w:r>
      <w:r w:rsidRPr="00161A52">
        <w:rPr>
          <w:rFonts w:ascii="Arial" w:hAnsi="Arial" w:cs="Arial"/>
          <w:noProof/>
          <w:sz w:val="20"/>
        </w:rPr>
        <w:tab/>
      </w:r>
      <w:r w:rsidR="00260A8F" w:rsidRPr="00161A52">
        <w:rPr>
          <w:rFonts w:ascii="Arial" w:hAnsi="Arial" w:cs="Arial"/>
          <w:noProof/>
          <w:sz w:val="20"/>
        </w:rPr>
        <w:t>3-</w:t>
      </w:r>
      <w:r w:rsidR="007E0D86" w:rsidRPr="00161A52">
        <w:rPr>
          <w:rFonts w:ascii="Arial" w:hAnsi="Arial" w:cs="Arial"/>
          <w:noProof/>
          <w:sz w:val="20"/>
        </w:rPr>
        <w:t>9</w:t>
      </w:r>
    </w:p>
    <w:p w14:paraId="19B4323E" w14:textId="77777777" w:rsidR="00E711A2" w:rsidRPr="00161A52" w:rsidRDefault="00E711A2" w:rsidP="00E711A2">
      <w:pPr>
        <w:tabs>
          <w:tab w:val="right" w:leader="dot" w:pos="9360"/>
        </w:tabs>
        <w:ind w:left="1800" w:hanging="547"/>
        <w:outlineLvl w:val="0"/>
        <w:rPr>
          <w:rFonts w:ascii="Arial" w:hAnsi="Arial" w:cs="Arial"/>
          <w:noProof/>
          <w:sz w:val="20"/>
        </w:rPr>
      </w:pPr>
      <w:r w:rsidRPr="00161A52">
        <w:rPr>
          <w:rFonts w:ascii="Arial" w:hAnsi="Arial" w:cs="Arial"/>
          <w:noProof/>
          <w:sz w:val="20"/>
        </w:rPr>
        <w:t>2.</w:t>
      </w:r>
      <w:r w:rsidR="002C1062" w:rsidRPr="00161A52">
        <w:rPr>
          <w:rFonts w:ascii="Arial" w:hAnsi="Arial" w:cs="Arial"/>
          <w:noProof/>
          <w:sz w:val="20"/>
        </w:rPr>
        <w:t>3</w:t>
      </w:r>
      <w:r w:rsidRPr="00161A52">
        <w:rPr>
          <w:rFonts w:ascii="Arial" w:hAnsi="Arial" w:cs="Arial"/>
          <w:noProof/>
          <w:sz w:val="20"/>
        </w:rPr>
        <w:t>.3</w:t>
      </w:r>
      <w:r w:rsidRPr="00161A52">
        <w:rPr>
          <w:rFonts w:ascii="Arial" w:hAnsi="Arial" w:cs="Arial"/>
          <w:noProof/>
          <w:sz w:val="20"/>
        </w:rPr>
        <w:tab/>
        <w:t>Production Capacity</w:t>
      </w:r>
      <w:r w:rsidRPr="00161A52">
        <w:rPr>
          <w:rFonts w:ascii="Arial" w:hAnsi="Arial" w:cs="Arial"/>
          <w:noProof/>
          <w:sz w:val="20"/>
        </w:rPr>
        <w:tab/>
      </w:r>
      <w:r w:rsidR="00260A8F" w:rsidRPr="00161A52">
        <w:rPr>
          <w:rFonts w:ascii="Arial" w:hAnsi="Arial" w:cs="Arial"/>
          <w:noProof/>
          <w:sz w:val="20"/>
        </w:rPr>
        <w:t>3-1</w:t>
      </w:r>
      <w:r w:rsidR="007E0D86" w:rsidRPr="00161A52">
        <w:rPr>
          <w:rFonts w:ascii="Arial" w:hAnsi="Arial" w:cs="Arial"/>
          <w:noProof/>
          <w:sz w:val="20"/>
        </w:rPr>
        <w:t>0</w:t>
      </w:r>
    </w:p>
    <w:p w14:paraId="30F835CA" w14:textId="77777777" w:rsidR="00E711A2" w:rsidRPr="00161A52" w:rsidRDefault="00E711A2" w:rsidP="00E711A2">
      <w:pPr>
        <w:tabs>
          <w:tab w:val="right" w:leader="dot" w:pos="9360"/>
        </w:tabs>
        <w:ind w:left="1800" w:hanging="547"/>
        <w:outlineLvl w:val="0"/>
        <w:rPr>
          <w:rFonts w:ascii="Arial" w:hAnsi="Arial" w:cs="Arial"/>
          <w:b/>
          <w:noProof/>
          <w:sz w:val="20"/>
        </w:rPr>
      </w:pPr>
    </w:p>
    <w:p w14:paraId="3D3441E0" w14:textId="77777777" w:rsidR="00E711A2" w:rsidRPr="00161A52" w:rsidRDefault="00E711A2" w:rsidP="00E711A2">
      <w:pPr>
        <w:tabs>
          <w:tab w:val="right" w:leader="dot" w:pos="9360"/>
        </w:tabs>
        <w:ind w:left="1260" w:hanging="547"/>
        <w:outlineLvl w:val="0"/>
        <w:rPr>
          <w:rFonts w:ascii="Arial" w:hAnsi="Arial" w:cs="Arial"/>
          <w:b/>
          <w:noProof/>
          <w:sz w:val="20"/>
        </w:rPr>
      </w:pPr>
      <w:r w:rsidRPr="00161A52">
        <w:rPr>
          <w:rFonts w:ascii="Arial" w:hAnsi="Arial" w:cs="Arial"/>
          <w:b/>
          <w:noProof/>
          <w:sz w:val="20"/>
        </w:rPr>
        <w:t>2.</w:t>
      </w:r>
      <w:r w:rsidR="002C1062" w:rsidRPr="00161A52">
        <w:rPr>
          <w:rFonts w:ascii="Arial" w:hAnsi="Arial" w:cs="Arial"/>
          <w:b/>
          <w:noProof/>
          <w:sz w:val="20"/>
        </w:rPr>
        <w:t>4</w:t>
      </w:r>
      <w:r w:rsidRPr="00161A52">
        <w:rPr>
          <w:rFonts w:ascii="Arial" w:hAnsi="Arial" w:cs="Arial"/>
          <w:b/>
          <w:noProof/>
          <w:sz w:val="20"/>
        </w:rPr>
        <w:t xml:space="preserve"> </w:t>
      </w:r>
      <w:r w:rsidRPr="00161A52">
        <w:rPr>
          <w:rFonts w:ascii="Arial" w:hAnsi="Arial" w:cs="Arial"/>
          <w:b/>
          <w:noProof/>
          <w:sz w:val="20"/>
        </w:rPr>
        <w:tab/>
        <w:t xml:space="preserve">Financial </w:t>
      </w:r>
      <w:r w:rsidR="003F446C" w:rsidRPr="00161A52">
        <w:rPr>
          <w:rFonts w:ascii="Arial" w:hAnsi="Arial" w:cs="Arial"/>
          <w:b/>
          <w:noProof/>
          <w:sz w:val="20"/>
        </w:rPr>
        <w:t>Situation</w:t>
      </w:r>
      <w:r w:rsidRPr="00161A52">
        <w:rPr>
          <w:rFonts w:ascii="Arial" w:hAnsi="Arial" w:cs="Arial"/>
          <w:b/>
          <w:noProof/>
          <w:sz w:val="20"/>
        </w:rPr>
        <w:tab/>
      </w:r>
      <w:r w:rsidR="00260A8F" w:rsidRPr="00161A52">
        <w:rPr>
          <w:rFonts w:ascii="Arial" w:hAnsi="Arial" w:cs="Arial"/>
          <w:b/>
          <w:noProof/>
          <w:sz w:val="20"/>
        </w:rPr>
        <w:t>3-</w:t>
      </w:r>
      <w:r w:rsidR="00037BFE" w:rsidRPr="00161A52">
        <w:rPr>
          <w:rFonts w:ascii="Arial" w:hAnsi="Arial" w:cs="Arial"/>
          <w:b/>
          <w:noProof/>
          <w:sz w:val="20"/>
        </w:rPr>
        <w:t>1</w:t>
      </w:r>
      <w:r w:rsidR="007E0D86" w:rsidRPr="00161A52">
        <w:rPr>
          <w:rFonts w:ascii="Arial" w:hAnsi="Arial" w:cs="Arial"/>
          <w:b/>
          <w:noProof/>
          <w:sz w:val="20"/>
        </w:rPr>
        <w:t>1</w:t>
      </w:r>
    </w:p>
    <w:p w14:paraId="18D010C2" w14:textId="77777777" w:rsidR="00E711A2" w:rsidRPr="00161A52" w:rsidRDefault="00E711A2" w:rsidP="00E711A2">
      <w:pPr>
        <w:tabs>
          <w:tab w:val="right" w:leader="dot" w:pos="9360"/>
        </w:tabs>
        <w:ind w:left="1800" w:hanging="547"/>
        <w:outlineLvl w:val="0"/>
        <w:rPr>
          <w:rFonts w:ascii="Arial" w:hAnsi="Arial" w:cs="Arial"/>
          <w:noProof/>
          <w:sz w:val="20"/>
        </w:rPr>
      </w:pPr>
      <w:r w:rsidRPr="00161A52">
        <w:rPr>
          <w:rFonts w:ascii="Arial" w:hAnsi="Arial" w:cs="Arial"/>
          <w:noProof/>
          <w:sz w:val="20"/>
        </w:rPr>
        <w:t>2.</w:t>
      </w:r>
      <w:r w:rsidR="002C1062" w:rsidRPr="00161A52">
        <w:rPr>
          <w:rFonts w:ascii="Arial" w:hAnsi="Arial" w:cs="Arial"/>
          <w:noProof/>
          <w:sz w:val="20"/>
        </w:rPr>
        <w:t>4</w:t>
      </w:r>
      <w:r w:rsidRPr="00161A52">
        <w:rPr>
          <w:rFonts w:ascii="Arial" w:hAnsi="Arial" w:cs="Arial"/>
          <w:noProof/>
          <w:sz w:val="20"/>
        </w:rPr>
        <w:t>.1</w:t>
      </w:r>
      <w:r w:rsidRPr="00161A52">
        <w:rPr>
          <w:rFonts w:ascii="Arial" w:hAnsi="Arial" w:cs="Arial"/>
          <w:noProof/>
          <w:sz w:val="20"/>
        </w:rPr>
        <w:tab/>
      </w:r>
      <w:r w:rsidR="003F446C" w:rsidRPr="00161A52">
        <w:rPr>
          <w:rFonts w:ascii="Arial" w:hAnsi="Arial" w:cs="Arial"/>
          <w:noProof/>
          <w:sz w:val="20"/>
        </w:rPr>
        <w:t xml:space="preserve">Historical </w:t>
      </w:r>
      <w:r w:rsidRPr="00161A52">
        <w:rPr>
          <w:rFonts w:ascii="Arial" w:hAnsi="Arial" w:cs="Arial"/>
          <w:noProof/>
          <w:sz w:val="20"/>
        </w:rPr>
        <w:t xml:space="preserve">Financial </w:t>
      </w:r>
      <w:r w:rsidR="003F446C" w:rsidRPr="00161A52">
        <w:rPr>
          <w:rFonts w:ascii="Arial" w:hAnsi="Arial" w:cs="Arial"/>
          <w:noProof/>
          <w:sz w:val="20"/>
        </w:rPr>
        <w:t>Performance</w:t>
      </w:r>
      <w:r w:rsidRPr="00161A52">
        <w:rPr>
          <w:rFonts w:ascii="Arial" w:hAnsi="Arial" w:cs="Arial"/>
          <w:noProof/>
          <w:sz w:val="20"/>
        </w:rPr>
        <w:tab/>
      </w:r>
      <w:r w:rsidR="00260A8F" w:rsidRPr="00161A52">
        <w:rPr>
          <w:rFonts w:ascii="Arial" w:hAnsi="Arial" w:cs="Arial"/>
          <w:noProof/>
          <w:sz w:val="20"/>
        </w:rPr>
        <w:t>3-1</w:t>
      </w:r>
      <w:r w:rsidR="007E0D86" w:rsidRPr="00161A52">
        <w:rPr>
          <w:rFonts w:ascii="Arial" w:hAnsi="Arial" w:cs="Arial"/>
          <w:noProof/>
          <w:sz w:val="20"/>
        </w:rPr>
        <w:t>1</w:t>
      </w:r>
    </w:p>
    <w:p w14:paraId="011FA8EA" w14:textId="77777777" w:rsidR="00E711A2" w:rsidRPr="00161A52" w:rsidRDefault="00E711A2" w:rsidP="00E711A2">
      <w:pPr>
        <w:tabs>
          <w:tab w:val="right" w:leader="dot" w:pos="9360"/>
        </w:tabs>
        <w:ind w:left="1800" w:hanging="547"/>
        <w:outlineLvl w:val="0"/>
        <w:rPr>
          <w:rFonts w:ascii="Arial" w:hAnsi="Arial" w:cs="Arial"/>
          <w:noProof/>
          <w:sz w:val="20"/>
        </w:rPr>
      </w:pPr>
      <w:r w:rsidRPr="00161A52">
        <w:rPr>
          <w:rFonts w:ascii="Arial" w:hAnsi="Arial" w:cs="Arial"/>
          <w:noProof/>
          <w:sz w:val="20"/>
        </w:rPr>
        <w:t>2.</w:t>
      </w:r>
      <w:r w:rsidR="002C1062" w:rsidRPr="00161A52">
        <w:rPr>
          <w:rFonts w:ascii="Arial" w:hAnsi="Arial" w:cs="Arial"/>
          <w:noProof/>
          <w:sz w:val="20"/>
        </w:rPr>
        <w:t>4</w:t>
      </w:r>
      <w:r w:rsidRPr="00161A52">
        <w:rPr>
          <w:rFonts w:ascii="Arial" w:hAnsi="Arial" w:cs="Arial"/>
          <w:noProof/>
          <w:sz w:val="20"/>
        </w:rPr>
        <w:t>.2</w:t>
      </w:r>
      <w:r w:rsidRPr="00161A52">
        <w:rPr>
          <w:rFonts w:ascii="Arial" w:hAnsi="Arial" w:cs="Arial"/>
          <w:noProof/>
          <w:sz w:val="20"/>
        </w:rPr>
        <w:tab/>
        <w:t>Size of Operation (Average Annual Turnover)</w:t>
      </w:r>
      <w:r w:rsidRPr="00161A52">
        <w:rPr>
          <w:rFonts w:ascii="Arial" w:hAnsi="Arial" w:cs="Arial"/>
          <w:noProof/>
          <w:sz w:val="20"/>
        </w:rPr>
        <w:tab/>
      </w:r>
      <w:r w:rsidR="00260A8F" w:rsidRPr="00161A52">
        <w:rPr>
          <w:rFonts w:ascii="Arial" w:hAnsi="Arial" w:cs="Arial"/>
          <w:noProof/>
          <w:sz w:val="20"/>
        </w:rPr>
        <w:t>3-1</w:t>
      </w:r>
      <w:r w:rsidR="007E0D86" w:rsidRPr="00161A52">
        <w:rPr>
          <w:rFonts w:ascii="Arial" w:hAnsi="Arial" w:cs="Arial"/>
          <w:noProof/>
          <w:sz w:val="20"/>
        </w:rPr>
        <w:t>1</w:t>
      </w:r>
    </w:p>
    <w:p w14:paraId="29F913CB" w14:textId="58FCC7F8" w:rsidR="00E711A2" w:rsidRPr="00161A52" w:rsidRDefault="00E711A2" w:rsidP="00272E34">
      <w:pPr>
        <w:tabs>
          <w:tab w:val="right" w:leader="dot" w:pos="9360"/>
        </w:tabs>
        <w:ind w:left="1800" w:hanging="547"/>
        <w:outlineLvl w:val="0"/>
      </w:pPr>
      <w:r w:rsidRPr="00161A52">
        <w:rPr>
          <w:rFonts w:ascii="Arial" w:hAnsi="Arial" w:cs="Arial"/>
          <w:noProof/>
          <w:sz w:val="20"/>
        </w:rPr>
        <w:t>2.</w:t>
      </w:r>
      <w:r w:rsidR="002C1062" w:rsidRPr="00161A52">
        <w:rPr>
          <w:rFonts w:ascii="Arial" w:hAnsi="Arial" w:cs="Arial"/>
          <w:noProof/>
          <w:sz w:val="20"/>
        </w:rPr>
        <w:t>4</w:t>
      </w:r>
      <w:r w:rsidRPr="00161A52">
        <w:rPr>
          <w:rFonts w:ascii="Arial" w:hAnsi="Arial" w:cs="Arial"/>
          <w:noProof/>
          <w:sz w:val="20"/>
        </w:rPr>
        <w:t>.3</w:t>
      </w:r>
      <w:r w:rsidRPr="00161A52">
        <w:rPr>
          <w:rFonts w:ascii="Arial" w:hAnsi="Arial" w:cs="Arial"/>
          <w:noProof/>
          <w:sz w:val="20"/>
        </w:rPr>
        <w:tab/>
        <w:t>Cash</w:t>
      </w:r>
      <w:r w:rsidR="006B0DD7" w:rsidRPr="00161A52">
        <w:rPr>
          <w:rFonts w:ascii="Arial" w:hAnsi="Arial" w:cs="Arial"/>
          <w:noProof/>
          <w:sz w:val="20"/>
        </w:rPr>
        <w:t xml:space="preserve"> F</w:t>
      </w:r>
      <w:r w:rsidRPr="00161A52">
        <w:rPr>
          <w:rFonts w:ascii="Arial" w:hAnsi="Arial" w:cs="Arial"/>
          <w:noProof/>
          <w:sz w:val="20"/>
        </w:rPr>
        <w:t>low Capacity</w:t>
      </w:r>
      <w:r w:rsidRPr="00161A52">
        <w:rPr>
          <w:rFonts w:ascii="Arial" w:hAnsi="Arial" w:cs="Arial"/>
          <w:noProof/>
          <w:sz w:val="20"/>
        </w:rPr>
        <w:tab/>
      </w:r>
      <w:r w:rsidR="00260A8F" w:rsidRPr="00161A52">
        <w:rPr>
          <w:rFonts w:ascii="Arial" w:hAnsi="Arial" w:cs="Arial"/>
          <w:noProof/>
          <w:sz w:val="20"/>
        </w:rPr>
        <w:t>3-1</w:t>
      </w:r>
      <w:r w:rsidR="007E0D86" w:rsidRPr="00161A52">
        <w:rPr>
          <w:rFonts w:ascii="Arial" w:hAnsi="Arial" w:cs="Arial"/>
          <w:noProof/>
          <w:sz w:val="20"/>
        </w:rPr>
        <w:t>2</w:t>
      </w:r>
      <w:r w:rsidRPr="00161A52">
        <w:br w:type="page"/>
      </w:r>
      <w:r w:rsidRPr="00161A52">
        <w:lastRenderedPageBreak/>
        <w:t>1. Evaluation Criteria</w:t>
      </w:r>
    </w:p>
    <w:p w14:paraId="53791821" w14:textId="77777777" w:rsidR="00E711A2" w:rsidRPr="00161A52" w:rsidRDefault="00E711A2" w:rsidP="00E711A2">
      <w:pPr>
        <w:rPr>
          <w:rFonts w:ascii="Arial" w:hAnsi="Arial" w:cs="Arial"/>
          <w:lang w:val="en-GB"/>
        </w:rPr>
      </w:pPr>
    </w:p>
    <w:p w14:paraId="679F8B78" w14:textId="77777777" w:rsidR="00E711A2" w:rsidRPr="00161A52" w:rsidRDefault="00E711A2" w:rsidP="00E711A2">
      <w:pPr>
        <w:pStyle w:val="Subtitle21"/>
        <w:rPr>
          <w:rFonts w:ascii="Arial" w:hAnsi="Arial" w:cs="Arial"/>
          <w:sz w:val="24"/>
          <w:szCs w:val="24"/>
        </w:rPr>
      </w:pPr>
      <w:r w:rsidRPr="00161A52">
        <w:rPr>
          <w:rFonts w:ascii="Arial" w:hAnsi="Arial" w:cs="Arial"/>
          <w:sz w:val="24"/>
          <w:szCs w:val="24"/>
        </w:rPr>
        <w:t>1.1</w:t>
      </w:r>
      <w:r w:rsidRPr="00161A52">
        <w:rPr>
          <w:rFonts w:ascii="Arial" w:hAnsi="Arial" w:cs="Arial"/>
          <w:sz w:val="24"/>
          <w:szCs w:val="24"/>
        </w:rPr>
        <w:tab/>
      </w:r>
      <w:r w:rsidR="00706B0C" w:rsidRPr="00161A52">
        <w:rPr>
          <w:rFonts w:ascii="Arial" w:hAnsi="Arial" w:cs="Arial"/>
          <w:sz w:val="24"/>
          <w:szCs w:val="24"/>
        </w:rPr>
        <w:t>Combined Evaluation</w:t>
      </w:r>
    </w:p>
    <w:p w14:paraId="6EB6607E" w14:textId="77777777" w:rsidR="008B584E" w:rsidRPr="00161A52" w:rsidRDefault="008B584E" w:rsidP="008B584E">
      <w:pPr>
        <w:autoSpaceDE w:val="0"/>
        <w:autoSpaceDN w:val="0"/>
        <w:adjustRightInd w:val="0"/>
        <w:rPr>
          <w:rFonts w:ascii="Arial" w:eastAsia="IdealSans-Light" w:hAnsi="Arial" w:cs="Arial"/>
          <w:sz w:val="20"/>
          <w:lang w:eastAsia="zh-CN"/>
        </w:rPr>
      </w:pPr>
      <w:r w:rsidRPr="00161A52">
        <w:rPr>
          <w:rFonts w:ascii="Arial" w:eastAsia="IdealSans-Light" w:hAnsi="Arial" w:cs="Arial"/>
          <w:sz w:val="20"/>
          <w:lang w:eastAsia="zh-CN"/>
        </w:rPr>
        <w:t>The Purchaser will evaluate and compare the Bids that have been determined to be substantially responsive, pursuant to ITB 36.</w:t>
      </w:r>
    </w:p>
    <w:p w14:paraId="65A0C32C" w14:textId="77777777" w:rsidR="008B584E" w:rsidRPr="00161A52" w:rsidRDefault="008B584E" w:rsidP="008B584E">
      <w:pPr>
        <w:autoSpaceDE w:val="0"/>
        <w:autoSpaceDN w:val="0"/>
        <w:adjustRightInd w:val="0"/>
        <w:rPr>
          <w:rFonts w:ascii="Arial" w:eastAsia="IdealSans-Light" w:hAnsi="Arial" w:cs="Arial"/>
          <w:sz w:val="20"/>
          <w:lang w:eastAsia="zh-CN"/>
        </w:rPr>
      </w:pPr>
    </w:p>
    <w:p w14:paraId="636C637F" w14:textId="77777777" w:rsidR="008B584E" w:rsidRPr="00161A52" w:rsidRDefault="008B584E" w:rsidP="008B584E">
      <w:pPr>
        <w:autoSpaceDE w:val="0"/>
        <w:autoSpaceDN w:val="0"/>
        <w:adjustRightInd w:val="0"/>
        <w:rPr>
          <w:rFonts w:ascii="Arial" w:eastAsia="IdealSans-Light" w:hAnsi="Arial" w:cs="Arial"/>
          <w:sz w:val="20"/>
          <w:lang w:eastAsia="zh-CN"/>
        </w:rPr>
      </w:pPr>
      <w:r w:rsidRPr="00161A52">
        <w:rPr>
          <w:rFonts w:ascii="Arial" w:eastAsia="IdealSans-Light" w:hAnsi="Arial" w:cs="Arial"/>
          <w:sz w:val="20"/>
          <w:lang w:eastAsia="zh-CN"/>
        </w:rPr>
        <w:t>If indicated by the BDS, the Purchaser’s evaluation of responsive Bids will take into account technical factors, in addition to cost factors.</w:t>
      </w:r>
    </w:p>
    <w:p w14:paraId="5031EA49" w14:textId="77777777" w:rsidR="008B584E" w:rsidRPr="00161A52" w:rsidRDefault="008B584E" w:rsidP="008B584E">
      <w:pPr>
        <w:autoSpaceDE w:val="0"/>
        <w:autoSpaceDN w:val="0"/>
        <w:adjustRightInd w:val="0"/>
        <w:rPr>
          <w:rFonts w:ascii="Arial" w:eastAsia="IdealSans-Light" w:hAnsi="Arial" w:cs="Arial"/>
          <w:sz w:val="20"/>
          <w:lang w:eastAsia="zh-CN"/>
        </w:rPr>
      </w:pPr>
    </w:p>
    <w:p w14:paraId="25F5C29F" w14:textId="77777777" w:rsidR="008B584E" w:rsidRPr="00161A52" w:rsidRDefault="008B584E" w:rsidP="008B584E">
      <w:pPr>
        <w:autoSpaceDE w:val="0"/>
        <w:autoSpaceDN w:val="0"/>
        <w:adjustRightInd w:val="0"/>
        <w:rPr>
          <w:rFonts w:ascii="Arial" w:eastAsia="IdealSans-Light" w:hAnsi="Arial" w:cs="Arial"/>
          <w:sz w:val="20"/>
          <w:lang w:eastAsia="zh-CN"/>
        </w:rPr>
      </w:pPr>
      <w:r w:rsidRPr="00161A52">
        <w:rPr>
          <w:rFonts w:ascii="Arial" w:eastAsia="IdealSans-Light" w:hAnsi="Arial" w:cs="Arial"/>
          <w:sz w:val="20"/>
          <w:lang w:eastAsia="zh-CN"/>
        </w:rPr>
        <w:t>In such a case, an Evaluated Bid Score (B) will be calculated for each responsive Bid using the following formula, which permits a comprehensive assessment of the Bid price and the technical merits of each Bid:</w:t>
      </w:r>
    </w:p>
    <w:p w14:paraId="603807E8" w14:textId="77777777" w:rsidR="008B584E" w:rsidRPr="00161A52" w:rsidRDefault="008B584E" w:rsidP="008B584E">
      <w:pPr>
        <w:pStyle w:val="BodyText"/>
        <w:rPr>
          <w:sz w:val="20"/>
        </w:rPr>
      </w:pPr>
    </w:p>
    <w:p w14:paraId="60942752" w14:textId="77777777" w:rsidR="008B584E" w:rsidRPr="00161A52" w:rsidRDefault="003550BB" w:rsidP="008B584E">
      <w:pPr>
        <w:pStyle w:val="BodyText"/>
        <w:spacing w:before="1"/>
        <w:rPr>
          <w:sz w:val="11"/>
        </w:rPr>
      </w:pPr>
      <w:r w:rsidRPr="00161A52">
        <w:rPr>
          <w:noProof/>
        </w:rPr>
        <w:drawing>
          <wp:anchor distT="0" distB="0" distL="0" distR="0" simplePos="0" relativeHeight="251655680" behindDoc="0" locked="0" layoutInCell="1" allowOverlap="1" wp14:anchorId="2114E16A" wp14:editId="39185FDF">
            <wp:simplePos x="0" y="0"/>
            <wp:positionH relativeFrom="page">
              <wp:posOffset>1975485</wp:posOffset>
            </wp:positionH>
            <wp:positionV relativeFrom="paragraph">
              <wp:posOffset>109855</wp:posOffset>
            </wp:positionV>
            <wp:extent cx="1600200" cy="314325"/>
            <wp:effectExtent l="0" t="0" r="0" b="0"/>
            <wp:wrapTopAndBottom/>
            <wp:docPr id="2" name="image6.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6.png"/>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0200" cy="314325"/>
                    </a:xfrm>
                    <a:prstGeom prst="rect">
                      <a:avLst/>
                    </a:prstGeom>
                    <a:noFill/>
                  </pic:spPr>
                </pic:pic>
              </a:graphicData>
            </a:graphic>
            <wp14:sizeRelH relativeFrom="page">
              <wp14:pctWidth>0</wp14:pctWidth>
            </wp14:sizeRelH>
            <wp14:sizeRelV relativeFrom="page">
              <wp14:pctHeight>0</wp14:pctHeight>
            </wp14:sizeRelV>
          </wp:anchor>
        </w:drawing>
      </w:r>
    </w:p>
    <w:p w14:paraId="2EB55F0A" w14:textId="77777777" w:rsidR="008B584E" w:rsidRPr="00161A52" w:rsidRDefault="008B584E" w:rsidP="008B584E">
      <w:pPr>
        <w:pStyle w:val="BodyText"/>
        <w:spacing w:before="2"/>
        <w:rPr>
          <w:sz w:val="15"/>
        </w:rPr>
      </w:pPr>
    </w:p>
    <w:p w14:paraId="7F0BCBD6" w14:textId="77777777" w:rsidR="008B584E" w:rsidRPr="00161A52" w:rsidRDefault="008B584E" w:rsidP="008B584E">
      <w:pPr>
        <w:autoSpaceDE w:val="0"/>
        <w:autoSpaceDN w:val="0"/>
        <w:adjustRightInd w:val="0"/>
        <w:ind w:left="1350"/>
        <w:rPr>
          <w:rFonts w:ascii="Arial" w:eastAsia="IdealSans-Light" w:hAnsi="Arial" w:cs="Arial"/>
          <w:sz w:val="20"/>
          <w:lang w:eastAsia="zh-CN"/>
        </w:rPr>
      </w:pPr>
      <w:r w:rsidRPr="00161A52">
        <w:rPr>
          <w:rFonts w:ascii="Arial" w:eastAsia="IdealSans-Light" w:hAnsi="Arial" w:cs="Arial"/>
          <w:sz w:val="20"/>
          <w:lang w:eastAsia="zh-CN"/>
        </w:rPr>
        <w:t>Where</w:t>
      </w:r>
    </w:p>
    <w:p w14:paraId="0297BC58" w14:textId="77777777" w:rsidR="008B584E" w:rsidRPr="00161A52" w:rsidRDefault="008B584E" w:rsidP="008B584E">
      <w:pPr>
        <w:autoSpaceDE w:val="0"/>
        <w:autoSpaceDN w:val="0"/>
        <w:adjustRightInd w:val="0"/>
        <w:ind w:left="1350"/>
        <w:rPr>
          <w:rFonts w:ascii="Arial" w:eastAsia="IdealSans-Light" w:hAnsi="Arial" w:cs="Arial"/>
          <w:sz w:val="20"/>
          <w:lang w:eastAsia="zh-CN"/>
        </w:rPr>
      </w:pPr>
      <w:r w:rsidRPr="00161A52">
        <w:rPr>
          <w:rFonts w:ascii="Arial" w:eastAsia="IdealSans-Light" w:hAnsi="Arial" w:cs="Arial"/>
          <w:sz w:val="20"/>
          <w:lang w:eastAsia="zh-CN"/>
        </w:rPr>
        <w:t>C</w:t>
      </w:r>
      <w:r w:rsidRPr="00161A52">
        <w:rPr>
          <w:rFonts w:ascii="Arial" w:eastAsia="IdealSans-Light" w:hAnsi="Arial" w:cs="Arial"/>
          <w:sz w:val="20"/>
          <w:lang w:eastAsia="zh-CN"/>
        </w:rPr>
        <w:tab/>
        <w:t>=</w:t>
      </w:r>
      <w:r w:rsidRPr="00161A52">
        <w:rPr>
          <w:rFonts w:ascii="Arial" w:eastAsia="IdealSans-Light" w:hAnsi="Arial" w:cs="Arial"/>
          <w:sz w:val="20"/>
          <w:lang w:eastAsia="zh-CN"/>
        </w:rPr>
        <w:tab/>
        <w:t>Evaluated Bid Price</w:t>
      </w:r>
    </w:p>
    <w:p w14:paraId="12212927" w14:textId="77777777" w:rsidR="008B584E" w:rsidRPr="00161A52" w:rsidRDefault="008B584E" w:rsidP="008B584E">
      <w:pPr>
        <w:autoSpaceDE w:val="0"/>
        <w:autoSpaceDN w:val="0"/>
        <w:adjustRightInd w:val="0"/>
        <w:ind w:left="1350"/>
        <w:rPr>
          <w:rFonts w:ascii="Arial" w:eastAsia="IdealSans-Light" w:hAnsi="Arial" w:cs="Arial"/>
          <w:sz w:val="20"/>
          <w:lang w:eastAsia="zh-CN"/>
        </w:rPr>
      </w:pPr>
      <w:r w:rsidRPr="00161A52">
        <w:rPr>
          <w:rFonts w:ascii="Arial" w:eastAsia="IdealSans-Light" w:hAnsi="Arial" w:cs="Arial"/>
          <w:sz w:val="20"/>
          <w:lang w:eastAsia="zh-CN"/>
        </w:rPr>
        <w:t>C</w:t>
      </w:r>
      <w:r w:rsidRPr="00161A52">
        <w:rPr>
          <w:rFonts w:ascii="Arial" w:eastAsia="IdealSans-Light" w:hAnsi="Arial" w:cs="Arial"/>
          <w:i/>
          <w:sz w:val="16"/>
          <w:lang w:eastAsia="zh-CN"/>
        </w:rPr>
        <w:t>low</w:t>
      </w:r>
      <w:r w:rsidRPr="00161A52">
        <w:rPr>
          <w:rFonts w:ascii="Arial" w:eastAsia="IdealSans-Light" w:hAnsi="Arial" w:cs="Arial"/>
          <w:sz w:val="20"/>
          <w:lang w:eastAsia="zh-CN"/>
        </w:rPr>
        <w:tab/>
        <w:t>=</w:t>
      </w:r>
      <w:r w:rsidRPr="00161A52">
        <w:rPr>
          <w:rFonts w:ascii="Arial" w:eastAsia="IdealSans-Light" w:hAnsi="Arial" w:cs="Arial"/>
          <w:sz w:val="20"/>
          <w:lang w:eastAsia="zh-CN"/>
        </w:rPr>
        <w:tab/>
        <w:t xml:space="preserve">lowest of all Evaluated Bid Prices among responsive Bids </w:t>
      </w:r>
    </w:p>
    <w:p w14:paraId="1D3484F4" w14:textId="77777777" w:rsidR="008B584E" w:rsidRPr="00161A52" w:rsidRDefault="008B584E" w:rsidP="008B584E">
      <w:pPr>
        <w:autoSpaceDE w:val="0"/>
        <w:autoSpaceDN w:val="0"/>
        <w:adjustRightInd w:val="0"/>
        <w:ind w:left="1350"/>
        <w:rPr>
          <w:rFonts w:ascii="Arial" w:eastAsia="IdealSans-Light" w:hAnsi="Arial" w:cs="Arial"/>
          <w:sz w:val="20"/>
          <w:lang w:eastAsia="zh-CN"/>
        </w:rPr>
      </w:pPr>
      <w:r w:rsidRPr="00161A52">
        <w:rPr>
          <w:rFonts w:ascii="Arial" w:eastAsia="IdealSans-Light" w:hAnsi="Arial" w:cs="Arial"/>
          <w:sz w:val="20"/>
          <w:lang w:eastAsia="zh-CN"/>
        </w:rPr>
        <w:t>T</w:t>
      </w:r>
      <w:r w:rsidRPr="00161A52">
        <w:rPr>
          <w:rFonts w:ascii="Arial" w:eastAsia="IdealSans-Light" w:hAnsi="Arial" w:cs="Arial"/>
          <w:sz w:val="20"/>
          <w:lang w:eastAsia="zh-CN"/>
        </w:rPr>
        <w:tab/>
        <w:t>=</w:t>
      </w:r>
      <w:r w:rsidRPr="00161A52">
        <w:rPr>
          <w:rFonts w:ascii="Arial" w:eastAsia="IdealSans-Light" w:hAnsi="Arial" w:cs="Arial"/>
          <w:sz w:val="20"/>
          <w:lang w:eastAsia="zh-CN"/>
        </w:rPr>
        <w:tab/>
        <w:t>total technical score awarded to the Bid</w:t>
      </w:r>
    </w:p>
    <w:p w14:paraId="02DD4F93" w14:textId="77777777" w:rsidR="008B584E" w:rsidRPr="00161A52" w:rsidRDefault="008B584E" w:rsidP="008B584E">
      <w:pPr>
        <w:autoSpaceDE w:val="0"/>
        <w:autoSpaceDN w:val="0"/>
        <w:adjustRightInd w:val="0"/>
        <w:ind w:left="2880" w:hanging="1530"/>
        <w:rPr>
          <w:rFonts w:ascii="Arial" w:eastAsia="IdealSans-Light" w:hAnsi="Arial" w:cs="Arial"/>
          <w:sz w:val="20"/>
          <w:lang w:eastAsia="zh-CN"/>
        </w:rPr>
      </w:pPr>
      <w:r w:rsidRPr="00161A52">
        <w:rPr>
          <w:rFonts w:ascii="Arial" w:eastAsia="IdealSans-Light" w:hAnsi="Arial" w:cs="Arial"/>
          <w:sz w:val="20"/>
          <w:lang w:eastAsia="zh-CN"/>
        </w:rPr>
        <w:t>T</w:t>
      </w:r>
      <w:r w:rsidRPr="00161A52">
        <w:rPr>
          <w:rFonts w:ascii="Arial" w:eastAsia="IdealSans-Light" w:hAnsi="Arial" w:cs="Arial"/>
          <w:i/>
          <w:sz w:val="16"/>
          <w:lang w:eastAsia="zh-CN"/>
        </w:rPr>
        <w:t>high</w:t>
      </w:r>
      <w:r w:rsidR="00EF1709" w:rsidRPr="00161A52">
        <w:rPr>
          <w:rFonts w:ascii="Arial" w:eastAsia="IdealSans-Light" w:hAnsi="Arial" w:cs="Arial"/>
          <w:sz w:val="20"/>
          <w:lang w:eastAsia="zh-CN"/>
        </w:rPr>
        <w:t xml:space="preserve">      </w:t>
      </w:r>
      <w:r w:rsidRPr="00161A52">
        <w:rPr>
          <w:rFonts w:ascii="Arial" w:eastAsia="IdealSans-Light" w:hAnsi="Arial" w:cs="Arial"/>
          <w:sz w:val="20"/>
          <w:lang w:eastAsia="zh-CN"/>
        </w:rPr>
        <w:t>=</w:t>
      </w:r>
      <w:r w:rsidRPr="00161A52">
        <w:rPr>
          <w:rFonts w:ascii="Arial" w:eastAsia="IdealSans-Light" w:hAnsi="Arial" w:cs="Arial"/>
          <w:sz w:val="20"/>
          <w:lang w:eastAsia="zh-CN"/>
        </w:rPr>
        <w:tab/>
        <w:t xml:space="preserve">technical score achieved by the Bid that was scored best among all responsive Bids </w:t>
      </w:r>
    </w:p>
    <w:p w14:paraId="7F426016" w14:textId="6DB48472" w:rsidR="008B584E" w:rsidRPr="00161A52" w:rsidRDefault="008B584E" w:rsidP="008B584E">
      <w:pPr>
        <w:autoSpaceDE w:val="0"/>
        <w:autoSpaceDN w:val="0"/>
        <w:adjustRightInd w:val="0"/>
        <w:ind w:left="1350"/>
        <w:rPr>
          <w:rFonts w:ascii="Arial" w:eastAsia="IdealSans-Light" w:hAnsi="Arial" w:cs="Arial"/>
          <w:sz w:val="20"/>
          <w:lang w:eastAsia="zh-CN"/>
        </w:rPr>
      </w:pPr>
      <w:r w:rsidRPr="00161A52">
        <w:rPr>
          <w:rFonts w:ascii="Arial" w:eastAsia="IdealSans-Light" w:hAnsi="Arial" w:cs="Arial"/>
          <w:sz w:val="20"/>
          <w:lang w:eastAsia="zh-CN"/>
        </w:rPr>
        <w:t>X</w:t>
      </w:r>
      <w:r w:rsidRPr="00161A52">
        <w:rPr>
          <w:rFonts w:ascii="Arial" w:eastAsia="IdealSans-Light" w:hAnsi="Arial" w:cs="Arial"/>
          <w:sz w:val="20"/>
          <w:lang w:eastAsia="zh-CN"/>
        </w:rPr>
        <w:tab/>
        <w:t>=</w:t>
      </w:r>
      <w:r w:rsidRPr="00161A52">
        <w:rPr>
          <w:rFonts w:ascii="Arial" w:eastAsia="IdealSans-Light" w:hAnsi="Arial" w:cs="Arial"/>
          <w:sz w:val="20"/>
          <w:lang w:eastAsia="zh-CN"/>
        </w:rPr>
        <w:tab/>
        <w:t xml:space="preserve">weight for the Price as specified in </w:t>
      </w:r>
      <w:r w:rsidR="00DA1040" w:rsidRPr="00161A52">
        <w:rPr>
          <w:rFonts w:ascii="Arial" w:eastAsia="IdealSans-Light" w:hAnsi="Arial" w:cs="Arial"/>
          <w:sz w:val="20"/>
          <w:lang w:eastAsia="zh-CN"/>
        </w:rPr>
        <w:t>IT</w:t>
      </w:r>
      <w:r w:rsidR="00503618" w:rsidRPr="00161A52">
        <w:rPr>
          <w:rFonts w:ascii="Arial" w:eastAsia="IdealSans-Light" w:hAnsi="Arial" w:cs="Arial"/>
          <w:sz w:val="20"/>
          <w:lang w:eastAsia="zh-CN"/>
        </w:rPr>
        <w:t>B</w:t>
      </w:r>
      <w:r w:rsidR="00DA1040" w:rsidRPr="00161A52">
        <w:rPr>
          <w:rFonts w:ascii="Arial" w:eastAsia="IdealSans-Light" w:hAnsi="Arial" w:cs="Arial"/>
          <w:sz w:val="20"/>
          <w:lang w:eastAsia="zh-CN"/>
        </w:rPr>
        <w:t xml:space="preserve"> 36.4</w:t>
      </w:r>
    </w:p>
    <w:p w14:paraId="306D3A36" w14:textId="77777777" w:rsidR="008B584E" w:rsidRPr="00161A52" w:rsidRDefault="008B584E" w:rsidP="008B584E">
      <w:pPr>
        <w:autoSpaceDE w:val="0"/>
        <w:autoSpaceDN w:val="0"/>
        <w:adjustRightInd w:val="0"/>
        <w:rPr>
          <w:rFonts w:ascii="Arial" w:eastAsia="IdealSans-Light" w:hAnsi="Arial" w:cs="Arial"/>
          <w:sz w:val="20"/>
          <w:lang w:eastAsia="zh-CN"/>
        </w:rPr>
      </w:pPr>
    </w:p>
    <w:p w14:paraId="695EEABA" w14:textId="77777777" w:rsidR="008B584E" w:rsidRPr="00161A52" w:rsidRDefault="008B584E" w:rsidP="008B584E">
      <w:pPr>
        <w:autoSpaceDE w:val="0"/>
        <w:autoSpaceDN w:val="0"/>
        <w:adjustRightInd w:val="0"/>
        <w:rPr>
          <w:rFonts w:ascii="Arial" w:eastAsia="IdealSans-Light" w:hAnsi="Arial" w:cs="Arial"/>
          <w:sz w:val="20"/>
          <w:lang w:eastAsia="zh-CN"/>
        </w:rPr>
      </w:pPr>
      <w:r w:rsidRPr="00161A52">
        <w:rPr>
          <w:rFonts w:ascii="Arial" w:eastAsia="IdealSans-Light" w:hAnsi="Arial" w:cs="Arial"/>
          <w:sz w:val="20"/>
          <w:lang w:eastAsia="zh-CN"/>
        </w:rPr>
        <w:t>The Bid with the best Evaluated Bid Score (B) among responsive Bids shall be the Most Advantageous Bid provided the Bidder was prequalified and/or it was found to be qualified to perform the Contract in accordance with ITB 38.</w:t>
      </w:r>
    </w:p>
    <w:p w14:paraId="795FDBDA" w14:textId="77777777" w:rsidR="00E711A2" w:rsidRPr="00161A52" w:rsidRDefault="00E711A2" w:rsidP="00A82511">
      <w:pPr>
        <w:pStyle w:val="BankNormal"/>
        <w:spacing w:after="180"/>
        <w:jc w:val="both"/>
        <w:rPr>
          <w:rFonts w:ascii="Arial" w:hAnsi="Arial" w:cs="Arial"/>
          <w:sz w:val="20"/>
        </w:rPr>
      </w:pPr>
    </w:p>
    <w:p w14:paraId="6D8224D1" w14:textId="77777777" w:rsidR="008B584E" w:rsidRPr="00161A52" w:rsidRDefault="008B584E" w:rsidP="00276D56">
      <w:pPr>
        <w:autoSpaceDE w:val="0"/>
        <w:autoSpaceDN w:val="0"/>
        <w:adjustRightInd w:val="0"/>
        <w:rPr>
          <w:rFonts w:ascii="Arial" w:eastAsia="IdealSans-Light" w:hAnsi="Arial" w:cs="Arial"/>
          <w:sz w:val="20"/>
          <w:lang w:eastAsia="zh-CN"/>
        </w:rPr>
      </w:pPr>
    </w:p>
    <w:p w14:paraId="34CB520C" w14:textId="77777777" w:rsidR="00EF1709" w:rsidRPr="00161A52" w:rsidRDefault="00EF1709" w:rsidP="00EF1709">
      <w:pPr>
        <w:pStyle w:val="Subtitle21"/>
        <w:spacing w:after="240"/>
        <w:rPr>
          <w:rFonts w:ascii="Arial" w:hAnsi="Arial" w:cs="Arial"/>
          <w:sz w:val="24"/>
          <w:szCs w:val="24"/>
        </w:rPr>
      </w:pPr>
      <w:r w:rsidRPr="00161A52">
        <w:rPr>
          <w:rFonts w:ascii="Arial" w:hAnsi="Arial" w:cs="Arial"/>
          <w:sz w:val="24"/>
          <w:szCs w:val="24"/>
        </w:rPr>
        <w:t>1.2</w:t>
      </w:r>
      <w:r w:rsidRPr="00161A52">
        <w:rPr>
          <w:rFonts w:ascii="Arial" w:hAnsi="Arial" w:cs="Arial"/>
          <w:sz w:val="24"/>
          <w:szCs w:val="24"/>
        </w:rPr>
        <w:tab/>
        <w:t>Technical Evaluation (ITB 36.3 and 36.4)</w:t>
      </w:r>
    </w:p>
    <w:p w14:paraId="77177464" w14:textId="77777777" w:rsidR="008B584E" w:rsidRPr="00161A52" w:rsidRDefault="00EC695C" w:rsidP="00276D56">
      <w:pPr>
        <w:autoSpaceDE w:val="0"/>
        <w:autoSpaceDN w:val="0"/>
        <w:adjustRightInd w:val="0"/>
        <w:rPr>
          <w:rFonts w:ascii="Arial" w:eastAsia="IdealSans-Light" w:hAnsi="Arial" w:cs="Arial"/>
          <w:sz w:val="20"/>
          <w:lang w:eastAsia="zh-CN"/>
        </w:rPr>
      </w:pPr>
      <w:r w:rsidRPr="00161A52">
        <w:rPr>
          <w:rFonts w:ascii="Arial" w:eastAsia="IdealSans-Light" w:hAnsi="Arial" w:cs="Arial"/>
          <w:sz w:val="20"/>
          <w:lang w:eastAsia="zh-CN"/>
        </w:rPr>
        <w:t>If, in addition to the cost factors, the Purchaser has chosen to give weight to important technical factors (i.e., the price weight, X, is less than 1 in the evaluation), the total technical score assigned to each Bid in the Evaluated Bid Formula will be determined by adding and weighting the scores assigned by an evaluation committee to technical features of the bid, in accordance with the criteria set forth below.</w:t>
      </w:r>
    </w:p>
    <w:p w14:paraId="59D91EF5" w14:textId="77777777" w:rsidR="00EC695C" w:rsidRPr="00161A52" w:rsidRDefault="00EC695C" w:rsidP="00276D56">
      <w:pPr>
        <w:autoSpaceDE w:val="0"/>
        <w:autoSpaceDN w:val="0"/>
        <w:adjustRightInd w:val="0"/>
        <w:rPr>
          <w:rFonts w:ascii="Arial" w:eastAsia="IdealSans-Light" w:hAnsi="Arial" w:cs="Arial"/>
          <w:sz w:val="20"/>
          <w:lang w:eastAsia="zh-CN"/>
        </w:rPr>
      </w:pPr>
    </w:p>
    <w:p w14:paraId="798575F1" w14:textId="77777777" w:rsidR="00EC695C" w:rsidRPr="00161A52" w:rsidRDefault="00EC695C" w:rsidP="001B2104">
      <w:pPr>
        <w:numPr>
          <w:ilvl w:val="0"/>
          <w:numId w:val="46"/>
        </w:numPr>
        <w:autoSpaceDE w:val="0"/>
        <w:autoSpaceDN w:val="0"/>
        <w:adjustRightInd w:val="0"/>
        <w:spacing w:after="120"/>
        <w:rPr>
          <w:rFonts w:ascii="Arial" w:eastAsia="IdealSans-Light" w:hAnsi="Arial" w:cs="Arial"/>
          <w:sz w:val="20"/>
          <w:lang w:eastAsia="zh-CN"/>
        </w:rPr>
      </w:pPr>
      <w:r w:rsidRPr="00161A52">
        <w:rPr>
          <w:rFonts w:ascii="Arial" w:eastAsia="IdealSans-Light" w:hAnsi="Arial" w:cs="Arial"/>
          <w:sz w:val="20"/>
          <w:lang w:eastAsia="zh-CN"/>
        </w:rPr>
        <w:t>The technical features to be evaluated are generally defined below and specifically identified in the BDS:</w:t>
      </w:r>
    </w:p>
    <w:p w14:paraId="100A8FB2" w14:textId="77777777" w:rsidR="00EC695C" w:rsidRPr="00161A52" w:rsidRDefault="00EC695C" w:rsidP="001B2104">
      <w:pPr>
        <w:numPr>
          <w:ilvl w:val="0"/>
          <w:numId w:val="47"/>
        </w:numPr>
        <w:tabs>
          <w:tab w:val="left" w:pos="900"/>
        </w:tabs>
        <w:autoSpaceDE w:val="0"/>
        <w:autoSpaceDN w:val="0"/>
        <w:adjustRightInd w:val="0"/>
        <w:spacing w:after="120"/>
        <w:ind w:left="900" w:hanging="540"/>
        <w:rPr>
          <w:rFonts w:ascii="Arial" w:eastAsia="IdealSans-Light" w:hAnsi="Arial" w:cs="Arial"/>
          <w:sz w:val="20"/>
          <w:lang w:eastAsia="zh-CN"/>
        </w:rPr>
      </w:pPr>
      <w:r w:rsidRPr="00161A52">
        <w:rPr>
          <w:rFonts w:ascii="Arial" w:eastAsia="IdealSans-Light" w:hAnsi="Arial" w:cs="Arial"/>
          <w:sz w:val="20"/>
          <w:lang w:eastAsia="zh-CN"/>
        </w:rPr>
        <w:t>Performance, capacity, or functionality features that either exceed levels specified as mandatory in Section 6 (Schedule of Requirements), and/or influence the life cycle cost and effectiveness of the IT products.</w:t>
      </w:r>
    </w:p>
    <w:p w14:paraId="00375DEF" w14:textId="77777777" w:rsidR="00EC695C" w:rsidRPr="00161A52" w:rsidRDefault="00EC695C" w:rsidP="001B2104">
      <w:pPr>
        <w:numPr>
          <w:ilvl w:val="0"/>
          <w:numId w:val="47"/>
        </w:numPr>
        <w:tabs>
          <w:tab w:val="left" w:pos="900"/>
        </w:tabs>
        <w:autoSpaceDE w:val="0"/>
        <w:autoSpaceDN w:val="0"/>
        <w:adjustRightInd w:val="0"/>
        <w:spacing w:after="120"/>
        <w:ind w:left="900" w:hanging="540"/>
        <w:rPr>
          <w:rFonts w:ascii="Arial" w:eastAsia="IdealSans-Light" w:hAnsi="Arial" w:cs="Arial"/>
          <w:sz w:val="20"/>
          <w:lang w:eastAsia="zh-CN"/>
        </w:rPr>
      </w:pPr>
      <w:r w:rsidRPr="00161A52">
        <w:rPr>
          <w:rFonts w:ascii="Arial" w:eastAsia="IdealSans-Light" w:hAnsi="Arial" w:cs="Arial"/>
          <w:sz w:val="20"/>
          <w:lang w:eastAsia="zh-CN"/>
        </w:rPr>
        <w:t>Usability features, such as ease of use, ease of administration, or ease of expansion, which influence the life cycle cost and effectiveness of the IT products.</w:t>
      </w:r>
    </w:p>
    <w:p w14:paraId="671B4B20" w14:textId="77777777" w:rsidR="00EC695C" w:rsidRPr="00161A52" w:rsidRDefault="00EC695C" w:rsidP="001B2104">
      <w:pPr>
        <w:numPr>
          <w:ilvl w:val="0"/>
          <w:numId w:val="47"/>
        </w:numPr>
        <w:tabs>
          <w:tab w:val="left" w:pos="900"/>
        </w:tabs>
        <w:autoSpaceDE w:val="0"/>
        <w:autoSpaceDN w:val="0"/>
        <w:adjustRightInd w:val="0"/>
        <w:spacing w:after="120"/>
        <w:ind w:left="900" w:hanging="540"/>
        <w:rPr>
          <w:rFonts w:ascii="Arial" w:eastAsia="IdealSans-Light" w:hAnsi="Arial" w:cs="Arial"/>
          <w:sz w:val="20"/>
          <w:lang w:eastAsia="zh-CN"/>
        </w:rPr>
      </w:pPr>
      <w:r w:rsidRPr="00161A52">
        <w:rPr>
          <w:rFonts w:ascii="Arial" w:eastAsia="IdealSans-Light" w:hAnsi="Arial" w:cs="Arial"/>
          <w:sz w:val="20"/>
          <w:lang w:eastAsia="zh-CN"/>
        </w:rPr>
        <w:t>The quality of the Bidder’s proposed arrangements for management and coordination, training, quality assurance, technical support, logistics, problem resolution, and transfer of knowledge, and other such activities as specified by the Purchaser in Section 6 (Schedule of Requirements).</w:t>
      </w:r>
    </w:p>
    <w:p w14:paraId="1D1DF866" w14:textId="77777777" w:rsidR="00EC695C" w:rsidRPr="00161A52" w:rsidRDefault="00EC695C" w:rsidP="001B2104">
      <w:pPr>
        <w:numPr>
          <w:ilvl w:val="0"/>
          <w:numId w:val="47"/>
        </w:numPr>
        <w:tabs>
          <w:tab w:val="left" w:pos="900"/>
        </w:tabs>
        <w:autoSpaceDE w:val="0"/>
        <w:autoSpaceDN w:val="0"/>
        <w:adjustRightInd w:val="0"/>
        <w:spacing w:after="120"/>
        <w:ind w:left="900" w:hanging="540"/>
        <w:rPr>
          <w:rFonts w:ascii="Arial" w:eastAsia="IdealSans-Light" w:hAnsi="Arial" w:cs="Arial"/>
          <w:sz w:val="20"/>
          <w:lang w:eastAsia="zh-CN"/>
        </w:rPr>
      </w:pPr>
      <w:r w:rsidRPr="00161A52">
        <w:rPr>
          <w:rFonts w:ascii="Arial" w:eastAsia="IdealSans-Light" w:hAnsi="Arial" w:cs="Arial"/>
          <w:sz w:val="20"/>
          <w:lang w:eastAsia="zh-CN"/>
        </w:rPr>
        <w:t>Any sustainable procurement requirement if specified in Section 6 (Schedule of Requirements).</w:t>
      </w:r>
    </w:p>
    <w:p w14:paraId="21CF26E4" w14:textId="77777777" w:rsidR="00BF06AA" w:rsidRPr="00161A52" w:rsidRDefault="00BF06AA" w:rsidP="001B2104">
      <w:pPr>
        <w:numPr>
          <w:ilvl w:val="0"/>
          <w:numId w:val="46"/>
        </w:numPr>
        <w:autoSpaceDE w:val="0"/>
        <w:autoSpaceDN w:val="0"/>
        <w:adjustRightInd w:val="0"/>
        <w:spacing w:after="120"/>
        <w:rPr>
          <w:rFonts w:ascii="Arial" w:eastAsia="IdealSans-Light" w:hAnsi="Arial" w:cs="Arial"/>
          <w:sz w:val="20"/>
          <w:lang w:eastAsia="zh-CN"/>
        </w:rPr>
      </w:pPr>
      <w:r w:rsidRPr="00161A52">
        <w:rPr>
          <w:rFonts w:ascii="Arial" w:eastAsia="IdealSans-Light" w:hAnsi="Arial" w:cs="Arial"/>
          <w:sz w:val="20"/>
          <w:lang w:eastAsia="zh-CN"/>
        </w:rPr>
        <w:lastRenderedPageBreak/>
        <w:t>Feature scores will be grouped into a small number of evaluation categories, generally defined below and specifically identified in the BDS:</w:t>
      </w:r>
    </w:p>
    <w:p w14:paraId="2313B765" w14:textId="77777777" w:rsidR="00BF06AA" w:rsidRPr="00161A52" w:rsidRDefault="00BF06AA" w:rsidP="001B2104">
      <w:pPr>
        <w:numPr>
          <w:ilvl w:val="0"/>
          <w:numId w:val="48"/>
        </w:numPr>
        <w:tabs>
          <w:tab w:val="left" w:pos="900"/>
        </w:tabs>
        <w:autoSpaceDE w:val="0"/>
        <w:autoSpaceDN w:val="0"/>
        <w:adjustRightInd w:val="0"/>
        <w:spacing w:after="120"/>
        <w:ind w:left="900" w:hanging="540"/>
        <w:rPr>
          <w:rFonts w:ascii="Arial" w:eastAsia="IdealSans-Light" w:hAnsi="Arial" w:cs="Arial"/>
          <w:sz w:val="20"/>
          <w:lang w:eastAsia="zh-CN"/>
        </w:rPr>
      </w:pPr>
      <w:r w:rsidRPr="00161A52">
        <w:rPr>
          <w:rFonts w:ascii="Arial" w:eastAsia="IdealSans-Light" w:hAnsi="Arial" w:cs="Arial"/>
          <w:sz w:val="20"/>
          <w:lang w:eastAsia="zh-CN"/>
        </w:rPr>
        <w:t>The technical features that reflect how well the IT products and services meet the Purchaser’s business requirements (including quality assurance and risk-containment measures associated with the implementation of the IT products and services).</w:t>
      </w:r>
    </w:p>
    <w:p w14:paraId="466F6ADE" w14:textId="77777777" w:rsidR="00BF06AA" w:rsidRPr="00161A52" w:rsidRDefault="00BF06AA" w:rsidP="001B2104">
      <w:pPr>
        <w:numPr>
          <w:ilvl w:val="0"/>
          <w:numId w:val="48"/>
        </w:numPr>
        <w:tabs>
          <w:tab w:val="left" w:pos="900"/>
        </w:tabs>
        <w:autoSpaceDE w:val="0"/>
        <w:autoSpaceDN w:val="0"/>
        <w:adjustRightInd w:val="0"/>
        <w:spacing w:after="120"/>
        <w:ind w:left="900" w:hanging="540"/>
        <w:rPr>
          <w:rFonts w:ascii="Arial" w:eastAsia="IdealSans-Light" w:hAnsi="Arial" w:cs="Arial"/>
          <w:sz w:val="20"/>
          <w:lang w:eastAsia="zh-CN"/>
        </w:rPr>
      </w:pPr>
      <w:r w:rsidRPr="00161A52">
        <w:rPr>
          <w:rFonts w:ascii="Arial" w:eastAsia="IdealSans-Light" w:hAnsi="Arial" w:cs="Arial"/>
          <w:sz w:val="20"/>
          <w:lang w:eastAsia="zh-CN"/>
        </w:rPr>
        <w:t>The technical features that reflect how well the IT products and services meet the system’s functional performance standards.</w:t>
      </w:r>
    </w:p>
    <w:p w14:paraId="3B63A3EF" w14:textId="77777777" w:rsidR="00BF06AA" w:rsidRPr="00161A52" w:rsidRDefault="00BF06AA" w:rsidP="001B2104">
      <w:pPr>
        <w:numPr>
          <w:ilvl w:val="0"/>
          <w:numId w:val="48"/>
        </w:numPr>
        <w:tabs>
          <w:tab w:val="left" w:pos="900"/>
        </w:tabs>
        <w:autoSpaceDE w:val="0"/>
        <w:autoSpaceDN w:val="0"/>
        <w:adjustRightInd w:val="0"/>
        <w:spacing w:after="120"/>
        <w:ind w:left="900" w:hanging="540"/>
        <w:rPr>
          <w:rFonts w:ascii="Arial" w:eastAsia="IdealSans-Light" w:hAnsi="Arial" w:cs="Arial"/>
          <w:sz w:val="20"/>
          <w:lang w:eastAsia="zh-CN"/>
        </w:rPr>
      </w:pPr>
      <w:r w:rsidRPr="00161A52">
        <w:rPr>
          <w:rFonts w:ascii="Arial" w:eastAsia="IdealSans-Light" w:hAnsi="Arial" w:cs="Arial"/>
          <w:sz w:val="20"/>
          <w:lang w:eastAsia="zh-CN"/>
        </w:rPr>
        <w:t>The technical features that reflect how well the IT products and services meet the general technical requirements for hardware, software, and services.</w:t>
      </w:r>
    </w:p>
    <w:p w14:paraId="7894E721" w14:textId="77777777" w:rsidR="00BF06AA" w:rsidRPr="00161A52" w:rsidRDefault="00BF06AA" w:rsidP="001B2104">
      <w:pPr>
        <w:numPr>
          <w:ilvl w:val="0"/>
          <w:numId w:val="46"/>
        </w:numPr>
        <w:autoSpaceDE w:val="0"/>
        <w:autoSpaceDN w:val="0"/>
        <w:adjustRightInd w:val="0"/>
        <w:spacing w:after="120"/>
        <w:rPr>
          <w:rFonts w:ascii="Arial" w:eastAsia="IdealSans-Light" w:hAnsi="Arial" w:cs="Arial"/>
          <w:sz w:val="20"/>
          <w:lang w:eastAsia="zh-CN"/>
        </w:rPr>
      </w:pPr>
      <w:r w:rsidRPr="00161A52">
        <w:rPr>
          <w:rFonts w:ascii="Arial" w:eastAsia="IdealSans-Light" w:hAnsi="Arial" w:cs="Arial"/>
          <w:sz w:val="20"/>
          <w:lang w:eastAsia="zh-CN"/>
        </w:rPr>
        <w:t>As specified in the BDS, each category will be given a weight and within each category each feature may also be given a weight.</w:t>
      </w:r>
    </w:p>
    <w:p w14:paraId="0373DEFE" w14:textId="77777777" w:rsidR="00BF06AA" w:rsidRPr="00161A52" w:rsidRDefault="00BF06AA" w:rsidP="001B2104">
      <w:pPr>
        <w:numPr>
          <w:ilvl w:val="0"/>
          <w:numId w:val="46"/>
        </w:numPr>
        <w:autoSpaceDE w:val="0"/>
        <w:autoSpaceDN w:val="0"/>
        <w:adjustRightInd w:val="0"/>
        <w:spacing w:after="120"/>
        <w:rPr>
          <w:rFonts w:ascii="Arial" w:eastAsia="IdealSans-Light" w:hAnsi="Arial" w:cs="Arial"/>
          <w:sz w:val="20"/>
          <w:lang w:eastAsia="zh-CN"/>
        </w:rPr>
      </w:pPr>
      <w:r w:rsidRPr="00161A52">
        <w:rPr>
          <w:rFonts w:ascii="Arial" w:eastAsia="IdealSans-Light" w:hAnsi="Arial" w:cs="Arial"/>
          <w:sz w:val="20"/>
          <w:lang w:eastAsia="zh-CN"/>
        </w:rPr>
        <w:t>During the evaluation, the evaluation committee will assign each desirable/preferred feature a whole number score from 0 to 4, where 0 means that the feature is absent, and 1 to 4 either represent (i) predefined values for desirable features amenable to an objective way of rating (as is the case for, e.g., extra memory, extra mass storage capacity, etc., if these extras would be conducive for the utility of the system); or (ii) a desirable functionality (e.g., of a software package) or a quality improving the prospects for a successful implementation (such as the strengths of the proposed project staff, the methodology, the elaboration of the project plan, etc., in the bid). The scoring will be 1 for the feature being present but showing deficiencies, 2 for meeting the requirements, 3 for marginally exceeding the requirements, and 4 for significantly exceeding the requirements.</w:t>
      </w:r>
    </w:p>
    <w:p w14:paraId="0F3E6F72" w14:textId="77777777" w:rsidR="00EC695C" w:rsidRPr="00161A52" w:rsidRDefault="003550BB" w:rsidP="001B2104">
      <w:pPr>
        <w:numPr>
          <w:ilvl w:val="0"/>
          <w:numId w:val="46"/>
        </w:numPr>
        <w:autoSpaceDE w:val="0"/>
        <w:autoSpaceDN w:val="0"/>
        <w:adjustRightInd w:val="0"/>
        <w:spacing w:after="120"/>
        <w:rPr>
          <w:rFonts w:ascii="Arial" w:eastAsia="IdealSans-Light" w:hAnsi="Arial" w:cs="Arial"/>
          <w:sz w:val="20"/>
          <w:lang w:eastAsia="zh-CN"/>
        </w:rPr>
      </w:pPr>
      <w:r w:rsidRPr="00161A52">
        <w:rPr>
          <w:noProof/>
        </w:rPr>
        <w:drawing>
          <wp:anchor distT="0" distB="0" distL="0" distR="0" simplePos="0" relativeHeight="251656704" behindDoc="0" locked="0" layoutInCell="1" allowOverlap="1" wp14:anchorId="7722C8F9" wp14:editId="0C84E5EE">
            <wp:simplePos x="0" y="0"/>
            <wp:positionH relativeFrom="page">
              <wp:posOffset>2347595</wp:posOffset>
            </wp:positionH>
            <wp:positionV relativeFrom="paragraph">
              <wp:posOffset>628015</wp:posOffset>
            </wp:positionV>
            <wp:extent cx="1131570" cy="429260"/>
            <wp:effectExtent l="0" t="0" r="0" b="0"/>
            <wp:wrapTopAndBottom/>
            <wp:docPr id="16" name="image7.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png"/>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31570" cy="429260"/>
                    </a:xfrm>
                    <a:prstGeom prst="rect">
                      <a:avLst/>
                    </a:prstGeom>
                    <a:noFill/>
                  </pic:spPr>
                </pic:pic>
              </a:graphicData>
            </a:graphic>
            <wp14:sizeRelH relativeFrom="page">
              <wp14:pctWidth>0</wp14:pctWidth>
            </wp14:sizeRelH>
            <wp14:sizeRelV relativeFrom="page">
              <wp14:pctHeight>0</wp14:pctHeight>
            </wp14:sizeRelV>
          </wp:anchor>
        </w:drawing>
      </w:r>
      <w:r w:rsidR="00BF06AA" w:rsidRPr="00161A52">
        <w:rPr>
          <w:rFonts w:ascii="Arial" w:eastAsia="IdealSans-Light" w:hAnsi="Arial" w:cs="Arial"/>
          <w:sz w:val="20"/>
          <w:lang w:eastAsia="zh-CN"/>
        </w:rPr>
        <w:t>The score for each feature (i) within a category (j) will be combined with the scores of features in the same category as a weighted sum to form the category technical score using the following formula:</w:t>
      </w:r>
    </w:p>
    <w:p w14:paraId="69463297" w14:textId="77777777" w:rsidR="00EF1709" w:rsidRPr="00161A52" w:rsidRDefault="00EF1709" w:rsidP="00276D56">
      <w:pPr>
        <w:autoSpaceDE w:val="0"/>
        <w:autoSpaceDN w:val="0"/>
        <w:adjustRightInd w:val="0"/>
        <w:rPr>
          <w:rFonts w:ascii="Arial" w:eastAsia="IdealSans-Light" w:hAnsi="Arial" w:cs="Arial"/>
          <w:sz w:val="20"/>
          <w:lang w:eastAsia="zh-CN"/>
        </w:rPr>
      </w:pPr>
    </w:p>
    <w:p w14:paraId="450FC450" w14:textId="77777777" w:rsidR="00A94490" w:rsidRPr="00161A52" w:rsidRDefault="00A94490" w:rsidP="00A94490">
      <w:pPr>
        <w:autoSpaceDE w:val="0"/>
        <w:autoSpaceDN w:val="0"/>
        <w:adjustRightInd w:val="0"/>
        <w:ind w:left="1350"/>
        <w:rPr>
          <w:rFonts w:ascii="Arial" w:eastAsia="IdealSans-Light" w:hAnsi="Arial" w:cs="Arial"/>
          <w:sz w:val="20"/>
          <w:lang w:eastAsia="zh-CN"/>
        </w:rPr>
      </w:pPr>
      <w:r w:rsidRPr="00161A52">
        <w:rPr>
          <w:rFonts w:ascii="Arial" w:eastAsia="IdealSans-Light" w:hAnsi="Arial" w:cs="Arial"/>
          <w:sz w:val="20"/>
          <w:lang w:eastAsia="zh-CN"/>
        </w:rPr>
        <w:t>where:</w:t>
      </w:r>
    </w:p>
    <w:p w14:paraId="08EB1BC4" w14:textId="77777777" w:rsidR="002043F1" w:rsidRPr="00161A52" w:rsidRDefault="00A94490" w:rsidP="00A94490">
      <w:pPr>
        <w:autoSpaceDE w:val="0"/>
        <w:autoSpaceDN w:val="0"/>
        <w:adjustRightInd w:val="0"/>
        <w:ind w:left="1350"/>
        <w:rPr>
          <w:rFonts w:ascii="Arial" w:eastAsia="IdealSans-Light" w:hAnsi="Arial" w:cs="Arial"/>
          <w:sz w:val="20"/>
          <w:lang w:eastAsia="zh-CN"/>
        </w:rPr>
      </w:pPr>
      <w:r w:rsidRPr="00161A52">
        <w:rPr>
          <w:rFonts w:ascii="Arial" w:eastAsia="IdealSans-Light" w:hAnsi="Arial" w:cs="Arial"/>
          <w:sz w:val="20"/>
          <w:lang w:eastAsia="zh-CN"/>
        </w:rPr>
        <w:t xml:space="preserve">t </w:t>
      </w:r>
      <w:r w:rsidRPr="00161A52">
        <w:rPr>
          <w:rFonts w:ascii="Arial" w:eastAsia="IdealSans-Light" w:hAnsi="Arial" w:cs="Arial"/>
          <w:i/>
          <w:sz w:val="16"/>
          <w:lang w:eastAsia="zh-CN"/>
        </w:rPr>
        <w:t>ji</w:t>
      </w:r>
      <w:r w:rsidRPr="00161A52">
        <w:rPr>
          <w:rFonts w:ascii="Arial" w:eastAsia="IdealSans-Light" w:hAnsi="Arial" w:cs="Arial"/>
          <w:sz w:val="20"/>
          <w:lang w:eastAsia="zh-CN"/>
        </w:rPr>
        <w:tab/>
        <w:t>=</w:t>
      </w:r>
      <w:r w:rsidRPr="00161A52">
        <w:rPr>
          <w:rFonts w:ascii="Arial" w:eastAsia="IdealSans-Light" w:hAnsi="Arial" w:cs="Arial"/>
          <w:sz w:val="20"/>
          <w:lang w:eastAsia="zh-CN"/>
        </w:rPr>
        <w:tab/>
        <w:t xml:space="preserve">technical score for feature “i” in category “j” </w:t>
      </w:r>
    </w:p>
    <w:p w14:paraId="3E94D47E" w14:textId="77777777" w:rsidR="00A94490" w:rsidRPr="00161A52" w:rsidRDefault="00A94490" w:rsidP="00A94490">
      <w:pPr>
        <w:autoSpaceDE w:val="0"/>
        <w:autoSpaceDN w:val="0"/>
        <w:adjustRightInd w:val="0"/>
        <w:ind w:left="1350"/>
        <w:rPr>
          <w:rFonts w:ascii="Arial" w:eastAsia="IdealSans-Light" w:hAnsi="Arial" w:cs="Arial"/>
          <w:sz w:val="20"/>
          <w:lang w:eastAsia="zh-CN"/>
        </w:rPr>
      </w:pPr>
      <w:r w:rsidRPr="00161A52">
        <w:rPr>
          <w:rFonts w:ascii="Arial" w:eastAsia="IdealSans-Light" w:hAnsi="Arial" w:cs="Arial"/>
          <w:sz w:val="20"/>
          <w:lang w:eastAsia="zh-CN"/>
        </w:rPr>
        <w:t xml:space="preserve">w </w:t>
      </w:r>
      <w:r w:rsidRPr="00161A52">
        <w:rPr>
          <w:rFonts w:ascii="Arial" w:eastAsia="IdealSans-Light" w:hAnsi="Arial" w:cs="Arial"/>
          <w:i/>
          <w:sz w:val="16"/>
          <w:lang w:eastAsia="zh-CN"/>
        </w:rPr>
        <w:t>ji</w:t>
      </w:r>
      <w:r w:rsidRPr="00161A52">
        <w:rPr>
          <w:rFonts w:ascii="Arial" w:eastAsia="IdealSans-Light" w:hAnsi="Arial" w:cs="Arial"/>
          <w:sz w:val="20"/>
          <w:lang w:eastAsia="zh-CN"/>
        </w:rPr>
        <w:tab/>
        <w:t>=</w:t>
      </w:r>
      <w:r w:rsidRPr="00161A52">
        <w:rPr>
          <w:rFonts w:ascii="Arial" w:eastAsia="IdealSans-Light" w:hAnsi="Arial" w:cs="Arial"/>
          <w:sz w:val="20"/>
          <w:lang w:eastAsia="zh-CN"/>
        </w:rPr>
        <w:tab/>
        <w:t>weight of feature “i” in category “j”</w:t>
      </w:r>
    </w:p>
    <w:p w14:paraId="6EA8B8A4" w14:textId="77777777" w:rsidR="00EF1709" w:rsidRPr="00161A52" w:rsidRDefault="00A94490" w:rsidP="00A94490">
      <w:pPr>
        <w:autoSpaceDE w:val="0"/>
        <w:autoSpaceDN w:val="0"/>
        <w:adjustRightInd w:val="0"/>
        <w:ind w:left="1350"/>
        <w:rPr>
          <w:rFonts w:ascii="Arial" w:eastAsia="IdealSans-Light" w:hAnsi="Arial" w:cs="Arial"/>
          <w:sz w:val="20"/>
          <w:lang w:eastAsia="zh-CN"/>
        </w:rPr>
      </w:pPr>
      <w:r w:rsidRPr="00161A52">
        <w:rPr>
          <w:rFonts w:ascii="Arial" w:eastAsia="IdealSans-Light" w:hAnsi="Arial" w:cs="Arial"/>
          <w:sz w:val="20"/>
          <w:lang w:eastAsia="zh-CN"/>
        </w:rPr>
        <w:t>k</w:t>
      </w:r>
      <w:r w:rsidRPr="00161A52">
        <w:rPr>
          <w:rFonts w:ascii="Arial" w:eastAsia="IdealSans-Light" w:hAnsi="Arial" w:cs="Arial"/>
          <w:sz w:val="20"/>
          <w:lang w:eastAsia="zh-CN"/>
        </w:rPr>
        <w:tab/>
        <w:t>=</w:t>
      </w:r>
      <w:r w:rsidRPr="00161A52">
        <w:rPr>
          <w:rFonts w:ascii="Arial" w:eastAsia="IdealSans-Light" w:hAnsi="Arial" w:cs="Arial"/>
          <w:sz w:val="20"/>
          <w:lang w:eastAsia="zh-CN"/>
        </w:rPr>
        <w:tab/>
        <w:t>number of scored features in category “j”</w:t>
      </w:r>
    </w:p>
    <w:p w14:paraId="59C067BC" w14:textId="77777777" w:rsidR="00EF1709" w:rsidRPr="00161A52" w:rsidRDefault="00EF1709" w:rsidP="00276D56">
      <w:pPr>
        <w:autoSpaceDE w:val="0"/>
        <w:autoSpaceDN w:val="0"/>
        <w:adjustRightInd w:val="0"/>
        <w:rPr>
          <w:rFonts w:ascii="Arial" w:eastAsia="IdealSans-Light" w:hAnsi="Arial" w:cs="Arial"/>
          <w:sz w:val="20"/>
          <w:lang w:eastAsia="zh-CN"/>
        </w:rPr>
      </w:pPr>
    </w:p>
    <w:p w14:paraId="45587063" w14:textId="77777777" w:rsidR="00EF1709" w:rsidRPr="00161A52" w:rsidRDefault="003550BB" w:rsidP="00276D56">
      <w:pPr>
        <w:autoSpaceDE w:val="0"/>
        <w:autoSpaceDN w:val="0"/>
        <w:adjustRightInd w:val="0"/>
        <w:rPr>
          <w:rFonts w:ascii="Arial" w:eastAsia="IdealSans-Light" w:hAnsi="Arial" w:cs="Arial"/>
          <w:sz w:val="20"/>
          <w:lang w:eastAsia="zh-CN"/>
        </w:rPr>
      </w:pPr>
      <w:r w:rsidRPr="00161A52">
        <w:rPr>
          <w:rFonts w:ascii="Arial" w:eastAsia="IdealSans-Light" w:hAnsi="Arial" w:cs="Arial"/>
          <w:noProof/>
          <w:sz w:val="20"/>
        </w:rPr>
        <w:drawing>
          <wp:anchor distT="0" distB="0" distL="0" distR="0" simplePos="0" relativeHeight="251657728" behindDoc="1" locked="0" layoutInCell="1" allowOverlap="1" wp14:anchorId="61759D79" wp14:editId="782705C4">
            <wp:simplePos x="0" y="0"/>
            <wp:positionH relativeFrom="page">
              <wp:posOffset>2487295</wp:posOffset>
            </wp:positionH>
            <wp:positionV relativeFrom="paragraph">
              <wp:posOffset>8890</wp:posOffset>
            </wp:positionV>
            <wp:extent cx="751840" cy="440690"/>
            <wp:effectExtent l="0" t="0" r="0" b="0"/>
            <wp:wrapNone/>
            <wp:docPr id="17" name="image8.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pn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1840" cy="440690"/>
                    </a:xfrm>
                    <a:prstGeom prst="rect">
                      <a:avLst/>
                    </a:prstGeom>
                    <a:noFill/>
                  </pic:spPr>
                </pic:pic>
              </a:graphicData>
            </a:graphic>
            <wp14:sizeRelH relativeFrom="page">
              <wp14:pctWidth>0</wp14:pctWidth>
            </wp14:sizeRelH>
            <wp14:sizeRelV relativeFrom="page">
              <wp14:pctHeight>0</wp14:pctHeight>
            </wp14:sizeRelV>
          </wp:anchor>
        </w:drawing>
      </w:r>
    </w:p>
    <w:p w14:paraId="6CDC5EAD" w14:textId="77777777" w:rsidR="00EF1709" w:rsidRPr="00161A52" w:rsidRDefault="002043F1" w:rsidP="002043F1">
      <w:pPr>
        <w:autoSpaceDE w:val="0"/>
        <w:autoSpaceDN w:val="0"/>
        <w:adjustRightInd w:val="0"/>
        <w:ind w:left="1440"/>
        <w:rPr>
          <w:rFonts w:ascii="Arial" w:eastAsia="IdealSans-Light" w:hAnsi="Arial" w:cs="Arial"/>
          <w:sz w:val="20"/>
          <w:lang w:eastAsia="zh-CN"/>
        </w:rPr>
      </w:pPr>
      <w:r w:rsidRPr="00161A52">
        <w:rPr>
          <w:rFonts w:ascii="Arial" w:eastAsia="IdealSans-Light" w:hAnsi="Arial" w:cs="Arial"/>
          <w:sz w:val="20"/>
          <w:lang w:eastAsia="zh-CN"/>
        </w:rPr>
        <w:t>and</w:t>
      </w:r>
    </w:p>
    <w:p w14:paraId="5D291572" w14:textId="77777777" w:rsidR="00EF1709" w:rsidRPr="00161A52" w:rsidRDefault="00EF1709" w:rsidP="00276D56">
      <w:pPr>
        <w:autoSpaceDE w:val="0"/>
        <w:autoSpaceDN w:val="0"/>
        <w:adjustRightInd w:val="0"/>
        <w:rPr>
          <w:rFonts w:ascii="Arial" w:eastAsia="IdealSans-Light" w:hAnsi="Arial" w:cs="Arial"/>
          <w:sz w:val="20"/>
          <w:lang w:eastAsia="zh-CN"/>
        </w:rPr>
      </w:pPr>
    </w:p>
    <w:p w14:paraId="0C28A756" w14:textId="77777777" w:rsidR="008B584E" w:rsidRPr="00161A52" w:rsidRDefault="008B584E" w:rsidP="002043F1">
      <w:pPr>
        <w:autoSpaceDE w:val="0"/>
        <w:autoSpaceDN w:val="0"/>
        <w:adjustRightInd w:val="0"/>
        <w:spacing w:after="120"/>
        <w:ind w:left="360"/>
        <w:rPr>
          <w:rFonts w:ascii="Arial" w:eastAsia="IdealSans-Light" w:hAnsi="Arial" w:cs="Arial"/>
          <w:sz w:val="20"/>
          <w:lang w:eastAsia="zh-CN"/>
        </w:rPr>
      </w:pPr>
    </w:p>
    <w:p w14:paraId="0EA83775" w14:textId="77777777" w:rsidR="00E711A2" w:rsidRPr="00161A52" w:rsidRDefault="002043F1" w:rsidP="001B2104">
      <w:pPr>
        <w:numPr>
          <w:ilvl w:val="0"/>
          <w:numId w:val="46"/>
        </w:numPr>
        <w:autoSpaceDE w:val="0"/>
        <w:autoSpaceDN w:val="0"/>
        <w:adjustRightInd w:val="0"/>
        <w:spacing w:after="120"/>
        <w:rPr>
          <w:rFonts w:ascii="Arial" w:eastAsia="IdealSans-Light" w:hAnsi="Arial" w:cs="Arial"/>
          <w:sz w:val="20"/>
          <w:lang w:eastAsia="zh-CN"/>
        </w:rPr>
      </w:pPr>
      <w:r w:rsidRPr="00161A52">
        <w:rPr>
          <w:rFonts w:ascii="Arial" w:eastAsia="IdealSans-Light" w:hAnsi="Arial" w:cs="Arial"/>
          <w:sz w:val="20"/>
          <w:lang w:eastAsia="zh-CN"/>
        </w:rPr>
        <w:t>The category technical scores will be combined in a weighted sum to form the total Technical Bid Score using the following formula:</w:t>
      </w:r>
    </w:p>
    <w:p w14:paraId="6664333B" w14:textId="77777777" w:rsidR="002043F1" w:rsidRPr="00161A52" w:rsidRDefault="003550BB" w:rsidP="002043F1">
      <w:pPr>
        <w:autoSpaceDE w:val="0"/>
        <w:autoSpaceDN w:val="0"/>
        <w:adjustRightInd w:val="0"/>
        <w:spacing w:after="120"/>
        <w:ind w:left="360"/>
        <w:rPr>
          <w:rFonts w:ascii="Arial" w:eastAsia="IdealSans-Light" w:hAnsi="Arial" w:cs="Arial"/>
          <w:sz w:val="20"/>
          <w:lang w:eastAsia="zh-CN"/>
        </w:rPr>
      </w:pPr>
      <w:r w:rsidRPr="00161A52">
        <w:rPr>
          <w:noProof/>
        </w:rPr>
        <w:drawing>
          <wp:anchor distT="0" distB="0" distL="0" distR="0" simplePos="0" relativeHeight="251658752" behindDoc="0" locked="0" layoutInCell="1" allowOverlap="1" wp14:anchorId="0C15361A" wp14:editId="24C94DB4">
            <wp:simplePos x="0" y="0"/>
            <wp:positionH relativeFrom="page">
              <wp:posOffset>2263140</wp:posOffset>
            </wp:positionH>
            <wp:positionV relativeFrom="paragraph">
              <wp:posOffset>85725</wp:posOffset>
            </wp:positionV>
            <wp:extent cx="1084580" cy="452755"/>
            <wp:effectExtent l="0" t="0" r="0" b="0"/>
            <wp:wrapNone/>
            <wp:docPr id="18" name="image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pn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84580" cy="452755"/>
                    </a:xfrm>
                    <a:prstGeom prst="rect">
                      <a:avLst/>
                    </a:prstGeom>
                    <a:noFill/>
                  </pic:spPr>
                </pic:pic>
              </a:graphicData>
            </a:graphic>
            <wp14:sizeRelH relativeFrom="page">
              <wp14:pctWidth>0</wp14:pctWidth>
            </wp14:sizeRelH>
            <wp14:sizeRelV relativeFrom="page">
              <wp14:pctHeight>0</wp14:pctHeight>
            </wp14:sizeRelV>
          </wp:anchor>
        </w:drawing>
      </w:r>
    </w:p>
    <w:p w14:paraId="2D0E5353" w14:textId="77777777" w:rsidR="002043F1" w:rsidRPr="00161A52" w:rsidRDefault="002043F1" w:rsidP="002043F1">
      <w:pPr>
        <w:autoSpaceDE w:val="0"/>
        <w:autoSpaceDN w:val="0"/>
        <w:adjustRightInd w:val="0"/>
        <w:spacing w:after="120"/>
        <w:ind w:left="360"/>
        <w:rPr>
          <w:rFonts w:ascii="Arial" w:eastAsia="IdealSans-Light" w:hAnsi="Arial" w:cs="Arial"/>
          <w:sz w:val="20"/>
          <w:lang w:eastAsia="zh-CN"/>
        </w:rPr>
      </w:pPr>
    </w:p>
    <w:p w14:paraId="199F586B" w14:textId="77777777" w:rsidR="005E3C05" w:rsidRPr="00161A52" w:rsidRDefault="002043F1" w:rsidP="005E3C05">
      <w:pPr>
        <w:autoSpaceDE w:val="0"/>
        <w:autoSpaceDN w:val="0"/>
        <w:adjustRightInd w:val="0"/>
        <w:ind w:left="1350"/>
        <w:rPr>
          <w:rFonts w:ascii="Arial" w:eastAsia="IdealSans-Light" w:hAnsi="Arial" w:cs="Arial"/>
          <w:sz w:val="20"/>
          <w:lang w:eastAsia="zh-CN"/>
        </w:rPr>
      </w:pPr>
      <w:r w:rsidRPr="00161A52">
        <w:rPr>
          <w:rFonts w:ascii="Arial" w:hAnsi="Arial" w:cs="Arial"/>
          <w:szCs w:val="24"/>
        </w:rPr>
        <w:br w:type="page"/>
      </w:r>
      <w:r w:rsidR="005E3C05" w:rsidRPr="00161A52">
        <w:rPr>
          <w:rFonts w:ascii="Arial" w:eastAsia="IdealSans-Light" w:hAnsi="Arial" w:cs="Arial"/>
          <w:sz w:val="20"/>
          <w:lang w:eastAsia="zh-CN"/>
        </w:rPr>
        <w:lastRenderedPageBreak/>
        <w:t>where:</w:t>
      </w:r>
    </w:p>
    <w:p w14:paraId="110FBC5E" w14:textId="77777777" w:rsidR="005E3C05" w:rsidRPr="00161A52" w:rsidRDefault="005E3C05" w:rsidP="005E3C05">
      <w:pPr>
        <w:autoSpaceDE w:val="0"/>
        <w:autoSpaceDN w:val="0"/>
        <w:adjustRightInd w:val="0"/>
        <w:ind w:left="1350"/>
        <w:rPr>
          <w:rFonts w:ascii="Arial" w:eastAsia="IdealSans-Light" w:hAnsi="Arial" w:cs="Arial"/>
          <w:sz w:val="20"/>
          <w:lang w:eastAsia="zh-CN"/>
        </w:rPr>
      </w:pPr>
      <w:r w:rsidRPr="00161A52">
        <w:rPr>
          <w:rFonts w:ascii="Arial" w:eastAsia="IdealSans-Light" w:hAnsi="Arial" w:cs="Arial"/>
          <w:sz w:val="20"/>
          <w:lang w:eastAsia="zh-CN"/>
        </w:rPr>
        <w:t xml:space="preserve">S </w:t>
      </w:r>
      <w:r w:rsidRPr="00161A52">
        <w:rPr>
          <w:rFonts w:ascii="Arial" w:eastAsia="IdealSans-Light" w:hAnsi="Arial" w:cs="Arial"/>
          <w:i/>
          <w:sz w:val="16"/>
          <w:lang w:eastAsia="zh-CN"/>
        </w:rPr>
        <w:t>j</w:t>
      </w:r>
      <w:r w:rsidRPr="00161A52">
        <w:rPr>
          <w:rFonts w:ascii="Arial" w:eastAsia="IdealSans-Light" w:hAnsi="Arial" w:cs="Arial"/>
          <w:sz w:val="20"/>
          <w:lang w:eastAsia="zh-CN"/>
        </w:rPr>
        <w:tab/>
        <w:t>=</w:t>
      </w:r>
      <w:r w:rsidRPr="00161A52">
        <w:rPr>
          <w:rFonts w:ascii="Arial" w:eastAsia="IdealSans-Light" w:hAnsi="Arial" w:cs="Arial"/>
          <w:sz w:val="20"/>
          <w:lang w:eastAsia="zh-CN"/>
        </w:rPr>
        <w:tab/>
        <w:t>category technical score of category “j”</w:t>
      </w:r>
    </w:p>
    <w:p w14:paraId="23BA1E2B" w14:textId="77777777" w:rsidR="005E3C05" w:rsidRPr="00161A52" w:rsidRDefault="005E3C05" w:rsidP="005E3C05">
      <w:pPr>
        <w:autoSpaceDE w:val="0"/>
        <w:autoSpaceDN w:val="0"/>
        <w:adjustRightInd w:val="0"/>
        <w:ind w:left="1350"/>
        <w:rPr>
          <w:rFonts w:ascii="Arial" w:eastAsia="IdealSans-Light" w:hAnsi="Arial" w:cs="Arial"/>
          <w:sz w:val="20"/>
          <w:lang w:eastAsia="zh-CN"/>
        </w:rPr>
      </w:pPr>
      <w:r w:rsidRPr="00161A52">
        <w:rPr>
          <w:rFonts w:ascii="Arial" w:eastAsia="IdealSans-Light" w:hAnsi="Arial" w:cs="Arial"/>
          <w:sz w:val="20"/>
          <w:lang w:eastAsia="zh-CN"/>
        </w:rPr>
        <w:t>W</w:t>
      </w:r>
      <w:r w:rsidRPr="00161A52">
        <w:rPr>
          <w:rFonts w:ascii="Arial" w:eastAsia="IdealSans-Light" w:hAnsi="Arial" w:cs="Arial"/>
          <w:i/>
          <w:sz w:val="16"/>
          <w:lang w:eastAsia="zh-CN"/>
        </w:rPr>
        <w:t>j</w:t>
      </w:r>
      <w:r w:rsidRPr="00161A52">
        <w:rPr>
          <w:rFonts w:ascii="Arial" w:eastAsia="IdealSans-Light" w:hAnsi="Arial" w:cs="Arial"/>
          <w:sz w:val="20"/>
          <w:lang w:eastAsia="zh-CN"/>
        </w:rPr>
        <w:tab/>
        <w:t>=</w:t>
      </w:r>
      <w:r w:rsidRPr="00161A52">
        <w:rPr>
          <w:rFonts w:ascii="Arial" w:eastAsia="IdealSans-Light" w:hAnsi="Arial" w:cs="Arial"/>
          <w:sz w:val="20"/>
          <w:lang w:eastAsia="zh-CN"/>
        </w:rPr>
        <w:tab/>
        <w:t xml:space="preserve">weight of category “j” as specified in the BDS </w:t>
      </w:r>
    </w:p>
    <w:p w14:paraId="36241E0E" w14:textId="77777777" w:rsidR="005E3C05" w:rsidRPr="00161A52" w:rsidRDefault="005E3C05" w:rsidP="005E3C05">
      <w:pPr>
        <w:autoSpaceDE w:val="0"/>
        <w:autoSpaceDN w:val="0"/>
        <w:adjustRightInd w:val="0"/>
        <w:ind w:left="1350"/>
        <w:rPr>
          <w:rFonts w:ascii="Arial" w:eastAsia="IdealSans-Light" w:hAnsi="Arial" w:cs="Arial"/>
          <w:sz w:val="20"/>
          <w:lang w:eastAsia="zh-CN"/>
        </w:rPr>
      </w:pPr>
      <w:r w:rsidRPr="00161A52">
        <w:rPr>
          <w:rFonts w:ascii="Arial" w:eastAsia="IdealSans-Light" w:hAnsi="Arial" w:cs="Arial"/>
          <w:sz w:val="20"/>
          <w:lang w:eastAsia="zh-CN"/>
        </w:rPr>
        <w:t>n</w:t>
      </w:r>
      <w:r w:rsidRPr="00161A52">
        <w:rPr>
          <w:rFonts w:ascii="Arial" w:eastAsia="IdealSans-Light" w:hAnsi="Arial" w:cs="Arial"/>
          <w:sz w:val="20"/>
          <w:lang w:eastAsia="zh-CN"/>
        </w:rPr>
        <w:tab/>
        <w:t>=</w:t>
      </w:r>
      <w:r w:rsidRPr="00161A52">
        <w:rPr>
          <w:rFonts w:ascii="Arial" w:eastAsia="IdealSans-Light" w:hAnsi="Arial" w:cs="Arial"/>
          <w:sz w:val="20"/>
          <w:lang w:eastAsia="zh-CN"/>
        </w:rPr>
        <w:tab/>
        <w:t>number of categories</w:t>
      </w:r>
    </w:p>
    <w:p w14:paraId="22A1CF09" w14:textId="77777777" w:rsidR="005E3C05" w:rsidRPr="00161A52" w:rsidRDefault="003550BB" w:rsidP="005E3C05">
      <w:pPr>
        <w:pStyle w:val="BodyText"/>
        <w:spacing w:before="7"/>
        <w:rPr>
          <w:sz w:val="31"/>
        </w:rPr>
      </w:pPr>
      <w:r w:rsidRPr="00161A52">
        <w:rPr>
          <w:noProof/>
        </w:rPr>
        <w:drawing>
          <wp:anchor distT="0" distB="0" distL="0" distR="0" simplePos="0" relativeHeight="251659776" behindDoc="0" locked="0" layoutInCell="1" allowOverlap="1" wp14:anchorId="59B6A617" wp14:editId="4F0EA6EF">
            <wp:simplePos x="0" y="0"/>
            <wp:positionH relativeFrom="page">
              <wp:posOffset>2569845</wp:posOffset>
            </wp:positionH>
            <wp:positionV relativeFrom="paragraph">
              <wp:posOffset>114300</wp:posOffset>
            </wp:positionV>
            <wp:extent cx="725805" cy="458470"/>
            <wp:effectExtent l="0" t="0" r="0" b="0"/>
            <wp:wrapNone/>
            <wp:docPr id="19" name="image10.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png"/>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25805" cy="458470"/>
                    </a:xfrm>
                    <a:prstGeom prst="rect">
                      <a:avLst/>
                    </a:prstGeom>
                    <a:noFill/>
                  </pic:spPr>
                </pic:pic>
              </a:graphicData>
            </a:graphic>
            <wp14:sizeRelH relativeFrom="page">
              <wp14:pctWidth>0</wp14:pctWidth>
            </wp14:sizeRelH>
            <wp14:sizeRelV relativeFrom="page">
              <wp14:pctHeight>0</wp14:pctHeight>
            </wp14:sizeRelV>
          </wp:anchor>
        </w:drawing>
      </w:r>
    </w:p>
    <w:p w14:paraId="34905ED7" w14:textId="77777777" w:rsidR="005E3C05" w:rsidRPr="00161A52" w:rsidRDefault="005E3C05" w:rsidP="005E3C05">
      <w:pPr>
        <w:pStyle w:val="BodyText"/>
        <w:ind w:left="1536"/>
      </w:pPr>
      <w:r w:rsidRPr="00161A52">
        <w:rPr>
          <w:color w:val="231F20"/>
        </w:rPr>
        <w:t>and</w:t>
      </w:r>
    </w:p>
    <w:p w14:paraId="21933E64" w14:textId="77777777" w:rsidR="005E3C05" w:rsidRPr="00161A52" w:rsidRDefault="005E3C05" w:rsidP="00E711A2">
      <w:pPr>
        <w:pStyle w:val="Subtitle21"/>
        <w:spacing w:after="240"/>
        <w:rPr>
          <w:rFonts w:ascii="Arial" w:hAnsi="Arial" w:cs="Arial"/>
          <w:sz w:val="24"/>
          <w:szCs w:val="24"/>
        </w:rPr>
      </w:pPr>
    </w:p>
    <w:p w14:paraId="28CD4577" w14:textId="396A92AE" w:rsidR="00F24CDD" w:rsidRPr="00161A52" w:rsidRDefault="00F24CDD" w:rsidP="00B74C57">
      <w:pPr>
        <w:rPr>
          <w:color w:val="000000"/>
        </w:rPr>
      </w:pPr>
      <w:r w:rsidRPr="00161A52">
        <w:rPr>
          <w:rFonts w:ascii="Arial" w:eastAsia="IdealSans-Light" w:hAnsi="Arial" w:cs="Arial"/>
          <w:sz w:val="20"/>
          <w:lang w:eastAsia="zh-CN"/>
        </w:rPr>
        <w:t xml:space="preserve">Bidders must score a minimum of 60% for each of Sections A, B and C of the Evaluation Scoring and Bidders must score a minimum of </w:t>
      </w:r>
      <w:r w:rsidR="00E94F31" w:rsidRPr="00161A52">
        <w:rPr>
          <w:rFonts w:ascii="Arial" w:eastAsia="IdealSans-Light" w:hAnsi="Arial" w:cs="Arial"/>
          <w:sz w:val="20"/>
          <w:lang w:eastAsia="zh-CN"/>
        </w:rPr>
        <w:t>7</w:t>
      </w:r>
      <w:r w:rsidRPr="00161A52">
        <w:rPr>
          <w:rFonts w:ascii="Arial" w:eastAsia="IdealSans-Light" w:hAnsi="Arial" w:cs="Arial"/>
          <w:sz w:val="20"/>
          <w:lang w:eastAsia="zh-CN"/>
        </w:rPr>
        <w:t xml:space="preserve">0% in total. </w:t>
      </w:r>
      <w:r w:rsidR="00B74C57" w:rsidRPr="00161A52">
        <w:rPr>
          <w:color w:val="000000"/>
          <w:szCs w:val="24"/>
        </w:rPr>
        <w:t>The highest-ranking Bidder will be invited to enter into contract negotiation and contract award for supply, implementation and initial operation of the proposed solution.</w:t>
      </w:r>
    </w:p>
    <w:p w14:paraId="65EEB67A" w14:textId="77777777" w:rsidR="00F24CDD" w:rsidRPr="00161A52" w:rsidRDefault="00F24CDD" w:rsidP="00F24CDD">
      <w:pPr>
        <w:autoSpaceDE w:val="0"/>
        <w:autoSpaceDN w:val="0"/>
        <w:adjustRightInd w:val="0"/>
        <w:rPr>
          <w:rFonts w:ascii="Arial" w:eastAsia="IdealSans-Light" w:hAnsi="Arial" w:cs="Arial"/>
          <w:sz w:val="20"/>
          <w:lang w:eastAsia="zh-CN"/>
        </w:rPr>
      </w:pPr>
    </w:p>
    <w:p w14:paraId="11DB54C5" w14:textId="77777777" w:rsidR="00F24CDD" w:rsidRPr="00161A52" w:rsidRDefault="00F24CDD" w:rsidP="00F24CDD">
      <w:pPr>
        <w:autoSpaceDE w:val="0"/>
        <w:autoSpaceDN w:val="0"/>
        <w:adjustRightInd w:val="0"/>
        <w:rPr>
          <w:rFonts w:ascii="Arial" w:eastAsia="IdealSans-Light" w:hAnsi="Arial" w:cs="Arial"/>
          <w:sz w:val="20"/>
          <w:lang w:eastAsia="zh-CN"/>
        </w:rPr>
      </w:pPr>
      <w:r w:rsidRPr="00161A52">
        <w:rPr>
          <w:rFonts w:ascii="Arial" w:eastAsia="IdealSans-Light" w:hAnsi="Arial" w:cs="Arial"/>
          <w:sz w:val="20"/>
          <w:lang w:eastAsia="zh-CN"/>
        </w:rPr>
        <w:t>A detailed evaluation methodology and associated structure for the evaluation of the Bids has been developed based on the requirements contained in the Technical Requirements.</w:t>
      </w:r>
    </w:p>
    <w:p w14:paraId="264FB301" w14:textId="77777777" w:rsidR="00F24CDD" w:rsidRPr="00161A52" w:rsidRDefault="00F24CDD" w:rsidP="00F24CDD">
      <w:pPr>
        <w:autoSpaceDE w:val="0"/>
        <w:autoSpaceDN w:val="0"/>
        <w:adjustRightInd w:val="0"/>
        <w:rPr>
          <w:rFonts w:ascii="Arial" w:eastAsia="IdealSans-Light" w:hAnsi="Arial" w:cs="Arial"/>
          <w:sz w:val="20"/>
          <w:lang w:eastAsia="zh-CN"/>
        </w:rPr>
      </w:pPr>
    </w:p>
    <w:p w14:paraId="5A92F1FF" w14:textId="77777777" w:rsidR="00F24CDD" w:rsidRPr="00161A52" w:rsidRDefault="00F24CDD" w:rsidP="00F24CDD">
      <w:pPr>
        <w:autoSpaceDE w:val="0"/>
        <w:autoSpaceDN w:val="0"/>
        <w:adjustRightInd w:val="0"/>
        <w:rPr>
          <w:rFonts w:ascii="Arial" w:eastAsia="IdealSans-Light" w:hAnsi="Arial" w:cs="Arial"/>
          <w:sz w:val="20"/>
          <w:lang w:eastAsia="zh-CN"/>
        </w:rPr>
      </w:pPr>
      <w:r w:rsidRPr="00161A52">
        <w:rPr>
          <w:rFonts w:ascii="Arial" w:eastAsia="IdealSans-Light" w:hAnsi="Arial" w:cs="Arial"/>
          <w:sz w:val="20"/>
          <w:lang w:eastAsia="zh-CN"/>
        </w:rPr>
        <w:t>The Requirements are divided into eight (8) categories according to the general type of requirement. The weightings for these categories have then been assigned according to the relative importance of that category to the Department of Customs, with the total weights across all categories being 100%. Each category is scored out of 100 and then the category weight is applied by multiplying the score for each category by the weight assigned.</w:t>
      </w:r>
    </w:p>
    <w:p w14:paraId="525AAC29" w14:textId="77777777" w:rsidR="00B74C57" w:rsidRPr="00161A52" w:rsidRDefault="00B74C57" w:rsidP="00F24CDD">
      <w:pPr>
        <w:autoSpaceDE w:val="0"/>
        <w:autoSpaceDN w:val="0"/>
        <w:adjustRightInd w:val="0"/>
        <w:rPr>
          <w:rFonts w:ascii="Arial" w:eastAsia="IdealSans-Light" w:hAnsi="Arial" w:cs="Arial"/>
          <w:sz w:val="20"/>
          <w:lang w:eastAsia="zh-CN"/>
        </w:rPr>
      </w:pPr>
    </w:p>
    <w:p w14:paraId="7B8B89A4" w14:textId="77777777" w:rsidR="00F24CDD" w:rsidRPr="00161A52" w:rsidRDefault="00F24CDD" w:rsidP="00F24CDD">
      <w:pPr>
        <w:autoSpaceDE w:val="0"/>
        <w:autoSpaceDN w:val="0"/>
        <w:adjustRightInd w:val="0"/>
        <w:rPr>
          <w:rFonts w:ascii="Arial" w:eastAsia="IdealSans-Light" w:hAnsi="Arial" w:cs="Arial"/>
          <w:sz w:val="20"/>
          <w:lang w:eastAsia="zh-CN"/>
        </w:rPr>
      </w:pPr>
      <w:r w:rsidRPr="00161A52">
        <w:rPr>
          <w:rFonts w:ascii="Arial" w:eastAsia="IdealSans-Light" w:hAnsi="Arial" w:cs="Arial"/>
          <w:sz w:val="20"/>
          <w:lang w:eastAsia="zh-CN"/>
        </w:rPr>
        <w:t>The detailed technical requirements to be addressed by the Bidders are contained in the Technical Requirements, which is included as Section 6 of the Bid Documents.</w:t>
      </w:r>
    </w:p>
    <w:p w14:paraId="332C563C" w14:textId="77777777" w:rsidR="00F24CDD" w:rsidRPr="00161A52" w:rsidRDefault="00F24CDD" w:rsidP="00F24CDD">
      <w:pPr>
        <w:autoSpaceDE w:val="0"/>
        <w:autoSpaceDN w:val="0"/>
        <w:adjustRightInd w:val="0"/>
        <w:rPr>
          <w:rFonts w:ascii="Arial" w:eastAsia="IdealSans-Light" w:hAnsi="Arial" w:cs="Arial"/>
          <w:sz w:val="20"/>
          <w:lang w:eastAsia="zh-CN"/>
        </w:rPr>
      </w:pPr>
      <w:r w:rsidRPr="00161A52">
        <w:rPr>
          <w:rFonts w:ascii="Arial" w:eastAsia="IdealSans-Light" w:hAnsi="Arial" w:cs="Arial"/>
          <w:sz w:val="20"/>
          <w:lang w:eastAsia="zh-CN"/>
        </w:rPr>
        <w:t>The following allocation of points by category and component of requirements shall be assessed by the Evaluation Committee for the evaluation of the Bids.</w:t>
      </w:r>
    </w:p>
    <w:p w14:paraId="46F506CD" w14:textId="77777777" w:rsidR="00F24CDD" w:rsidRPr="00161A52" w:rsidRDefault="00F24CDD" w:rsidP="00C67E1E">
      <w:pPr>
        <w:autoSpaceDE w:val="0"/>
        <w:autoSpaceDN w:val="0"/>
        <w:adjustRightInd w:val="0"/>
        <w:rPr>
          <w:rFonts w:ascii="Arial" w:eastAsia="IdealSans-Light" w:hAnsi="Arial" w:cs="Arial"/>
          <w:sz w:val="20"/>
          <w:lang w:eastAsia="zh-CN"/>
        </w:rPr>
      </w:pPr>
    </w:p>
    <w:p w14:paraId="4112B97E" w14:textId="77777777" w:rsidR="006D112D" w:rsidRPr="00161A52" w:rsidRDefault="00C67E1E" w:rsidP="00C67E1E">
      <w:pPr>
        <w:autoSpaceDE w:val="0"/>
        <w:autoSpaceDN w:val="0"/>
        <w:adjustRightInd w:val="0"/>
        <w:rPr>
          <w:rFonts w:ascii="Arial" w:eastAsia="IdealSans-Light" w:hAnsi="Arial" w:cs="Arial"/>
          <w:sz w:val="20"/>
          <w:lang w:eastAsia="zh-CN"/>
        </w:rPr>
      </w:pPr>
      <w:r w:rsidRPr="00161A52">
        <w:rPr>
          <w:rFonts w:ascii="Arial" w:eastAsia="IdealSans-Light" w:hAnsi="Arial" w:cs="Arial"/>
          <w:sz w:val="20"/>
          <w:lang w:eastAsia="zh-CN"/>
        </w:rPr>
        <w:t xml:space="preserve">The Purchaser will conduct the Technical Evaluation </w:t>
      </w:r>
      <w:r w:rsidR="006D112D" w:rsidRPr="00161A52">
        <w:rPr>
          <w:rFonts w:ascii="Arial" w:eastAsia="IdealSans-Light" w:hAnsi="Arial" w:cs="Arial"/>
          <w:sz w:val="20"/>
          <w:lang w:eastAsia="zh-CN"/>
        </w:rPr>
        <w:t>pursuant to ITB Clauses 36.3 and 36.4 using the following criteria:</w:t>
      </w:r>
    </w:p>
    <w:p w14:paraId="0662FA82" w14:textId="12D6A4DB" w:rsidR="00F24CDD" w:rsidRDefault="00F24CDD" w:rsidP="00C67E1E">
      <w:pPr>
        <w:autoSpaceDE w:val="0"/>
        <w:autoSpaceDN w:val="0"/>
        <w:adjustRightInd w:val="0"/>
        <w:rPr>
          <w:rFonts w:ascii="Arial" w:eastAsia="IdealSans-Light" w:hAnsi="Arial" w:cs="Arial"/>
          <w:sz w:val="20"/>
          <w:lang w:eastAsia="zh-CN"/>
        </w:rPr>
      </w:pPr>
    </w:p>
    <w:p w14:paraId="5B20F23B" w14:textId="77777777" w:rsidR="002D369C" w:rsidRPr="00913A9F" w:rsidRDefault="002D369C" w:rsidP="002D369C">
      <w:pPr>
        <w:tabs>
          <w:tab w:val="right" w:pos="7254"/>
        </w:tabs>
        <w:spacing w:before="120" w:after="120"/>
        <w:rPr>
          <w:rFonts w:ascii="Arial" w:hAnsi="Arial" w:cs="Arial"/>
          <w:sz w:val="20"/>
        </w:rPr>
      </w:pPr>
    </w:p>
    <w:tbl>
      <w:tblPr>
        <w:tblW w:w="5000" w:type="pct"/>
        <w:jc w:val="center"/>
        <w:tblBorders>
          <w:top w:val="double" w:sz="6" w:space="0" w:color="auto"/>
          <w:left w:val="double" w:sz="6" w:space="0" w:color="auto"/>
          <w:bottom w:val="double" w:sz="6" w:space="0" w:color="auto"/>
          <w:right w:val="double" w:sz="6" w:space="0" w:color="auto"/>
        </w:tblBorders>
        <w:tblLook w:val="0000" w:firstRow="0" w:lastRow="0" w:firstColumn="0" w:lastColumn="0" w:noHBand="0" w:noVBand="0"/>
      </w:tblPr>
      <w:tblGrid>
        <w:gridCol w:w="1719"/>
        <w:gridCol w:w="5683"/>
        <w:gridCol w:w="1814"/>
      </w:tblGrid>
      <w:tr w:rsidR="002D369C" w:rsidRPr="00913A9F" w14:paraId="13DE726C" w14:textId="77777777" w:rsidTr="006F4389">
        <w:trPr>
          <w:tblHeader/>
          <w:jc w:val="center"/>
        </w:trPr>
        <w:tc>
          <w:tcPr>
            <w:tcW w:w="933" w:type="pct"/>
            <w:tcBorders>
              <w:top w:val="single" w:sz="4" w:space="0" w:color="auto"/>
              <w:left w:val="single" w:sz="4" w:space="0" w:color="auto"/>
              <w:bottom w:val="single" w:sz="4" w:space="0" w:color="auto"/>
              <w:right w:val="single" w:sz="4" w:space="0" w:color="auto"/>
            </w:tcBorders>
          </w:tcPr>
          <w:p w14:paraId="19F9B25A" w14:textId="77777777" w:rsidR="002D369C" w:rsidRPr="00913A9F" w:rsidRDefault="002D369C" w:rsidP="006F4389">
            <w:pPr>
              <w:numPr>
                <w:ilvl w:val="12"/>
                <w:numId w:val="0"/>
              </w:numPr>
              <w:spacing w:before="40" w:after="40"/>
              <w:jc w:val="center"/>
              <w:rPr>
                <w:b/>
              </w:rPr>
            </w:pPr>
            <w:r w:rsidRPr="00913A9F">
              <w:rPr>
                <w:b/>
              </w:rPr>
              <w:t>Criteria</w:t>
            </w:r>
          </w:p>
        </w:tc>
        <w:tc>
          <w:tcPr>
            <w:tcW w:w="3083" w:type="pct"/>
            <w:tcBorders>
              <w:top w:val="single" w:sz="4" w:space="0" w:color="auto"/>
              <w:left w:val="single" w:sz="4" w:space="0" w:color="auto"/>
              <w:bottom w:val="single" w:sz="4" w:space="0" w:color="auto"/>
              <w:right w:val="single" w:sz="4" w:space="0" w:color="auto"/>
            </w:tcBorders>
          </w:tcPr>
          <w:p w14:paraId="1B3BF646" w14:textId="77777777" w:rsidR="002D369C" w:rsidRPr="00913A9F" w:rsidRDefault="002D369C" w:rsidP="006F4389">
            <w:pPr>
              <w:numPr>
                <w:ilvl w:val="12"/>
                <w:numId w:val="0"/>
              </w:numPr>
              <w:spacing w:before="40" w:after="40"/>
              <w:jc w:val="center"/>
              <w:rPr>
                <w:b/>
              </w:rPr>
            </w:pPr>
            <w:r w:rsidRPr="00913A9F">
              <w:rPr>
                <w:b/>
              </w:rPr>
              <w:t>Description</w:t>
            </w:r>
          </w:p>
        </w:tc>
        <w:tc>
          <w:tcPr>
            <w:tcW w:w="984" w:type="pct"/>
            <w:tcBorders>
              <w:top w:val="single" w:sz="4" w:space="0" w:color="auto"/>
              <w:left w:val="single" w:sz="4" w:space="0" w:color="auto"/>
              <w:bottom w:val="single" w:sz="4" w:space="0" w:color="auto"/>
              <w:right w:val="single" w:sz="4" w:space="0" w:color="auto"/>
            </w:tcBorders>
          </w:tcPr>
          <w:p w14:paraId="66638B28" w14:textId="77777777" w:rsidR="002D369C" w:rsidRPr="00913A9F" w:rsidRDefault="002D369C" w:rsidP="006F4389">
            <w:pPr>
              <w:numPr>
                <w:ilvl w:val="12"/>
                <w:numId w:val="0"/>
              </w:numPr>
              <w:spacing w:before="40" w:after="40"/>
              <w:jc w:val="center"/>
            </w:pPr>
            <w:r w:rsidRPr="00913A9F">
              <w:rPr>
                <w:b/>
              </w:rPr>
              <w:t>Weights</w:t>
            </w:r>
          </w:p>
        </w:tc>
      </w:tr>
      <w:tr w:rsidR="002D369C" w:rsidRPr="00913A9F" w14:paraId="0BB141A8" w14:textId="77777777" w:rsidTr="006F4389">
        <w:trPr>
          <w:cantSplit/>
          <w:jc w:val="center"/>
        </w:trPr>
        <w:tc>
          <w:tcPr>
            <w:tcW w:w="4016" w:type="pct"/>
            <w:gridSpan w:val="2"/>
            <w:tcBorders>
              <w:top w:val="single" w:sz="4" w:space="0" w:color="auto"/>
              <w:bottom w:val="single" w:sz="6" w:space="0" w:color="auto"/>
            </w:tcBorders>
            <w:shd w:val="pct10" w:color="auto" w:fill="FFFFFF"/>
          </w:tcPr>
          <w:p w14:paraId="57D85A7F" w14:textId="77777777" w:rsidR="002D369C" w:rsidRPr="00913A9F" w:rsidRDefault="002D369C" w:rsidP="006F4389">
            <w:pPr>
              <w:rPr>
                <w:b/>
                <w:bCs/>
              </w:rPr>
            </w:pPr>
            <w:r w:rsidRPr="00913A9F">
              <w:rPr>
                <w:b/>
                <w:bCs/>
              </w:rPr>
              <w:t>A. NSW SOLUTION</w:t>
            </w:r>
          </w:p>
        </w:tc>
        <w:tc>
          <w:tcPr>
            <w:tcW w:w="984" w:type="pct"/>
            <w:tcBorders>
              <w:top w:val="single" w:sz="4" w:space="0" w:color="auto"/>
              <w:left w:val="single" w:sz="6" w:space="0" w:color="auto"/>
              <w:bottom w:val="single" w:sz="6" w:space="0" w:color="auto"/>
            </w:tcBorders>
            <w:shd w:val="pct10" w:color="auto" w:fill="FFFFFF"/>
          </w:tcPr>
          <w:p w14:paraId="22149BFF" w14:textId="77777777" w:rsidR="002D369C" w:rsidRPr="00913A9F" w:rsidRDefault="002D369C" w:rsidP="006F4389">
            <w:pPr>
              <w:rPr>
                <w:b/>
                <w:bCs/>
              </w:rPr>
            </w:pPr>
            <w:r w:rsidRPr="00913A9F">
              <w:rPr>
                <w:b/>
                <w:bCs/>
              </w:rPr>
              <w:t>Weight 40 %</w:t>
            </w:r>
          </w:p>
        </w:tc>
      </w:tr>
      <w:tr w:rsidR="002D369C" w:rsidRPr="00913A9F" w14:paraId="6C24B848" w14:textId="77777777" w:rsidTr="006F4389">
        <w:trPr>
          <w:cantSplit/>
          <w:jc w:val="center"/>
        </w:trPr>
        <w:tc>
          <w:tcPr>
            <w:tcW w:w="4016" w:type="pct"/>
            <w:gridSpan w:val="2"/>
            <w:tcBorders>
              <w:top w:val="single" w:sz="6" w:space="0" w:color="auto"/>
              <w:bottom w:val="single" w:sz="6" w:space="0" w:color="auto"/>
            </w:tcBorders>
            <w:shd w:val="pct10" w:color="auto" w:fill="FFFFFF"/>
          </w:tcPr>
          <w:p w14:paraId="2A309077" w14:textId="77777777" w:rsidR="002D369C" w:rsidRPr="00913A9F" w:rsidRDefault="002D369C" w:rsidP="006F4389">
            <w:pPr>
              <w:rPr>
                <w:b/>
                <w:bCs/>
              </w:rPr>
            </w:pPr>
            <w:r w:rsidRPr="00913A9F">
              <w:rPr>
                <w:b/>
                <w:bCs/>
              </w:rPr>
              <w:t>1. Application Software General</w:t>
            </w:r>
          </w:p>
        </w:tc>
        <w:tc>
          <w:tcPr>
            <w:tcW w:w="984" w:type="pct"/>
            <w:tcBorders>
              <w:top w:val="single" w:sz="6" w:space="0" w:color="auto"/>
              <w:left w:val="single" w:sz="6" w:space="0" w:color="auto"/>
              <w:bottom w:val="single" w:sz="6" w:space="0" w:color="auto"/>
            </w:tcBorders>
            <w:shd w:val="pct10" w:color="auto" w:fill="FFFFFF"/>
          </w:tcPr>
          <w:p w14:paraId="2422F52E" w14:textId="77777777" w:rsidR="002D369C" w:rsidRPr="00913A9F" w:rsidRDefault="002D369C" w:rsidP="006F4389">
            <w:pPr>
              <w:rPr>
                <w:b/>
                <w:bCs/>
              </w:rPr>
            </w:pPr>
            <w:r w:rsidRPr="00913A9F">
              <w:rPr>
                <w:b/>
                <w:bCs/>
              </w:rPr>
              <w:t>Weight 10%</w:t>
            </w:r>
          </w:p>
        </w:tc>
      </w:tr>
      <w:tr w:rsidR="002D369C" w:rsidRPr="00913A9F" w14:paraId="43062456" w14:textId="77777777" w:rsidTr="006F4389">
        <w:trPr>
          <w:cantSplit/>
          <w:jc w:val="center"/>
        </w:trPr>
        <w:tc>
          <w:tcPr>
            <w:tcW w:w="933" w:type="pct"/>
            <w:tcBorders>
              <w:top w:val="single" w:sz="6" w:space="0" w:color="auto"/>
              <w:bottom w:val="nil"/>
              <w:right w:val="single" w:sz="6" w:space="0" w:color="auto"/>
            </w:tcBorders>
            <w:shd w:val="clear" w:color="auto" w:fill="FFFFFF"/>
          </w:tcPr>
          <w:p w14:paraId="57BE8270" w14:textId="77777777" w:rsidR="002D369C" w:rsidRPr="00913A9F" w:rsidRDefault="002D369C" w:rsidP="006F4389">
            <w:pPr>
              <w:rPr>
                <w:sz w:val="20"/>
              </w:rPr>
            </w:pPr>
            <w:r w:rsidRPr="00913A9F">
              <w:rPr>
                <w:sz w:val="20"/>
              </w:rPr>
              <w:t>GN.01</w:t>
            </w:r>
          </w:p>
        </w:tc>
        <w:tc>
          <w:tcPr>
            <w:tcW w:w="3083" w:type="pct"/>
            <w:vMerge w:val="restart"/>
            <w:tcBorders>
              <w:top w:val="nil"/>
              <w:left w:val="single" w:sz="6" w:space="0" w:color="auto"/>
              <w:right w:val="single" w:sz="6" w:space="0" w:color="auto"/>
            </w:tcBorders>
            <w:shd w:val="clear" w:color="auto" w:fill="FFFFFF"/>
          </w:tcPr>
          <w:p w14:paraId="429EEC43" w14:textId="77777777" w:rsidR="002D369C" w:rsidRPr="00913A9F" w:rsidRDefault="002D369C" w:rsidP="006F4389">
            <w:pPr>
              <w:rPr>
                <w:sz w:val="20"/>
              </w:rPr>
            </w:pPr>
            <w:r w:rsidRPr="005D5FB0">
              <w:rPr>
                <w:sz w:val="20"/>
              </w:rPr>
              <w:t>General</w:t>
            </w:r>
            <w:r>
              <w:rPr>
                <w:sz w:val="20"/>
              </w:rPr>
              <w:t xml:space="preserve"> </w:t>
            </w:r>
            <w:r w:rsidRPr="00913A9F">
              <w:rPr>
                <w:sz w:val="20"/>
              </w:rPr>
              <w:t xml:space="preserve">Functions Supported </w:t>
            </w:r>
          </w:p>
          <w:p w14:paraId="65DA9D8E" w14:textId="7EAFFF54" w:rsidR="002D369C" w:rsidRPr="00913A9F" w:rsidRDefault="002D369C" w:rsidP="006F4389">
            <w:pPr>
              <w:rPr>
                <w:sz w:val="20"/>
              </w:rPr>
            </w:pPr>
            <w:r w:rsidRPr="00913A9F">
              <w:rPr>
                <w:sz w:val="20"/>
              </w:rPr>
              <w:t>User Management</w:t>
            </w:r>
            <w:r w:rsidR="00CB6EA3">
              <w:rPr>
                <w:sz w:val="20"/>
              </w:rPr>
              <w:t xml:space="preserve">, </w:t>
            </w:r>
            <w:r w:rsidRPr="00913A9F">
              <w:rPr>
                <w:sz w:val="20"/>
              </w:rPr>
              <w:t>Interface</w:t>
            </w:r>
            <w:r w:rsidR="00CB6EA3">
              <w:rPr>
                <w:sz w:val="20"/>
              </w:rPr>
              <w:t xml:space="preserve"> and Software Usability</w:t>
            </w:r>
          </w:p>
          <w:p w14:paraId="0EDB3AEA" w14:textId="7D04E366" w:rsidR="002D369C" w:rsidRPr="00913A9F" w:rsidRDefault="008E1B92" w:rsidP="006F4389">
            <w:pPr>
              <w:rPr>
                <w:sz w:val="20"/>
              </w:rPr>
            </w:pPr>
            <w:r>
              <w:rPr>
                <w:sz w:val="20"/>
              </w:rPr>
              <w:t xml:space="preserve">Level of Parameterization or facility to easily configure the system </w:t>
            </w:r>
          </w:p>
          <w:p w14:paraId="0B6FCCD2" w14:textId="77777777" w:rsidR="002D369C" w:rsidRPr="00913A9F" w:rsidRDefault="002D369C" w:rsidP="006F4389">
            <w:pPr>
              <w:rPr>
                <w:sz w:val="20"/>
              </w:rPr>
            </w:pPr>
            <w:r>
              <w:rPr>
                <w:sz w:val="20"/>
              </w:rPr>
              <w:t xml:space="preserve">Queries, </w:t>
            </w:r>
            <w:r w:rsidRPr="00913A9F">
              <w:rPr>
                <w:sz w:val="20"/>
              </w:rPr>
              <w:t>Report</w:t>
            </w:r>
            <w:r>
              <w:rPr>
                <w:sz w:val="20"/>
              </w:rPr>
              <w:t>s</w:t>
            </w:r>
            <w:r w:rsidRPr="00913A9F">
              <w:rPr>
                <w:sz w:val="20"/>
              </w:rPr>
              <w:t xml:space="preserve"> and Statistics</w:t>
            </w:r>
            <w:r>
              <w:rPr>
                <w:sz w:val="20"/>
              </w:rPr>
              <w:t xml:space="preserve"> </w:t>
            </w:r>
          </w:p>
        </w:tc>
        <w:tc>
          <w:tcPr>
            <w:tcW w:w="984" w:type="pct"/>
            <w:tcBorders>
              <w:top w:val="single" w:sz="6" w:space="0" w:color="auto"/>
              <w:left w:val="single" w:sz="6" w:space="0" w:color="auto"/>
              <w:bottom w:val="nil"/>
            </w:tcBorders>
            <w:shd w:val="clear" w:color="auto" w:fill="FFFFFF"/>
          </w:tcPr>
          <w:p w14:paraId="5B115567" w14:textId="77777777" w:rsidR="002D369C" w:rsidRPr="00913A9F" w:rsidRDefault="002D369C" w:rsidP="006F4389">
            <w:pPr>
              <w:jc w:val="center"/>
              <w:rPr>
                <w:b/>
                <w:sz w:val="20"/>
              </w:rPr>
            </w:pPr>
            <w:r>
              <w:rPr>
                <w:b/>
                <w:sz w:val="20"/>
              </w:rPr>
              <w:t>25</w:t>
            </w:r>
          </w:p>
        </w:tc>
      </w:tr>
      <w:tr w:rsidR="002D369C" w:rsidRPr="00913A9F" w14:paraId="60FAE66E" w14:textId="77777777" w:rsidTr="006F4389">
        <w:trPr>
          <w:cantSplit/>
          <w:jc w:val="center"/>
        </w:trPr>
        <w:tc>
          <w:tcPr>
            <w:tcW w:w="933" w:type="pct"/>
            <w:tcBorders>
              <w:top w:val="nil"/>
              <w:left w:val="double" w:sz="6" w:space="0" w:color="auto"/>
              <w:bottom w:val="nil"/>
              <w:right w:val="single" w:sz="6" w:space="0" w:color="auto"/>
            </w:tcBorders>
            <w:shd w:val="clear" w:color="auto" w:fill="FFFFFF"/>
          </w:tcPr>
          <w:p w14:paraId="5DACE1DD" w14:textId="77777777" w:rsidR="002D369C" w:rsidRPr="00913A9F" w:rsidRDefault="002D369C" w:rsidP="006F4389">
            <w:pPr>
              <w:rPr>
                <w:sz w:val="20"/>
              </w:rPr>
            </w:pPr>
            <w:r w:rsidRPr="00913A9F">
              <w:rPr>
                <w:sz w:val="20"/>
              </w:rPr>
              <w:t>GN.02</w:t>
            </w:r>
          </w:p>
        </w:tc>
        <w:tc>
          <w:tcPr>
            <w:tcW w:w="3083" w:type="pct"/>
            <w:vMerge/>
            <w:tcBorders>
              <w:left w:val="single" w:sz="6" w:space="0" w:color="auto"/>
              <w:right w:val="single" w:sz="6" w:space="0" w:color="auto"/>
            </w:tcBorders>
            <w:shd w:val="clear" w:color="auto" w:fill="FFFFFF"/>
          </w:tcPr>
          <w:p w14:paraId="4C61C755" w14:textId="77777777" w:rsidR="002D369C" w:rsidRPr="00913A9F" w:rsidRDefault="002D369C" w:rsidP="006F4389">
            <w:pPr>
              <w:rPr>
                <w:sz w:val="20"/>
              </w:rPr>
            </w:pPr>
          </w:p>
        </w:tc>
        <w:tc>
          <w:tcPr>
            <w:tcW w:w="984" w:type="pct"/>
            <w:tcBorders>
              <w:top w:val="nil"/>
              <w:left w:val="single" w:sz="6" w:space="0" w:color="auto"/>
              <w:bottom w:val="nil"/>
            </w:tcBorders>
            <w:shd w:val="clear" w:color="auto" w:fill="FFFFFF"/>
          </w:tcPr>
          <w:p w14:paraId="5E28DEDE" w14:textId="77777777" w:rsidR="002D369C" w:rsidRPr="00913A9F" w:rsidRDefault="002D369C" w:rsidP="006F4389">
            <w:pPr>
              <w:jc w:val="center"/>
              <w:rPr>
                <w:sz w:val="20"/>
              </w:rPr>
            </w:pPr>
            <w:r>
              <w:rPr>
                <w:sz w:val="20"/>
              </w:rPr>
              <w:t>25</w:t>
            </w:r>
          </w:p>
        </w:tc>
      </w:tr>
      <w:tr w:rsidR="002D369C" w:rsidRPr="00913A9F" w14:paraId="72DA1DE7" w14:textId="77777777" w:rsidTr="006F4389">
        <w:trPr>
          <w:cantSplit/>
          <w:jc w:val="center"/>
        </w:trPr>
        <w:tc>
          <w:tcPr>
            <w:tcW w:w="933" w:type="pct"/>
            <w:tcBorders>
              <w:top w:val="nil"/>
              <w:left w:val="double" w:sz="6" w:space="0" w:color="auto"/>
              <w:bottom w:val="nil"/>
              <w:right w:val="single" w:sz="6" w:space="0" w:color="auto"/>
            </w:tcBorders>
            <w:shd w:val="clear" w:color="auto" w:fill="FFFFFF"/>
          </w:tcPr>
          <w:p w14:paraId="1466E680" w14:textId="77777777" w:rsidR="002D369C" w:rsidRPr="00913A9F" w:rsidRDefault="002D369C" w:rsidP="006F4389">
            <w:pPr>
              <w:rPr>
                <w:sz w:val="20"/>
              </w:rPr>
            </w:pPr>
            <w:r w:rsidRPr="00913A9F">
              <w:rPr>
                <w:sz w:val="20"/>
              </w:rPr>
              <w:t>GN.03</w:t>
            </w:r>
          </w:p>
        </w:tc>
        <w:tc>
          <w:tcPr>
            <w:tcW w:w="3083" w:type="pct"/>
            <w:vMerge/>
            <w:tcBorders>
              <w:left w:val="single" w:sz="6" w:space="0" w:color="auto"/>
              <w:right w:val="single" w:sz="6" w:space="0" w:color="auto"/>
            </w:tcBorders>
            <w:shd w:val="clear" w:color="auto" w:fill="FFFFFF"/>
          </w:tcPr>
          <w:p w14:paraId="4AA57C7D" w14:textId="77777777" w:rsidR="002D369C" w:rsidRPr="00913A9F" w:rsidRDefault="002D369C" w:rsidP="006F4389">
            <w:pPr>
              <w:rPr>
                <w:sz w:val="20"/>
              </w:rPr>
            </w:pPr>
          </w:p>
        </w:tc>
        <w:tc>
          <w:tcPr>
            <w:tcW w:w="984" w:type="pct"/>
            <w:tcBorders>
              <w:top w:val="nil"/>
              <w:left w:val="single" w:sz="6" w:space="0" w:color="auto"/>
              <w:bottom w:val="nil"/>
            </w:tcBorders>
            <w:shd w:val="clear" w:color="auto" w:fill="FFFFFF"/>
          </w:tcPr>
          <w:p w14:paraId="49A5A5E5" w14:textId="77777777" w:rsidR="002D369C" w:rsidRPr="00913A9F" w:rsidRDefault="002D369C" w:rsidP="006F4389">
            <w:pPr>
              <w:jc w:val="center"/>
              <w:rPr>
                <w:sz w:val="20"/>
              </w:rPr>
            </w:pPr>
            <w:r>
              <w:rPr>
                <w:sz w:val="20"/>
              </w:rPr>
              <w:t>25</w:t>
            </w:r>
          </w:p>
        </w:tc>
      </w:tr>
      <w:tr w:rsidR="002D369C" w:rsidRPr="00913A9F" w14:paraId="15B5E043" w14:textId="77777777" w:rsidTr="006F4389">
        <w:trPr>
          <w:cantSplit/>
          <w:trHeight w:val="428"/>
          <w:jc w:val="center"/>
        </w:trPr>
        <w:tc>
          <w:tcPr>
            <w:tcW w:w="933" w:type="pct"/>
            <w:tcBorders>
              <w:top w:val="nil"/>
              <w:left w:val="double" w:sz="6" w:space="0" w:color="auto"/>
              <w:right w:val="single" w:sz="6" w:space="0" w:color="auto"/>
            </w:tcBorders>
            <w:shd w:val="clear" w:color="auto" w:fill="FFFFFF"/>
          </w:tcPr>
          <w:p w14:paraId="34BA0D59" w14:textId="77777777" w:rsidR="002D369C" w:rsidRPr="00913A9F" w:rsidRDefault="002D369C" w:rsidP="006F4389">
            <w:pPr>
              <w:rPr>
                <w:sz w:val="20"/>
              </w:rPr>
            </w:pPr>
            <w:r w:rsidRPr="00913A9F">
              <w:rPr>
                <w:sz w:val="20"/>
              </w:rPr>
              <w:t>GN.04</w:t>
            </w:r>
          </w:p>
          <w:p w14:paraId="609ECE7F" w14:textId="77777777" w:rsidR="002D369C" w:rsidRPr="00913A9F" w:rsidRDefault="002D369C" w:rsidP="006F4389">
            <w:pPr>
              <w:rPr>
                <w:sz w:val="20"/>
              </w:rPr>
            </w:pPr>
          </w:p>
        </w:tc>
        <w:tc>
          <w:tcPr>
            <w:tcW w:w="3083" w:type="pct"/>
            <w:vMerge/>
            <w:tcBorders>
              <w:left w:val="single" w:sz="6" w:space="0" w:color="auto"/>
              <w:right w:val="single" w:sz="6" w:space="0" w:color="auto"/>
            </w:tcBorders>
            <w:shd w:val="clear" w:color="auto" w:fill="FFFFFF"/>
          </w:tcPr>
          <w:p w14:paraId="4764BCB2" w14:textId="77777777" w:rsidR="002D369C" w:rsidRPr="00913A9F" w:rsidRDefault="002D369C" w:rsidP="006F4389">
            <w:pPr>
              <w:rPr>
                <w:sz w:val="20"/>
              </w:rPr>
            </w:pPr>
          </w:p>
        </w:tc>
        <w:tc>
          <w:tcPr>
            <w:tcW w:w="984" w:type="pct"/>
            <w:tcBorders>
              <w:top w:val="nil"/>
              <w:left w:val="single" w:sz="6" w:space="0" w:color="auto"/>
            </w:tcBorders>
            <w:shd w:val="clear" w:color="auto" w:fill="FFFFFF"/>
          </w:tcPr>
          <w:p w14:paraId="7EA7DB57" w14:textId="77777777" w:rsidR="002D369C" w:rsidRPr="00913A9F" w:rsidRDefault="002D369C" w:rsidP="006F4389">
            <w:pPr>
              <w:jc w:val="center"/>
              <w:rPr>
                <w:sz w:val="20"/>
              </w:rPr>
            </w:pPr>
            <w:r>
              <w:rPr>
                <w:sz w:val="20"/>
              </w:rPr>
              <w:t>2</w:t>
            </w:r>
            <w:r w:rsidRPr="00913A9F">
              <w:rPr>
                <w:sz w:val="20"/>
              </w:rPr>
              <w:t>5</w:t>
            </w:r>
          </w:p>
          <w:p w14:paraId="0896A147" w14:textId="77777777" w:rsidR="002D369C" w:rsidRPr="00913A9F" w:rsidRDefault="002D369C" w:rsidP="006F4389">
            <w:pPr>
              <w:jc w:val="center"/>
              <w:rPr>
                <w:sz w:val="20"/>
              </w:rPr>
            </w:pPr>
          </w:p>
        </w:tc>
      </w:tr>
      <w:tr w:rsidR="002D369C" w:rsidRPr="00913A9F" w14:paraId="49D7D8F1" w14:textId="77777777" w:rsidTr="006F4389">
        <w:trPr>
          <w:cantSplit/>
          <w:jc w:val="center"/>
        </w:trPr>
        <w:tc>
          <w:tcPr>
            <w:tcW w:w="933" w:type="pct"/>
            <w:tcBorders>
              <w:top w:val="nil"/>
              <w:left w:val="double" w:sz="6" w:space="0" w:color="auto"/>
              <w:bottom w:val="single" w:sz="6" w:space="0" w:color="auto"/>
              <w:right w:val="single" w:sz="6" w:space="0" w:color="auto"/>
            </w:tcBorders>
            <w:shd w:val="clear" w:color="auto" w:fill="FFFFFF"/>
          </w:tcPr>
          <w:p w14:paraId="7D69180B" w14:textId="77777777" w:rsidR="002D369C" w:rsidRPr="00913A9F" w:rsidRDefault="002D369C" w:rsidP="006F4389">
            <w:pPr>
              <w:pStyle w:val="FootnoteText"/>
              <w:numPr>
                <w:ilvl w:val="12"/>
                <w:numId w:val="0"/>
              </w:numPr>
              <w:spacing w:before="40" w:after="40"/>
              <w:jc w:val="center"/>
              <w:rPr>
                <w:spacing w:val="-2"/>
              </w:rPr>
            </w:pPr>
          </w:p>
        </w:tc>
        <w:tc>
          <w:tcPr>
            <w:tcW w:w="3083" w:type="pct"/>
            <w:tcBorders>
              <w:top w:val="nil"/>
              <w:left w:val="single" w:sz="6" w:space="0" w:color="auto"/>
              <w:bottom w:val="single" w:sz="6" w:space="0" w:color="auto"/>
            </w:tcBorders>
            <w:shd w:val="clear" w:color="auto" w:fill="FFFFFF"/>
          </w:tcPr>
          <w:p w14:paraId="43CC568E" w14:textId="77777777" w:rsidR="002D369C" w:rsidRPr="00913A9F" w:rsidRDefault="002D369C" w:rsidP="006F4389">
            <w:pPr>
              <w:numPr>
                <w:ilvl w:val="12"/>
                <w:numId w:val="0"/>
              </w:numPr>
              <w:spacing w:before="40" w:after="40"/>
              <w:jc w:val="right"/>
              <w:rPr>
                <w:spacing w:val="-2"/>
                <w:sz w:val="20"/>
              </w:rPr>
            </w:pPr>
            <w:r w:rsidRPr="00913A9F">
              <w:rPr>
                <w:spacing w:val="-2"/>
                <w:sz w:val="20"/>
              </w:rPr>
              <w:t xml:space="preserve">Application Software </w:t>
            </w:r>
            <w:r>
              <w:rPr>
                <w:spacing w:val="-2"/>
                <w:sz w:val="20"/>
              </w:rPr>
              <w:t>General</w:t>
            </w:r>
            <w:r w:rsidRPr="00913A9F">
              <w:rPr>
                <w:spacing w:val="-2"/>
                <w:sz w:val="20"/>
              </w:rPr>
              <w:t xml:space="preserve"> Subtotal:</w:t>
            </w:r>
          </w:p>
        </w:tc>
        <w:tc>
          <w:tcPr>
            <w:tcW w:w="984" w:type="pct"/>
            <w:tcBorders>
              <w:top w:val="single" w:sz="4" w:space="0" w:color="auto"/>
              <w:left w:val="single" w:sz="6" w:space="0" w:color="auto"/>
              <w:bottom w:val="single" w:sz="6" w:space="0" w:color="auto"/>
            </w:tcBorders>
            <w:shd w:val="clear" w:color="auto" w:fill="FFFFFF"/>
          </w:tcPr>
          <w:p w14:paraId="11216978" w14:textId="77777777" w:rsidR="002D369C" w:rsidRPr="00913A9F" w:rsidRDefault="002D369C" w:rsidP="006F4389">
            <w:pPr>
              <w:numPr>
                <w:ilvl w:val="12"/>
                <w:numId w:val="0"/>
              </w:numPr>
              <w:spacing w:before="40" w:after="40"/>
              <w:jc w:val="center"/>
              <w:rPr>
                <w:b/>
                <w:sz w:val="20"/>
              </w:rPr>
            </w:pPr>
            <w:r w:rsidRPr="00913A9F">
              <w:rPr>
                <w:spacing w:val="-2"/>
                <w:sz w:val="20"/>
              </w:rPr>
              <w:t>100</w:t>
            </w:r>
          </w:p>
        </w:tc>
      </w:tr>
      <w:tr w:rsidR="002D369C" w:rsidRPr="00913A9F" w14:paraId="5E48CD48" w14:textId="77777777" w:rsidTr="006F4389">
        <w:trPr>
          <w:cantSplit/>
          <w:jc w:val="center"/>
        </w:trPr>
        <w:tc>
          <w:tcPr>
            <w:tcW w:w="4016" w:type="pct"/>
            <w:gridSpan w:val="2"/>
            <w:tcBorders>
              <w:top w:val="single" w:sz="6" w:space="0" w:color="auto"/>
            </w:tcBorders>
            <w:shd w:val="pct10" w:color="auto" w:fill="FFFFFF"/>
          </w:tcPr>
          <w:p w14:paraId="78AA5FCD" w14:textId="77777777" w:rsidR="002D369C" w:rsidRPr="00913A9F" w:rsidRDefault="002D369C" w:rsidP="006F4389">
            <w:pPr>
              <w:rPr>
                <w:b/>
                <w:bCs/>
              </w:rPr>
            </w:pPr>
            <w:r w:rsidRPr="00913A9F">
              <w:rPr>
                <w:b/>
                <w:bCs/>
              </w:rPr>
              <w:t>2. Application Software Functional</w:t>
            </w:r>
          </w:p>
        </w:tc>
        <w:tc>
          <w:tcPr>
            <w:tcW w:w="984" w:type="pct"/>
            <w:tcBorders>
              <w:top w:val="single" w:sz="6" w:space="0" w:color="auto"/>
              <w:left w:val="single" w:sz="6" w:space="0" w:color="auto"/>
            </w:tcBorders>
            <w:shd w:val="pct10" w:color="auto" w:fill="FFFFFF"/>
          </w:tcPr>
          <w:p w14:paraId="3B2A3BE6" w14:textId="77777777" w:rsidR="002D369C" w:rsidRPr="00913A9F" w:rsidRDefault="002D369C" w:rsidP="006F4389">
            <w:pPr>
              <w:rPr>
                <w:b/>
                <w:bCs/>
              </w:rPr>
            </w:pPr>
            <w:r w:rsidRPr="00913A9F">
              <w:rPr>
                <w:b/>
                <w:bCs/>
              </w:rPr>
              <w:t>Weight 20%</w:t>
            </w:r>
          </w:p>
        </w:tc>
      </w:tr>
      <w:tr w:rsidR="002D369C" w:rsidRPr="00913A9F" w14:paraId="2496DC2C" w14:textId="77777777" w:rsidTr="006F4389">
        <w:trPr>
          <w:trHeight w:val="1008"/>
          <w:jc w:val="center"/>
        </w:trPr>
        <w:tc>
          <w:tcPr>
            <w:tcW w:w="933" w:type="pct"/>
          </w:tcPr>
          <w:p w14:paraId="29F81E1F" w14:textId="77777777" w:rsidR="002D369C" w:rsidRPr="00913A9F" w:rsidRDefault="002D369C" w:rsidP="006F4389">
            <w:pPr>
              <w:rPr>
                <w:sz w:val="20"/>
              </w:rPr>
            </w:pPr>
            <w:r w:rsidRPr="00913A9F">
              <w:rPr>
                <w:sz w:val="20"/>
              </w:rPr>
              <w:t>FN.01</w:t>
            </w:r>
          </w:p>
          <w:p w14:paraId="2EA8525F" w14:textId="77777777" w:rsidR="002D369C" w:rsidRPr="00913A9F" w:rsidRDefault="002D369C" w:rsidP="006F4389">
            <w:pPr>
              <w:rPr>
                <w:sz w:val="20"/>
              </w:rPr>
            </w:pPr>
            <w:r w:rsidRPr="00913A9F">
              <w:rPr>
                <w:sz w:val="20"/>
              </w:rPr>
              <w:t>FN.02</w:t>
            </w:r>
          </w:p>
          <w:p w14:paraId="0A6CC874" w14:textId="77777777" w:rsidR="002D369C" w:rsidRPr="00913A9F" w:rsidRDefault="002D369C" w:rsidP="006F4389">
            <w:pPr>
              <w:rPr>
                <w:sz w:val="20"/>
              </w:rPr>
            </w:pPr>
            <w:r w:rsidRPr="00913A9F">
              <w:rPr>
                <w:sz w:val="20"/>
              </w:rPr>
              <w:t>FN.03</w:t>
            </w:r>
          </w:p>
          <w:p w14:paraId="0A52B7A0" w14:textId="77777777" w:rsidR="002D369C" w:rsidRPr="00913A9F" w:rsidRDefault="002D369C" w:rsidP="006F4389">
            <w:pPr>
              <w:rPr>
                <w:sz w:val="20"/>
              </w:rPr>
            </w:pPr>
            <w:r w:rsidRPr="00913A9F">
              <w:rPr>
                <w:sz w:val="20"/>
              </w:rPr>
              <w:t>FN.04</w:t>
            </w:r>
          </w:p>
          <w:p w14:paraId="225B326B" w14:textId="77777777" w:rsidR="002D369C" w:rsidRPr="00913A9F" w:rsidRDefault="002D369C" w:rsidP="006F4389">
            <w:pPr>
              <w:rPr>
                <w:sz w:val="20"/>
              </w:rPr>
            </w:pPr>
            <w:r w:rsidRPr="00913A9F">
              <w:rPr>
                <w:sz w:val="20"/>
              </w:rPr>
              <w:t>FN.05</w:t>
            </w:r>
          </w:p>
        </w:tc>
        <w:tc>
          <w:tcPr>
            <w:tcW w:w="3083" w:type="pct"/>
            <w:tcBorders>
              <w:left w:val="single" w:sz="6" w:space="0" w:color="auto"/>
              <w:right w:val="single" w:sz="6" w:space="0" w:color="auto"/>
            </w:tcBorders>
          </w:tcPr>
          <w:p w14:paraId="1FA9FCAE" w14:textId="77777777" w:rsidR="002D369C" w:rsidRPr="00913A9F" w:rsidRDefault="002D369C" w:rsidP="006F4389">
            <w:pPr>
              <w:rPr>
                <w:sz w:val="20"/>
              </w:rPr>
            </w:pPr>
            <w:r w:rsidRPr="00913A9F">
              <w:rPr>
                <w:sz w:val="20"/>
              </w:rPr>
              <w:t xml:space="preserve">MNSW Administration portal </w:t>
            </w:r>
          </w:p>
          <w:p w14:paraId="574F4F77" w14:textId="77777777" w:rsidR="002D369C" w:rsidRPr="00913A9F" w:rsidRDefault="002D369C" w:rsidP="006F4389">
            <w:pPr>
              <w:rPr>
                <w:sz w:val="20"/>
              </w:rPr>
            </w:pPr>
            <w:r w:rsidRPr="00913A9F">
              <w:rPr>
                <w:sz w:val="20"/>
              </w:rPr>
              <w:t xml:space="preserve">CBRA portal </w:t>
            </w:r>
          </w:p>
          <w:p w14:paraId="18A8612C" w14:textId="77777777" w:rsidR="002D369C" w:rsidRPr="00913A9F" w:rsidRDefault="002D369C" w:rsidP="006F4389">
            <w:pPr>
              <w:rPr>
                <w:sz w:val="20"/>
              </w:rPr>
            </w:pPr>
            <w:r w:rsidRPr="00913A9F">
              <w:rPr>
                <w:sz w:val="20"/>
              </w:rPr>
              <w:t xml:space="preserve">Trader Portal </w:t>
            </w:r>
          </w:p>
          <w:p w14:paraId="0EA49FC4" w14:textId="77777777" w:rsidR="002D369C" w:rsidRDefault="002D369C" w:rsidP="006F4389">
            <w:pPr>
              <w:rPr>
                <w:sz w:val="20"/>
              </w:rPr>
            </w:pPr>
            <w:r w:rsidRPr="00913A9F">
              <w:rPr>
                <w:sz w:val="20"/>
              </w:rPr>
              <w:t xml:space="preserve">e-Payments </w:t>
            </w:r>
          </w:p>
          <w:p w14:paraId="5C91E051" w14:textId="4E5656B1" w:rsidR="002D369C" w:rsidRPr="00913A9F" w:rsidRDefault="002D369C" w:rsidP="006F4389">
            <w:pPr>
              <w:rPr>
                <w:sz w:val="20"/>
              </w:rPr>
            </w:pPr>
            <w:r w:rsidRPr="00913A9F">
              <w:rPr>
                <w:sz w:val="20"/>
              </w:rPr>
              <w:t>Shipping Line Electronic Delivery Orde</w:t>
            </w:r>
            <w:r>
              <w:rPr>
                <w:sz w:val="20"/>
              </w:rPr>
              <w:t>r</w:t>
            </w:r>
            <w:r w:rsidR="00CB6EA3">
              <w:rPr>
                <w:sz w:val="20"/>
              </w:rPr>
              <w:t xml:space="preserve"> including BL submission and cargo booking form (Export document)</w:t>
            </w:r>
          </w:p>
        </w:tc>
        <w:tc>
          <w:tcPr>
            <w:tcW w:w="984" w:type="pct"/>
          </w:tcPr>
          <w:p w14:paraId="63577384" w14:textId="77777777" w:rsidR="002D369C" w:rsidRPr="00913A9F" w:rsidRDefault="002D369C" w:rsidP="006F4389">
            <w:pPr>
              <w:jc w:val="center"/>
              <w:rPr>
                <w:sz w:val="20"/>
              </w:rPr>
            </w:pPr>
            <w:r w:rsidRPr="00913A9F">
              <w:rPr>
                <w:sz w:val="20"/>
              </w:rPr>
              <w:t>10</w:t>
            </w:r>
          </w:p>
          <w:p w14:paraId="2CF784F7" w14:textId="77777777" w:rsidR="002D369C" w:rsidRPr="00913A9F" w:rsidRDefault="002D369C" w:rsidP="006F4389">
            <w:pPr>
              <w:jc w:val="center"/>
              <w:rPr>
                <w:sz w:val="20"/>
              </w:rPr>
            </w:pPr>
            <w:r w:rsidRPr="00913A9F">
              <w:rPr>
                <w:sz w:val="20"/>
              </w:rPr>
              <w:t>10</w:t>
            </w:r>
          </w:p>
          <w:p w14:paraId="2EB4D4CB" w14:textId="77777777" w:rsidR="002D369C" w:rsidRPr="00913A9F" w:rsidRDefault="002D369C" w:rsidP="006F4389">
            <w:pPr>
              <w:jc w:val="center"/>
              <w:rPr>
                <w:sz w:val="20"/>
              </w:rPr>
            </w:pPr>
            <w:r w:rsidRPr="000C0AD1">
              <w:rPr>
                <w:sz w:val="20"/>
              </w:rPr>
              <w:t>30</w:t>
            </w:r>
          </w:p>
          <w:p w14:paraId="6A543A26" w14:textId="77777777" w:rsidR="002D369C" w:rsidRPr="00913A9F" w:rsidRDefault="002D369C" w:rsidP="006F4389">
            <w:pPr>
              <w:jc w:val="center"/>
              <w:rPr>
                <w:sz w:val="20"/>
              </w:rPr>
            </w:pPr>
            <w:r w:rsidRPr="00913A9F">
              <w:rPr>
                <w:sz w:val="20"/>
              </w:rPr>
              <w:t>10</w:t>
            </w:r>
          </w:p>
          <w:p w14:paraId="3C47ABCE" w14:textId="77777777" w:rsidR="002D369C" w:rsidRPr="00913A9F" w:rsidRDefault="002D369C" w:rsidP="006F4389">
            <w:pPr>
              <w:jc w:val="center"/>
              <w:rPr>
                <w:sz w:val="20"/>
              </w:rPr>
            </w:pPr>
            <w:r w:rsidRPr="00913A9F">
              <w:rPr>
                <w:sz w:val="20"/>
              </w:rPr>
              <w:t>10</w:t>
            </w:r>
          </w:p>
        </w:tc>
      </w:tr>
      <w:tr w:rsidR="002D369C" w:rsidRPr="00913A9F" w14:paraId="42137813" w14:textId="77777777" w:rsidTr="006F4389">
        <w:trPr>
          <w:jc w:val="center"/>
        </w:trPr>
        <w:tc>
          <w:tcPr>
            <w:tcW w:w="933" w:type="pct"/>
          </w:tcPr>
          <w:p w14:paraId="4A8951C2" w14:textId="77777777" w:rsidR="002D369C" w:rsidRPr="00913A9F" w:rsidRDefault="002D369C" w:rsidP="006F4389">
            <w:pPr>
              <w:rPr>
                <w:sz w:val="20"/>
              </w:rPr>
            </w:pPr>
            <w:r w:rsidRPr="00913A9F">
              <w:rPr>
                <w:sz w:val="20"/>
              </w:rPr>
              <w:t>FN.06</w:t>
            </w:r>
          </w:p>
        </w:tc>
        <w:tc>
          <w:tcPr>
            <w:tcW w:w="3083" w:type="pct"/>
            <w:tcBorders>
              <w:left w:val="single" w:sz="6" w:space="0" w:color="auto"/>
              <w:right w:val="single" w:sz="6" w:space="0" w:color="auto"/>
            </w:tcBorders>
          </w:tcPr>
          <w:p w14:paraId="11126E26" w14:textId="77777777" w:rsidR="002D369C" w:rsidRPr="00913A9F" w:rsidRDefault="002D369C" w:rsidP="006F4389">
            <w:pPr>
              <w:rPr>
                <w:sz w:val="20"/>
              </w:rPr>
            </w:pPr>
            <w:r w:rsidRPr="00913A9F">
              <w:rPr>
                <w:sz w:val="20"/>
              </w:rPr>
              <w:t>Cargo Gate Exit</w:t>
            </w:r>
          </w:p>
        </w:tc>
        <w:tc>
          <w:tcPr>
            <w:tcW w:w="984" w:type="pct"/>
          </w:tcPr>
          <w:p w14:paraId="0B186626" w14:textId="77777777" w:rsidR="002D369C" w:rsidRPr="00913A9F" w:rsidRDefault="002D369C" w:rsidP="006F4389">
            <w:pPr>
              <w:jc w:val="center"/>
              <w:rPr>
                <w:sz w:val="20"/>
              </w:rPr>
            </w:pPr>
            <w:r w:rsidRPr="00913A9F">
              <w:rPr>
                <w:sz w:val="20"/>
              </w:rPr>
              <w:t>10</w:t>
            </w:r>
          </w:p>
        </w:tc>
      </w:tr>
      <w:tr w:rsidR="002D369C" w:rsidRPr="00913A9F" w14:paraId="3CA7ECE9" w14:textId="77777777" w:rsidTr="006F4389">
        <w:trPr>
          <w:jc w:val="center"/>
        </w:trPr>
        <w:tc>
          <w:tcPr>
            <w:tcW w:w="933" w:type="pct"/>
          </w:tcPr>
          <w:p w14:paraId="7FF25A8C" w14:textId="77777777" w:rsidR="002D369C" w:rsidRPr="00913A9F" w:rsidRDefault="002D369C" w:rsidP="006F4389">
            <w:pPr>
              <w:rPr>
                <w:sz w:val="20"/>
              </w:rPr>
            </w:pPr>
            <w:r w:rsidRPr="00913A9F">
              <w:rPr>
                <w:sz w:val="20"/>
              </w:rPr>
              <w:t>FN.07</w:t>
            </w:r>
          </w:p>
          <w:p w14:paraId="0F88B169" w14:textId="77777777" w:rsidR="002D369C" w:rsidRPr="00913A9F" w:rsidRDefault="002D369C" w:rsidP="006F4389">
            <w:pPr>
              <w:rPr>
                <w:sz w:val="20"/>
              </w:rPr>
            </w:pPr>
            <w:r w:rsidRPr="00913A9F">
              <w:rPr>
                <w:sz w:val="20"/>
              </w:rPr>
              <w:t>FN.08</w:t>
            </w:r>
          </w:p>
        </w:tc>
        <w:tc>
          <w:tcPr>
            <w:tcW w:w="3083" w:type="pct"/>
            <w:tcBorders>
              <w:left w:val="single" w:sz="6" w:space="0" w:color="auto"/>
              <w:right w:val="single" w:sz="6" w:space="0" w:color="auto"/>
            </w:tcBorders>
          </w:tcPr>
          <w:p w14:paraId="0A0AC910" w14:textId="77777777" w:rsidR="002D369C" w:rsidRPr="00913A9F" w:rsidRDefault="002D369C" w:rsidP="006F4389">
            <w:pPr>
              <w:rPr>
                <w:sz w:val="20"/>
              </w:rPr>
            </w:pPr>
            <w:r>
              <w:rPr>
                <w:sz w:val="20"/>
              </w:rPr>
              <w:t>Mailbox Messaging</w:t>
            </w:r>
          </w:p>
          <w:p w14:paraId="5AD01BF7" w14:textId="77777777" w:rsidR="002D369C" w:rsidRPr="00913A9F" w:rsidRDefault="002D369C" w:rsidP="006F4389">
            <w:pPr>
              <w:rPr>
                <w:sz w:val="20"/>
              </w:rPr>
            </w:pPr>
            <w:r>
              <w:rPr>
                <w:sz w:val="20"/>
              </w:rPr>
              <w:t>Billing</w:t>
            </w:r>
          </w:p>
        </w:tc>
        <w:tc>
          <w:tcPr>
            <w:tcW w:w="984" w:type="pct"/>
          </w:tcPr>
          <w:p w14:paraId="7CCDB28F" w14:textId="77777777" w:rsidR="002D369C" w:rsidRPr="00913A9F" w:rsidRDefault="002D369C" w:rsidP="006F4389">
            <w:pPr>
              <w:jc w:val="center"/>
              <w:rPr>
                <w:sz w:val="20"/>
              </w:rPr>
            </w:pPr>
            <w:r w:rsidRPr="00913A9F">
              <w:rPr>
                <w:sz w:val="20"/>
              </w:rPr>
              <w:t>5</w:t>
            </w:r>
          </w:p>
          <w:p w14:paraId="7A48245D" w14:textId="77777777" w:rsidR="002D369C" w:rsidRPr="00913A9F" w:rsidRDefault="002D369C" w:rsidP="006F4389">
            <w:pPr>
              <w:jc w:val="center"/>
              <w:rPr>
                <w:sz w:val="20"/>
              </w:rPr>
            </w:pPr>
            <w:r w:rsidRPr="00913A9F">
              <w:rPr>
                <w:sz w:val="20"/>
              </w:rPr>
              <w:t>5</w:t>
            </w:r>
          </w:p>
        </w:tc>
      </w:tr>
      <w:tr w:rsidR="002D369C" w:rsidRPr="00913A9F" w14:paraId="5CAF27DE" w14:textId="77777777" w:rsidTr="006F4389">
        <w:trPr>
          <w:jc w:val="center"/>
        </w:trPr>
        <w:tc>
          <w:tcPr>
            <w:tcW w:w="933" w:type="pct"/>
          </w:tcPr>
          <w:p w14:paraId="11387A7E" w14:textId="77777777" w:rsidR="002D369C" w:rsidRPr="00913A9F" w:rsidRDefault="002D369C" w:rsidP="006F4389">
            <w:pPr>
              <w:rPr>
                <w:sz w:val="20"/>
              </w:rPr>
            </w:pPr>
            <w:r w:rsidRPr="00913A9F">
              <w:rPr>
                <w:sz w:val="20"/>
              </w:rPr>
              <w:t>FN.09</w:t>
            </w:r>
          </w:p>
          <w:p w14:paraId="3EBFF111" w14:textId="77777777" w:rsidR="002D369C" w:rsidRPr="00913A9F" w:rsidRDefault="002D369C" w:rsidP="006F4389">
            <w:pPr>
              <w:rPr>
                <w:sz w:val="20"/>
              </w:rPr>
            </w:pPr>
            <w:r w:rsidRPr="00913A9F">
              <w:rPr>
                <w:sz w:val="20"/>
              </w:rPr>
              <w:lastRenderedPageBreak/>
              <w:t>FN.10</w:t>
            </w:r>
          </w:p>
        </w:tc>
        <w:tc>
          <w:tcPr>
            <w:tcW w:w="3083" w:type="pct"/>
            <w:tcBorders>
              <w:left w:val="single" w:sz="6" w:space="0" w:color="auto"/>
              <w:right w:val="single" w:sz="6" w:space="0" w:color="auto"/>
            </w:tcBorders>
          </w:tcPr>
          <w:p w14:paraId="648FE2FA" w14:textId="77777777" w:rsidR="002D369C" w:rsidRPr="00913A9F" w:rsidRDefault="002D369C" w:rsidP="006F4389">
            <w:pPr>
              <w:rPr>
                <w:sz w:val="20"/>
              </w:rPr>
            </w:pPr>
            <w:r>
              <w:rPr>
                <w:sz w:val="20"/>
              </w:rPr>
              <w:lastRenderedPageBreak/>
              <w:t>Archiving</w:t>
            </w:r>
          </w:p>
          <w:p w14:paraId="7F038DCC" w14:textId="77777777" w:rsidR="002D369C" w:rsidRPr="0086231E" w:rsidRDefault="002D369C" w:rsidP="006F4389">
            <w:pPr>
              <w:rPr>
                <w:b/>
                <w:sz w:val="20"/>
              </w:rPr>
            </w:pPr>
            <w:r w:rsidRPr="00913A9F">
              <w:rPr>
                <w:b/>
                <w:sz w:val="20"/>
              </w:rPr>
              <w:lastRenderedPageBreak/>
              <w:t>Contact Center</w:t>
            </w:r>
          </w:p>
        </w:tc>
        <w:tc>
          <w:tcPr>
            <w:tcW w:w="984" w:type="pct"/>
          </w:tcPr>
          <w:p w14:paraId="4663CA6A" w14:textId="77777777" w:rsidR="002D369C" w:rsidRPr="00913A9F" w:rsidRDefault="002D369C" w:rsidP="006F4389">
            <w:pPr>
              <w:jc w:val="center"/>
              <w:rPr>
                <w:sz w:val="20"/>
              </w:rPr>
            </w:pPr>
            <w:r w:rsidRPr="00913A9F">
              <w:rPr>
                <w:sz w:val="20"/>
              </w:rPr>
              <w:lastRenderedPageBreak/>
              <w:t>5</w:t>
            </w:r>
          </w:p>
          <w:p w14:paraId="7D590F5C" w14:textId="77777777" w:rsidR="002D369C" w:rsidRPr="00913A9F" w:rsidRDefault="002D369C" w:rsidP="006F4389">
            <w:pPr>
              <w:jc w:val="center"/>
              <w:rPr>
                <w:sz w:val="20"/>
              </w:rPr>
            </w:pPr>
            <w:r w:rsidRPr="00913A9F">
              <w:rPr>
                <w:sz w:val="20"/>
              </w:rPr>
              <w:lastRenderedPageBreak/>
              <w:t>5</w:t>
            </w:r>
          </w:p>
        </w:tc>
      </w:tr>
      <w:tr w:rsidR="002D369C" w:rsidRPr="00913A9F" w14:paraId="0B58C485" w14:textId="77777777" w:rsidTr="006F4389">
        <w:trPr>
          <w:jc w:val="center"/>
        </w:trPr>
        <w:tc>
          <w:tcPr>
            <w:tcW w:w="933" w:type="pct"/>
          </w:tcPr>
          <w:p w14:paraId="46995BC5" w14:textId="77777777" w:rsidR="002D369C" w:rsidRPr="00913A9F" w:rsidRDefault="002D369C" w:rsidP="006F4389">
            <w:pPr>
              <w:rPr>
                <w:sz w:val="20"/>
              </w:rPr>
            </w:pPr>
          </w:p>
        </w:tc>
        <w:tc>
          <w:tcPr>
            <w:tcW w:w="3083" w:type="pct"/>
            <w:tcBorders>
              <w:left w:val="single" w:sz="6" w:space="0" w:color="auto"/>
              <w:right w:val="single" w:sz="6" w:space="0" w:color="auto"/>
            </w:tcBorders>
          </w:tcPr>
          <w:p w14:paraId="04627288" w14:textId="77777777" w:rsidR="002D369C" w:rsidRPr="00913A9F" w:rsidRDefault="002D369C" w:rsidP="006F4389">
            <w:pPr>
              <w:rPr>
                <w:sz w:val="20"/>
              </w:rPr>
            </w:pPr>
            <w:r>
              <w:rPr>
                <w:sz w:val="20"/>
              </w:rPr>
              <w:t xml:space="preserve"> </w:t>
            </w:r>
            <w:r w:rsidRPr="00913A9F">
              <w:rPr>
                <w:spacing w:val="-2"/>
                <w:sz w:val="20"/>
              </w:rPr>
              <w:t>Hardware, Standard Software</w:t>
            </w:r>
          </w:p>
        </w:tc>
        <w:tc>
          <w:tcPr>
            <w:tcW w:w="984" w:type="pct"/>
            <w:tcBorders>
              <w:bottom w:val="nil"/>
            </w:tcBorders>
          </w:tcPr>
          <w:p w14:paraId="4FD07657" w14:textId="77777777" w:rsidR="002D369C" w:rsidRPr="00913A9F" w:rsidRDefault="002D369C" w:rsidP="006F4389">
            <w:pPr>
              <w:jc w:val="center"/>
              <w:rPr>
                <w:sz w:val="20"/>
              </w:rPr>
            </w:pPr>
          </w:p>
        </w:tc>
      </w:tr>
      <w:tr w:rsidR="002D369C" w:rsidRPr="00913A9F" w14:paraId="40A198F9" w14:textId="77777777" w:rsidTr="006F4389">
        <w:trPr>
          <w:jc w:val="center"/>
        </w:trPr>
        <w:tc>
          <w:tcPr>
            <w:tcW w:w="933" w:type="pct"/>
          </w:tcPr>
          <w:p w14:paraId="6777DEC8" w14:textId="77777777" w:rsidR="002D369C" w:rsidRPr="00913A9F" w:rsidRDefault="002D369C" w:rsidP="006F4389">
            <w:pPr>
              <w:numPr>
                <w:ilvl w:val="12"/>
                <w:numId w:val="0"/>
              </w:numPr>
              <w:spacing w:before="40" w:after="40"/>
              <w:ind w:left="335"/>
              <w:rPr>
                <w:iCs/>
                <w:spacing w:val="-2"/>
                <w:sz w:val="20"/>
              </w:rPr>
            </w:pPr>
          </w:p>
        </w:tc>
        <w:tc>
          <w:tcPr>
            <w:tcW w:w="3083" w:type="pct"/>
            <w:tcBorders>
              <w:left w:val="single" w:sz="6" w:space="0" w:color="auto"/>
              <w:right w:val="single" w:sz="6" w:space="0" w:color="auto"/>
            </w:tcBorders>
          </w:tcPr>
          <w:p w14:paraId="7CAA8EE5" w14:textId="77777777" w:rsidR="002D369C" w:rsidRPr="00913A9F" w:rsidRDefault="002D369C" w:rsidP="006F4389">
            <w:pPr>
              <w:numPr>
                <w:ilvl w:val="12"/>
                <w:numId w:val="0"/>
              </w:numPr>
              <w:spacing w:before="40" w:after="40"/>
              <w:jc w:val="right"/>
              <w:rPr>
                <w:iCs/>
                <w:spacing w:val="-2"/>
                <w:sz w:val="20"/>
              </w:rPr>
            </w:pPr>
            <w:r w:rsidRPr="00913A9F">
              <w:rPr>
                <w:iCs/>
                <w:spacing w:val="-2"/>
                <w:sz w:val="20"/>
              </w:rPr>
              <w:t xml:space="preserve">Application Software Functional Subtotal: </w:t>
            </w:r>
          </w:p>
        </w:tc>
        <w:tc>
          <w:tcPr>
            <w:tcW w:w="984" w:type="pct"/>
            <w:tcBorders>
              <w:top w:val="single" w:sz="4" w:space="0" w:color="auto"/>
            </w:tcBorders>
          </w:tcPr>
          <w:p w14:paraId="3638EB24" w14:textId="77777777" w:rsidR="002D369C" w:rsidRPr="00913A9F" w:rsidRDefault="002D369C" w:rsidP="006F4389">
            <w:pPr>
              <w:numPr>
                <w:ilvl w:val="12"/>
                <w:numId w:val="0"/>
              </w:numPr>
              <w:spacing w:before="40" w:after="40"/>
              <w:jc w:val="center"/>
              <w:rPr>
                <w:iCs/>
                <w:spacing w:val="-2"/>
                <w:sz w:val="20"/>
              </w:rPr>
            </w:pPr>
            <w:r w:rsidRPr="00913A9F">
              <w:rPr>
                <w:iCs/>
                <w:spacing w:val="-2"/>
                <w:sz w:val="20"/>
              </w:rPr>
              <w:t>100</w:t>
            </w:r>
          </w:p>
        </w:tc>
      </w:tr>
      <w:tr w:rsidR="002D369C" w:rsidRPr="00913A9F" w14:paraId="2FB93BCF" w14:textId="77777777" w:rsidTr="006F4389">
        <w:trPr>
          <w:cantSplit/>
          <w:jc w:val="center"/>
        </w:trPr>
        <w:tc>
          <w:tcPr>
            <w:tcW w:w="4016" w:type="pct"/>
            <w:gridSpan w:val="2"/>
            <w:tcBorders>
              <w:top w:val="single" w:sz="6" w:space="0" w:color="auto"/>
            </w:tcBorders>
            <w:shd w:val="pct10" w:color="auto" w:fill="FFFFFF"/>
          </w:tcPr>
          <w:p w14:paraId="12765A95" w14:textId="77777777" w:rsidR="002D369C" w:rsidRPr="00913A9F" w:rsidRDefault="002D369C" w:rsidP="006F4389">
            <w:pPr>
              <w:rPr>
                <w:b/>
                <w:bCs/>
              </w:rPr>
            </w:pPr>
            <w:r w:rsidRPr="00913A9F">
              <w:rPr>
                <w:b/>
                <w:bCs/>
              </w:rPr>
              <w:t>3. Technical Environment</w:t>
            </w:r>
          </w:p>
        </w:tc>
        <w:tc>
          <w:tcPr>
            <w:tcW w:w="984" w:type="pct"/>
            <w:tcBorders>
              <w:top w:val="single" w:sz="6" w:space="0" w:color="auto"/>
              <w:left w:val="single" w:sz="6" w:space="0" w:color="auto"/>
            </w:tcBorders>
            <w:shd w:val="pct10" w:color="auto" w:fill="FFFFFF"/>
          </w:tcPr>
          <w:p w14:paraId="617DBC9A" w14:textId="77777777" w:rsidR="002D369C" w:rsidRPr="00913A9F" w:rsidRDefault="002D369C" w:rsidP="006F4389">
            <w:pPr>
              <w:rPr>
                <w:b/>
                <w:bCs/>
              </w:rPr>
            </w:pPr>
            <w:r w:rsidRPr="00913A9F">
              <w:rPr>
                <w:b/>
                <w:bCs/>
              </w:rPr>
              <w:t>Weight 10%</w:t>
            </w:r>
          </w:p>
        </w:tc>
      </w:tr>
      <w:tr w:rsidR="002D369C" w:rsidRPr="00913A9F" w14:paraId="456311C2" w14:textId="77777777" w:rsidTr="006F4389">
        <w:trPr>
          <w:jc w:val="center"/>
        </w:trPr>
        <w:tc>
          <w:tcPr>
            <w:tcW w:w="933" w:type="pct"/>
          </w:tcPr>
          <w:p w14:paraId="70384232" w14:textId="77777777" w:rsidR="002D369C" w:rsidRPr="00913A9F" w:rsidRDefault="002D369C" w:rsidP="006F4389">
            <w:pPr>
              <w:rPr>
                <w:sz w:val="20"/>
              </w:rPr>
            </w:pPr>
            <w:r w:rsidRPr="00913A9F">
              <w:rPr>
                <w:sz w:val="20"/>
              </w:rPr>
              <w:t>EN.01</w:t>
            </w:r>
          </w:p>
        </w:tc>
        <w:tc>
          <w:tcPr>
            <w:tcW w:w="3083" w:type="pct"/>
            <w:tcBorders>
              <w:left w:val="single" w:sz="6" w:space="0" w:color="auto"/>
              <w:right w:val="single" w:sz="6" w:space="0" w:color="auto"/>
            </w:tcBorders>
          </w:tcPr>
          <w:p w14:paraId="39507BBD" w14:textId="77777777" w:rsidR="002D369C" w:rsidRPr="00913A9F" w:rsidRDefault="002D369C" w:rsidP="006F4389">
            <w:pPr>
              <w:rPr>
                <w:spacing w:val="-2"/>
                <w:sz w:val="20"/>
              </w:rPr>
            </w:pPr>
            <w:r w:rsidRPr="00913A9F">
              <w:rPr>
                <w:spacing w:val="-2"/>
                <w:sz w:val="20"/>
              </w:rPr>
              <w:t>Environment and Architecture</w:t>
            </w:r>
          </w:p>
        </w:tc>
        <w:tc>
          <w:tcPr>
            <w:tcW w:w="984" w:type="pct"/>
          </w:tcPr>
          <w:p w14:paraId="5FA7DA00" w14:textId="77777777" w:rsidR="002D369C" w:rsidRPr="00913A9F" w:rsidRDefault="002D369C" w:rsidP="006F4389">
            <w:pPr>
              <w:jc w:val="center"/>
              <w:rPr>
                <w:spacing w:val="-2"/>
                <w:sz w:val="20"/>
              </w:rPr>
            </w:pPr>
            <w:r>
              <w:rPr>
                <w:spacing w:val="-2"/>
                <w:sz w:val="20"/>
              </w:rPr>
              <w:t>20</w:t>
            </w:r>
          </w:p>
        </w:tc>
      </w:tr>
      <w:tr w:rsidR="002D369C" w:rsidRPr="00913A9F" w14:paraId="39F6F061" w14:textId="77777777" w:rsidTr="006F4389">
        <w:trPr>
          <w:jc w:val="center"/>
        </w:trPr>
        <w:tc>
          <w:tcPr>
            <w:tcW w:w="933" w:type="pct"/>
          </w:tcPr>
          <w:p w14:paraId="04AD1E91" w14:textId="77777777" w:rsidR="002D369C" w:rsidRPr="00913A9F" w:rsidRDefault="002D369C" w:rsidP="006F4389">
            <w:pPr>
              <w:rPr>
                <w:spacing w:val="-2"/>
                <w:sz w:val="20"/>
              </w:rPr>
            </w:pPr>
            <w:r w:rsidRPr="00913A9F">
              <w:rPr>
                <w:spacing w:val="-2"/>
                <w:sz w:val="20"/>
              </w:rPr>
              <w:t>EN.02</w:t>
            </w:r>
          </w:p>
        </w:tc>
        <w:tc>
          <w:tcPr>
            <w:tcW w:w="3083" w:type="pct"/>
            <w:tcBorders>
              <w:left w:val="single" w:sz="6" w:space="0" w:color="auto"/>
              <w:right w:val="single" w:sz="6" w:space="0" w:color="auto"/>
            </w:tcBorders>
          </w:tcPr>
          <w:p w14:paraId="007A410D" w14:textId="77777777" w:rsidR="002D369C" w:rsidRPr="00913A9F" w:rsidRDefault="002D369C" w:rsidP="006F4389">
            <w:pPr>
              <w:rPr>
                <w:spacing w:val="-2"/>
                <w:sz w:val="20"/>
              </w:rPr>
            </w:pPr>
            <w:r w:rsidRPr="00913A9F">
              <w:rPr>
                <w:spacing w:val="-2"/>
                <w:sz w:val="20"/>
              </w:rPr>
              <w:t>Hardware, Standard Software</w:t>
            </w:r>
          </w:p>
        </w:tc>
        <w:tc>
          <w:tcPr>
            <w:tcW w:w="984" w:type="pct"/>
          </w:tcPr>
          <w:p w14:paraId="6D1E2ED1" w14:textId="77777777" w:rsidR="002D369C" w:rsidRPr="00913A9F" w:rsidRDefault="002D369C" w:rsidP="006F4389">
            <w:pPr>
              <w:jc w:val="center"/>
              <w:rPr>
                <w:spacing w:val="-2"/>
                <w:sz w:val="20"/>
              </w:rPr>
            </w:pPr>
            <w:r>
              <w:rPr>
                <w:spacing w:val="-2"/>
                <w:sz w:val="20"/>
              </w:rPr>
              <w:t>15</w:t>
            </w:r>
          </w:p>
        </w:tc>
      </w:tr>
      <w:tr w:rsidR="002D369C" w:rsidRPr="00913A9F" w14:paraId="4AA4C7E5" w14:textId="77777777" w:rsidTr="006F4389">
        <w:trPr>
          <w:jc w:val="center"/>
        </w:trPr>
        <w:tc>
          <w:tcPr>
            <w:tcW w:w="933" w:type="pct"/>
          </w:tcPr>
          <w:p w14:paraId="51708032" w14:textId="77777777" w:rsidR="002D369C" w:rsidRPr="00913A9F" w:rsidRDefault="002D369C" w:rsidP="006F4389">
            <w:pPr>
              <w:rPr>
                <w:spacing w:val="-2"/>
                <w:sz w:val="20"/>
              </w:rPr>
            </w:pPr>
            <w:r w:rsidRPr="00913A9F">
              <w:rPr>
                <w:spacing w:val="-2"/>
                <w:sz w:val="20"/>
              </w:rPr>
              <w:t>EN.03</w:t>
            </w:r>
          </w:p>
        </w:tc>
        <w:tc>
          <w:tcPr>
            <w:tcW w:w="3083" w:type="pct"/>
            <w:tcBorders>
              <w:left w:val="single" w:sz="6" w:space="0" w:color="auto"/>
              <w:right w:val="single" w:sz="6" w:space="0" w:color="auto"/>
            </w:tcBorders>
          </w:tcPr>
          <w:p w14:paraId="63F2D887" w14:textId="77777777" w:rsidR="002D369C" w:rsidRPr="00913A9F" w:rsidRDefault="002D369C" w:rsidP="006F4389">
            <w:pPr>
              <w:rPr>
                <w:spacing w:val="-2"/>
                <w:sz w:val="20"/>
              </w:rPr>
            </w:pPr>
            <w:r w:rsidRPr="00913A9F">
              <w:rPr>
                <w:spacing w:val="-2"/>
                <w:sz w:val="20"/>
              </w:rPr>
              <w:t>System Performance and Reliability</w:t>
            </w:r>
          </w:p>
        </w:tc>
        <w:tc>
          <w:tcPr>
            <w:tcW w:w="984" w:type="pct"/>
          </w:tcPr>
          <w:p w14:paraId="76698F20" w14:textId="77777777" w:rsidR="002D369C" w:rsidRPr="00913A9F" w:rsidRDefault="002D369C" w:rsidP="006F4389">
            <w:pPr>
              <w:jc w:val="center"/>
              <w:rPr>
                <w:spacing w:val="-2"/>
                <w:sz w:val="20"/>
              </w:rPr>
            </w:pPr>
            <w:r w:rsidRPr="00913A9F">
              <w:rPr>
                <w:spacing w:val="-2"/>
                <w:sz w:val="20"/>
              </w:rPr>
              <w:t>20</w:t>
            </w:r>
          </w:p>
        </w:tc>
      </w:tr>
      <w:tr w:rsidR="002D369C" w:rsidRPr="00913A9F" w14:paraId="2021316D" w14:textId="77777777" w:rsidTr="006F4389">
        <w:trPr>
          <w:jc w:val="center"/>
        </w:trPr>
        <w:tc>
          <w:tcPr>
            <w:tcW w:w="933" w:type="pct"/>
          </w:tcPr>
          <w:p w14:paraId="2E956D0A" w14:textId="77777777" w:rsidR="002D369C" w:rsidRPr="00913A9F" w:rsidRDefault="002D369C" w:rsidP="006F4389">
            <w:pPr>
              <w:rPr>
                <w:spacing w:val="-2"/>
                <w:sz w:val="20"/>
              </w:rPr>
            </w:pPr>
            <w:r w:rsidRPr="00913A9F">
              <w:rPr>
                <w:spacing w:val="-2"/>
                <w:sz w:val="20"/>
              </w:rPr>
              <w:t>EN.04</w:t>
            </w:r>
          </w:p>
        </w:tc>
        <w:tc>
          <w:tcPr>
            <w:tcW w:w="3083" w:type="pct"/>
            <w:tcBorders>
              <w:left w:val="single" w:sz="6" w:space="0" w:color="auto"/>
              <w:right w:val="single" w:sz="6" w:space="0" w:color="auto"/>
            </w:tcBorders>
          </w:tcPr>
          <w:p w14:paraId="3584F219" w14:textId="77777777" w:rsidR="002D369C" w:rsidRPr="00B76782" w:rsidRDefault="002D369C" w:rsidP="006F4389">
            <w:pPr>
              <w:rPr>
                <w:spacing w:val="-2"/>
                <w:sz w:val="20"/>
              </w:rPr>
            </w:pPr>
            <w:r w:rsidRPr="00B76782">
              <w:rPr>
                <w:spacing w:val="-2"/>
                <w:sz w:val="20"/>
              </w:rPr>
              <w:t>System Management and Administration</w:t>
            </w:r>
          </w:p>
        </w:tc>
        <w:tc>
          <w:tcPr>
            <w:tcW w:w="984" w:type="pct"/>
          </w:tcPr>
          <w:p w14:paraId="48487E46" w14:textId="77777777" w:rsidR="002D369C" w:rsidRPr="00913A9F" w:rsidRDefault="002D369C" w:rsidP="006F4389">
            <w:pPr>
              <w:jc w:val="center"/>
              <w:rPr>
                <w:spacing w:val="-2"/>
                <w:sz w:val="20"/>
              </w:rPr>
            </w:pPr>
            <w:r w:rsidRPr="00913A9F">
              <w:rPr>
                <w:spacing w:val="-2"/>
                <w:sz w:val="20"/>
              </w:rPr>
              <w:t>30</w:t>
            </w:r>
          </w:p>
        </w:tc>
      </w:tr>
      <w:tr w:rsidR="002D369C" w:rsidRPr="00913A9F" w14:paraId="6846454A" w14:textId="77777777" w:rsidTr="006F4389">
        <w:trPr>
          <w:jc w:val="center"/>
        </w:trPr>
        <w:tc>
          <w:tcPr>
            <w:tcW w:w="933" w:type="pct"/>
          </w:tcPr>
          <w:p w14:paraId="3471EEF3" w14:textId="77777777" w:rsidR="002D369C" w:rsidRPr="00913A9F" w:rsidRDefault="002D369C" w:rsidP="006F4389">
            <w:pPr>
              <w:rPr>
                <w:spacing w:val="-2"/>
                <w:sz w:val="20"/>
              </w:rPr>
            </w:pPr>
            <w:r w:rsidRPr="00913A9F">
              <w:rPr>
                <w:spacing w:val="-2"/>
                <w:sz w:val="20"/>
              </w:rPr>
              <w:t>EN.05</w:t>
            </w:r>
          </w:p>
        </w:tc>
        <w:tc>
          <w:tcPr>
            <w:tcW w:w="3083" w:type="pct"/>
            <w:tcBorders>
              <w:left w:val="single" w:sz="6" w:space="0" w:color="auto"/>
              <w:right w:val="single" w:sz="6" w:space="0" w:color="auto"/>
            </w:tcBorders>
          </w:tcPr>
          <w:p w14:paraId="11E8BDA4" w14:textId="3A4B34BC" w:rsidR="002D369C" w:rsidRPr="00913A9F" w:rsidRDefault="008E1B92" w:rsidP="006F4389">
            <w:pPr>
              <w:rPr>
                <w:spacing w:val="-2"/>
                <w:sz w:val="20"/>
              </w:rPr>
            </w:pPr>
            <w:r>
              <w:rPr>
                <w:spacing w:val="-2"/>
                <w:sz w:val="20"/>
              </w:rPr>
              <w:t xml:space="preserve">System </w:t>
            </w:r>
            <w:r w:rsidR="002D369C" w:rsidRPr="00913A9F">
              <w:rPr>
                <w:spacing w:val="-2"/>
                <w:sz w:val="20"/>
              </w:rPr>
              <w:t>Security</w:t>
            </w:r>
            <w:r>
              <w:rPr>
                <w:spacing w:val="-2"/>
                <w:sz w:val="20"/>
              </w:rPr>
              <w:t xml:space="preserve"> and Interoperability (API/Web services, CVS, XML exchange facility with external systems)</w:t>
            </w:r>
          </w:p>
        </w:tc>
        <w:tc>
          <w:tcPr>
            <w:tcW w:w="984" w:type="pct"/>
            <w:tcBorders>
              <w:bottom w:val="single" w:sz="4" w:space="0" w:color="auto"/>
            </w:tcBorders>
          </w:tcPr>
          <w:p w14:paraId="28BFFC7E" w14:textId="77777777" w:rsidR="002D369C" w:rsidRPr="00913A9F" w:rsidRDefault="002D369C" w:rsidP="006F4389">
            <w:pPr>
              <w:jc w:val="center"/>
              <w:rPr>
                <w:spacing w:val="-2"/>
                <w:sz w:val="20"/>
                <w:u w:val="single"/>
              </w:rPr>
            </w:pPr>
            <w:r w:rsidRPr="00913A9F">
              <w:rPr>
                <w:spacing w:val="-2"/>
                <w:sz w:val="20"/>
                <w:u w:val="single"/>
              </w:rPr>
              <w:t>15</w:t>
            </w:r>
          </w:p>
        </w:tc>
      </w:tr>
      <w:tr w:rsidR="002D369C" w:rsidRPr="00913A9F" w14:paraId="35309C2D" w14:textId="77777777" w:rsidTr="006F4389">
        <w:trPr>
          <w:jc w:val="center"/>
        </w:trPr>
        <w:tc>
          <w:tcPr>
            <w:tcW w:w="933" w:type="pct"/>
          </w:tcPr>
          <w:p w14:paraId="6ADD07B7" w14:textId="77777777" w:rsidR="002D369C" w:rsidRPr="00913A9F" w:rsidRDefault="002D369C" w:rsidP="006F4389">
            <w:pPr>
              <w:numPr>
                <w:ilvl w:val="12"/>
                <w:numId w:val="0"/>
              </w:numPr>
              <w:spacing w:before="40" w:after="40"/>
              <w:rPr>
                <w:spacing w:val="-2"/>
                <w:sz w:val="20"/>
              </w:rPr>
            </w:pPr>
          </w:p>
        </w:tc>
        <w:tc>
          <w:tcPr>
            <w:tcW w:w="3083" w:type="pct"/>
            <w:tcBorders>
              <w:left w:val="single" w:sz="6" w:space="0" w:color="auto"/>
              <w:right w:val="single" w:sz="6" w:space="0" w:color="auto"/>
            </w:tcBorders>
          </w:tcPr>
          <w:p w14:paraId="3C7DDD89" w14:textId="77777777" w:rsidR="002D369C" w:rsidRPr="00913A9F" w:rsidRDefault="002D369C" w:rsidP="006F4389">
            <w:pPr>
              <w:numPr>
                <w:ilvl w:val="12"/>
                <w:numId w:val="0"/>
              </w:numPr>
              <w:spacing w:before="40" w:after="40"/>
              <w:jc w:val="right"/>
              <w:rPr>
                <w:spacing w:val="-2"/>
                <w:sz w:val="20"/>
              </w:rPr>
            </w:pPr>
            <w:r w:rsidRPr="00913A9F">
              <w:rPr>
                <w:spacing w:val="-2"/>
                <w:sz w:val="20"/>
              </w:rPr>
              <w:t>Technical Environment Subtotal:</w:t>
            </w:r>
          </w:p>
        </w:tc>
        <w:tc>
          <w:tcPr>
            <w:tcW w:w="984" w:type="pct"/>
            <w:tcBorders>
              <w:top w:val="single" w:sz="4" w:space="0" w:color="auto"/>
              <w:bottom w:val="single" w:sz="4" w:space="0" w:color="auto"/>
            </w:tcBorders>
          </w:tcPr>
          <w:p w14:paraId="43A89388" w14:textId="77777777" w:rsidR="002D369C" w:rsidRPr="00913A9F" w:rsidRDefault="002D369C" w:rsidP="006F4389">
            <w:pPr>
              <w:numPr>
                <w:ilvl w:val="12"/>
                <w:numId w:val="0"/>
              </w:numPr>
              <w:spacing w:before="40" w:after="40"/>
              <w:jc w:val="center"/>
              <w:rPr>
                <w:spacing w:val="-2"/>
                <w:sz w:val="20"/>
              </w:rPr>
            </w:pPr>
            <w:r w:rsidRPr="00913A9F">
              <w:rPr>
                <w:spacing w:val="-2"/>
                <w:sz w:val="20"/>
              </w:rPr>
              <w:t>100</w:t>
            </w:r>
          </w:p>
        </w:tc>
      </w:tr>
    </w:tbl>
    <w:p w14:paraId="24E44709" w14:textId="77777777" w:rsidR="002D369C" w:rsidRPr="00913A9F" w:rsidRDefault="002D369C" w:rsidP="002D369C">
      <w:pPr>
        <w:numPr>
          <w:ilvl w:val="12"/>
          <w:numId w:val="0"/>
        </w:numPr>
      </w:pPr>
    </w:p>
    <w:p w14:paraId="6485F231" w14:textId="77777777" w:rsidR="002D369C" w:rsidRPr="00913A9F" w:rsidRDefault="002D369C" w:rsidP="002D369C">
      <w:pPr>
        <w:numPr>
          <w:ilvl w:val="12"/>
          <w:numId w:val="0"/>
        </w:numPr>
      </w:pPr>
    </w:p>
    <w:tbl>
      <w:tblPr>
        <w:tblW w:w="0" w:type="auto"/>
        <w:jc w:val="center"/>
        <w:tblBorders>
          <w:top w:val="double" w:sz="6" w:space="0" w:color="auto"/>
          <w:left w:val="double" w:sz="6" w:space="0" w:color="auto"/>
          <w:bottom w:val="double" w:sz="6" w:space="0" w:color="auto"/>
          <w:right w:val="double" w:sz="6" w:space="0" w:color="auto"/>
        </w:tblBorders>
        <w:tblLook w:val="0000" w:firstRow="0" w:lastRow="0" w:firstColumn="0" w:lastColumn="0" w:noHBand="0" w:noVBand="0"/>
      </w:tblPr>
      <w:tblGrid>
        <w:gridCol w:w="1613"/>
        <w:gridCol w:w="5326"/>
        <w:gridCol w:w="1701"/>
      </w:tblGrid>
      <w:tr w:rsidR="002D369C" w:rsidRPr="00913A9F" w14:paraId="2FFF41E9" w14:textId="77777777" w:rsidTr="006F4389">
        <w:trPr>
          <w:tblHeader/>
          <w:jc w:val="center"/>
        </w:trPr>
        <w:tc>
          <w:tcPr>
            <w:tcW w:w="6939" w:type="dxa"/>
            <w:gridSpan w:val="2"/>
            <w:tcBorders>
              <w:top w:val="single" w:sz="4" w:space="0" w:color="auto"/>
              <w:bottom w:val="single" w:sz="4" w:space="0" w:color="auto"/>
            </w:tcBorders>
            <w:shd w:val="pct10" w:color="auto" w:fill="FFFFFF"/>
          </w:tcPr>
          <w:p w14:paraId="01A93E69" w14:textId="77777777" w:rsidR="002D369C" w:rsidRPr="00913A9F" w:rsidRDefault="002D369C" w:rsidP="006F4389">
            <w:pPr>
              <w:numPr>
                <w:ilvl w:val="12"/>
                <w:numId w:val="0"/>
              </w:numPr>
              <w:spacing w:before="40" w:after="40"/>
              <w:rPr>
                <w:b/>
              </w:rPr>
            </w:pPr>
            <w:r w:rsidRPr="00913A9F">
              <w:rPr>
                <w:b/>
              </w:rPr>
              <w:t>B. PLAN &amp; METHODOLOGY</w:t>
            </w:r>
          </w:p>
        </w:tc>
        <w:tc>
          <w:tcPr>
            <w:tcW w:w="1701" w:type="dxa"/>
            <w:tcBorders>
              <w:top w:val="single" w:sz="4" w:space="0" w:color="auto"/>
              <w:left w:val="single" w:sz="6" w:space="0" w:color="auto"/>
              <w:bottom w:val="single" w:sz="4" w:space="0" w:color="auto"/>
            </w:tcBorders>
            <w:shd w:val="pct10" w:color="auto" w:fill="FFFFFF"/>
          </w:tcPr>
          <w:p w14:paraId="54CBF83E" w14:textId="77777777" w:rsidR="002D369C" w:rsidRPr="00913A9F" w:rsidRDefault="002D369C" w:rsidP="006F4389">
            <w:pPr>
              <w:numPr>
                <w:ilvl w:val="12"/>
                <w:numId w:val="0"/>
              </w:numPr>
              <w:spacing w:before="40" w:after="40"/>
              <w:rPr>
                <w:b/>
              </w:rPr>
            </w:pPr>
            <w:r w:rsidRPr="00913A9F">
              <w:rPr>
                <w:b/>
              </w:rPr>
              <w:t>Weight 30%</w:t>
            </w:r>
          </w:p>
        </w:tc>
      </w:tr>
      <w:tr w:rsidR="002D369C" w:rsidRPr="00913A9F" w14:paraId="261D89B2" w14:textId="77777777" w:rsidTr="006F4389">
        <w:trPr>
          <w:cantSplit/>
          <w:jc w:val="center"/>
        </w:trPr>
        <w:tc>
          <w:tcPr>
            <w:tcW w:w="6939" w:type="dxa"/>
            <w:gridSpan w:val="2"/>
            <w:tcBorders>
              <w:top w:val="single" w:sz="4" w:space="0" w:color="auto"/>
            </w:tcBorders>
            <w:shd w:val="pct10" w:color="auto" w:fill="FFFFFF"/>
          </w:tcPr>
          <w:p w14:paraId="6E904F59" w14:textId="77777777" w:rsidR="002D369C" w:rsidRPr="00913A9F" w:rsidRDefault="002D369C" w:rsidP="006F4389">
            <w:pPr>
              <w:numPr>
                <w:ilvl w:val="12"/>
                <w:numId w:val="0"/>
              </w:numPr>
              <w:spacing w:before="40" w:after="40"/>
              <w:rPr>
                <w:b/>
              </w:rPr>
            </w:pPr>
            <w:r w:rsidRPr="00913A9F">
              <w:rPr>
                <w:b/>
              </w:rPr>
              <w:t>4. Implementation Manager, Project Implementation and Change Management</w:t>
            </w:r>
          </w:p>
        </w:tc>
        <w:tc>
          <w:tcPr>
            <w:tcW w:w="1701" w:type="dxa"/>
            <w:tcBorders>
              <w:top w:val="single" w:sz="4" w:space="0" w:color="auto"/>
              <w:left w:val="single" w:sz="6" w:space="0" w:color="auto"/>
            </w:tcBorders>
            <w:shd w:val="pct10" w:color="auto" w:fill="FFFFFF"/>
          </w:tcPr>
          <w:p w14:paraId="31410304" w14:textId="77777777" w:rsidR="002D369C" w:rsidRPr="00913A9F" w:rsidRDefault="002D369C" w:rsidP="006F4389">
            <w:pPr>
              <w:numPr>
                <w:ilvl w:val="12"/>
                <w:numId w:val="0"/>
              </w:numPr>
              <w:spacing w:before="40" w:after="40"/>
              <w:rPr>
                <w:b/>
              </w:rPr>
            </w:pPr>
            <w:r w:rsidRPr="00913A9F">
              <w:rPr>
                <w:b/>
              </w:rPr>
              <w:t>Weight 15%</w:t>
            </w:r>
          </w:p>
        </w:tc>
      </w:tr>
      <w:tr w:rsidR="002D369C" w:rsidRPr="00913A9F" w14:paraId="680C432C" w14:textId="77777777" w:rsidTr="006F4389">
        <w:trPr>
          <w:jc w:val="center"/>
        </w:trPr>
        <w:tc>
          <w:tcPr>
            <w:tcW w:w="1613" w:type="dxa"/>
          </w:tcPr>
          <w:p w14:paraId="563831F4" w14:textId="77777777" w:rsidR="002D369C" w:rsidRPr="00F649C8" w:rsidRDefault="002D369C" w:rsidP="006F4389">
            <w:pPr>
              <w:numPr>
                <w:ilvl w:val="12"/>
                <w:numId w:val="0"/>
              </w:numPr>
              <w:spacing w:before="40" w:after="40"/>
              <w:rPr>
                <w:spacing w:val="-2"/>
                <w:sz w:val="20"/>
              </w:rPr>
            </w:pPr>
            <w:r w:rsidRPr="00F649C8">
              <w:rPr>
                <w:spacing w:val="-2"/>
                <w:sz w:val="20"/>
              </w:rPr>
              <w:t>PM.01</w:t>
            </w:r>
          </w:p>
          <w:p w14:paraId="44E131A3" w14:textId="77777777" w:rsidR="002D369C" w:rsidRPr="00F649C8" w:rsidRDefault="002D369C" w:rsidP="006F4389">
            <w:pPr>
              <w:numPr>
                <w:ilvl w:val="12"/>
                <w:numId w:val="0"/>
              </w:numPr>
              <w:spacing w:before="40" w:after="40"/>
              <w:rPr>
                <w:spacing w:val="-2"/>
                <w:sz w:val="20"/>
              </w:rPr>
            </w:pPr>
            <w:r w:rsidRPr="00F649C8">
              <w:rPr>
                <w:spacing w:val="-2"/>
                <w:sz w:val="20"/>
              </w:rPr>
              <w:t>PM.02</w:t>
            </w:r>
          </w:p>
        </w:tc>
        <w:tc>
          <w:tcPr>
            <w:tcW w:w="5326" w:type="dxa"/>
            <w:tcBorders>
              <w:left w:val="single" w:sz="6" w:space="0" w:color="auto"/>
              <w:right w:val="single" w:sz="6" w:space="0" w:color="auto"/>
            </w:tcBorders>
          </w:tcPr>
          <w:p w14:paraId="0E3A0572" w14:textId="77777777" w:rsidR="002D369C" w:rsidRPr="00913A9F" w:rsidRDefault="002D369C" w:rsidP="006F4389">
            <w:pPr>
              <w:pStyle w:val="Filename"/>
              <w:numPr>
                <w:ilvl w:val="12"/>
                <w:numId w:val="0"/>
              </w:numPr>
              <w:spacing w:before="40" w:after="40"/>
              <w:rPr>
                <w:b/>
                <w:spacing w:val="-2"/>
              </w:rPr>
            </w:pPr>
            <w:r w:rsidRPr="00913A9F">
              <w:rPr>
                <w:b/>
                <w:spacing w:val="-2"/>
              </w:rPr>
              <w:t>Implementation Manager</w:t>
            </w:r>
          </w:p>
          <w:p w14:paraId="62EFA7F9" w14:textId="28D7452D" w:rsidR="002D369C" w:rsidRPr="00913A9F" w:rsidRDefault="002D369C" w:rsidP="006F4389">
            <w:pPr>
              <w:pStyle w:val="Filename"/>
              <w:numPr>
                <w:ilvl w:val="12"/>
                <w:numId w:val="0"/>
              </w:numPr>
              <w:spacing w:before="40" w:after="40"/>
              <w:rPr>
                <w:spacing w:val="-2"/>
              </w:rPr>
            </w:pPr>
            <w:r w:rsidRPr="00913A9F">
              <w:rPr>
                <w:spacing w:val="-2"/>
              </w:rPr>
              <w:t>Project Management</w:t>
            </w:r>
            <w:r w:rsidR="00B70972">
              <w:rPr>
                <w:spacing w:val="-2"/>
              </w:rPr>
              <w:t>,</w:t>
            </w:r>
            <w:r w:rsidRPr="00913A9F">
              <w:rPr>
                <w:spacing w:val="-2"/>
              </w:rPr>
              <w:t xml:space="preserve"> Project Plan</w:t>
            </w:r>
            <w:r w:rsidR="00B70972">
              <w:rPr>
                <w:spacing w:val="-2"/>
              </w:rPr>
              <w:t xml:space="preserve"> and methodology</w:t>
            </w:r>
            <w:r w:rsidRPr="00913A9F">
              <w:rPr>
                <w:spacing w:val="-2"/>
              </w:rPr>
              <w:t xml:space="preserve"> </w:t>
            </w:r>
          </w:p>
        </w:tc>
        <w:tc>
          <w:tcPr>
            <w:tcW w:w="1701" w:type="dxa"/>
          </w:tcPr>
          <w:p w14:paraId="1F0BF930" w14:textId="77777777" w:rsidR="002D369C" w:rsidRPr="00913A9F" w:rsidRDefault="002D369C" w:rsidP="006F4389">
            <w:pPr>
              <w:numPr>
                <w:ilvl w:val="12"/>
                <w:numId w:val="0"/>
              </w:numPr>
              <w:spacing w:before="40" w:after="40"/>
              <w:jc w:val="center"/>
              <w:rPr>
                <w:spacing w:val="-2"/>
                <w:sz w:val="20"/>
              </w:rPr>
            </w:pPr>
            <w:r w:rsidRPr="00913A9F">
              <w:rPr>
                <w:spacing w:val="-2"/>
                <w:sz w:val="20"/>
              </w:rPr>
              <w:t>2</w:t>
            </w:r>
            <w:r>
              <w:rPr>
                <w:spacing w:val="-2"/>
                <w:sz w:val="20"/>
              </w:rPr>
              <w:t>5</w:t>
            </w:r>
          </w:p>
          <w:p w14:paraId="29637856" w14:textId="77777777" w:rsidR="002D369C" w:rsidRPr="00913A9F" w:rsidRDefault="002D369C" w:rsidP="006F4389">
            <w:pPr>
              <w:numPr>
                <w:ilvl w:val="12"/>
                <w:numId w:val="0"/>
              </w:numPr>
              <w:spacing w:before="40" w:after="40"/>
              <w:jc w:val="center"/>
              <w:rPr>
                <w:spacing w:val="-2"/>
                <w:sz w:val="20"/>
              </w:rPr>
            </w:pPr>
            <w:r w:rsidRPr="00913A9F">
              <w:rPr>
                <w:spacing w:val="-2"/>
                <w:sz w:val="20"/>
              </w:rPr>
              <w:t>2</w:t>
            </w:r>
            <w:r>
              <w:rPr>
                <w:spacing w:val="-2"/>
                <w:sz w:val="20"/>
              </w:rPr>
              <w:t>5</w:t>
            </w:r>
          </w:p>
        </w:tc>
      </w:tr>
      <w:tr w:rsidR="002D369C" w:rsidRPr="00913A9F" w14:paraId="7D9826A6" w14:textId="77777777" w:rsidTr="006F4389">
        <w:trPr>
          <w:jc w:val="center"/>
        </w:trPr>
        <w:tc>
          <w:tcPr>
            <w:tcW w:w="1613" w:type="dxa"/>
          </w:tcPr>
          <w:p w14:paraId="3979D736" w14:textId="77777777" w:rsidR="002D369C" w:rsidRPr="00F649C8" w:rsidRDefault="002D369C" w:rsidP="006F4389">
            <w:pPr>
              <w:numPr>
                <w:ilvl w:val="12"/>
                <w:numId w:val="0"/>
              </w:numPr>
              <w:spacing w:before="40" w:after="40"/>
              <w:rPr>
                <w:spacing w:val="-2"/>
                <w:sz w:val="20"/>
              </w:rPr>
            </w:pPr>
            <w:r w:rsidRPr="00F649C8">
              <w:rPr>
                <w:spacing w:val="-2"/>
                <w:sz w:val="20"/>
              </w:rPr>
              <w:t>PM.03</w:t>
            </w:r>
          </w:p>
        </w:tc>
        <w:tc>
          <w:tcPr>
            <w:tcW w:w="5326" w:type="dxa"/>
            <w:tcBorders>
              <w:left w:val="single" w:sz="6" w:space="0" w:color="auto"/>
              <w:right w:val="single" w:sz="6" w:space="0" w:color="auto"/>
            </w:tcBorders>
          </w:tcPr>
          <w:p w14:paraId="1241FF7F" w14:textId="77777777" w:rsidR="002D369C" w:rsidRPr="00913A9F" w:rsidRDefault="002D369C" w:rsidP="006F4389">
            <w:pPr>
              <w:numPr>
                <w:ilvl w:val="12"/>
                <w:numId w:val="0"/>
              </w:numPr>
              <w:spacing w:before="40" w:after="40"/>
              <w:rPr>
                <w:spacing w:val="-2"/>
                <w:sz w:val="20"/>
              </w:rPr>
            </w:pPr>
            <w:r w:rsidRPr="00913A9F">
              <w:rPr>
                <w:spacing w:val="-2"/>
                <w:sz w:val="20"/>
              </w:rPr>
              <w:t xml:space="preserve">Installation, Testing, and Acceptance Test Plan </w:t>
            </w:r>
          </w:p>
        </w:tc>
        <w:tc>
          <w:tcPr>
            <w:tcW w:w="1701" w:type="dxa"/>
          </w:tcPr>
          <w:p w14:paraId="08F36C8E" w14:textId="77777777" w:rsidR="002D369C" w:rsidRPr="00913A9F" w:rsidRDefault="002D369C" w:rsidP="006F4389">
            <w:pPr>
              <w:numPr>
                <w:ilvl w:val="12"/>
                <w:numId w:val="0"/>
              </w:numPr>
              <w:spacing w:before="40" w:after="40"/>
              <w:jc w:val="center"/>
              <w:rPr>
                <w:spacing w:val="-2"/>
                <w:sz w:val="20"/>
              </w:rPr>
            </w:pPr>
            <w:r w:rsidRPr="00913A9F">
              <w:rPr>
                <w:spacing w:val="-2"/>
                <w:sz w:val="20"/>
              </w:rPr>
              <w:t>10</w:t>
            </w:r>
          </w:p>
        </w:tc>
      </w:tr>
      <w:tr w:rsidR="002D369C" w:rsidRPr="00913A9F" w14:paraId="146EDED8" w14:textId="77777777" w:rsidTr="006F4389">
        <w:trPr>
          <w:jc w:val="center"/>
        </w:trPr>
        <w:tc>
          <w:tcPr>
            <w:tcW w:w="1613" w:type="dxa"/>
          </w:tcPr>
          <w:p w14:paraId="510FAECE" w14:textId="77777777" w:rsidR="002D369C" w:rsidRPr="00F649C8" w:rsidRDefault="002D369C" w:rsidP="006F4389">
            <w:pPr>
              <w:numPr>
                <w:ilvl w:val="12"/>
                <w:numId w:val="0"/>
              </w:numPr>
              <w:spacing w:before="40" w:after="40"/>
              <w:rPr>
                <w:spacing w:val="-2"/>
                <w:sz w:val="20"/>
              </w:rPr>
            </w:pPr>
            <w:r w:rsidRPr="00F649C8">
              <w:rPr>
                <w:spacing w:val="-2"/>
                <w:sz w:val="20"/>
              </w:rPr>
              <w:t>PM.04</w:t>
            </w:r>
          </w:p>
        </w:tc>
        <w:tc>
          <w:tcPr>
            <w:tcW w:w="5326" w:type="dxa"/>
            <w:tcBorders>
              <w:left w:val="single" w:sz="6" w:space="0" w:color="auto"/>
              <w:right w:val="single" w:sz="6" w:space="0" w:color="auto"/>
            </w:tcBorders>
          </w:tcPr>
          <w:p w14:paraId="61B20274" w14:textId="77777777" w:rsidR="002D369C" w:rsidRPr="00913A9F" w:rsidRDefault="002D369C" w:rsidP="006F4389">
            <w:pPr>
              <w:numPr>
                <w:ilvl w:val="12"/>
                <w:numId w:val="0"/>
              </w:numPr>
              <w:spacing w:before="40" w:after="40"/>
              <w:rPr>
                <w:spacing w:val="-2"/>
                <w:sz w:val="20"/>
              </w:rPr>
            </w:pPr>
            <w:r w:rsidRPr="00913A9F">
              <w:rPr>
                <w:spacing w:val="-2"/>
                <w:sz w:val="20"/>
              </w:rPr>
              <w:t xml:space="preserve">Change Management Plan </w:t>
            </w:r>
          </w:p>
        </w:tc>
        <w:tc>
          <w:tcPr>
            <w:tcW w:w="1701" w:type="dxa"/>
          </w:tcPr>
          <w:p w14:paraId="05151262" w14:textId="77777777" w:rsidR="002D369C" w:rsidRPr="00913A9F" w:rsidRDefault="002D369C" w:rsidP="006F4389">
            <w:pPr>
              <w:numPr>
                <w:ilvl w:val="12"/>
                <w:numId w:val="0"/>
              </w:numPr>
              <w:spacing w:before="40" w:after="40"/>
              <w:jc w:val="center"/>
              <w:rPr>
                <w:spacing w:val="-2"/>
                <w:sz w:val="20"/>
              </w:rPr>
            </w:pPr>
            <w:r w:rsidRPr="00913A9F">
              <w:rPr>
                <w:spacing w:val="-2"/>
                <w:sz w:val="20"/>
              </w:rPr>
              <w:t>20</w:t>
            </w:r>
          </w:p>
        </w:tc>
      </w:tr>
      <w:tr w:rsidR="002D369C" w:rsidRPr="00913A9F" w14:paraId="1169EFCA" w14:textId="77777777" w:rsidTr="006F4389">
        <w:trPr>
          <w:jc w:val="center"/>
        </w:trPr>
        <w:tc>
          <w:tcPr>
            <w:tcW w:w="1613" w:type="dxa"/>
          </w:tcPr>
          <w:p w14:paraId="7C67C282" w14:textId="77777777" w:rsidR="002D369C" w:rsidRPr="00F649C8" w:rsidRDefault="002D369C" w:rsidP="006F4389">
            <w:pPr>
              <w:numPr>
                <w:ilvl w:val="12"/>
                <w:numId w:val="0"/>
              </w:numPr>
              <w:spacing w:before="40" w:after="40"/>
              <w:rPr>
                <w:spacing w:val="-2"/>
                <w:sz w:val="20"/>
              </w:rPr>
            </w:pPr>
            <w:r w:rsidRPr="00F649C8">
              <w:rPr>
                <w:spacing w:val="-2"/>
                <w:sz w:val="20"/>
              </w:rPr>
              <w:t>PM.05</w:t>
            </w:r>
          </w:p>
        </w:tc>
        <w:tc>
          <w:tcPr>
            <w:tcW w:w="5326" w:type="dxa"/>
            <w:tcBorders>
              <w:left w:val="single" w:sz="6" w:space="0" w:color="auto"/>
              <w:right w:val="single" w:sz="6" w:space="0" w:color="auto"/>
            </w:tcBorders>
          </w:tcPr>
          <w:p w14:paraId="339DDE5A" w14:textId="77777777" w:rsidR="002D369C" w:rsidRPr="00913A9F" w:rsidRDefault="002D369C" w:rsidP="006F4389">
            <w:pPr>
              <w:numPr>
                <w:ilvl w:val="12"/>
                <w:numId w:val="0"/>
              </w:numPr>
              <w:spacing w:before="40" w:after="40"/>
              <w:rPr>
                <w:spacing w:val="-2"/>
                <w:sz w:val="20"/>
              </w:rPr>
            </w:pPr>
            <w:r w:rsidRPr="00913A9F">
              <w:rPr>
                <w:spacing w:val="-2"/>
                <w:sz w:val="20"/>
              </w:rPr>
              <w:t>Transition and Implementation</w:t>
            </w:r>
          </w:p>
        </w:tc>
        <w:tc>
          <w:tcPr>
            <w:tcW w:w="1701" w:type="dxa"/>
            <w:tcBorders>
              <w:bottom w:val="nil"/>
            </w:tcBorders>
          </w:tcPr>
          <w:p w14:paraId="4A67F68A" w14:textId="77777777" w:rsidR="002D369C" w:rsidRPr="00913A9F" w:rsidRDefault="002D369C" w:rsidP="006F4389">
            <w:pPr>
              <w:numPr>
                <w:ilvl w:val="12"/>
                <w:numId w:val="0"/>
              </w:numPr>
              <w:spacing w:before="40" w:after="40"/>
              <w:jc w:val="center"/>
              <w:rPr>
                <w:spacing w:val="-2"/>
                <w:sz w:val="20"/>
              </w:rPr>
            </w:pPr>
            <w:r w:rsidRPr="00913A9F">
              <w:rPr>
                <w:spacing w:val="-2"/>
                <w:sz w:val="20"/>
              </w:rPr>
              <w:t>20</w:t>
            </w:r>
          </w:p>
        </w:tc>
      </w:tr>
      <w:tr w:rsidR="002D369C" w:rsidRPr="00913A9F" w14:paraId="6B3E7352" w14:textId="77777777" w:rsidTr="006F4389">
        <w:trPr>
          <w:jc w:val="center"/>
        </w:trPr>
        <w:tc>
          <w:tcPr>
            <w:tcW w:w="1613" w:type="dxa"/>
          </w:tcPr>
          <w:p w14:paraId="2820E230" w14:textId="77777777" w:rsidR="002D369C" w:rsidRPr="002F56AA" w:rsidRDefault="002D369C" w:rsidP="006F4389">
            <w:pPr>
              <w:numPr>
                <w:ilvl w:val="12"/>
                <w:numId w:val="0"/>
              </w:numPr>
              <w:spacing w:before="40" w:after="40"/>
              <w:rPr>
                <w:spacing w:val="-2"/>
                <w:sz w:val="20"/>
                <w:highlight w:val="yellow"/>
              </w:rPr>
            </w:pPr>
          </w:p>
        </w:tc>
        <w:tc>
          <w:tcPr>
            <w:tcW w:w="5326" w:type="dxa"/>
            <w:tcBorders>
              <w:left w:val="single" w:sz="6" w:space="0" w:color="auto"/>
              <w:right w:val="single" w:sz="6" w:space="0" w:color="auto"/>
            </w:tcBorders>
          </w:tcPr>
          <w:p w14:paraId="1092220F" w14:textId="77777777" w:rsidR="002D369C" w:rsidRPr="00913A9F" w:rsidRDefault="002D369C" w:rsidP="006F4389">
            <w:pPr>
              <w:numPr>
                <w:ilvl w:val="12"/>
                <w:numId w:val="0"/>
              </w:numPr>
              <w:spacing w:before="40" w:after="40"/>
              <w:rPr>
                <w:spacing w:val="-2"/>
                <w:sz w:val="20"/>
              </w:rPr>
            </w:pPr>
            <w:r>
              <w:rPr>
                <w:spacing w:val="-2"/>
                <w:sz w:val="20"/>
              </w:rPr>
              <w:t xml:space="preserve"> </w:t>
            </w:r>
          </w:p>
        </w:tc>
        <w:tc>
          <w:tcPr>
            <w:tcW w:w="1701" w:type="dxa"/>
            <w:tcBorders>
              <w:top w:val="nil"/>
              <w:bottom w:val="single" w:sz="4" w:space="0" w:color="auto"/>
            </w:tcBorders>
          </w:tcPr>
          <w:p w14:paraId="51314C06" w14:textId="77777777" w:rsidR="002D369C" w:rsidRPr="00913A9F" w:rsidRDefault="002D369C" w:rsidP="006F4389">
            <w:pPr>
              <w:numPr>
                <w:ilvl w:val="12"/>
                <w:numId w:val="0"/>
              </w:numPr>
              <w:spacing w:before="40" w:after="40"/>
              <w:jc w:val="center"/>
              <w:rPr>
                <w:spacing w:val="-2"/>
                <w:sz w:val="20"/>
              </w:rPr>
            </w:pPr>
            <w:r>
              <w:rPr>
                <w:spacing w:val="-2"/>
                <w:sz w:val="20"/>
              </w:rPr>
              <w:t xml:space="preserve"> </w:t>
            </w:r>
          </w:p>
        </w:tc>
      </w:tr>
      <w:tr w:rsidR="002D369C" w:rsidRPr="00913A9F" w14:paraId="3C0F7F6E" w14:textId="77777777" w:rsidTr="006F4389">
        <w:trPr>
          <w:jc w:val="center"/>
        </w:trPr>
        <w:tc>
          <w:tcPr>
            <w:tcW w:w="1613" w:type="dxa"/>
          </w:tcPr>
          <w:p w14:paraId="55DAF544" w14:textId="77777777" w:rsidR="002D369C" w:rsidRPr="00913A9F" w:rsidRDefault="002D369C" w:rsidP="006F4389">
            <w:pPr>
              <w:numPr>
                <w:ilvl w:val="12"/>
                <w:numId w:val="0"/>
              </w:numPr>
              <w:spacing w:before="40" w:after="40"/>
              <w:rPr>
                <w:spacing w:val="-2"/>
                <w:sz w:val="20"/>
              </w:rPr>
            </w:pPr>
          </w:p>
        </w:tc>
        <w:tc>
          <w:tcPr>
            <w:tcW w:w="5326" w:type="dxa"/>
            <w:tcBorders>
              <w:left w:val="single" w:sz="6" w:space="0" w:color="auto"/>
              <w:right w:val="single" w:sz="6" w:space="0" w:color="auto"/>
            </w:tcBorders>
          </w:tcPr>
          <w:p w14:paraId="4C0021DF" w14:textId="77777777" w:rsidR="002D369C" w:rsidRPr="00913A9F" w:rsidRDefault="002D369C" w:rsidP="006F4389">
            <w:pPr>
              <w:numPr>
                <w:ilvl w:val="12"/>
                <w:numId w:val="0"/>
              </w:numPr>
              <w:spacing w:before="40" w:after="40"/>
              <w:jc w:val="right"/>
              <w:rPr>
                <w:spacing w:val="-2"/>
                <w:sz w:val="20"/>
              </w:rPr>
            </w:pPr>
            <w:r w:rsidRPr="00913A9F">
              <w:rPr>
                <w:spacing w:val="-2"/>
                <w:sz w:val="20"/>
              </w:rPr>
              <w:t>Implementation Manager, Project Implementation and Change Management Subtotal:</w:t>
            </w:r>
          </w:p>
        </w:tc>
        <w:tc>
          <w:tcPr>
            <w:tcW w:w="1701" w:type="dxa"/>
            <w:tcBorders>
              <w:top w:val="single" w:sz="4" w:space="0" w:color="auto"/>
            </w:tcBorders>
          </w:tcPr>
          <w:p w14:paraId="3C203EA1" w14:textId="77777777" w:rsidR="002D369C" w:rsidRPr="00913A9F" w:rsidRDefault="002D369C" w:rsidP="006F4389">
            <w:pPr>
              <w:numPr>
                <w:ilvl w:val="12"/>
                <w:numId w:val="0"/>
              </w:numPr>
              <w:spacing w:before="40" w:after="40"/>
              <w:jc w:val="center"/>
              <w:rPr>
                <w:spacing w:val="-2"/>
                <w:sz w:val="20"/>
              </w:rPr>
            </w:pPr>
            <w:r w:rsidRPr="00913A9F">
              <w:rPr>
                <w:spacing w:val="-2"/>
                <w:sz w:val="20"/>
              </w:rPr>
              <w:t>100</w:t>
            </w:r>
          </w:p>
        </w:tc>
      </w:tr>
      <w:tr w:rsidR="002D369C" w:rsidRPr="00913A9F" w14:paraId="2C649ACF" w14:textId="77777777" w:rsidTr="006F4389">
        <w:trPr>
          <w:cantSplit/>
          <w:jc w:val="center"/>
        </w:trPr>
        <w:tc>
          <w:tcPr>
            <w:tcW w:w="6939" w:type="dxa"/>
            <w:gridSpan w:val="2"/>
            <w:tcBorders>
              <w:top w:val="single" w:sz="6" w:space="0" w:color="auto"/>
            </w:tcBorders>
            <w:shd w:val="pct10" w:color="auto" w:fill="FFFFFF"/>
          </w:tcPr>
          <w:p w14:paraId="399869BD" w14:textId="77777777" w:rsidR="002D369C" w:rsidRPr="00913A9F" w:rsidRDefault="002D369C" w:rsidP="006F4389">
            <w:pPr>
              <w:numPr>
                <w:ilvl w:val="12"/>
                <w:numId w:val="0"/>
              </w:numPr>
              <w:spacing w:before="40" w:after="40"/>
              <w:rPr>
                <w:spacing w:val="-2"/>
                <w:sz w:val="20"/>
              </w:rPr>
            </w:pPr>
            <w:r w:rsidRPr="00913A9F">
              <w:rPr>
                <w:b/>
              </w:rPr>
              <w:t>5. Training</w:t>
            </w:r>
          </w:p>
        </w:tc>
        <w:tc>
          <w:tcPr>
            <w:tcW w:w="1701" w:type="dxa"/>
            <w:tcBorders>
              <w:top w:val="single" w:sz="6" w:space="0" w:color="auto"/>
              <w:left w:val="single" w:sz="6" w:space="0" w:color="auto"/>
            </w:tcBorders>
            <w:shd w:val="pct10" w:color="auto" w:fill="FFFFFF"/>
          </w:tcPr>
          <w:p w14:paraId="271D5C24" w14:textId="77777777" w:rsidR="002D369C" w:rsidRPr="00913A9F" w:rsidRDefault="002D369C" w:rsidP="006F4389">
            <w:pPr>
              <w:numPr>
                <w:ilvl w:val="12"/>
                <w:numId w:val="0"/>
              </w:numPr>
              <w:spacing w:before="40" w:after="40"/>
              <w:rPr>
                <w:b/>
              </w:rPr>
            </w:pPr>
            <w:r w:rsidRPr="00913A9F">
              <w:rPr>
                <w:b/>
              </w:rPr>
              <w:t>Weight 10%</w:t>
            </w:r>
          </w:p>
        </w:tc>
      </w:tr>
      <w:tr w:rsidR="002D369C" w:rsidRPr="00EC6B37" w14:paraId="29138539" w14:textId="77777777" w:rsidTr="006F4389">
        <w:trPr>
          <w:jc w:val="center"/>
        </w:trPr>
        <w:tc>
          <w:tcPr>
            <w:tcW w:w="1613" w:type="dxa"/>
          </w:tcPr>
          <w:p w14:paraId="2A93C6DA" w14:textId="77777777" w:rsidR="002D369C" w:rsidRPr="00EC6B37" w:rsidRDefault="002D369C" w:rsidP="006F4389">
            <w:pPr>
              <w:numPr>
                <w:ilvl w:val="12"/>
                <w:numId w:val="0"/>
              </w:numPr>
              <w:spacing w:before="40" w:after="40"/>
              <w:rPr>
                <w:spacing w:val="-2"/>
                <w:sz w:val="20"/>
              </w:rPr>
            </w:pPr>
            <w:r w:rsidRPr="00EC6B37">
              <w:rPr>
                <w:spacing w:val="-2"/>
                <w:sz w:val="20"/>
              </w:rPr>
              <w:t>TR.01</w:t>
            </w:r>
          </w:p>
        </w:tc>
        <w:tc>
          <w:tcPr>
            <w:tcW w:w="5326" w:type="dxa"/>
            <w:tcBorders>
              <w:left w:val="single" w:sz="6" w:space="0" w:color="auto"/>
              <w:right w:val="single" w:sz="6" w:space="0" w:color="auto"/>
            </w:tcBorders>
          </w:tcPr>
          <w:p w14:paraId="02404FE6" w14:textId="77777777" w:rsidR="002D369C" w:rsidRPr="00EC6B37" w:rsidRDefault="002D369C" w:rsidP="006F4389">
            <w:pPr>
              <w:numPr>
                <w:ilvl w:val="12"/>
                <w:numId w:val="0"/>
              </w:numPr>
              <w:spacing w:before="40" w:after="40"/>
              <w:rPr>
                <w:spacing w:val="-2"/>
                <w:sz w:val="20"/>
              </w:rPr>
            </w:pPr>
            <w:r w:rsidRPr="00EC6B37">
              <w:rPr>
                <w:spacing w:val="-2"/>
                <w:sz w:val="20"/>
              </w:rPr>
              <w:t>Training Plan</w:t>
            </w:r>
          </w:p>
        </w:tc>
        <w:tc>
          <w:tcPr>
            <w:tcW w:w="1701" w:type="dxa"/>
          </w:tcPr>
          <w:p w14:paraId="7845CE98" w14:textId="77777777" w:rsidR="002D369C" w:rsidRPr="00EC6B37" w:rsidRDefault="002D369C" w:rsidP="006F4389">
            <w:pPr>
              <w:numPr>
                <w:ilvl w:val="12"/>
                <w:numId w:val="0"/>
              </w:numPr>
              <w:spacing w:before="40" w:after="40"/>
              <w:jc w:val="center"/>
              <w:rPr>
                <w:spacing w:val="-2"/>
                <w:sz w:val="20"/>
              </w:rPr>
            </w:pPr>
            <w:r w:rsidRPr="00EC6B37">
              <w:rPr>
                <w:spacing w:val="-2"/>
                <w:sz w:val="20"/>
              </w:rPr>
              <w:t>20</w:t>
            </w:r>
          </w:p>
        </w:tc>
      </w:tr>
      <w:tr w:rsidR="002D369C" w:rsidRPr="00EC6B37" w14:paraId="2C14C9E1" w14:textId="77777777" w:rsidTr="006F4389">
        <w:trPr>
          <w:jc w:val="center"/>
        </w:trPr>
        <w:tc>
          <w:tcPr>
            <w:tcW w:w="1613" w:type="dxa"/>
          </w:tcPr>
          <w:p w14:paraId="6CEAAAC1" w14:textId="77777777" w:rsidR="002D369C" w:rsidRPr="00EC6B37" w:rsidRDefault="002D369C" w:rsidP="006F4389">
            <w:pPr>
              <w:numPr>
                <w:ilvl w:val="12"/>
                <w:numId w:val="0"/>
              </w:numPr>
              <w:spacing w:before="40" w:after="40"/>
              <w:rPr>
                <w:spacing w:val="-2"/>
                <w:sz w:val="20"/>
              </w:rPr>
            </w:pPr>
            <w:r w:rsidRPr="00EC6B37">
              <w:rPr>
                <w:spacing w:val="-2"/>
                <w:sz w:val="20"/>
              </w:rPr>
              <w:t>TR.02</w:t>
            </w:r>
          </w:p>
        </w:tc>
        <w:tc>
          <w:tcPr>
            <w:tcW w:w="5326" w:type="dxa"/>
            <w:tcBorders>
              <w:left w:val="single" w:sz="6" w:space="0" w:color="auto"/>
              <w:right w:val="single" w:sz="6" w:space="0" w:color="auto"/>
            </w:tcBorders>
          </w:tcPr>
          <w:p w14:paraId="01A5A029" w14:textId="77777777" w:rsidR="002D369C" w:rsidRPr="00EC6B37" w:rsidRDefault="002D369C" w:rsidP="006F4389">
            <w:pPr>
              <w:numPr>
                <w:ilvl w:val="12"/>
                <w:numId w:val="0"/>
              </w:numPr>
              <w:spacing w:before="40" w:after="40"/>
              <w:rPr>
                <w:spacing w:val="-2"/>
                <w:sz w:val="20"/>
              </w:rPr>
            </w:pPr>
            <w:r w:rsidRPr="00EC6B37">
              <w:rPr>
                <w:spacing w:val="-2"/>
                <w:sz w:val="20"/>
              </w:rPr>
              <w:t>Training Scope</w:t>
            </w:r>
          </w:p>
        </w:tc>
        <w:tc>
          <w:tcPr>
            <w:tcW w:w="1701" w:type="dxa"/>
          </w:tcPr>
          <w:p w14:paraId="49FDE3B1" w14:textId="77777777" w:rsidR="002D369C" w:rsidRPr="00EC6B37" w:rsidRDefault="002D369C" w:rsidP="006F4389">
            <w:pPr>
              <w:numPr>
                <w:ilvl w:val="12"/>
                <w:numId w:val="0"/>
              </w:numPr>
              <w:spacing w:before="40" w:after="40"/>
              <w:jc w:val="center"/>
              <w:rPr>
                <w:spacing w:val="-2"/>
                <w:sz w:val="20"/>
              </w:rPr>
            </w:pPr>
            <w:r w:rsidRPr="00EC6B37">
              <w:rPr>
                <w:spacing w:val="-2"/>
                <w:sz w:val="20"/>
              </w:rPr>
              <w:t>30</w:t>
            </w:r>
          </w:p>
        </w:tc>
      </w:tr>
      <w:tr w:rsidR="002D369C" w:rsidRPr="00EC6B37" w14:paraId="39CE75CD" w14:textId="77777777" w:rsidTr="006F4389">
        <w:trPr>
          <w:jc w:val="center"/>
        </w:trPr>
        <w:tc>
          <w:tcPr>
            <w:tcW w:w="1613" w:type="dxa"/>
          </w:tcPr>
          <w:p w14:paraId="3491941B" w14:textId="77777777" w:rsidR="002D369C" w:rsidRPr="00EC6B37" w:rsidRDefault="002D369C" w:rsidP="006F4389">
            <w:pPr>
              <w:numPr>
                <w:ilvl w:val="12"/>
                <w:numId w:val="0"/>
              </w:numPr>
              <w:spacing w:before="40" w:after="40"/>
              <w:rPr>
                <w:spacing w:val="-2"/>
                <w:sz w:val="20"/>
              </w:rPr>
            </w:pPr>
            <w:r w:rsidRPr="00EC6B37">
              <w:rPr>
                <w:spacing w:val="-2"/>
                <w:sz w:val="20"/>
              </w:rPr>
              <w:t>TR.03</w:t>
            </w:r>
          </w:p>
        </w:tc>
        <w:tc>
          <w:tcPr>
            <w:tcW w:w="5326" w:type="dxa"/>
            <w:tcBorders>
              <w:left w:val="single" w:sz="6" w:space="0" w:color="auto"/>
              <w:right w:val="single" w:sz="6" w:space="0" w:color="auto"/>
            </w:tcBorders>
          </w:tcPr>
          <w:p w14:paraId="4FEBA1B4" w14:textId="77777777" w:rsidR="002D369C" w:rsidRPr="00EC6B37" w:rsidRDefault="002D369C" w:rsidP="006F4389">
            <w:pPr>
              <w:numPr>
                <w:ilvl w:val="12"/>
                <w:numId w:val="0"/>
              </w:numPr>
              <w:spacing w:before="40" w:after="40"/>
              <w:rPr>
                <w:spacing w:val="-2"/>
                <w:sz w:val="20"/>
              </w:rPr>
            </w:pPr>
            <w:r w:rsidRPr="00EC6B37">
              <w:rPr>
                <w:spacing w:val="-2"/>
                <w:sz w:val="20"/>
              </w:rPr>
              <w:t>Training Methodology</w:t>
            </w:r>
          </w:p>
        </w:tc>
        <w:tc>
          <w:tcPr>
            <w:tcW w:w="1701" w:type="dxa"/>
          </w:tcPr>
          <w:p w14:paraId="1DA764B0" w14:textId="77777777" w:rsidR="002D369C" w:rsidRPr="00EC6B37" w:rsidRDefault="002D369C" w:rsidP="006F4389">
            <w:pPr>
              <w:numPr>
                <w:ilvl w:val="12"/>
                <w:numId w:val="0"/>
              </w:numPr>
              <w:spacing w:before="40" w:after="40"/>
              <w:jc w:val="center"/>
              <w:rPr>
                <w:spacing w:val="-2"/>
                <w:sz w:val="20"/>
              </w:rPr>
            </w:pPr>
            <w:r w:rsidRPr="00EC6B37">
              <w:rPr>
                <w:spacing w:val="-2"/>
                <w:sz w:val="20"/>
              </w:rPr>
              <w:t>20</w:t>
            </w:r>
          </w:p>
        </w:tc>
      </w:tr>
      <w:tr w:rsidR="002D369C" w:rsidRPr="00EC6B37" w14:paraId="6853E915" w14:textId="77777777" w:rsidTr="006F4389">
        <w:trPr>
          <w:jc w:val="center"/>
        </w:trPr>
        <w:tc>
          <w:tcPr>
            <w:tcW w:w="1613" w:type="dxa"/>
          </w:tcPr>
          <w:p w14:paraId="408A0659" w14:textId="77777777" w:rsidR="002D369C" w:rsidRPr="00EC6B37" w:rsidRDefault="002D369C" w:rsidP="006F4389">
            <w:pPr>
              <w:numPr>
                <w:ilvl w:val="12"/>
                <w:numId w:val="0"/>
              </w:numPr>
              <w:spacing w:before="40" w:after="40"/>
              <w:rPr>
                <w:spacing w:val="-2"/>
                <w:sz w:val="20"/>
              </w:rPr>
            </w:pPr>
            <w:r w:rsidRPr="00EC6B37">
              <w:rPr>
                <w:spacing w:val="-2"/>
                <w:sz w:val="20"/>
              </w:rPr>
              <w:t>TR.04</w:t>
            </w:r>
          </w:p>
        </w:tc>
        <w:tc>
          <w:tcPr>
            <w:tcW w:w="5326" w:type="dxa"/>
            <w:tcBorders>
              <w:left w:val="single" w:sz="6" w:space="0" w:color="auto"/>
              <w:right w:val="single" w:sz="6" w:space="0" w:color="auto"/>
            </w:tcBorders>
          </w:tcPr>
          <w:p w14:paraId="0A226C1C" w14:textId="71BC6E75" w:rsidR="002D369C" w:rsidRPr="00EC6B37" w:rsidRDefault="002D369C" w:rsidP="006F4389">
            <w:pPr>
              <w:numPr>
                <w:ilvl w:val="12"/>
                <w:numId w:val="0"/>
              </w:numPr>
              <w:spacing w:before="40" w:after="40"/>
              <w:rPr>
                <w:spacing w:val="-2"/>
                <w:sz w:val="20"/>
              </w:rPr>
            </w:pPr>
            <w:r w:rsidRPr="00EC6B37">
              <w:rPr>
                <w:spacing w:val="-2"/>
                <w:sz w:val="20"/>
              </w:rPr>
              <w:t>Training Logistics</w:t>
            </w:r>
            <w:r w:rsidR="00B70972">
              <w:rPr>
                <w:spacing w:val="-2"/>
                <w:sz w:val="20"/>
              </w:rPr>
              <w:t xml:space="preserve"> including software manual and documentation</w:t>
            </w:r>
          </w:p>
        </w:tc>
        <w:tc>
          <w:tcPr>
            <w:tcW w:w="1701" w:type="dxa"/>
            <w:tcBorders>
              <w:bottom w:val="nil"/>
            </w:tcBorders>
          </w:tcPr>
          <w:p w14:paraId="659A379A" w14:textId="77777777" w:rsidR="002D369C" w:rsidRPr="00EC6B37" w:rsidRDefault="002D369C" w:rsidP="006F4389">
            <w:pPr>
              <w:numPr>
                <w:ilvl w:val="12"/>
                <w:numId w:val="0"/>
              </w:numPr>
              <w:spacing w:before="40" w:after="40"/>
              <w:jc w:val="center"/>
              <w:rPr>
                <w:spacing w:val="-2"/>
                <w:sz w:val="20"/>
              </w:rPr>
            </w:pPr>
            <w:r w:rsidRPr="00EC6B37">
              <w:rPr>
                <w:spacing w:val="-2"/>
                <w:sz w:val="20"/>
              </w:rPr>
              <w:t>20</w:t>
            </w:r>
          </w:p>
        </w:tc>
      </w:tr>
      <w:tr w:rsidR="002D369C" w:rsidRPr="00EC6B37" w14:paraId="7FA47723" w14:textId="77777777" w:rsidTr="006F4389">
        <w:trPr>
          <w:jc w:val="center"/>
        </w:trPr>
        <w:tc>
          <w:tcPr>
            <w:tcW w:w="1613" w:type="dxa"/>
          </w:tcPr>
          <w:p w14:paraId="7621B82C" w14:textId="77777777" w:rsidR="002D369C" w:rsidRPr="00EC6B37" w:rsidRDefault="002D369C" w:rsidP="006F4389">
            <w:pPr>
              <w:numPr>
                <w:ilvl w:val="12"/>
                <w:numId w:val="0"/>
              </w:numPr>
              <w:spacing w:before="40" w:after="40"/>
              <w:rPr>
                <w:spacing w:val="-2"/>
                <w:sz w:val="20"/>
              </w:rPr>
            </w:pPr>
            <w:r w:rsidRPr="00EC6B37">
              <w:rPr>
                <w:spacing w:val="-2"/>
                <w:sz w:val="20"/>
              </w:rPr>
              <w:t>TR.05</w:t>
            </w:r>
          </w:p>
        </w:tc>
        <w:tc>
          <w:tcPr>
            <w:tcW w:w="5326" w:type="dxa"/>
            <w:tcBorders>
              <w:left w:val="single" w:sz="6" w:space="0" w:color="auto"/>
              <w:right w:val="single" w:sz="6" w:space="0" w:color="auto"/>
            </w:tcBorders>
          </w:tcPr>
          <w:p w14:paraId="06A35F42" w14:textId="77777777" w:rsidR="002D369C" w:rsidRPr="00EC6B37" w:rsidRDefault="002D369C" w:rsidP="006F4389">
            <w:pPr>
              <w:numPr>
                <w:ilvl w:val="12"/>
                <w:numId w:val="0"/>
              </w:numPr>
              <w:spacing w:before="40" w:after="40"/>
              <w:rPr>
                <w:spacing w:val="-2"/>
                <w:sz w:val="20"/>
              </w:rPr>
            </w:pPr>
            <w:r w:rsidRPr="00EC6B37">
              <w:rPr>
                <w:spacing w:val="-2"/>
                <w:sz w:val="20"/>
              </w:rPr>
              <w:t>Training Support</w:t>
            </w:r>
          </w:p>
        </w:tc>
        <w:tc>
          <w:tcPr>
            <w:tcW w:w="1701" w:type="dxa"/>
            <w:tcBorders>
              <w:top w:val="nil"/>
              <w:bottom w:val="single" w:sz="4" w:space="0" w:color="auto"/>
            </w:tcBorders>
          </w:tcPr>
          <w:p w14:paraId="448A1069" w14:textId="77777777" w:rsidR="002D369C" w:rsidRPr="00EC6B37" w:rsidRDefault="002D369C" w:rsidP="006F4389">
            <w:pPr>
              <w:numPr>
                <w:ilvl w:val="12"/>
                <w:numId w:val="0"/>
              </w:numPr>
              <w:spacing w:before="40" w:after="40"/>
              <w:jc w:val="center"/>
              <w:rPr>
                <w:spacing w:val="-2"/>
                <w:sz w:val="20"/>
              </w:rPr>
            </w:pPr>
            <w:r w:rsidRPr="00EC6B37">
              <w:rPr>
                <w:spacing w:val="-2"/>
                <w:sz w:val="20"/>
              </w:rPr>
              <w:t>10</w:t>
            </w:r>
          </w:p>
        </w:tc>
      </w:tr>
      <w:tr w:rsidR="002D369C" w:rsidRPr="00EC6B37" w14:paraId="343B06D3" w14:textId="77777777" w:rsidTr="006F4389">
        <w:trPr>
          <w:jc w:val="center"/>
        </w:trPr>
        <w:tc>
          <w:tcPr>
            <w:tcW w:w="1613" w:type="dxa"/>
          </w:tcPr>
          <w:p w14:paraId="637B889A" w14:textId="77777777" w:rsidR="002D369C" w:rsidRPr="00EC6B37" w:rsidRDefault="002D369C" w:rsidP="006F4389">
            <w:pPr>
              <w:numPr>
                <w:ilvl w:val="12"/>
                <w:numId w:val="0"/>
              </w:numPr>
              <w:spacing w:before="40" w:after="40"/>
              <w:ind w:left="335"/>
              <w:rPr>
                <w:spacing w:val="-2"/>
                <w:sz w:val="20"/>
              </w:rPr>
            </w:pPr>
          </w:p>
        </w:tc>
        <w:tc>
          <w:tcPr>
            <w:tcW w:w="5326" w:type="dxa"/>
            <w:tcBorders>
              <w:left w:val="single" w:sz="6" w:space="0" w:color="auto"/>
              <w:right w:val="single" w:sz="6" w:space="0" w:color="auto"/>
            </w:tcBorders>
          </w:tcPr>
          <w:p w14:paraId="153464C6" w14:textId="77777777" w:rsidR="002D369C" w:rsidRPr="00EC6B37" w:rsidRDefault="002D369C" w:rsidP="006F4389">
            <w:pPr>
              <w:numPr>
                <w:ilvl w:val="12"/>
                <w:numId w:val="0"/>
              </w:numPr>
              <w:spacing w:before="40" w:after="40"/>
              <w:jc w:val="right"/>
              <w:rPr>
                <w:spacing w:val="-2"/>
                <w:sz w:val="20"/>
              </w:rPr>
            </w:pPr>
            <w:r w:rsidRPr="00EC6B37">
              <w:rPr>
                <w:spacing w:val="-2"/>
                <w:sz w:val="20"/>
              </w:rPr>
              <w:t xml:space="preserve">Training Subtotal: </w:t>
            </w:r>
          </w:p>
        </w:tc>
        <w:tc>
          <w:tcPr>
            <w:tcW w:w="1701" w:type="dxa"/>
            <w:tcBorders>
              <w:top w:val="single" w:sz="4" w:space="0" w:color="auto"/>
            </w:tcBorders>
          </w:tcPr>
          <w:p w14:paraId="160AB7D4" w14:textId="77777777" w:rsidR="002D369C" w:rsidRPr="00EC6B37" w:rsidRDefault="002D369C" w:rsidP="006F4389">
            <w:pPr>
              <w:numPr>
                <w:ilvl w:val="12"/>
                <w:numId w:val="0"/>
              </w:numPr>
              <w:spacing w:before="40" w:after="40"/>
              <w:jc w:val="center"/>
              <w:rPr>
                <w:spacing w:val="-2"/>
                <w:sz w:val="20"/>
              </w:rPr>
            </w:pPr>
            <w:r w:rsidRPr="00EC6B37">
              <w:rPr>
                <w:spacing w:val="-2"/>
                <w:sz w:val="20"/>
              </w:rPr>
              <w:t>100</w:t>
            </w:r>
          </w:p>
        </w:tc>
      </w:tr>
      <w:tr w:rsidR="002D369C" w:rsidRPr="00EC6B37" w14:paraId="55514160" w14:textId="77777777" w:rsidTr="006F4389">
        <w:trPr>
          <w:cantSplit/>
          <w:jc w:val="center"/>
        </w:trPr>
        <w:tc>
          <w:tcPr>
            <w:tcW w:w="6939" w:type="dxa"/>
            <w:gridSpan w:val="2"/>
            <w:tcBorders>
              <w:top w:val="single" w:sz="6" w:space="0" w:color="auto"/>
            </w:tcBorders>
            <w:shd w:val="pct10" w:color="auto" w:fill="FFFFFF"/>
          </w:tcPr>
          <w:p w14:paraId="57819914" w14:textId="77777777" w:rsidR="002D369C" w:rsidRPr="00EC6B37" w:rsidRDefault="002D369C" w:rsidP="006F4389">
            <w:pPr>
              <w:numPr>
                <w:ilvl w:val="12"/>
                <w:numId w:val="0"/>
              </w:numPr>
              <w:spacing w:before="40" w:after="40"/>
              <w:rPr>
                <w:b/>
              </w:rPr>
            </w:pPr>
            <w:r w:rsidRPr="00EC6B37">
              <w:rPr>
                <w:b/>
              </w:rPr>
              <w:t>6. Maintenance and Support</w:t>
            </w:r>
          </w:p>
        </w:tc>
        <w:tc>
          <w:tcPr>
            <w:tcW w:w="1701" w:type="dxa"/>
            <w:tcBorders>
              <w:top w:val="single" w:sz="6" w:space="0" w:color="auto"/>
              <w:left w:val="single" w:sz="6" w:space="0" w:color="auto"/>
            </w:tcBorders>
            <w:shd w:val="pct10" w:color="auto" w:fill="FFFFFF"/>
          </w:tcPr>
          <w:p w14:paraId="21DA7899" w14:textId="77777777" w:rsidR="002D369C" w:rsidRPr="00EC6B37" w:rsidRDefault="002D369C" w:rsidP="006F4389">
            <w:pPr>
              <w:numPr>
                <w:ilvl w:val="12"/>
                <w:numId w:val="0"/>
              </w:numPr>
              <w:spacing w:before="40" w:after="40"/>
              <w:rPr>
                <w:b/>
              </w:rPr>
            </w:pPr>
            <w:r w:rsidRPr="00EC6B37">
              <w:rPr>
                <w:b/>
              </w:rPr>
              <w:t>Weight 5%</w:t>
            </w:r>
          </w:p>
        </w:tc>
      </w:tr>
      <w:tr w:rsidR="002D369C" w:rsidRPr="00EC6B37" w14:paraId="66B64EFA" w14:textId="77777777" w:rsidTr="006F4389">
        <w:trPr>
          <w:jc w:val="center"/>
        </w:trPr>
        <w:tc>
          <w:tcPr>
            <w:tcW w:w="1613" w:type="dxa"/>
          </w:tcPr>
          <w:p w14:paraId="2945D7C5" w14:textId="77777777" w:rsidR="002D369C" w:rsidRPr="00EC6B37" w:rsidRDefault="002D369C" w:rsidP="006F4389">
            <w:pPr>
              <w:numPr>
                <w:ilvl w:val="12"/>
                <w:numId w:val="0"/>
              </w:numPr>
              <w:spacing w:before="40" w:after="40"/>
              <w:rPr>
                <w:spacing w:val="-2"/>
                <w:sz w:val="20"/>
              </w:rPr>
            </w:pPr>
            <w:r w:rsidRPr="00EC6B37">
              <w:rPr>
                <w:spacing w:val="-2"/>
                <w:sz w:val="20"/>
              </w:rPr>
              <w:t>SM.01</w:t>
            </w:r>
          </w:p>
        </w:tc>
        <w:tc>
          <w:tcPr>
            <w:tcW w:w="5326" w:type="dxa"/>
            <w:tcBorders>
              <w:left w:val="single" w:sz="6" w:space="0" w:color="auto"/>
              <w:right w:val="single" w:sz="6" w:space="0" w:color="auto"/>
            </w:tcBorders>
          </w:tcPr>
          <w:p w14:paraId="77735683" w14:textId="2AD9738B" w:rsidR="002D369C" w:rsidRPr="00EC6B37" w:rsidRDefault="002D369C" w:rsidP="006F4389">
            <w:pPr>
              <w:numPr>
                <w:ilvl w:val="12"/>
                <w:numId w:val="0"/>
              </w:numPr>
              <w:spacing w:before="40" w:after="40"/>
              <w:rPr>
                <w:spacing w:val="-2"/>
                <w:sz w:val="20"/>
              </w:rPr>
            </w:pPr>
            <w:r w:rsidRPr="00EC6B37">
              <w:rPr>
                <w:spacing w:val="-2"/>
                <w:sz w:val="20"/>
              </w:rPr>
              <w:t xml:space="preserve">Maintenance </w:t>
            </w:r>
            <w:r w:rsidR="00755316" w:rsidRPr="00EC6B37">
              <w:rPr>
                <w:spacing w:val="-2"/>
                <w:sz w:val="20"/>
              </w:rPr>
              <w:t xml:space="preserve">and Support </w:t>
            </w:r>
            <w:r w:rsidRPr="00EC6B37">
              <w:rPr>
                <w:spacing w:val="-2"/>
                <w:sz w:val="20"/>
              </w:rPr>
              <w:t>Plan</w:t>
            </w:r>
            <w:r w:rsidR="00CB6EA3">
              <w:rPr>
                <w:spacing w:val="-2"/>
                <w:sz w:val="20"/>
              </w:rPr>
              <w:t xml:space="preserve"> including clear backup and disaster recovery plan</w:t>
            </w:r>
          </w:p>
        </w:tc>
        <w:tc>
          <w:tcPr>
            <w:tcW w:w="1701" w:type="dxa"/>
          </w:tcPr>
          <w:p w14:paraId="1ECAD767" w14:textId="77777777" w:rsidR="002D369C" w:rsidRPr="00EC6B37" w:rsidRDefault="002D369C" w:rsidP="006F4389">
            <w:pPr>
              <w:numPr>
                <w:ilvl w:val="12"/>
                <w:numId w:val="0"/>
              </w:numPr>
              <w:spacing w:before="40" w:after="40"/>
              <w:jc w:val="center"/>
              <w:rPr>
                <w:spacing w:val="-2"/>
                <w:sz w:val="20"/>
              </w:rPr>
            </w:pPr>
            <w:r w:rsidRPr="00EC6B37">
              <w:rPr>
                <w:spacing w:val="-2"/>
                <w:sz w:val="20"/>
              </w:rPr>
              <w:t>50</w:t>
            </w:r>
          </w:p>
        </w:tc>
      </w:tr>
      <w:tr w:rsidR="002D369C" w:rsidRPr="00EC6B37" w14:paraId="5C66A9A8" w14:textId="77777777" w:rsidTr="006F4389">
        <w:trPr>
          <w:jc w:val="center"/>
        </w:trPr>
        <w:tc>
          <w:tcPr>
            <w:tcW w:w="1613" w:type="dxa"/>
          </w:tcPr>
          <w:p w14:paraId="7B00AE60" w14:textId="77777777" w:rsidR="002D369C" w:rsidRPr="00EC6B37" w:rsidRDefault="002D369C" w:rsidP="006F4389">
            <w:pPr>
              <w:numPr>
                <w:ilvl w:val="12"/>
                <w:numId w:val="0"/>
              </w:numPr>
              <w:spacing w:before="40" w:after="40"/>
              <w:rPr>
                <w:spacing w:val="-2"/>
                <w:sz w:val="20"/>
              </w:rPr>
            </w:pPr>
            <w:r w:rsidRPr="00EC6B37">
              <w:rPr>
                <w:spacing w:val="-2"/>
                <w:sz w:val="20"/>
              </w:rPr>
              <w:t>SM.02</w:t>
            </w:r>
          </w:p>
        </w:tc>
        <w:tc>
          <w:tcPr>
            <w:tcW w:w="5326" w:type="dxa"/>
            <w:tcBorders>
              <w:left w:val="single" w:sz="6" w:space="0" w:color="auto"/>
              <w:right w:val="single" w:sz="6" w:space="0" w:color="auto"/>
            </w:tcBorders>
          </w:tcPr>
          <w:p w14:paraId="642E85BE" w14:textId="6D441797" w:rsidR="002D369C" w:rsidRPr="00EC6B37" w:rsidRDefault="002D369C" w:rsidP="006F4389">
            <w:pPr>
              <w:numPr>
                <w:ilvl w:val="12"/>
                <w:numId w:val="0"/>
              </w:numPr>
              <w:spacing w:before="40" w:after="40"/>
              <w:rPr>
                <w:spacing w:val="-2"/>
                <w:sz w:val="20"/>
              </w:rPr>
            </w:pPr>
            <w:r w:rsidRPr="00EC6B37">
              <w:rPr>
                <w:spacing w:val="-2"/>
                <w:sz w:val="20"/>
              </w:rPr>
              <w:t xml:space="preserve">Maintenance </w:t>
            </w:r>
            <w:r w:rsidR="00755316" w:rsidRPr="00EC6B37">
              <w:rPr>
                <w:spacing w:val="-2"/>
                <w:sz w:val="20"/>
              </w:rPr>
              <w:t xml:space="preserve">and Support </w:t>
            </w:r>
            <w:r w:rsidRPr="00EC6B37">
              <w:rPr>
                <w:spacing w:val="-2"/>
                <w:sz w:val="20"/>
              </w:rPr>
              <w:t>SLAs</w:t>
            </w:r>
          </w:p>
        </w:tc>
        <w:tc>
          <w:tcPr>
            <w:tcW w:w="1701" w:type="dxa"/>
          </w:tcPr>
          <w:p w14:paraId="67CDC760" w14:textId="77777777" w:rsidR="002D369C" w:rsidRPr="00EC6B37" w:rsidRDefault="002D369C" w:rsidP="006F4389">
            <w:pPr>
              <w:numPr>
                <w:ilvl w:val="12"/>
                <w:numId w:val="0"/>
              </w:numPr>
              <w:spacing w:before="40" w:after="40"/>
              <w:jc w:val="center"/>
              <w:rPr>
                <w:spacing w:val="-2"/>
                <w:sz w:val="20"/>
                <w:u w:val="single"/>
              </w:rPr>
            </w:pPr>
            <w:r w:rsidRPr="00EC6B37">
              <w:rPr>
                <w:spacing w:val="-2"/>
                <w:sz w:val="20"/>
                <w:u w:val="single"/>
              </w:rPr>
              <w:t>50</w:t>
            </w:r>
          </w:p>
        </w:tc>
      </w:tr>
      <w:tr w:rsidR="002D369C" w:rsidRPr="00EC6B37" w14:paraId="05A0D642" w14:textId="77777777" w:rsidTr="006F4389">
        <w:trPr>
          <w:jc w:val="center"/>
        </w:trPr>
        <w:tc>
          <w:tcPr>
            <w:tcW w:w="1613" w:type="dxa"/>
            <w:tcBorders>
              <w:bottom w:val="single" w:sz="6" w:space="0" w:color="auto"/>
            </w:tcBorders>
          </w:tcPr>
          <w:p w14:paraId="69876E91" w14:textId="77777777" w:rsidR="002D369C" w:rsidRPr="00EC6B37" w:rsidRDefault="002D369C" w:rsidP="006F4389">
            <w:pPr>
              <w:numPr>
                <w:ilvl w:val="12"/>
                <w:numId w:val="0"/>
              </w:numPr>
              <w:spacing w:before="40" w:after="40"/>
              <w:ind w:left="335"/>
              <w:rPr>
                <w:spacing w:val="-2"/>
                <w:sz w:val="20"/>
              </w:rPr>
            </w:pPr>
          </w:p>
        </w:tc>
        <w:tc>
          <w:tcPr>
            <w:tcW w:w="5326" w:type="dxa"/>
            <w:tcBorders>
              <w:left w:val="single" w:sz="6" w:space="0" w:color="auto"/>
              <w:bottom w:val="single" w:sz="6" w:space="0" w:color="auto"/>
              <w:right w:val="single" w:sz="6" w:space="0" w:color="auto"/>
            </w:tcBorders>
          </w:tcPr>
          <w:p w14:paraId="0BA99708" w14:textId="77777777" w:rsidR="002D369C" w:rsidRPr="00EC6B37" w:rsidRDefault="002D369C" w:rsidP="006F4389">
            <w:pPr>
              <w:numPr>
                <w:ilvl w:val="12"/>
                <w:numId w:val="0"/>
              </w:numPr>
              <w:spacing w:before="40" w:after="40"/>
              <w:jc w:val="right"/>
              <w:rPr>
                <w:spacing w:val="-2"/>
                <w:sz w:val="20"/>
              </w:rPr>
            </w:pPr>
            <w:r w:rsidRPr="00EC6B37">
              <w:rPr>
                <w:spacing w:val="-2"/>
                <w:sz w:val="20"/>
              </w:rPr>
              <w:t xml:space="preserve">Maintenance and Support Subtotal: </w:t>
            </w:r>
          </w:p>
        </w:tc>
        <w:tc>
          <w:tcPr>
            <w:tcW w:w="1701" w:type="dxa"/>
            <w:tcBorders>
              <w:bottom w:val="single" w:sz="6" w:space="0" w:color="auto"/>
            </w:tcBorders>
          </w:tcPr>
          <w:p w14:paraId="0413C608" w14:textId="77777777" w:rsidR="002D369C" w:rsidRPr="00EC6B37" w:rsidRDefault="002D369C" w:rsidP="006F4389">
            <w:pPr>
              <w:jc w:val="center"/>
              <w:rPr>
                <w:sz w:val="20"/>
              </w:rPr>
            </w:pPr>
            <w:r w:rsidRPr="00EC6B37">
              <w:rPr>
                <w:sz w:val="20"/>
              </w:rPr>
              <w:t>100</w:t>
            </w:r>
          </w:p>
        </w:tc>
      </w:tr>
    </w:tbl>
    <w:p w14:paraId="0648620B" w14:textId="77777777" w:rsidR="002D369C" w:rsidRPr="00EC6B37" w:rsidRDefault="002D369C" w:rsidP="002D369C"/>
    <w:p w14:paraId="21E5FF16" w14:textId="77777777" w:rsidR="002D369C" w:rsidRPr="00EC6B37" w:rsidRDefault="002D369C" w:rsidP="002D369C"/>
    <w:tbl>
      <w:tblPr>
        <w:tblW w:w="0" w:type="auto"/>
        <w:jc w:val="center"/>
        <w:tblBorders>
          <w:top w:val="double" w:sz="6" w:space="0" w:color="auto"/>
          <w:left w:val="double" w:sz="6" w:space="0" w:color="auto"/>
          <w:bottom w:val="double" w:sz="6" w:space="0" w:color="auto"/>
          <w:right w:val="double" w:sz="6" w:space="0" w:color="auto"/>
        </w:tblBorders>
        <w:tblLook w:val="0000" w:firstRow="0" w:lastRow="0" w:firstColumn="0" w:lastColumn="0" w:noHBand="0" w:noVBand="0"/>
      </w:tblPr>
      <w:tblGrid>
        <w:gridCol w:w="1613"/>
        <w:gridCol w:w="5326"/>
        <w:gridCol w:w="1701"/>
      </w:tblGrid>
      <w:tr w:rsidR="002D369C" w:rsidRPr="00EC6B37" w14:paraId="7DD11464" w14:textId="77777777" w:rsidTr="006F4389">
        <w:trPr>
          <w:jc w:val="center"/>
        </w:trPr>
        <w:tc>
          <w:tcPr>
            <w:tcW w:w="6939" w:type="dxa"/>
            <w:gridSpan w:val="2"/>
            <w:tcBorders>
              <w:top w:val="single" w:sz="6" w:space="0" w:color="auto"/>
              <w:bottom w:val="single" w:sz="4" w:space="0" w:color="auto"/>
              <w:right w:val="single" w:sz="6" w:space="0" w:color="auto"/>
            </w:tcBorders>
            <w:shd w:val="pct10" w:color="auto" w:fill="auto"/>
          </w:tcPr>
          <w:p w14:paraId="0F77C696" w14:textId="77777777" w:rsidR="002D369C" w:rsidRPr="00EC6B37" w:rsidRDefault="002D369C" w:rsidP="006F4389">
            <w:pPr>
              <w:numPr>
                <w:ilvl w:val="12"/>
                <w:numId w:val="0"/>
              </w:numPr>
              <w:spacing w:before="40" w:after="40"/>
              <w:rPr>
                <w:b/>
              </w:rPr>
            </w:pPr>
            <w:r w:rsidRPr="00EC6B37">
              <w:rPr>
                <w:b/>
              </w:rPr>
              <w:t>C. FIRM EXPERIENCE &amp; TEAM</w:t>
            </w:r>
          </w:p>
        </w:tc>
        <w:tc>
          <w:tcPr>
            <w:tcW w:w="1701" w:type="dxa"/>
            <w:tcBorders>
              <w:top w:val="single" w:sz="6" w:space="0" w:color="auto"/>
              <w:bottom w:val="single" w:sz="4" w:space="0" w:color="auto"/>
            </w:tcBorders>
            <w:shd w:val="pct10" w:color="auto" w:fill="auto"/>
          </w:tcPr>
          <w:p w14:paraId="010A28EF" w14:textId="77777777" w:rsidR="002D369C" w:rsidRPr="00EC6B37" w:rsidRDefault="002D369C" w:rsidP="006F4389">
            <w:pPr>
              <w:numPr>
                <w:ilvl w:val="12"/>
                <w:numId w:val="0"/>
              </w:numPr>
              <w:spacing w:before="40" w:after="40"/>
              <w:rPr>
                <w:b/>
              </w:rPr>
            </w:pPr>
            <w:r w:rsidRPr="00EC6B37">
              <w:rPr>
                <w:b/>
              </w:rPr>
              <w:t>Weight 30%</w:t>
            </w:r>
          </w:p>
        </w:tc>
      </w:tr>
      <w:tr w:rsidR="002D369C" w:rsidRPr="00EC6B37" w14:paraId="42422316" w14:textId="77777777" w:rsidTr="006F4389">
        <w:trPr>
          <w:jc w:val="center"/>
        </w:trPr>
        <w:tc>
          <w:tcPr>
            <w:tcW w:w="6939" w:type="dxa"/>
            <w:gridSpan w:val="2"/>
            <w:tcBorders>
              <w:top w:val="single" w:sz="4" w:space="0" w:color="auto"/>
              <w:bottom w:val="nil"/>
            </w:tcBorders>
            <w:shd w:val="clear" w:color="FFFFFF" w:fill="E6E6E6"/>
          </w:tcPr>
          <w:p w14:paraId="590829AD" w14:textId="77777777" w:rsidR="002D369C" w:rsidRPr="00EC6B37" w:rsidRDefault="002D369C" w:rsidP="006F4389">
            <w:pPr>
              <w:numPr>
                <w:ilvl w:val="12"/>
                <w:numId w:val="0"/>
              </w:numPr>
              <w:spacing w:before="40" w:after="40"/>
              <w:rPr>
                <w:b/>
              </w:rPr>
            </w:pPr>
            <w:r w:rsidRPr="00EC6B37">
              <w:rPr>
                <w:b/>
              </w:rPr>
              <w:t>7. Firm Qualifications and Experience</w:t>
            </w:r>
          </w:p>
        </w:tc>
        <w:tc>
          <w:tcPr>
            <w:tcW w:w="1701" w:type="dxa"/>
            <w:tcBorders>
              <w:top w:val="single" w:sz="4" w:space="0" w:color="auto"/>
              <w:left w:val="single" w:sz="6" w:space="0" w:color="auto"/>
              <w:bottom w:val="nil"/>
            </w:tcBorders>
            <w:shd w:val="clear" w:color="FFFFFF" w:fill="E6E6E6"/>
          </w:tcPr>
          <w:p w14:paraId="2933C610" w14:textId="77777777" w:rsidR="002D369C" w:rsidRPr="00EC6B37" w:rsidRDefault="002D369C" w:rsidP="006F4389">
            <w:pPr>
              <w:numPr>
                <w:ilvl w:val="12"/>
                <w:numId w:val="0"/>
              </w:numPr>
              <w:spacing w:before="40" w:after="40"/>
              <w:rPr>
                <w:b/>
              </w:rPr>
            </w:pPr>
            <w:r w:rsidRPr="00EC6B37">
              <w:rPr>
                <w:b/>
              </w:rPr>
              <w:t>Weight 10%</w:t>
            </w:r>
          </w:p>
        </w:tc>
      </w:tr>
      <w:tr w:rsidR="002D369C" w:rsidRPr="00EC6B37" w14:paraId="62832602" w14:textId="77777777" w:rsidTr="006F4389">
        <w:trPr>
          <w:jc w:val="center"/>
        </w:trPr>
        <w:tc>
          <w:tcPr>
            <w:tcW w:w="1613" w:type="dxa"/>
          </w:tcPr>
          <w:p w14:paraId="7E48E392" w14:textId="77777777" w:rsidR="002D369C" w:rsidRPr="00EC6B37" w:rsidRDefault="002D369C" w:rsidP="006F4389">
            <w:pPr>
              <w:numPr>
                <w:ilvl w:val="12"/>
                <w:numId w:val="0"/>
              </w:numPr>
              <w:spacing w:before="40" w:after="40"/>
              <w:rPr>
                <w:spacing w:val="-2"/>
                <w:sz w:val="20"/>
              </w:rPr>
            </w:pPr>
            <w:r w:rsidRPr="00EC6B37">
              <w:rPr>
                <w:spacing w:val="-2"/>
                <w:sz w:val="20"/>
              </w:rPr>
              <w:t>FQ.01</w:t>
            </w:r>
          </w:p>
        </w:tc>
        <w:tc>
          <w:tcPr>
            <w:tcW w:w="5326" w:type="dxa"/>
            <w:tcBorders>
              <w:left w:val="single" w:sz="6" w:space="0" w:color="auto"/>
              <w:right w:val="single" w:sz="6" w:space="0" w:color="auto"/>
            </w:tcBorders>
          </w:tcPr>
          <w:p w14:paraId="4D4F5D69" w14:textId="77777777" w:rsidR="002D369C" w:rsidRPr="00EC6B37" w:rsidRDefault="002D369C" w:rsidP="006F4389">
            <w:pPr>
              <w:numPr>
                <w:ilvl w:val="12"/>
                <w:numId w:val="0"/>
              </w:numPr>
              <w:spacing w:before="40" w:after="40"/>
              <w:rPr>
                <w:spacing w:val="-2"/>
                <w:sz w:val="20"/>
              </w:rPr>
            </w:pPr>
            <w:r w:rsidRPr="00EC6B37">
              <w:rPr>
                <w:sz w:val="20"/>
              </w:rPr>
              <w:t>Management and quality assurance processes</w:t>
            </w:r>
          </w:p>
        </w:tc>
        <w:tc>
          <w:tcPr>
            <w:tcW w:w="1701" w:type="dxa"/>
          </w:tcPr>
          <w:p w14:paraId="78BF6B45" w14:textId="77777777" w:rsidR="002D369C" w:rsidRPr="00EC6B37" w:rsidRDefault="002D369C" w:rsidP="006F4389">
            <w:pPr>
              <w:numPr>
                <w:ilvl w:val="12"/>
                <w:numId w:val="0"/>
              </w:numPr>
              <w:spacing w:before="40" w:after="40"/>
              <w:jc w:val="center"/>
              <w:rPr>
                <w:spacing w:val="-2"/>
                <w:sz w:val="20"/>
              </w:rPr>
            </w:pPr>
            <w:r w:rsidRPr="00EC6B37">
              <w:rPr>
                <w:spacing w:val="-2"/>
                <w:sz w:val="20"/>
              </w:rPr>
              <w:t>40</w:t>
            </w:r>
          </w:p>
        </w:tc>
      </w:tr>
      <w:tr w:rsidR="002D369C" w:rsidRPr="00EC6B37" w14:paraId="23AB715E" w14:textId="77777777" w:rsidTr="006F4389">
        <w:trPr>
          <w:jc w:val="center"/>
        </w:trPr>
        <w:tc>
          <w:tcPr>
            <w:tcW w:w="1613" w:type="dxa"/>
          </w:tcPr>
          <w:p w14:paraId="5C5602F3" w14:textId="77777777" w:rsidR="002D369C" w:rsidRPr="00EC6B37" w:rsidRDefault="002D369C" w:rsidP="006F4389">
            <w:pPr>
              <w:numPr>
                <w:ilvl w:val="12"/>
                <w:numId w:val="0"/>
              </w:numPr>
              <w:spacing w:before="40" w:after="40"/>
              <w:rPr>
                <w:spacing w:val="-2"/>
                <w:sz w:val="20"/>
              </w:rPr>
            </w:pPr>
            <w:r w:rsidRPr="00EC6B37">
              <w:rPr>
                <w:spacing w:val="-2"/>
                <w:sz w:val="20"/>
              </w:rPr>
              <w:t>FQ.02</w:t>
            </w:r>
          </w:p>
        </w:tc>
        <w:tc>
          <w:tcPr>
            <w:tcW w:w="5326" w:type="dxa"/>
            <w:tcBorders>
              <w:left w:val="single" w:sz="6" w:space="0" w:color="auto"/>
              <w:right w:val="single" w:sz="6" w:space="0" w:color="auto"/>
            </w:tcBorders>
          </w:tcPr>
          <w:p w14:paraId="6ABC1784" w14:textId="77777777" w:rsidR="002D369C" w:rsidRPr="00EC6B37" w:rsidRDefault="002D369C" w:rsidP="006F4389">
            <w:pPr>
              <w:numPr>
                <w:ilvl w:val="12"/>
                <w:numId w:val="0"/>
              </w:numPr>
              <w:spacing w:before="40" w:after="40"/>
              <w:rPr>
                <w:spacing w:val="-2"/>
                <w:sz w:val="20"/>
              </w:rPr>
            </w:pPr>
            <w:r w:rsidRPr="00EC6B37">
              <w:rPr>
                <w:sz w:val="20"/>
              </w:rPr>
              <w:t>Project related experience and capabilities</w:t>
            </w:r>
          </w:p>
        </w:tc>
        <w:tc>
          <w:tcPr>
            <w:tcW w:w="1701" w:type="dxa"/>
          </w:tcPr>
          <w:p w14:paraId="4CDF0ABA" w14:textId="77777777" w:rsidR="002D369C" w:rsidRPr="00EC6B37" w:rsidRDefault="002D369C" w:rsidP="006F4389">
            <w:pPr>
              <w:numPr>
                <w:ilvl w:val="12"/>
                <w:numId w:val="0"/>
              </w:numPr>
              <w:spacing w:before="40" w:after="40"/>
              <w:jc w:val="center"/>
              <w:rPr>
                <w:spacing w:val="-2"/>
                <w:sz w:val="20"/>
              </w:rPr>
            </w:pPr>
            <w:r w:rsidRPr="00EC6B37">
              <w:rPr>
                <w:spacing w:val="-2"/>
                <w:sz w:val="20"/>
              </w:rPr>
              <w:t>40</w:t>
            </w:r>
          </w:p>
        </w:tc>
      </w:tr>
      <w:tr w:rsidR="002D369C" w:rsidRPr="00EC6B37" w14:paraId="40B7C48A" w14:textId="77777777" w:rsidTr="006F4389">
        <w:trPr>
          <w:jc w:val="center"/>
        </w:trPr>
        <w:tc>
          <w:tcPr>
            <w:tcW w:w="1613" w:type="dxa"/>
            <w:tcBorders>
              <w:bottom w:val="nil"/>
            </w:tcBorders>
          </w:tcPr>
          <w:p w14:paraId="0328D6EE" w14:textId="77777777" w:rsidR="002D369C" w:rsidRPr="00EC6B37" w:rsidRDefault="002D369C" w:rsidP="006F4389">
            <w:pPr>
              <w:numPr>
                <w:ilvl w:val="12"/>
                <w:numId w:val="0"/>
              </w:numPr>
              <w:spacing w:before="40" w:after="40"/>
              <w:rPr>
                <w:spacing w:val="-2"/>
                <w:sz w:val="20"/>
              </w:rPr>
            </w:pPr>
            <w:r w:rsidRPr="00EC6B37">
              <w:rPr>
                <w:spacing w:val="-2"/>
                <w:sz w:val="20"/>
              </w:rPr>
              <w:lastRenderedPageBreak/>
              <w:t>FQ.03</w:t>
            </w:r>
          </w:p>
        </w:tc>
        <w:tc>
          <w:tcPr>
            <w:tcW w:w="5326" w:type="dxa"/>
            <w:tcBorders>
              <w:left w:val="single" w:sz="6" w:space="0" w:color="auto"/>
              <w:bottom w:val="nil"/>
              <w:right w:val="single" w:sz="6" w:space="0" w:color="auto"/>
            </w:tcBorders>
          </w:tcPr>
          <w:p w14:paraId="50CA0947" w14:textId="30B99F2B" w:rsidR="002D369C" w:rsidRPr="00EC6B37" w:rsidRDefault="009338FB" w:rsidP="009338FB">
            <w:pPr>
              <w:numPr>
                <w:ilvl w:val="12"/>
                <w:numId w:val="0"/>
              </w:numPr>
              <w:spacing w:before="40" w:after="40"/>
              <w:rPr>
                <w:spacing w:val="-2"/>
                <w:sz w:val="20"/>
              </w:rPr>
            </w:pPr>
            <w:r>
              <w:rPr>
                <w:sz w:val="20"/>
              </w:rPr>
              <w:t xml:space="preserve">International and national </w:t>
            </w:r>
            <w:r w:rsidR="002D369C" w:rsidRPr="00EC6B37">
              <w:rPr>
                <w:sz w:val="20"/>
              </w:rPr>
              <w:t>experience and capabilities</w:t>
            </w:r>
          </w:p>
        </w:tc>
        <w:tc>
          <w:tcPr>
            <w:tcW w:w="1701" w:type="dxa"/>
            <w:tcBorders>
              <w:bottom w:val="nil"/>
            </w:tcBorders>
          </w:tcPr>
          <w:p w14:paraId="71D2D810" w14:textId="77777777" w:rsidR="002D369C" w:rsidRPr="00EC6B37" w:rsidRDefault="002D369C" w:rsidP="006F4389">
            <w:pPr>
              <w:numPr>
                <w:ilvl w:val="12"/>
                <w:numId w:val="0"/>
              </w:numPr>
              <w:spacing w:before="40" w:after="40"/>
              <w:jc w:val="center"/>
              <w:rPr>
                <w:spacing w:val="-2"/>
                <w:sz w:val="20"/>
                <w:u w:val="single"/>
              </w:rPr>
            </w:pPr>
            <w:r w:rsidRPr="00EC6B37">
              <w:rPr>
                <w:spacing w:val="-2"/>
                <w:sz w:val="20"/>
                <w:u w:val="single"/>
              </w:rPr>
              <w:t>20</w:t>
            </w:r>
          </w:p>
        </w:tc>
      </w:tr>
      <w:tr w:rsidR="002D369C" w:rsidRPr="00EC6B37" w14:paraId="48F272B5" w14:textId="77777777" w:rsidTr="006F4389">
        <w:trPr>
          <w:jc w:val="center"/>
        </w:trPr>
        <w:tc>
          <w:tcPr>
            <w:tcW w:w="1613" w:type="dxa"/>
            <w:tcBorders>
              <w:top w:val="nil"/>
              <w:bottom w:val="single" w:sz="6" w:space="0" w:color="auto"/>
            </w:tcBorders>
          </w:tcPr>
          <w:p w14:paraId="64FBBD2B" w14:textId="77777777" w:rsidR="002D369C" w:rsidRPr="00EC6B37" w:rsidRDefault="002D369C" w:rsidP="006F4389">
            <w:pPr>
              <w:numPr>
                <w:ilvl w:val="12"/>
                <w:numId w:val="0"/>
              </w:numPr>
              <w:spacing w:before="40" w:after="40"/>
              <w:ind w:left="335"/>
              <w:rPr>
                <w:spacing w:val="-2"/>
                <w:sz w:val="20"/>
              </w:rPr>
            </w:pPr>
          </w:p>
        </w:tc>
        <w:tc>
          <w:tcPr>
            <w:tcW w:w="5326" w:type="dxa"/>
            <w:tcBorders>
              <w:top w:val="nil"/>
              <w:left w:val="single" w:sz="6" w:space="0" w:color="auto"/>
              <w:bottom w:val="single" w:sz="6" w:space="0" w:color="auto"/>
              <w:right w:val="single" w:sz="6" w:space="0" w:color="auto"/>
            </w:tcBorders>
          </w:tcPr>
          <w:p w14:paraId="28950F10" w14:textId="77777777" w:rsidR="002D369C" w:rsidRPr="00EC6B37" w:rsidRDefault="002D369C" w:rsidP="006F4389">
            <w:pPr>
              <w:numPr>
                <w:ilvl w:val="12"/>
                <w:numId w:val="0"/>
              </w:numPr>
              <w:spacing w:before="40" w:after="40"/>
              <w:jc w:val="right"/>
              <w:rPr>
                <w:spacing w:val="-2"/>
                <w:sz w:val="20"/>
              </w:rPr>
            </w:pPr>
            <w:r w:rsidRPr="00EC6B37">
              <w:rPr>
                <w:spacing w:val="-2"/>
                <w:sz w:val="20"/>
              </w:rPr>
              <w:t xml:space="preserve">Firm Qualifications and Experience Subtotal: </w:t>
            </w:r>
          </w:p>
        </w:tc>
        <w:tc>
          <w:tcPr>
            <w:tcW w:w="1701" w:type="dxa"/>
            <w:tcBorders>
              <w:top w:val="nil"/>
              <w:bottom w:val="single" w:sz="6" w:space="0" w:color="auto"/>
            </w:tcBorders>
          </w:tcPr>
          <w:p w14:paraId="796F96A0" w14:textId="77777777" w:rsidR="002D369C" w:rsidRPr="00EC6B37" w:rsidRDefault="002D369C" w:rsidP="006F4389">
            <w:pPr>
              <w:jc w:val="center"/>
              <w:rPr>
                <w:sz w:val="20"/>
              </w:rPr>
            </w:pPr>
            <w:r w:rsidRPr="00EC6B37">
              <w:rPr>
                <w:sz w:val="20"/>
              </w:rPr>
              <w:t>100</w:t>
            </w:r>
          </w:p>
        </w:tc>
      </w:tr>
      <w:tr w:rsidR="002D369C" w:rsidRPr="00EC6B37" w14:paraId="56CBB608" w14:textId="77777777" w:rsidTr="006F4389">
        <w:trPr>
          <w:jc w:val="center"/>
        </w:trPr>
        <w:tc>
          <w:tcPr>
            <w:tcW w:w="6939" w:type="dxa"/>
            <w:gridSpan w:val="2"/>
            <w:tcBorders>
              <w:top w:val="single" w:sz="6" w:space="0" w:color="auto"/>
              <w:bottom w:val="nil"/>
            </w:tcBorders>
            <w:shd w:val="clear" w:color="FFFFFF" w:fill="E6E6E6"/>
          </w:tcPr>
          <w:p w14:paraId="182769E4" w14:textId="77777777" w:rsidR="002D369C" w:rsidRPr="00EC6B37" w:rsidRDefault="002D369C" w:rsidP="006F4389">
            <w:pPr>
              <w:numPr>
                <w:ilvl w:val="12"/>
                <w:numId w:val="0"/>
              </w:numPr>
              <w:spacing w:before="40" w:after="40"/>
              <w:rPr>
                <w:b/>
              </w:rPr>
            </w:pPr>
            <w:r w:rsidRPr="00EC6B37">
              <w:rPr>
                <w:b/>
              </w:rPr>
              <w:t>8. Team Qualifications and Experience</w:t>
            </w:r>
          </w:p>
        </w:tc>
        <w:tc>
          <w:tcPr>
            <w:tcW w:w="1701" w:type="dxa"/>
            <w:tcBorders>
              <w:top w:val="single" w:sz="6" w:space="0" w:color="auto"/>
              <w:left w:val="single" w:sz="6" w:space="0" w:color="auto"/>
              <w:bottom w:val="nil"/>
            </w:tcBorders>
            <w:shd w:val="clear" w:color="FFFFFF" w:fill="E6E6E6"/>
          </w:tcPr>
          <w:p w14:paraId="3B160507" w14:textId="77777777" w:rsidR="002D369C" w:rsidRPr="00EC6B37" w:rsidRDefault="002D369C" w:rsidP="006F4389">
            <w:pPr>
              <w:numPr>
                <w:ilvl w:val="12"/>
                <w:numId w:val="0"/>
              </w:numPr>
              <w:spacing w:before="40" w:after="40"/>
              <w:rPr>
                <w:b/>
              </w:rPr>
            </w:pPr>
            <w:r w:rsidRPr="00EC6B37">
              <w:rPr>
                <w:b/>
              </w:rPr>
              <w:t>Weight 20%</w:t>
            </w:r>
          </w:p>
        </w:tc>
      </w:tr>
      <w:tr w:rsidR="002D369C" w:rsidRPr="00EC6B37" w14:paraId="495E4F10" w14:textId="77777777" w:rsidTr="006F4389">
        <w:trPr>
          <w:jc w:val="center"/>
        </w:trPr>
        <w:tc>
          <w:tcPr>
            <w:tcW w:w="1613" w:type="dxa"/>
            <w:tcBorders>
              <w:top w:val="nil"/>
            </w:tcBorders>
          </w:tcPr>
          <w:p w14:paraId="60133E9A" w14:textId="77777777" w:rsidR="002D369C" w:rsidRPr="00EC6B37" w:rsidRDefault="002D369C" w:rsidP="006F4389">
            <w:pPr>
              <w:numPr>
                <w:ilvl w:val="12"/>
                <w:numId w:val="0"/>
              </w:numPr>
              <w:spacing w:before="40" w:after="40"/>
              <w:rPr>
                <w:spacing w:val="-2"/>
                <w:sz w:val="20"/>
              </w:rPr>
            </w:pPr>
            <w:r w:rsidRPr="00EC6B37">
              <w:rPr>
                <w:spacing w:val="-2"/>
                <w:sz w:val="20"/>
              </w:rPr>
              <w:t>TQ.01</w:t>
            </w:r>
          </w:p>
        </w:tc>
        <w:tc>
          <w:tcPr>
            <w:tcW w:w="5326" w:type="dxa"/>
            <w:tcBorders>
              <w:top w:val="nil"/>
              <w:left w:val="single" w:sz="6" w:space="0" w:color="auto"/>
              <w:right w:val="single" w:sz="6" w:space="0" w:color="auto"/>
            </w:tcBorders>
          </w:tcPr>
          <w:p w14:paraId="5D5570C9" w14:textId="77777777" w:rsidR="002D369C" w:rsidRPr="00EC6B37" w:rsidRDefault="002D369C" w:rsidP="006F4389">
            <w:pPr>
              <w:numPr>
                <w:ilvl w:val="12"/>
                <w:numId w:val="0"/>
              </w:numPr>
              <w:spacing w:before="40" w:after="40"/>
              <w:rPr>
                <w:spacing w:val="-2"/>
                <w:sz w:val="20"/>
              </w:rPr>
            </w:pPr>
            <w:r w:rsidRPr="00EC6B37">
              <w:rPr>
                <w:sz w:val="20"/>
              </w:rPr>
              <w:t>General qualification</w:t>
            </w:r>
          </w:p>
        </w:tc>
        <w:tc>
          <w:tcPr>
            <w:tcW w:w="1701" w:type="dxa"/>
            <w:tcBorders>
              <w:top w:val="nil"/>
            </w:tcBorders>
          </w:tcPr>
          <w:p w14:paraId="31D4BCDE" w14:textId="6585946E" w:rsidR="002D369C" w:rsidRPr="00EC6B37" w:rsidRDefault="00DD6F46" w:rsidP="006F4389">
            <w:pPr>
              <w:numPr>
                <w:ilvl w:val="12"/>
                <w:numId w:val="0"/>
              </w:numPr>
              <w:spacing w:before="40" w:after="40"/>
              <w:jc w:val="center"/>
              <w:rPr>
                <w:spacing w:val="-2"/>
                <w:sz w:val="20"/>
              </w:rPr>
            </w:pPr>
            <w:r w:rsidRPr="00EC6B37">
              <w:rPr>
                <w:spacing w:val="-2"/>
                <w:sz w:val="20"/>
              </w:rPr>
              <w:t>1</w:t>
            </w:r>
            <w:r>
              <w:rPr>
                <w:spacing w:val="-2"/>
                <w:sz w:val="20"/>
              </w:rPr>
              <w:t>5</w:t>
            </w:r>
          </w:p>
        </w:tc>
      </w:tr>
      <w:tr w:rsidR="002D369C" w:rsidRPr="00EC6B37" w14:paraId="4F6DA0B2" w14:textId="77777777" w:rsidTr="006F4389">
        <w:trPr>
          <w:jc w:val="center"/>
        </w:trPr>
        <w:tc>
          <w:tcPr>
            <w:tcW w:w="1613" w:type="dxa"/>
          </w:tcPr>
          <w:p w14:paraId="420BFE6A" w14:textId="77777777" w:rsidR="002D369C" w:rsidRPr="00EC6B37" w:rsidRDefault="002D369C" w:rsidP="006F4389">
            <w:pPr>
              <w:numPr>
                <w:ilvl w:val="12"/>
                <w:numId w:val="0"/>
              </w:numPr>
              <w:spacing w:before="40" w:after="40"/>
              <w:rPr>
                <w:spacing w:val="-2"/>
                <w:sz w:val="20"/>
              </w:rPr>
            </w:pPr>
            <w:r w:rsidRPr="00EC6B37">
              <w:rPr>
                <w:spacing w:val="-2"/>
                <w:sz w:val="20"/>
              </w:rPr>
              <w:t>TQ.02</w:t>
            </w:r>
          </w:p>
        </w:tc>
        <w:tc>
          <w:tcPr>
            <w:tcW w:w="5326" w:type="dxa"/>
            <w:tcBorders>
              <w:left w:val="single" w:sz="6" w:space="0" w:color="auto"/>
              <w:right w:val="single" w:sz="6" w:space="0" w:color="auto"/>
            </w:tcBorders>
          </w:tcPr>
          <w:p w14:paraId="612C0E09" w14:textId="77777777" w:rsidR="002D369C" w:rsidRPr="00EC6B37" w:rsidRDefault="002D369C" w:rsidP="006F4389">
            <w:pPr>
              <w:numPr>
                <w:ilvl w:val="12"/>
                <w:numId w:val="0"/>
              </w:numPr>
              <w:spacing w:before="40" w:after="40"/>
              <w:rPr>
                <w:spacing w:val="-2"/>
                <w:sz w:val="20"/>
              </w:rPr>
            </w:pPr>
            <w:r w:rsidRPr="00EC6B37">
              <w:rPr>
                <w:sz w:val="20"/>
              </w:rPr>
              <w:t>Project related experience</w:t>
            </w:r>
          </w:p>
        </w:tc>
        <w:tc>
          <w:tcPr>
            <w:tcW w:w="1701" w:type="dxa"/>
          </w:tcPr>
          <w:p w14:paraId="72234DD4" w14:textId="77777777" w:rsidR="002D369C" w:rsidRPr="00EC6B37" w:rsidRDefault="002D369C" w:rsidP="006F4389">
            <w:pPr>
              <w:numPr>
                <w:ilvl w:val="12"/>
                <w:numId w:val="0"/>
              </w:numPr>
              <w:spacing w:before="40" w:after="40"/>
              <w:jc w:val="center"/>
              <w:rPr>
                <w:spacing w:val="-2"/>
                <w:sz w:val="20"/>
              </w:rPr>
            </w:pPr>
            <w:r w:rsidRPr="00EC6B37">
              <w:rPr>
                <w:spacing w:val="-2"/>
                <w:sz w:val="20"/>
              </w:rPr>
              <w:t>50</w:t>
            </w:r>
          </w:p>
        </w:tc>
      </w:tr>
      <w:tr w:rsidR="002D369C" w:rsidRPr="00EC6B37" w14:paraId="4498AC74" w14:textId="77777777" w:rsidTr="006F4389">
        <w:trPr>
          <w:jc w:val="center"/>
        </w:trPr>
        <w:tc>
          <w:tcPr>
            <w:tcW w:w="1613" w:type="dxa"/>
          </w:tcPr>
          <w:p w14:paraId="03DA25CC" w14:textId="60C36664" w:rsidR="002D369C" w:rsidRPr="00EC6B37" w:rsidRDefault="002D369C" w:rsidP="006F4389">
            <w:pPr>
              <w:numPr>
                <w:ilvl w:val="12"/>
                <w:numId w:val="0"/>
              </w:numPr>
              <w:spacing w:before="40" w:after="40"/>
              <w:rPr>
                <w:spacing w:val="-2"/>
                <w:sz w:val="20"/>
              </w:rPr>
            </w:pPr>
            <w:r w:rsidRPr="00EC6B37">
              <w:rPr>
                <w:spacing w:val="-2"/>
                <w:sz w:val="20"/>
              </w:rPr>
              <w:t>TQ.03</w:t>
            </w:r>
            <w:bookmarkStart w:id="4" w:name="_GoBack"/>
            <w:bookmarkEnd w:id="4"/>
          </w:p>
        </w:tc>
        <w:tc>
          <w:tcPr>
            <w:tcW w:w="5326" w:type="dxa"/>
            <w:tcBorders>
              <w:left w:val="single" w:sz="6" w:space="0" w:color="auto"/>
              <w:right w:val="single" w:sz="6" w:space="0" w:color="auto"/>
            </w:tcBorders>
          </w:tcPr>
          <w:p w14:paraId="1335FB3D" w14:textId="433BE25E" w:rsidR="002D369C" w:rsidRPr="00EC6B37" w:rsidRDefault="009338FB" w:rsidP="009338FB">
            <w:pPr>
              <w:numPr>
                <w:ilvl w:val="12"/>
                <w:numId w:val="0"/>
              </w:numPr>
              <w:spacing w:before="40" w:after="40"/>
              <w:rPr>
                <w:spacing w:val="-2"/>
                <w:sz w:val="20"/>
              </w:rPr>
            </w:pPr>
            <w:r>
              <w:rPr>
                <w:sz w:val="20"/>
              </w:rPr>
              <w:t>International and n</w:t>
            </w:r>
            <w:r w:rsidRPr="00EC6B37">
              <w:rPr>
                <w:sz w:val="20"/>
              </w:rPr>
              <w:t xml:space="preserve">ational </w:t>
            </w:r>
            <w:r w:rsidR="002D369C" w:rsidRPr="00EC6B37">
              <w:rPr>
                <w:sz w:val="20"/>
              </w:rPr>
              <w:t>experience</w:t>
            </w:r>
          </w:p>
        </w:tc>
        <w:tc>
          <w:tcPr>
            <w:tcW w:w="1701" w:type="dxa"/>
          </w:tcPr>
          <w:p w14:paraId="65A6A1C3" w14:textId="77777777" w:rsidR="002D369C" w:rsidRPr="00EC6B37" w:rsidRDefault="002D369C" w:rsidP="006F4389">
            <w:pPr>
              <w:numPr>
                <w:ilvl w:val="12"/>
                <w:numId w:val="0"/>
              </w:numPr>
              <w:spacing w:before="40" w:after="40"/>
              <w:jc w:val="center"/>
              <w:rPr>
                <w:spacing w:val="-2"/>
                <w:sz w:val="20"/>
              </w:rPr>
            </w:pPr>
            <w:r w:rsidRPr="00EC6B37">
              <w:rPr>
                <w:spacing w:val="-2"/>
                <w:sz w:val="20"/>
              </w:rPr>
              <w:t>10</w:t>
            </w:r>
          </w:p>
        </w:tc>
      </w:tr>
      <w:tr w:rsidR="002D369C" w:rsidRPr="00913A9F" w14:paraId="10B3AB73" w14:textId="77777777" w:rsidTr="006F4389">
        <w:trPr>
          <w:jc w:val="center"/>
        </w:trPr>
        <w:tc>
          <w:tcPr>
            <w:tcW w:w="1613" w:type="dxa"/>
            <w:tcBorders>
              <w:bottom w:val="nil"/>
            </w:tcBorders>
          </w:tcPr>
          <w:p w14:paraId="301CA639" w14:textId="011FDEE9" w:rsidR="002D369C" w:rsidRPr="00EC6B37" w:rsidRDefault="002D369C" w:rsidP="006F4389">
            <w:pPr>
              <w:numPr>
                <w:ilvl w:val="12"/>
                <w:numId w:val="0"/>
              </w:numPr>
              <w:spacing w:before="40" w:after="40"/>
              <w:rPr>
                <w:spacing w:val="-2"/>
                <w:sz w:val="20"/>
              </w:rPr>
            </w:pPr>
            <w:r w:rsidRPr="00EC6B37">
              <w:rPr>
                <w:spacing w:val="-2"/>
                <w:sz w:val="20"/>
              </w:rPr>
              <w:t>TQ.</w:t>
            </w:r>
            <w:r w:rsidR="00DD6F46" w:rsidRPr="00EC6B37">
              <w:rPr>
                <w:spacing w:val="-2"/>
                <w:sz w:val="20"/>
              </w:rPr>
              <w:t>0</w:t>
            </w:r>
            <w:r w:rsidR="00DD6F46">
              <w:rPr>
                <w:spacing w:val="-2"/>
                <w:sz w:val="20"/>
              </w:rPr>
              <w:t>4</w:t>
            </w:r>
          </w:p>
        </w:tc>
        <w:tc>
          <w:tcPr>
            <w:tcW w:w="5326" w:type="dxa"/>
            <w:tcBorders>
              <w:left w:val="single" w:sz="6" w:space="0" w:color="auto"/>
              <w:bottom w:val="nil"/>
              <w:right w:val="single" w:sz="6" w:space="0" w:color="auto"/>
            </w:tcBorders>
          </w:tcPr>
          <w:p w14:paraId="5621A881" w14:textId="77777777" w:rsidR="002D369C" w:rsidRPr="00EC6B37" w:rsidRDefault="002D369C" w:rsidP="006F4389">
            <w:pPr>
              <w:numPr>
                <w:ilvl w:val="12"/>
                <w:numId w:val="0"/>
              </w:numPr>
              <w:spacing w:before="40" w:after="40"/>
              <w:rPr>
                <w:spacing w:val="-2"/>
                <w:sz w:val="20"/>
              </w:rPr>
            </w:pPr>
            <w:r w:rsidRPr="00EC6B37">
              <w:rPr>
                <w:sz w:val="20"/>
              </w:rPr>
              <w:t>Full time employee status</w:t>
            </w:r>
          </w:p>
        </w:tc>
        <w:tc>
          <w:tcPr>
            <w:tcW w:w="1701" w:type="dxa"/>
            <w:tcBorders>
              <w:bottom w:val="nil"/>
            </w:tcBorders>
          </w:tcPr>
          <w:p w14:paraId="644A47DC" w14:textId="3EB7343C" w:rsidR="002D369C" w:rsidRPr="00913A9F" w:rsidRDefault="00DD6F46" w:rsidP="006F4389">
            <w:pPr>
              <w:numPr>
                <w:ilvl w:val="12"/>
                <w:numId w:val="0"/>
              </w:numPr>
              <w:spacing w:before="40" w:after="40"/>
              <w:jc w:val="center"/>
              <w:rPr>
                <w:spacing w:val="-2"/>
                <w:sz w:val="20"/>
                <w:u w:val="single"/>
              </w:rPr>
            </w:pPr>
            <w:r w:rsidRPr="00EC6B37">
              <w:rPr>
                <w:spacing w:val="-2"/>
                <w:sz w:val="20"/>
                <w:u w:val="single"/>
              </w:rPr>
              <w:t>2</w:t>
            </w:r>
            <w:r>
              <w:rPr>
                <w:spacing w:val="-2"/>
                <w:sz w:val="20"/>
                <w:u w:val="single"/>
              </w:rPr>
              <w:t>5</w:t>
            </w:r>
          </w:p>
        </w:tc>
      </w:tr>
      <w:tr w:rsidR="002D369C" w:rsidRPr="00913A9F" w14:paraId="5C0EA338" w14:textId="77777777" w:rsidTr="006F4389">
        <w:trPr>
          <w:jc w:val="center"/>
        </w:trPr>
        <w:tc>
          <w:tcPr>
            <w:tcW w:w="1613" w:type="dxa"/>
            <w:tcBorders>
              <w:top w:val="nil"/>
              <w:bottom w:val="single" w:sz="6" w:space="0" w:color="auto"/>
            </w:tcBorders>
          </w:tcPr>
          <w:p w14:paraId="57C51D2A" w14:textId="77777777" w:rsidR="002D369C" w:rsidRPr="00913A9F" w:rsidRDefault="002D369C" w:rsidP="006F4389">
            <w:pPr>
              <w:numPr>
                <w:ilvl w:val="12"/>
                <w:numId w:val="0"/>
              </w:numPr>
              <w:spacing w:before="40" w:after="40"/>
              <w:ind w:left="335"/>
              <w:rPr>
                <w:spacing w:val="-2"/>
                <w:sz w:val="20"/>
              </w:rPr>
            </w:pPr>
          </w:p>
        </w:tc>
        <w:tc>
          <w:tcPr>
            <w:tcW w:w="5326" w:type="dxa"/>
            <w:tcBorders>
              <w:top w:val="nil"/>
              <w:left w:val="single" w:sz="6" w:space="0" w:color="auto"/>
              <w:bottom w:val="single" w:sz="6" w:space="0" w:color="auto"/>
              <w:right w:val="single" w:sz="6" w:space="0" w:color="auto"/>
            </w:tcBorders>
          </w:tcPr>
          <w:p w14:paraId="3FFCAB8D" w14:textId="77777777" w:rsidR="002D369C" w:rsidRPr="00913A9F" w:rsidRDefault="002D369C" w:rsidP="006F4389">
            <w:pPr>
              <w:numPr>
                <w:ilvl w:val="12"/>
                <w:numId w:val="0"/>
              </w:numPr>
              <w:spacing w:before="40" w:after="40"/>
              <w:jc w:val="right"/>
              <w:rPr>
                <w:spacing w:val="-2"/>
                <w:sz w:val="20"/>
              </w:rPr>
            </w:pPr>
            <w:r w:rsidRPr="00913A9F">
              <w:rPr>
                <w:spacing w:val="-2"/>
                <w:sz w:val="20"/>
              </w:rPr>
              <w:t xml:space="preserve">Team Qualifications and Experience Subtotal: </w:t>
            </w:r>
          </w:p>
        </w:tc>
        <w:tc>
          <w:tcPr>
            <w:tcW w:w="1701" w:type="dxa"/>
            <w:tcBorders>
              <w:top w:val="nil"/>
              <w:bottom w:val="single" w:sz="6" w:space="0" w:color="auto"/>
            </w:tcBorders>
          </w:tcPr>
          <w:p w14:paraId="5B4E0B26" w14:textId="77777777" w:rsidR="002D369C" w:rsidRPr="00913A9F" w:rsidRDefault="002D369C" w:rsidP="006F4389">
            <w:pPr>
              <w:jc w:val="center"/>
              <w:rPr>
                <w:sz w:val="20"/>
              </w:rPr>
            </w:pPr>
            <w:r w:rsidRPr="00913A9F">
              <w:rPr>
                <w:sz w:val="20"/>
              </w:rPr>
              <w:t>100</w:t>
            </w:r>
          </w:p>
        </w:tc>
      </w:tr>
      <w:tr w:rsidR="002D369C" w:rsidRPr="00913A9F" w14:paraId="3A8C9B55" w14:textId="77777777" w:rsidTr="006F4389">
        <w:trPr>
          <w:jc w:val="center"/>
        </w:trPr>
        <w:tc>
          <w:tcPr>
            <w:tcW w:w="6939" w:type="dxa"/>
            <w:gridSpan w:val="2"/>
            <w:tcBorders>
              <w:top w:val="single" w:sz="6" w:space="0" w:color="auto"/>
              <w:bottom w:val="double" w:sz="6" w:space="0" w:color="auto"/>
              <w:right w:val="single" w:sz="6" w:space="0" w:color="auto"/>
            </w:tcBorders>
            <w:shd w:val="pct10" w:color="auto" w:fill="auto"/>
          </w:tcPr>
          <w:p w14:paraId="38988332" w14:textId="77777777" w:rsidR="002D369C" w:rsidRPr="00913A9F" w:rsidRDefault="002D369C" w:rsidP="006F4389">
            <w:pPr>
              <w:numPr>
                <w:ilvl w:val="12"/>
                <w:numId w:val="0"/>
              </w:numPr>
              <w:spacing w:before="40" w:after="40"/>
              <w:rPr>
                <w:b/>
                <w:spacing w:val="-2"/>
                <w:sz w:val="22"/>
              </w:rPr>
            </w:pPr>
            <w:r w:rsidRPr="00913A9F">
              <w:rPr>
                <w:b/>
              </w:rPr>
              <w:t>MAXIMUM TECHNICAL SCORE (T)</w:t>
            </w:r>
          </w:p>
        </w:tc>
        <w:tc>
          <w:tcPr>
            <w:tcW w:w="1701" w:type="dxa"/>
            <w:tcBorders>
              <w:top w:val="single" w:sz="6" w:space="0" w:color="auto"/>
              <w:bottom w:val="double" w:sz="6" w:space="0" w:color="auto"/>
            </w:tcBorders>
            <w:shd w:val="pct10" w:color="auto" w:fill="auto"/>
          </w:tcPr>
          <w:p w14:paraId="4DEDE590" w14:textId="77777777" w:rsidR="002D369C" w:rsidRPr="00913A9F" w:rsidRDefault="002D369C" w:rsidP="006F4389">
            <w:pPr>
              <w:pStyle w:val="centerbold"/>
              <w:numPr>
                <w:ilvl w:val="12"/>
                <w:numId w:val="0"/>
              </w:numPr>
              <w:suppressAutoHyphens/>
              <w:spacing w:before="40" w:after="40"/>
              <w:rPr>
                <w:rFonts w:ascii="Times New Roman" w:hAnsi="Times New Roman"/>
                <w:spacing w:val="-2"/>
                <w:sz w:val="22"/>
              </w:rPr>
            </w:pPr>
            <w:r w:rsidRPr="00913A9F">
              <w:rPr>
                <w:rFonts w:ascii="Times New Roman" w:hAnsi="Times New Roman"/>
              </w:rPr>
              <w:t>100</w:t>
            </w:r>
          </w:p>
        </w:tc>
      </w:tr>
    </w:tbl>
    <w:p w14:paraId="3F2FD370" w14:textId="77777777" w:rsidR="002D369C" w:rsidRPr="00913A9F" w:rsidRDefault="002D369C" w:rsidP="002D369C">
      <w:pPr>
        <w:tabs>
          <w:tab w:val="right" w:pos="7254"/>
        </w:tabs>
        <w:spacing w:before="120" w:after="120"/>
        <w:rPr>
          <w:rFonts w:ascii="Arial" w:hAnsi="Arial" w:cs="Arial"/>
          <w:sz w:val="20"/>
        </w:rPr>
      </w:pPr>
      <w:r w:rsidRPr="00913A9F">
        <w:rPr>
          <w:rFonts w:ascii="Arial" w:hAnsi="Arial" w:cs="Arial"/>
          <w:sz w:val="20"/>
        </w:rPr>
        <w:t xml:space="preserve">The cutoff score for technical competence is </w:t>
      </w:r>
      <w:r w:rsidRPr="00913A9F">
        <w:rPr>
          <w:rFonts w:ascii="Arial" w:hAnsi="Arial" w:cs="Arial"/>
          <w:b/>
          <w:sz w:val="20"/>
          <w:u w:val="single"/>
        </w:rPr>
        <w:t>70%</w:t>
      </w:r>
      <w:r w:rsidRPr="00913A9F">
        <w:rPr>
          <w:rFonts w:ascii="Arial" w:hAnsi="Arial" w:cs="Arial"/>
          <w:sz w:val="20"/>
        </w:rPr>
        <w:t xml:space="preserve"> and bids scored below this score will not be further considered for evaluation.</w:t>
      </w:r>
    </w:p>
    <w:p w14:paraId="28CF3513" w14:textId="77777777" w:rsidR="002D369C" w:rsidRPr="00913A9F" w:rsidRDefault="002D369C" w:rsidP="002D369C">
      <w:pPr>
        <w:pStyle w:val="BankNormal"/>
        <w:tabs>
          <w:tab w:val="right" w:pos="7218"/>
        </w:tabs>
        <w:spacing w:after="0"/>
        <w:rPr>
          <w:b/>
          <w:lang w:val="en-GB"/>
        </w:rPr>
      </w:pPr>
      <w:r w:rsidRPr="00913A9F">
        <w:rPr>
          <w:b/>
          <w:lang w:val="en-GB"/>
        </w:rPr>
        <w:t>The weights given to the Technical (T) and Weight for the Price Proposals (P) are:</w:t>
      </w:r>
    </w:p>
    <w:p w14:paraId="3033D506" w14:textId="77777777" w:rsidR="002D369C" w:rsidRPr="00272E34" w:rsidRDefault="002D369C" w:rsidP="002D369C">
      <w:pPr>
        <w:pStyle w:val="BankNormal"/>
        <w:tabs>
          <w:tab w:val="left" w:pos="1186"/>
          <w:tab w:val="right" w:pos="7218"/>
        </w:tabs>
        <w:spacing w:after="0"/>
        <w:rPr>
          <w:b/>
          <w:lang w:val="en-GB"/>
        </w:rPr>
      </w:pPr>
      <w:r w:rsidRPr="00272E34">
        <w:rPr>
          <w:b/>
          <w:lang w:val="en-GB"/>
        </w:rPr>
        <w:t xml:space="preserve">T = </w:t>
      </w:r>
      <w:r w:rsidRPr="00272E34">
        <w:rPr>
          <w:b/>
          <w:u w:val="single"/>
          <w:lang w:val="en-GB"/>
        </w:rPr>
        <w:t>0.6</w:t>
      </w:r>
      <w:r w:rsidRPr="00272E34">
        <w:rPr>
          <w:b/>
          <w:lang w:val="en-GB"/>
        </w:rPr>
        <w:t>, and</w:t>
      </w:r>
    </w:p>
    <w:p w14:paraId="71418929" w14:textId="62FEFB2D" w:rsidR="00E94F31" w:rsidRPr="00161A52" w:rsidRDefault="002D369C" w:rsidP="00C67E1E">
      <w:pPr>
        <w:autoSpaceDE w:val="0"/>
        <w:autoSpaceDN w:val="0"/>
        <w:adjustRightInd w:val="0"/>
        <w:rPr>
          <w:rFonts w:ascii="Arial" w:eastAsia="IdealSans-Light" w:hAnsi="Arial" w:cs="Arial"/>
          <w:sz w:val="20"/>
          <w:lang w:eastAsia="zh-CN"/>
        </w:rPr>
      </w:pPr>
      <w:r w:rsidRPr="00272E34">
        <w:rPr>
          <w:b/>
          <w:lang w:val="en-GB"/>
        </w:rPr>
        <w:t xml:space="preserve">P = </w:t>
      </w:r>
      <w:r w:rsidRPr="00272E34">
        <w:rPr>
          <w:b/>
          <w:u w:val="single"/>
          <w:lang w:val="en-GB"/>
        </w:rPr>
        <w:t>0.4</w:t>
      </w:r>
    </w:p>
    <w:p w14:paraId="1627115B" w14:textId="77777777" w:rsidR="00847719" w:rsidRPr="00161A52" w:rsidRDefault="00847719" w:rsidP="00C67E1E">
      <w:pPr>
        <w:autoSpaceDE w:val="0"/>
        <w:autoSpaceDN w:val="0"/>
        <w:adjustRightInd w:val="0"/>
        <w:rPr>
          <w:rFonts w:ascii="Arial" w:eastAsia="IdealSans-Light" w:hAnsi="Arial" w:cs="Arial"/>
          <w:sz w:val="20"/>
          <w:lang w:eastAsia="zh-CN"/>
        </w:rPr>
      </w:pPr>
    </w:p>
    <w:p w14:paraId="73D18AA6" w14:textId="77777777" w:rsidR="005E3C05" w:rsidRPr="00161A52" w:rsidRDefault="00C67E1E" w:rsidP="00C67E1E">
      <w:pPr>
        <w:autoSpaceDE w:val="0"/>
        <w:autoSpaceDN w:val="0"/>
        <w:adjustRightInd w:val="0"/>
        <w:rPr>
          <w:rFonts w:ascii="Arial" w:eastAsia="IdealSans-Light" w:hAnsi="Arial" w:cs="Arial"/>
          <w:sz w:val="20"/>
          <w:lang w:eastAsia="zh-CN"/>
        </w:rPr>
      </w:pPr>
      <w:r w:rsidRPr="00161A52">
        <w:rPr>
          <w:rFonts w:ascii="Arial" w:eastAsia="IdealSans-Light" w:hAnsi="Arial" w:cs="Arial"/>
          <w:sz w:val="20"/>
          <w:lang w:eastAsia="zh-CN"/>
        </w:rPr>
        <w:t xml:space="preserve"> </w:t>
      </w:r>
    </w:p>
    <w:p w14:paraId="48C10428" w14:textId="77777777" w:rsidR="00B46F65" w:rsidRPr="00161A52" w:rsidRDefault="00B46F65" w:rsidP="00B46F65">
      <w:pPr>
        <w:pStyle w:val="Subtitle21"/>
        <w:spacing w:after="240"/>
        <w:rPr>
          <w:rFonts w:ascii="Arial" w:hAnsi="Arial" w:cs="Arial"/>
          <w:sz w:val="24"/>
          <w:szCs w:val="24"/>
        </w:rPr>
      </w:pPr>
      <w:r w:rsidRPr="00161A52">
        <w:rPr>
          <w:rFonts w:ascii="Arial" w:hAnsi="Arial" w:cs="Arial"/>
          <w:sz w:val="24"/>
          <w:szCs w:val="24"/>
        </w:rPr>
        <w:t>1.3</w:t>
      </w:r>
      <w:r w:rsidRPr="00161A52">
        <w:rPr>
          <w:rFonts w:ascii="Arial" w:hAnsi="Arial" w:cs="Arial"/>
          <w:sz w:val="24"/>
          <w:szCs w:val="24"/>
        </w:rPr>
        <w:tab/>
        <w:t>Price Evaluation [100-X%]</w:t>
      </w:r>
    </w:p>
    <w:p w14:paraId="57477869" w14:textId="4CA58B4F" w:rsidR="00B46F65" w:rsidRPr="00161A52" w:rsidRDefault="00B46F65" w:rsidP="00E94F31">
      <w:pPr>
        <w:pStyle w:val="BankNormal"/>
        <w:rPr>
          <w:rFonts w:ascii="Arial" w:hAnsi="Arial" w:cs="Arial"/>
          <w:spacing w:val="-4"/>
          <w:sz w:val="20"/>
        </w:rPr>
      </w:pPr>
      <w:r w:rsidRPr="00161A52">
        <w:rPr>
          <w:rFonts w:ascii="Arial" w:hAnsi="Arial" w:cs="Arial"/>
          <w:spacing w:val="-4"/>
          <w:sz w:val="20"/>
        </w:rPr>
        <w:t>The Purchaser will evaluate price bids, pursuant to ITB Clause 36, using the above weighting.</w:t>
      </w:r>
    </w:p>
    <w:p w14:paraId="6BE3267D" w14:textId="77777777" w:rsidR="00E711A2" w:rsidRPr="00161A52" w:rsidRDefault="00E711A2" w:rsidP="00E711A2">
      <w:pPr>
        <w:pStyle w:val="Subtitle21"/>
        <w:spacing w:after="240"/>
        <w:rPr>
          <w:rFonts w:ascii="Arial" w:hAnsi="Arial" w:cs="Arial"/>
          <w:sz w:val="24"/>
          <w:szCs w:val="24"/>
        </w:rPr>
      </w:pPr>
      <w:r w:rsidRPr="00161A52">
        <w:rPr>
          <w:rFonts w:ascii="Arial" w:hAnsi="Arial" w:cs="Arial"/>
          <w:sz w:val="24"/>
          <w:szCs w:val="24"/>
        </w:rPr>
        <w:t>1.</w:t>
      </w:r>
      <w:r w:rsidR="00F25C0A" w:rsidRPr="00161A52">
        <w:rPr>
          <w:rFonts w:ascii="Arial" w:hAnsi="Arial" w:cs="Arial"/>
          <w:sz w:val="24"/>
          <w:szCs w:val="24"/>
        </w:rPr>
        <w:t>4</w:t>
      </w:r>
      <w:r w:rsidRPr="00161A52">
        <w:rPr>
          <w:rFonts w:ascii="Arial" w:hAnsi="Arial" w:cs="Arial"/>
          <w:sz w:val="24"/>
          <w:szCs w:val="24"/>
        </w:rPr>
        <w:tab/>
      </w:r>
      <w:r w:rsidR="00912FB9" w:rsidRPr="00161A52">
        <w:rPr>
          <w:rFonts w:ascii="Arial" w:hAnsi="Arial" w:cs="Arial"/>
          <w:sz w:val="24"/>
          <w:szCs w:val="24"/>
        </w:rPr>
        <w:t>Domestic</w:t>
      </w:r>
      <w:r w:rsidRPr="00161A52">
        <w:rPr>
          <w:rFonts w:ascii="Arial" w:hAnsi="Arial" w:cs="Arial"/>
          <w:sz w:val="24"/>
          <w:szCs w:val="24"/>
        </w:rPr>
        <w:t xml:space="preserve"> Preference</w:t>
      </w:r>
    </w:p>
    <w:p w14:paraId="04487B28" w14:textId="77777777" w:rsidR="000A30A4" w:rsidRPr="00161A52" w:rsidRDefault="000A30A4" w:rsidP="000A30A4">
      <w:pPr>
        <w:pStyle w:val="BankNormal"/>
        <w:spacing w:before="240" w:after="160"/>
        <w:ind w:left="720"/>
        <w:jc w:val="both"/>
        <w:rPr>
          <w:rFonts w:ascii="Arial" w:hAnsi="Arial" w:cs="Arial"/>
          <w:spacing w:val="-4"/>
          <w:sz w:val="20"/>
        </w:rPr>
      </w:pPr>
      <w:r w:rsidRPr="00161A52">
        <w:rPr>
          <w:rFonts w:ascii="Arial" w:hAnsi="Arial" w:cs="Arial"/>
          <w:b/>
          <w:sz w:val="20"/>
        </w:rPr>
        <w:t>1.4.1</w:t>
      </w:r>
      <w:r w:rsidRPr="00161A52">
        <w:rPr>
          <w:rFonts w:ascii="Arial" w:hAnsi="Arial" w:cs="Arial"/>
          <w:b/>
          <w:sz w:val="20"/>
        </w:rPr>
        <w:tab/>
        <w:t>Method of Application</w:t>
      </w:r>
      <w:r w:rsidRPr="00161A52">
        <w:rPr>
          <w:rFonts w:ascii="Arial" w:hAnsi="Arial" w:cs="Arial"/>
          <w:spacing w:val="-4"/>
          <w:sz w:val="20"/>
        </w:rPr>
        <w:t xml:space="preserve"> </w:t>
      </w:r>
    </w:p>
    <w:p w14:paraId="5A746CFC" w14:textId="70F39B9B" w:rsidR="002B71B8" w:rsidRPr="00161A52" w:rsidRDefault="00E94F31" w:rsidP="00E94F31">
      <w:pPr>
        <w:pStyle w:val="BankNormal"/>
        <w:ind w:left="1440"/>
        <w:rPr>
          <w:rFonts w:ascii="Arial" w:hAnsi="Arial" w:cs="Arial"/>
          <w:spacing w:val="-4"/>
          <w:sz w:val="20"/>
        </w:rPr>
      </w:pPr>
      <w:r w:rsidRPr="00161A52">
        <w:rPr>
          <w:rFonts w:ascii="Arial" w:hAnsi="Arial" w:cs="Arial"/>
          <w:spacing w:val="-4"/>
          <w:sz w:val="20"/>
        </w:rPr>
        <w:t>D</w:t>
      </w:r>
      <w:r w:rsidR="00D204FE" w:rsidRPr="00161A52">
        <w:rPr>
          <w:rFonts w:ascii="Arial" w:hAnsi="Arial" w:cs="Arial"/>
          <w:spacing w:val="-4"/>
          <w:sz w:val="20"/>
        </w:rPr>
        <w:t xml:space="preserve">omestic preference </w:t>
      </w:r>
      <w:r w:rsidRPr="00161A52">
        <w:rPr>
          <w:rFonts w:ascii="Arial" w:hAnsi="Arial" w:cs="Arial"/>
          <w:b/>
          <w:spacing w:val="-4"/>
          <w:sz w:val="20"/>
        </w:rPr>
        <w:t>SHALL NOT</w:t>
      </w:r>
      <w:r w:rsidRPr="00161A52">
        <w:rPr>
          <w:rFonts w:ascii="Arial" w:hAnsi="Arial" w:cs="Arial"/>
          <w:spacing w:val="-4"/>
          <w:sz w:val="20"/>
        </w:rPr>
        <w:t xml:space="preserve"> apply.</w:t>
      </w:r>
    </w:p>
    <w:p w14:paraId="3F85F077" w14:textId="77777777" w:rsidR="00E711A2" w:rsidRPr="00161A52" w:rsidRDefault="00E711A2" w:rsidP="00A82511">
      <w:pPr>
        <w:pStyle w:val="Subtitle21"/>
        <w:rPr>
          <w:rFonts w:ascii="Arial" w:hAnsi="Arial" w:cs="Arial"/>
          <w:sz w:val="24"/>
          <w:szCs w:val="24"/>
        </w:rPr>
      </w:pPr>
      <w:r w:rsidRPr="00161A52">
        <w:rPr>
          <w:rFonts w:ascii="Arial" w:hAnsi="Arial" w:cs="Arial"/>
          <w:sz w:val="24"/>
          <w:szCs w:val="24"/>
        </w:rPr>
        <w:t>1.</w:t>
      </w:r>
      <w:r w:rsidR="00F25C0A" w:rsidRPr="00161A52">
        <w:rPr>
          <w:rFonts w:ascii="Arial" w:hAnsi="Arial" w:cs="Arial"/>
          <w:sz w:val="24"/>
          <w:szCs w:val="24"/>
        </w:rPr>
        <w:t>5</w:t>
      </w:r>
      <w:r w:rsidRPr="00161A52">
        <w:rPr>
          <w:rFonts w:ascii="Arial" w:hAnsi="Arial" w:cs="Arial"/>
          <w:sz w:val="24"/>
          <w:szCs w:val="24"/>
        </w:rPr>
        <w:tab/>
        <w:t>Economic Criteria</w:t>
      </w:r>
    </w:p>
    <w:p w14:paraId="1066D4CF" w14:textId="77777777" w:rsidR="00E711A2" w:rsidRPr="00161A52" w:rsidRDefault="00E711A2" w:rsidP="00A82511">
      <w:pPr>
        <w:pStyle w:val="BankNormal"/>
        <w:spacing w:before="240" w:after="160"/>
        <w:ind w:left="720"/>
        <w:jc w:val="both"/>
        <w:rPr>
          <w:rFonts w:ascii="Arial" w:hAnsi="Arial" w:cs="Arial"/>
          <w:b/>
          <w:sz w:val="20"/>
        </w:rPr>
      </w:pPr>
      <w:r w:rsidRPr="00161A52">
        <w:rPr>
          <w:rFonts w:ascii="Arial" w:hAnsi="Arial" w:cs="Arial"/>
          <w:b/>
          <w:sz w:val="20"/>
        </w:rPr>
        <w:t>1.</w:t>
      </w:r>
      <w:r w:rsidR="002576E5" w:rsidRPr="00161A52">
        <w:rPr>
          <w:rFonts w:ascii="Arial" w:hAnsi="Arial" w:cs="Arial"/>
          <w:b/>
          <w:sz w:val="20"/>
        </w:rPr>
        <w:t>5</w:t>
      </w:r>
      <w:r w:rsidRPr="00161A52">
        <w:rPr>
          <w:rFonts w:ascii="Arial" w:hAnsi="Arial" w:cs="Arial"/>
          <w:b/>
          <w:sz w:val="20"/>
        </w:rPr>
        <w:t>.1</w:t>
      </w:r>
      <w:r w:rsidR="0011681D" w:rsidRPr="00161A52">
        <w:rPr>
          <w:rFonts w:ascii="Arial" w:hAnsi="Arial" w:cs="Arial"/>
          <w:b/>
          <w:sz w:val="20"/>
        </w:rPr>
        <w:tab/>
      </w:r>
      <w:r w:rsidRPr="00161A52">
        <w:rPr>
          <w:rFonts w:ascii="Arial" w:hAnsi="Arial" w:cs="Arial"/>
          <w:b/>
          <w:sz w:val="20"/>
        </w:rPr>
        <w:t>Adjustment for Scope</w:t>
      </w:r>
    </w:p>
    <w:p w14:paraId="53FEB8ED" w14:textId="77777777" w:rsidR="00E711A2" w:rsidRPr="00161A52" w:rsidRDefault="00E711A2" w:rsidP="00D204FE">
      <w:pPr>
        <w:pStyle w:val="Subtitle21"/>
        <w:ind w:left="1440"/>
        <w:rPr>
          <w:rFonts w:ascii="Arial" w:hAnsi="Arial" w:cs="Arial"/>
          <w:sz w:val="20"/>
        </w:rPr>
      </w:pPr>
      <w:r w:rsidRPr="00161A52">
        <w:rPr>
          <w:rFonts w:ascii="Arial" w:hAnsi="Arial" w:cs="Arial"/>
          <w:sz w:val="20"/>
        </w:rPr>
        <w:t>1.</w:t>
      </w:r>
      <w:r w:rsidR="002576E5" w:rsidRPr="00161A52">
        <w:rPr>
          <w:rFonts w:ascii="Arial" w:hAnsi="Arial" w:cs="Arial"/>
          <w:sz w:val="20"/>
        </w:rPr>
        <w:t>5</w:t>
      </w:r>
      <w:r w:rsidRPr="00161A52">
        <w:rPr>
          <w:rFonts w:ascii="Arial" w:hAnsi="Arial" w:cs="Arial"/>
          <w:sz w:val="20"/>
        </w:rPr>
        <w:t>.1.1</w:t>
      </w:r>
      <w:r w:rsidRPr="00161A52">
        <w:rPr>
          <w:rFonts w:ascii="Arial" w:hAnsi="Arial" w:cs="Arial"/>
          <w:sz w:val="20"/>
        </w:rPr>
        <w:tab/>
        <w:t>Local Han</w:t>
      </w:r>
      <w:r w:rsidR="00D204FE" w:rsidRPr="00161A52">
        <w:rPr>
          <w:rFonts w:ascii="Arial" w:hAnsi="Arial" w:cs="Arial"/>
          <w:sz w:val="20"/>
        </w:rPr>
        <w:t>dling and Inland Transportation</w:t>
      </w:r>
    </w:p>
    <w:p w14:paraId="6E0950FC" w14:textId="77777777" w:rsidR="00276D56" w:rsidRPr="00161A52" w:rsidRDefault="002576E5" w:rsidP="00A82511">
      <w:pPr>
        <w:pStyle w:val="BankNormal"/>
        <w:ind w:left="1440"/>
        <w:jc w:val="both"/>
        <w:rPr>
          <w:rFonts w:ascii="Arial" w:eastAsia="IdealSans-Light" w:hAnsi="Arial" w:cs="Arial"/>
          <w:sz w:val="20"/>
          <w:lang w:eastAsia="zh-CN"/>
        </w:rPr>
      </w:pPr>
      <w:r w:rsidRPr="00161A52">
        <w:rPr>
          <w:rFonts w:ascii="Arial" w:eastAsia="IdealSans-Light" w:hAnsi="Arial" w:cs="Arial"/>
          <w:sz w:val="20"/>
          <w:lang w:eastAsia="zh-CN"/>
        </w:rPr>
        <w:t>Costs for inland transportation, insurance, and other incidental costs for delivery of the IT products from the EXW premises, or port of entry, or border point to project site as defined in Section 6 (Schedule of Requirements), shall be quoted in the Price Schedule for Services to Be Offered from Outside and Within the Purchaser’s Country provided In Section 4 (Bidding Forms). These costs will be taken into account during bid evaluation. If a Bidder fails to include such costs in its Bid, then these costs will be estimated by the Purchaser on the basis of published tariffs by the rail or road transport agencies, insurance companies, or other appropriate sources, and added to EXW or CIF or CIP price.</w:t>
      </w:r>
    </w:p>
    <w:p w14:paraId="7674BB2B" w14:textId="77777777" w:rsidR="00E711A2" w:rsidRPr="00161A52" w:rsidRDefault="00E711A2" w:rsidP="00A82511">
      <w:pPr>
        <w:pStyle w:val="BankNormal"/>
        <w:spacing w:after="0"/>
        <w:ind w:left="720"/>
        <w:jc w:val="both"/>
        <w:rPr>
          <w:rFonts w:ascii="Arial" w:hAnsi="Arial" w:cs="Arial"/>
          <w:b/>
          <w:bCs/>
          <w:sz w:val="20"/>
        </w:rPr>
      </w:pPr>
    </w:p>
    <w:p w14:paraId="773D68EA" w14:textId="77777777" w:rsidR="00E711A2" w:rsidRPr="00161A52" w:rsidRDefault="00E711A2" w:rsidP="00D204FE">
      <w:pPr>
        <w:pStyle w:val="Subtitle21"/>
        <w:ind w:left="1440"/>
        <w:rPr>
          <w:rFonts w:ascii="Arial" w:hAnsi="Arial" w:cs="Arial"/>
          <w:b w:val="0"/>
          <w:bCs/>
          <w:sz w:val="20"/>
        </w:rPr>
      </w:pPr>
      <w:r w:rsidRPr="00161A52">
        <w:rPr>
          <w:rFonts w:ascii="Arial" w:hAnsi="Arial" w:cs="Arial"/>
          <w:sz w:val="20"/>
        </w:rPr>
        <w:t>1.</w:t>
      </w:r>
      <w:r w:rsidR="00502895" w:rsidRPr="00161A52">
        <w:rPr>
          <w:rFonts w:ascii="Arial" w:hAnsi="Arial" w:cs="Arial"/>
          <w:sz w:val="20"/>
        </w:rPr>
        <w:t>5</w:t>
      </w:r>
      <w:r w:rsidRPr="00161A52">
        <w:rPr>
          <w:rFonts w:ascii="Arial" w:hAnsi="Arial" w:cs="Arial"/>
          <w:sz w:val="20"/>
        </w:rPr>
        <w:t>.1.2</w:t>
      </w:r>
      <w:r w:rsidRPr="00161A52">
        <w:rPr>
          <w:rFonts w:ascii="Arial" w:hAnsi="Arial" w:cs="Arial"/>
          <w:sz w:val="20"/>
        </w:rPr>
        <w:tab/>
        <w:t>Minor Omissions or Missing Items</w:t>
      </w:r>
    </w:p>
    <w:p w14:paraId="09EEC270" w14:textId="77777777" w:rsidR="00F534C1" w:rsidRPr="00161A52" w:rsidRDefault="00502895" w:rsidP="00A82511">
      <w:pPr>
        <w:pStyle w:val="BankNormal"/>
        <w:ind w:left="1440"/>
        <w:jc w:val="both"/>
        <w:rPr>
          <w:rFonts w:ascii="Arial" w:eastAsia="IdealSans-Light" w:hAnsi="Arial" w:cs="Arial"/>
          <w:sz w:val="20"/>
          <w:lang w:eastAsia="zh-CN"/>
        </w:rPr>
      </w:pPr>
      <w:r w:rsidRPr="00161A52">
        <w:rPr>
          <w:rFonts w:ascii="Arial" w:eastAsia="IdealSans-Light" w:hAnsi="Arial" w:cs="Arial"/>
          <w:sz w:val="20"/>
          <w:lang w:eastAsia="zh-CN"/>
        </w:rPr>
        <w:t xml:space="preserve">Pursuant to ITB 32.3, the cost of all quantifiable nonmaterial nonconformities or omissions from the contractual and commercial conditions shall be evaluated, including technical features identified as ‘Mandatory’ (or implied as mandatory by the use of the word ‘must’) in Section 6 (Schedule of Requirements) and for which nonconformance does not require rejection for non-responsiveness. The Purchaser </w:t>
      </w:r>
      <w:r w:rsidRPr="00161A52">
        <w:rPr>
          <w:rFonts w:ascii="Arial" w:eastAsia="IdealSans-Light" w:hAnsi="Arial" w:cs="Arial"/>
          <w:sz w:val="20"/>
          <w:lang w:eastAsia="zh-CN"/>
        </w:rPr>
        <w:lastRenderedPageBreak/>
        <w:t>will make its own assessment of the cost of any nonmaterial nonconformities and omissions, for the purpose of ensuring fair comparison of Bids.</w:t>
      </w:r>
    </w:p>
    <w:p w14:paraId="27A5E5AE" w14:textId="77777777" w:rsidR="00E711A2" w:rsidRPr="00161A52" w:rsidRDefault="00E711A2" w:rsidP="00D204FE">
      <w:pPr>
        <w:pStyle w:val="BankNormal"/>
        <w:spacing w:before="240" w:after="160"/>
        <w:ind w:left="720"/>
        <w:jc w:val="both"/>
        <w:rPr>
          <w:rFonts w:ascii="Arial" w:hAnsi="Arial" w:cs="Arial"/>
          <w:b/>
          <w:sz w:val="20"/>
        </w:rPr>
      </w:pPr>
      <w:r w:rsidRPr="00161A52">
        <w:rPr>
          <w:rFonts w:ascii="Arial" w:hAnsi="Arial" w:cs="Arial"/>
          <w:b/>
          <w:sz w:val="20"/>
        </w:rPr>
        <w:t>1.</w:t>
      </w:r>
      <w:r w:rsidR="00CA316C" w:rsidRPr="00161A52">
        <w:rPr>
          <w:rFonts w:ascii="Arial" w:hAnsi="Arial" w:cs="Arial"/>
          <w:b/>
          <w:sz w:val="20"/>
        </w:rPr>
        <w:t>5</w:t>
      </w:r>
      <w:r w:rsidRPr="00161A52">
        <w:rPr>
          <w:rFonts w:ascii="Arial" w:hAnsi="Arial" w:cs="Arial"/>
          <w:b/>
          <w:sz w:val="20"/>
        </w:rPr>
        <w:t>.2</w:t>
      </w:r>
      <w:r w:rsidRPr="00161A52">
        <w:rPr>
          <w:rFonts w:ascii="Arial" w:hAnsi="Arial" w:cs="Arial"/>
          <w:b/>
          <w:sz w:val="20"/>
        </w:rPr>
        <w:tab/>
        <w:t>Adjustment for Deviations from the Terms of Payment</w:t>
      </w:r>
    </w:p>
    <w:p w14:paraId="22691762" w14:textId="77777777" w:rsidR="00FE6EF7" w:rsidRPr="00161A52" w:rsidRDefault="00FE6EF7" w:rsidP="00FE6EF7">
      <w:pPr>
        <w:pStyle w:val="BankNormal"/>
        <w:ind w:left="720"/>
        <w:jc w:val="both"/>
        <w:rPr>
          <w:rFonts w:ascii="Arial" w:eastAsia="IdealSans-Light" w:hAnsi="Arial" w:cs="Arial"/>
          <w:sz w:val="20"/>
          <w:lang w:eastAsia="zh-CN"/>
        </w:rPr>
      </w:pPr>
      <w:r w:rsidRPr="00161A52">
        <w:rPr>
          <w:rFonts w:ascii="Arial" w:eastAsia="IdealSans-Light" w:hAnsi="Arial" w:cs="Arial"/>
          <w:sz w:val="20"/>
          <w:lang w:eastAsia="zh-CN"/>
        </w:rPr>
        <w:t>Deviations from the Terms of Payment as specified in SCC 16.1 are not permitted.</w:t>
      </w:r>
    </w:p>
    <w:p w14:paraId="34B2D5E8" w14:textId="77777777" w:rsidR="00E711A2" w:rsidRPr="00161A52" w:rsidRDefault="00E711A2" w:rsidP="00D204FE">
      <w:pPr>
        <w:pStyle w:val="BankNormal"/>
        <w:spacing w:before="240" w:after="160"/>
        <w:ind w:left="720"/>
        <w:jc w:val="both"/>
        <w:rPr>
          <w:rFonts w:ascii="Arial" w:hAnsi="Arial" w:cs="Arial"/>
          <w:b/>
          <w:spacing w:val="-4"/>
          <w:sz w:val="20"/>
        </w:rPr>
      </w:pPr>
      <w:r w:rsidRPr="00161A52">
        <w:rPr>
          <w:rFonts w:ascii="Arial" w:hAnsi="Arial" w:cs="Arial"/>
          <w:b/>
          <w:sz w:val="20"/>
        </w:rPr>
        <w:t>1.</w:t>
      </w:r>
      <w:r w:rsidR="00CA316C" w:rsidRPr="00161A52">
        <w:rPr>
          <w:rFonts w:ascii="Arial" w:hAnsi="Arial" w:cs="Arial"/>
          <w:b/>
          <w:sz w:val="20"/>
        </w:rPr>
        <w:t>5</w:t>
      </w:r>
      <w:r w:rsidRPr="00161A52">
        <w:rPr>
          <w:rFonts w:ascii="Arial" w:hAnsi="Arial" w:cs="Arial"/>
          <w:b/>
          <w:sz w:val="20"/>
        </w:rPr>
        <w:t>.3</w:t>
      </w:r>
      <w:r w:rsidRPr="00161A52">
        <w:rPr>
          <w:rFonts w:ascii="Arial" w:hAnsi="Arial" w:cs="Arial"/>
          <w:b/>
          <w:sz w:val="20"/>
        </w:rPr>
        <w:tab/>
        <w:t>Adjustment for Deviations in the Delivery and Completion Schedule</w:t>
      </w:r>
    </w:p>
    <w:p w14:paraId="5CE417CE" w14:textId="5D0DAEB1" w:rsidR="00E711A2" w:rsidRPr="00161A52" w:rsidRDefault="00602288" w:rsidP="00E94F31">
      <w:pPr>
        <w:pStyle w:val="BankNormal"/>
        <w:spacing w:after="80"/>
        <w:ind w:left="720"/>
        <w:jc w:val="both"/>
        <w:rPr>
          <w:rFonts w:ascii="Arial" w:eastAsia="IdealSans-Light" w:hAnsi="Arial" w:cs="Arial"/>
          <w:sz w:val="20"/>
          <w:lang w:eastAsia="zh-CN"/>
        </w:rPr>
      </w:pPr>
      <w:r w:rsidRPr="00161A52">
        <w:rPr>
          <w:rFonts w:ascii="Arial" w:eastAsia="IdealSans-Light" w:hAnsi="Arial" w:cs="Arial"/>
          <w:sz w:val="20"/>
          <w:lang w:eastAsia="zh-CN"/>
        </w:rPr>
        <w:t xml:space="preserve">Deviations from the Delivery and Completion Schedule specified in Section 6 (Schedule of </w:t>
      </w:r>
      <w:r w:rsidR="009B73BF" w:rsidRPr="00161A52">
        <w:rPr>
          <w:rFonts w:ascii="Arial" w:eastAsia="IdealSans-Light" w:hAnsi="Arial" w:cs="Arial"/>
          <w:sz w:val="20"/>
          <w:lang w:eastAsia="zh-CN"/>
        </w:rPr>
        <w:t>Requirement</w:t>
      </w:r>
      <w:r w:rsidRPr="00161A52">
        <w:rPr>
          <w:rFonts w:ascii="Arial" w:eastAsia="IdealSans-Light" w:hAnsi="Arial" w:cs="Arial"/>
          <w:sz w:val="20"/>
          <w:lang w:eastAsia="zh-CN"/>
        </w:rPr>
        <w:t>) are not permitted.</w:t>
      </w:r>
    </w:p>
    <w:p w14:paraId="35723279" w14:textId="3CEBADDA" w:rsidR="00E711A2" w:rsidRPr="00161A52" w:rsidRDefault="00E711A2" w:rsidP="00A82511">
      <w:pPr>
        <w:pStyle w:val="Subtitle21"/>
        <w:spacing w:after="120"/>
        <w:ind w:left="720"/>
        <w:rPr>
          <w:rFonts w:ascii="Arial" w:hAnsi="Arial" w:cs="Arial"/>
          <w:b w:val="0"/>
          <w:sz w:val="20"/>
        </w:rPr>
      </w:pPr>
      <w:r w:rsidRPr="00161A52">
        <w:rPr>
          <w:rFonts w:ascii="Arial" w:hAnsi="Arial" w:cs="Arial"/>
          <w:sz w:val="20"/>
        </w:rPr>
        <w:t>1.</w:t>
      </w:r>
      <w:r w:rsidR="00CA316C" w:rsidRPr="00161A52">
        <w:rPr>
          <w:rFonts w:ascii="Arial" w:hAnsi="Arial" w:cs="Arial"/>
          <w:sz w:val="20"/>
        </w:rPr>
        <w:t>5</w:t>
      </w:r>
      <w:r w:rsidRPr="00161A52">
        <w:rPr>
          <w:rFonts w:ascii="Arial" w:hAnsi="Arial" w:cs="Arial"/>
          <w:sz w:val="20"/>
        </w:rPr>
        <w:t>.4</w:t>
      </w:r>
      <w:r w:rsidRPr="00161A52">
        <w:rPr>
          <w:rFonts w:ascii="Arial" w:hAnsi="Arial" w:cs="Arial"/>
          <w:sz w:val="20"/>
        </w:rPr>
        <w:tab/>
        <w:t>Maintenance Costs</w:t>
      </w:r>
    </w:p>
    <w:p w14:paraId="7907105D" w14:textId="25275947" w:rsidR="007F7C16" w:rsidRPr="00161A52" w:rsidRDefault="006542E3" w:rsidP="007F7C16">
      <w:pPr>
        <w:spacing w:after="240"/>
        <w:ind w:firstLine="720"/>
        <w:rPr>
          <w:rFonts w:ascii="Arial" w:hAnsi="Arial" w:cs="Arial"/>
          <w:sz w:val="20"/>
          <w:lang w:val="en-GB"/>
        </w:rPr>
      </w:pPr>
      <w:r>
        <w:rPr>
          <w:rFonts w:ascii="Arial" w:hAnsi="Arial" w:cs="Arial"/>
          <w:sz w:val="20"/>
          <w:lang w:val="en-GB"/>
        </w:rPr>
        <w:t>Maintenance</w:t>
      </w:r>
      <w:r w:rsidR="007F7C16" w:rsidRPr="00161A52">
        <w:rPr>
          <w:rFonts w:ascii="Arial" w:hAnsi="Arial" w:cs="Arial"/>
          <w:sz w:val="20"/>
          <w:lang w:val="en-GB"/>
        </w:rPr>
        <w:t xml:space="preserve"> cost factors for calculation are as follows:</w:t>
      </w:r>
    </w:p>
    <w:p w14:paraId="1F0BB9C5" w14:textId="77777777" w:rsidR="007F7C16" w:rsidRPr="0069159B" w:rsidRDefault="007F7C16" w:rsidP="001B2104">
      <w:pPr>
        <w:numPr>
          <w:ilvl w:val="0"/>
          <w:numId w:val="49"/>
        </w:numPr>
        <w:spacing w:after="240"/>
        <w:ind w:left="1440"/>
        <w:rPr>
          <w:rFonts w:ascii="Arial" w:hAnsi="Arial" w:cs="Arial"/>
          <w:sz w:val="20"/>
        </w:rPr>
      </w:pPr>
      <w:r w:rsidRPr="0069159B">
        <w:rPr>
          <w:rFonts w:ascii="Arial" w:hAnsi="Arial" w:cs="Arial"/>
          <w:sz w:val="20"/>
        </w:rPr>
        <w:t xml:space="preserve">Number of years for maintenance period </w:t>
      </w:r>
      <w:r w:rsidRPr="0069159B">
        <w:rPr>
          <w:rFonts w:ascii="Arial" w:hAnsi="Arial" w:cs="Arial"/>
          <w:sz w:val="20"/>
          <w:lang w:eastAsia="zh-CN"/>
        </w:rPr>
        <w:t>as specified in Support Requirement part for hardware and software warranty and maintenance service of Section 6 (Schedule of Supply). Upgrade is part of system maintenance requirement to be included in Price Schedule for Recurrent Cost.</w:t>
      </w:r>
    </w:p>
    <w:p w14:paraId="1FE28951" w14:textId="6B681A65" w:rsidR="007F7C16" w:rsidRPr="007E7207" w:rsidRDefault="007F7C16" w:rsidP="001B2104">
      <w:pPr>
        <w:numPr>
          <w:ilvl w:val="0"/>
          <w:numId w:val="49"/>
        </w:numPr>
        <w:spacing w:after="240"/>
        <w:ind w:left="1440"/>
        <w:rPr>
          <w:rFonts w:ascii="Arial" w:hAnsi="Arial" w:cs="Arial"/>
          <w:sz w:val="20"/>
        </w:rPr>
      </w:pPr>
      <w:r w:rsidRPr="007E7207">
        <w:rPr>
          <w:rFonts w:ascii="Arial" w:hAnsi="Arial" w:cs="Arial"/>
          <w:sz w:val="20"/>
        </w:rPr>
        <w:t xml:space="preserve">Maintenance costs include costs such as product system support, defect fix, system update services, during SLA period of </w:t>
      </w:r>
      <w:r w:rsidR="00AD0D37" w:rsidRPr="007E7207">
        <w:rPr>
          <w:rFonts w:ascii="Arial" w:hAnsi="Arial" w:cs="Arial"/>
          <w:sz w:val="20"/>
        </w:rPr>
        <w:t>24</w:t>
      </w:r>
      <w:r w:rsidRPr="007E7207">
        <w:rPr>
          <w:rFonts w:ascii="Arial" w:hAnsi="Arial" w:cs="Arial"/>
          <w:sz w:val="20"/>
        </w:rPr>
        <w:t xml:space="preserve"> months. Refer to the Support Requirement described in </w:t>
      </w:r>
      <w:r w:rsidRPr="007E7207">
        <w:rPr>
          <w:rFonts w:ascii="Arial" w:hAnsi="Arial" w:cs="Arial"/>
          <w:sz w:val="20"/>
          <w:lang w:eastAsia="zh-CN"/>
        </w:rPr>
        <w:t xml:space="preserve">Section 6 (Schedule of Supply). </w:t>
      </w:r>
    </w:p>
    <w:p w14:paraId="41E787D9" w14:textId="2DC08CF1" w:rsidR="0069159B" w:rsidRDefault="007F7C16" w:rsidP="00665415">
      <w:pPr>
        <w:numPr>
          <w:ilvl w:val="0"/>
          <w:numId w:val="49"/>
        </w:numPr>
        <w:spacing w:after="240"/>
        <w:ind w:left="1440"/>
        <w:rPr>
          <w:rFonts w:ascii="Arial" w:hAnsi="Arial" w:cs="Arial"/>
          <w:sz w:val="20"/>
        </w:rPr>
      </w:pPr>
      <w:r w:rsidRPr="0069159B">
        <w:rPr>
          <w:rFonts w:ascii="Arial" w:hAnsi="Arial" w:cs="Arial"/>
          <w:sz w:val="20"/>
        </w:rPr>
        <w:t>The total cost of M</w:t>
      </w:r>
      <w:r w:rsidR="008C1C67" w:rsidRPr="0069159B">
        <w:rPr>
          <w:rFonts w:ascii="Arial" w:hAnsi="Arial" w:cs="Arial"/>
          <w:sz w:val="20"/>
        </w:rPr>
        <w:t>aintenance</w:t>
      </w:r>
      <w:r w:rsidRPr="0069159B">
        <w:rPr>
          <w:rFonts w:ascii="Arial" w:hAnsi="Arial" w:cs="Arial"/>
          <w:sz w:val="20"/>
        </w:rPr>
        <w:t xml:space="preserve"> for the </w:t>
      </w:r>
      <w:r w:rsidR="00B30914">
        <w:rPr>
          <w:rFonts w:ascii="Arial" w:hAnsi="Arial" w:cs="Arial"/>
          <w:sz w:val="20"/>
        </w:rPr>
        <w:t>5</w:t>
      </w:r>
      <w:r w:rsidR="00B30914" w:rsidRPr="0069159B">
        <w:rPr>
          <w:rFonts w:ascii="Arial" w:hAnsi="Arial" w:cs="Arial"/>
          <w:sz w:val="20"/>
        </w:rPr>
        <w:t xml:space="preserve"> </w:t>
      </w:r>
      <w:r w:rsidRPr="0069159B">
        <w:rPr>
          <w:rFonts w:ascii="Arial" w:hAnsi="Arial" w:cs="Arial"/>
          <w:sz w:val="20"/>
        </w:rPr>
        <w:t>(</w:t>
      </w:r>
      <w:r w:rsidR="00B30914">
        <w:rPr>
          <w:rFonts w:ascii="Arial" w:hAnsi="Arial" w:cs="Arial"/>
          <w:sz w:val="20"/>
        </w:rPr>
        <w:t>five</w:t>
      </w:r>
      <w:r w:rsidRPr="0069159B">
        <w:rPr>
          <w:rFonts w:ascii="Arial" w:hAnsi="Arial" w:cs="Arial"/>
          <w:sz w:val="20"/>
        </w:rPr>
        <w:t xml:space="preserve">) years  upon completion of the </w:t>
      </w:r>
      <w:r w:rsidR="00665415">
        <w:rPr>
          <w:rFonts w:ascii="Arial" w:hAnsi="Arial" w:cs="Arial"/>
          <w:sz w:val="20"/>
        </w:rPr>
        <w:t>post-warranty service</w:t>
      </w:r>
      <w:r w:rsidR="00665415" w:rsidRPr="0069159B">
        <w:rPr>
          <w:rFonts w:ascii="Arial" w:hAnsi="Arial" w:cs="Arial"/>
          <w:sz w:val="20"/>
        </w:rPr>
        <w:t xml:space="preserve"> </w:t>
      </w:r>
      <w:r w:rsidRPr="0069159B">
        <w:rPr>
          <w:rFonts w:ascii="Arial" w:hAnsi="Arial" w:cs="Arial"/>
          <w:sz w:val="20"/>
        </w:rPr>
        <w:t xml:space="preserve">period shall be </w:t>
      </w:r>
      <w:r w:rsidRPr="0069159B">
        <w:rPr>
          <w:rFonts w:ascii="Arial" w:hAnsi="Arial" w:cs="Arial"/>
          <w:sz w:val="20"/>
          <w:lang w:eastAsia="zh-CN"/>
        </w:rPr>
        <w:t xml:space="preserve">quoted in the Price Schedule for Recurrent </w:t>
      </w:r>
      <w:r w:rsidR="00252E0D" w:rsidRPr="0069159B">
        <w:rPr>
          <w:rFonts w:ascii="Arial" w:hAnsi="Arial" w:cs="Arial"/>
          <w:sz w:val="20"/>
          <w:lang w:eastAsia="zh-CN"/>
        </w:rPr>
        <w:t>Cost i</w:t>
      </w:r>
      <w:r w:rsidRPr="0069159B">
        <w:rPr>
          <w:rFonts w:ascii="Arial" w:hAnsi="Arial" w:cs="Arial"/>
          <w:sz w:val="20"/>
          <w:lang w:eastAsia="zh-CN"/>
        </w:rPr>
        <w:t xml:space="preserve">n Section 4 (Bidding Forms). </w:t>
      </w:r>
    </w:p>
    <w:p w14:paraId="0721F9E3" w14:textId="77777777" w:rsidR="007E7207" w:rsidRDefault="007E7207" w:rsidP="00272E34">
      <w:pPr>
        <w:pStyle w:val="ListParagraph"/>
        <w:rPr>
          <w:rFonts w:cstheme="minorHAnsi"/>
          <w:szCs w:val="22"/>
        </w:rPr>
      </w:pPr>
    </w:p>
    <w:p w14:paraId="50BABE98" w14:textId="4EEBCB26" w:rsidR="007F7C16" w:rsidRPr="00272E34" w:rsidRDefault="007F7C16" w:rsidP="00272E34">
      <w:pPr>
        <w:pStyle w:val="ListParagraph"/>
        <w:numPr>
          <w:ilvl w:val="0"/>
          <w:numId w:val="49"/>
        </w:numPr>
        <w:ind w:firstLine="0"/>
        <w:rPr>
          <w:rFonts w:cstheme="minorHAnsi"/>
          <w:szCs w:val="22"/>
        </w:rPr>
      </w:pPr>
      <w:r w:rsidRPr="00272E34">
        <w:rPr>
          <w:rFonts w:ascii="Arial" w:hAnsi="Arial" w:cs="Arial"/>
          <w:lang w:eastAsia="zh-CN"/>
        </w:rPr>
        <w:t xml:space="preserve">These costs </w:t>
      </w:r>
      <w:r w:rsidR="007E7207">
        <w:rPr>
          <w:rFonts w:ascii="Arial" w:hAnsi="Arial" w:cs="Arial"/>
          <w:lang w:eastAsia="zh-CN"/>
        </w:rPr>
        <w:t>stated in (c) will</w:t>
      </w:r>
      <w:r w:rsidR="007E7207" w:rsidRPr="00272E34">
        <w:rPr>
          <w:rFonts w:ascii="Arial" w:hAnsi="Arial" w:cs="Arial"/>
          <w:lang w:eastAsia="zh-CN"/>
        </w:rPr>
        <w:t xml:space="preserve"> </w:t>
      </w:r>
      <w:r w:rsidRPr="00272E34">
        <w:rPr>
          <w:rFonts w:ascii="Arial" w:hAnsi="Arial" w:cs="Arial"/>
          <w:lang w:eastAsia="zh-CN"/>
        </w:rPr>
        <w:t>be taken into account during bid evaluation.</w:t>
      </w:r>
    </w:p>
    <w:p w14:paraId="65EB18C4" w14:textId="77777777" w:rsidR="007E7207" w:rsidRPr="00272E34" w:rsidRDefault="007E7207" w:rsidP="00272E34">
      <w:pPr>
        <w:pStyle w:val="ListParagraph"/>
        <w:rPr>
          <w:rFonts w:cstheme="minorHAnsi"/>
          <w:szCs w:val="22"/>
        </w:rPr>
      </w:pPr>
    </w:p>
    <w:p w14:paraId="2A0DC8B5" w14:textId="4941BF05" w:rsidR="00E94F31" w:rsidRPr="00161A52" w:rsidRDefault="007F7C16" w:rsidP="00503618">
      <w:pPr>
        <w:numPr>
          <w:ilvl w:val="0"/>
          <w:numId w:val="49"/>
        </w:numPr>
        <w:spacing w:after="240"/>
        <w:ind w:left="1440"/>
        <w:rPr>
          <w:rFonts w:ascii="Arial" w:hAnsi="Arial" w:cs="Arial"/>
          <w:sz w:val="20"/>
        </w:rPr>
      </w:pPr>
      <w:r w:rsidRPr="00161A52">
        <w:rPr>
          <w:rFonts w:ascii="Arial" w:hAnsi="Arial" w:cs="Arial"/>
          <w:sz w:val="20"/>
        </w:rPr>
        <w:t xml:space="preserve">Rate of </w:t>
      </w:r>
      <w:r w:rsidRPr="00161A52">
        <w:rPr>
          <w:rFonts w:ascii="Arial" w:hAnsi="Arial" w:cs="Arial"/>
          <w:b/>
          <w:sz w:val="20"/>
        </w:rPr>
        <w:t>10</w:t>
      </w:r>
      <w:r w:rsidRPr="00161A52">
        <w:rPr>
          <w:rFonts w:ascii="Arial" w:hAnsi="Arial" w:cs="Arial"/>
          <w:sz w:val="20"/>
        </w:rPr>
        <w:t xml:space="preserve"> percentage per annum, to be used to discount to present value.</w:t>
      </w:r>
    </w:p>
    <w:p w14:paraId="7E08CCFD" w14:textId="77777777" w:rsidR="00E711A2" w:rsidRPr="00161A52" w:rsidRDefault="00E711A2" w:rsidP="00D204FE">
      <w:pPr>
        <w:pStyle w:val="Subtitle21"/>
        <w:ind w:left="720"/>
        <w:rPr>
          <w:rFonts w:ascii="Arial" w:hAnsi="Arial" w:cs="Arial"/>
          <w:b w:val="0"/>
          <w:sz w:val="20"/>
        </w:rPr>
      </w:pPr>
      <w:r w:rsidRPr="00161A52">
        <w:rPr>
          <w:rFonts w:ascii="Arial" w:hAnsi="Arial" w:cs="Arial"/>
          <w:sz w:val="20"/>
        </w:rPr>
        <w:t>1.</w:t>
      </w:r>
      <w:r w:rsidR="00CA316C" w:rsidRPr="00161A52">
        <w:rPr>
          <w:rFonts w:ascii="Arial" w:hAnsi="Arial" w:cs="Arial"/>
          <w:sz w:val="20"/>
        </w:rPr>
        <w:t>5</w:t>
      </w:r>
      <w:r w:rsidRPr="00161A52">
        <w:rPr>
          <w:rFonts w:ascii="Arial" w:hAnsi="Arial" w:cs="Arial"/>
          <w:sz w:val="20"/>
        </w:rPr>
        <w:t>.5</w:t>
      </w:r>
      <w:r w:rsidRPr="00161A52">
        <w:rPr>
          <w:rFonts w:ascii="Arial" w:hAnsi="Arial" w:cs="Arial"/>
          <w:sz w:val="20"/>
        </w:rPr>
        <w:tab/>
        <w:t>Spare Parts</w:t>
      </w:r>
    </w:p>
    <w:p w14:paraId="32AD0B22" w14:textId="77777777" w:rsidR="001E604C" w:rsidRPr="00161A52" w:rsidRDefault="00D91C8F" w:rsidP="00D91C8F">
      <w:pPr>
        <w:spacing w:after="80"/>
        <w:ind w:left="720"/>
        <w:rPr>
          <w:rFonts w:ascii="Arial" w:hAnsi="Arial" w:cs="Arial"/>
          <w:sz w:val="20"/>
          <w:lang w:eastAsia="zh-CN"/>
        </w:rPr>
      </w:pPr>
      <w:r w:rsidRPr="00161A52">
        <w:rPr>
          <w:rFonts w:ascii="Arial" w:hAnsi="Arial" w:cs="Arial"/>
          <w:sz w:val="20"/>
          <w:lang w:eastAsia="zh-CN"/>
        </w:rPr>
        <w:t xml:space="preserve">The list and description of software upgrades, likely to be required throughout Warranty and Maintenance period is indicated in Section 6 (Schedule of Supply). The total cost of system upgrade should be included in Maintenance Service cost, which shall be quoted </w:t>
      </w:r>
      <w:r w:rsidRPr="00161A52">
        <w:rPr>
          <w:rFonts w:ascii="Arial" w:hAnsi="Arial" w:cs="Arial"/>
          <w:bCs/>
          <w:sz w:val="20"/>
          <w:lang w:eastAsia="zh-CN"/>
        </w:rPr>
        <w:t>as in 1.3.4 above</w:t>
      </w:r>
      <w:r w:rsidRPr="00161A52">
        <w:rPr>
          <w:rFonts w:ascii="Arial" w:hAnsi="Arial" w:cs="Arial"/>
          <w:sz w:val="20"/>
          <w:lang w:eastAsia="zh-CN"/>
        </w:rPr>
        <w:t xml:space="preserve"> in the Price Schedule for Recurrent </w:t>
      </w:r>
      <w:r w:rsidR="00252E0D" w:rsidRPr="00161A52">
        <w:rPr>
          <w:rFonts w:ascii="Arial" w:hAnsi="Arial" w:cs="Arial"/>
          <w:sz w:val="20"/>
          <w:lang w:eastAsia="zh-CN"/>
        </w:rPr>
        <w:t>Cost</w:t>
      </w:r>
      <w:r w:rsidRPr="00161A52">
        <w:rPr>
          <w:rFonts w:ascii="Arial" w:hAnsi="Arial" w:cs="Arial"/>
          <w:sz w:val="20"/>
          <w:lang w:eastAsia="zh-CN"/>
        </w:rPr>
        <w:t xml:space="preserve"> </w:t>
      </w:r>
      <w:r w:rsidR="00252E0D" w:rsidRPr="00161A52">
        <w:rPr>
          <w:rFonts w:ascii="Arial" w:hAnsi="Arial" w:cs="Arial"/>
          <w:sz w:val="20"/>
          <w:lang w:eastAsia="zh-CN"/>
        </w:rPr>
        <w:t>i</w:t>
      </w:r>
      <w:r w:rsidRPr="00161A52">
        <w:rPr>
          <w:rFonts w:ascii="Arial" w:hAnsi="Arial" w:cs="Arial"/>
          <w:sz w:val="20"/>
          <w:lang w:eastAsia="zh-CN"/>
        </w:rPr>
        <w:t>n Section 4 (Bidding Forms). These costs will be taken into account during bid evaluation.</w:t>
      </w:r>
    </w:p>
    <w:p w14:paraId="3390EFB1" w14:textId="77777777" w:rsidR="00D91C8F" w:rsidRPr="00161A52" w:rsidRDefault="00D91C8F" w:rsidP="00D91C8F">
      <w:pPr>
        <w:spacing w:after="80"/>
        <w:ind w:left="720"/>
        <w:rPr>
          <w:rFonts w:ascii="Arial" w:hAnsi="Arial" w:cs="Arial"/>
          <w:sz w:val="20"/>
        </w:rPr>
      </w:pPr>
    </w:p>
    <w:p w14:paraId="5A48390F" w14:textId="77777777" w:rsidR="00E711A2" w:rsidRPr="00161A52" w:rsidRDefault="00E711A2" w:rsidP="00A82511">
      <w:pPr>
        <w:pStyle w:val="Subtitle21"/>
        <w:ind w:left="720"/>
        <w:rPr>
          <w:rFonts w:ascii="Arial" w:hAnsi="Arial" w:cs="Arial"/>
          <w:b w:val="0"/>
          <w:sz w:val="20"/>
        </w:rPr>
      </w:pPr>
      <w:r w:rsidRPr="00161A52">
        <w:rPr>
          <w:rFonts w:ascii="Arial" w:hAnsi="Arial" w:cs="Arial"/>
          <w:sz w:val="20"/>
        </w:rPr>
        <w:t>1.</w:t>
      </w:r>
      <w:r w:rsidR="00CA316C" w:rsidRPr="00161A52">
        <w:rPr>
          <w:rFonts w:ascii="Arial" w:hAnsi="Arial" w:cs="Arial"/>
          <w:sz w:val="20"/>
        </w:rPr>
        <w:t>5</w:t>
      </w:r>
      <w:r w:rsidRPr="00161A52">
        <w:rPr>
          <w:rFonts w:ascii="Arial" w:hAnsi="Arial" w:cs="Arial"/>
          <w:sz w:val="20"/>
        </w:rPr>
        <w:t>.6</w:t>
      </w:r>
      <w:r w:rsidRPr="00161A52">
        <w:rPr>
          <w:rFonts w:ascii="Arial" w:hAnsi="Arial" w:cs="Arial"/>
          <w:sz w:val="20"/>
        </w:rPr>
        <w:tab/>
        <w:t xml:space="preserve">Performance and Productivity of the </w:t>
      </w:r>
      <w:r w:rsidR="0064699F" w:rsidRPr="00161A52">
        <w:rPr>
          <w:rFonts w:ascii="Arial" w:hAnsi="Arial" w:cs="Arial"/>
          <w:sz w:val="20"/>
        </w:rPr>
        <w:t>IT Products</w:t>
      </w:r>
    </w:p>
    <w:p w14:paraId="69DCF580" w14:textId="23F73089" w:rsidR="00352124" w:rsidRPr="00161A52" w:rsidRDefault="00D91C8F" w:rsidP="00E94F31">
      <w:pPr>
        <w:spacing w:after="80"/>
        <w:ind w:left="720"/>
        <w:rPr>
          <w:rFonts w:ascii="Arial" w:hAnsi="Arial" w:cs="Arial"/>
          <w:bCs/>
          <w:sz w:val="20"/>
          <w:lang w:eastAsia="zh-CN"/>
        </w:rPr>
      </w:pPr>
      <w:r w:rsidRPr="00161A52">
        <w:rPr>
          <w:rFonts w:ascii="Arial" w:hAnsi="Arial" w:cs="Arial"/>
          <w:sz w:val="20"/>
        </w:rPr>
        <w:t xml:space="preserve">The performance of Software Related Service as described in the support requirements for Service Level Agreement of Section 6. </w:t>
      </w:r>
      <w:r w:rsidRPr="00161A52">
        <w:rPr>
          <w:rFonts w:ascii="Arial" w:hAnsi="Arial" w:cs="Arial"/>
          <w:bCs/>
          <w:sz w:val="20"/>
        </w:rPr>
        <w:t xml:space="preserve">The cost for providing SLA should be included in Maintenance Service cost, which shall be quoted as in 1.5.4 above in the Price Schedule for Recurrent </w:t>
      </w:r>
      <w:r w:rsidR="00252E0D" w:rsidRPr="00161A52">
        <w:rPr>
          <w:rFonts w:ascii="Arial" w:hAnsi="Arial" w:cs="Arial"/>
          <w:bCs/>
          <w:sz w:val="20"/>
        </w:rPr>
        <w:t>Cost</w:t>
      </w:r>
      <w:r w:rsidRPr="00161A52">
        <w:rPr>
          <w:rFonts w:ascii="Arial" w:hAnsi="Arial" w:cs="Arial"/>
          <w:bCs/>
          <w:sz w:val="20"/>
          <w:lang w:eastAsia="zh-CN"/>
        </w:rPr>
        <w:t xml:space="preserve"> provided In Section 4 (Bidding Forms). These costs will be taken into account during bid evaluation.</w:t>
      </w:r>
    </w:p>
    <w:p w14:paraId="5CC31B52" w14:textId="77777777" w:rsidR="00352124" w:rsidRPr="00161A52" w:rsidRDefault="00352124" w:rsidP="00352124">
      <w:pPr>
        <w:pStyle w:val="Subtitle21"/>
        <w:ind w:left="720"/>
        <w:rPr>
          <w:rFonts w:ascii="Arial" w:hAnsi="Arial" w:cs="Arial"/>
          <w:b w:val="0"/>
          <w:sz w:val="20"/>
        </w:rPr>
      </w:pPr>
      <w:r w:rsidRPr="00161A52">
        <w:rPr>
          <w:rFonts w:ascii="Arial" w:hAnsi="Arial" w:cs="Arial"/>
          <w:sz w:val="20"/>
        </w:rPr>
        <w:t>1.5.7</w:t>
      </w:r>
      <w:r w:rsidRPr="00161A52">
        <w:rPr>
          <w:rFonts w:ascii="Arial" w:hAnsi="Arial" w:cs="Arial"/>
          <w:sz w:val="20"/>
        </w:rPr>
        <w:tab/>
        <w:t>Other Criteria in Accordance with ITB 36.</w:t>
      </w:r>
      <w:r w:rsidR="0061461A" w:rsidRPr="00161A52">
        <w:rPr>
          <w:rFonts w:ascii="Arial" w:hAnsi="Arial" w:cs="Arial"/>
          <w:sz w:val="20"/>
        </w:rPr>
        <w:t>6</w:t>
      </w:r>
      <w:r w:rsidRPr="00161A52">
        <w:rPr>
          <w:rFonts w:ascii="Arial" w:hAnsi="Arial" w:cs="Arial"/>
          <w:sz w:val="20"/>
        </w:rPr>
        <w:t>(</w:t>
      </w:r>
      <w:r w:rsidR="0061461A" w:rsidRPr="00161A52">
        <w:rPr>
          <w:rFonts w:ascii="Arial" w:hAnsi="Arial" w:cs="Arial"/>
          <w:sz w:val="20"/>
        </w:rPr>
        <w:t>f</w:t>
      </w:r>
      <w:r w:rsidRPr="00161A52">
        <w:rPr>
          <w:rFonts w:ascii="Arial" w:hAnsi="Arial" w:cs="Arial"/>
          <w:sz w:val="20"/>
        </w:rPr>
        <w:t>)</w:t>
      </w:r>
    </w:p>
    <w:p w14:paraId="43FC013D" w14:textId="77777777" w:rsidR="00352124" w:rsidRDefault="00252E0D" w:rsidP="00352124">
      <w:pPr>
        <w:pStyle w:val="BodyTextIndent"/>
        <w:spacing w:after="240"/>
        <w:rPr>
          <w:rFonts w:ascii="Arial" w:hAnsi="Arial" w:cs="Arial"/>
          <w:b/>
          <w:sz w:val="20"/>
          <w:lang w:val="en-GB"/>
        </w:rPr>
      </w:pPr>
      <w:r w:rsidRPr="00161A52">
        <w:rPr>
          <w:rFonts w:ascii="Arial" w:hAnsi="Arial" w:cs="Arial"/>
          <w:b/>
          <w:sz w:val="20"/>
          <w:lang w:val="en-GB"/>
        </w:rPr>
        <w:t>Not Applicable</w:t>
      </w:r>
    </w:p>
    <w:p w14:paraId="7576B9CF" w14:textId="77777777" w:rsidR="00D61BBE" w:rsidRPr="00161A52" w:rsidRDefault="00D61BBE" w:rsidP="00352124">
      <w:pPr>
        <w:pStyle w:val="BodyTextIndent"/>
        <w:spacing w:after="240"/>
        <w:rPr>
          <w:rFonts w:ascii="Arial" w:hAnsi="Arial" w:cs="Arial"/>
          <w:b/>
          <w:sz w:val="20"/>
          <w:lang w:val="en-GB"/>
        </w:rPr>
      </w:pPr>
    </w:p>
    <w:p w14:paraId="638892F6" w14:textId="38670309" w:rsidR="00E711A2" w:rsidRPr="00161A52" w:rsidRDefault="00E711A2" w:rsidP="00A82511">
      <w:pPr>
        <w:pStyle w:val="Subtitle21"/>
        <w:rPr>
          <w:rFonts w:ascii="Arial" w:hAnsi="Arial" w:cs="Arial"/>
          <w:sz w:val="24"/>
          <w:szCs w:val="24"/>
        </w:rPr>
      </w:pPr>
      <w:r w:rsidRPr="00161A52">
        <w:rPr>
          <w:rFonts w:ascii="Arial" w:hAnsi="Arial" w:cs="Arial"/>
          <w:sz w:val="24"/>
          <w:szCs w:val="24"/>
        </w:rPr>
        <w:t>1.</w:t>
      </w:r>
      <w:r w:rsidR="0064699F" w:rsidRPr="00161A52">
        <w:rPr>
          <w:rFonts w:ascii="Arial" w:hAnsi="Arial" w:cs="Arial"/>
          <w:sz w:val="24"/>
          <w:szCs w:val="24"/>
        </w:rPr>
        <w:t>6</w:t>
      </w:r>
      <w:r w:rsidRPr="00161A52">
        <w:rPr>
          <w:rFonts w:ascii="Arial" w:hAnsi="Arial" w:cs="Arial"/>
          <w:sz w:val="24"/>
          <w:szCs w:val="24"/>
        </w:rPr>
        <w:tab/>
        <w:t xml:space="preserve">Multiple Lots (Contracts) </w:t>
      </w:r>
    </w:p>
    <w:p w14:paraId="48C83818" w14:textId="7A49F2C3" w:rsidR="00E711A2" w:rsidRPr="00F9255D" w:rsidRDefault="00252E0D" w:rsidP="00F9255D">
      <w:pPr>
        <w:pStyle w:val="BodyTextIndent"/>
        <w:spacing w:after="240"/>
        <w:rPr>
          <w:rFonts w:ascii="Arial" w:hAnsi="Arial" w:cs="Arial"/>
          <w:b/>
          <w:sz w:val="20"/>
          <w:lang w:val="en-GB"/>
        </w:rPr>
      </w:pPr>
      <w:r w:rsidRPr="00161A52">
        <w:rPr>
          <w:rFonts w:ascii="Arial" w:hAnsi="Arial" w:cs="Arial"/>
          <w:b/>
          <w:sz w:val="20"/>
          <w:lang w:val="en-GB"/>
        </w:rPr>
        <w:lastRenderedPageBreak/>
        <w:t>Not Applicable</w:t>
      </w:r>
    </w:p>
    <w:p w14:paraId="59E4D392" w14:textId="77777777" w:rsidR="005432A6" w:rsidRDefault="00D97CA7" w:rsidP="00A82511">
      <w:pPr>
        <w:pStyle w:val="Heading5"/>
      </w:pPr>
      <w:bookmarkStart w:id="5" w:name="_Toc483903780"/>
      <w:r w:rsidRPr="00161A52">
        <w:br w:type="page"/>
      </w:r>
    </w:p>
    <w:p w14:paraId="441CC6D0" w14:textId="3A956686" w:rsidR="00BB38A4" w:rsidRPr="00161A52" w:rsidRDefault="00BB38A4" w:rsidP="00A82511">
      <w:pPr>
        <w:pStyle w:val="Heading5"/>
      </w:pPr>
      <w:r w:rsidRPr="00161A52">
        <w:lastRenderedPageBreak/>
        <w:t>2. Qualification Criteria</w:t>
      </w:r>
    </w:p>
    <w:p w14:paraId="1F03E817" w14:textId="77777777" w:rsidR="00B74FCD" w:rsidRPr="00161A52" w:rsidRDefault="00B74FCD" w:rsidP="00BB38A4">
      <w:pPr>
        <w:tabs>
          <w:tab w:val="left" w:pos="4410"/>
        </w:tabs>
        <w:autoSpaceDE w:val="0"/>
        <w:autoSpaceDN w:val="0"/>
        <w:adjustRightInd w:val="0"/>
        <w:spacing w:after="100" w:line="240" w:lineRule="atLeast"/>
        <w:rPr>
          <w:rFonts w:ascii="Arial" w:hAnsi="Arial" w:cs="Arial"/>
          <w:b/>
          <w:color w:val="000000"/>
          <w:sz w:val="20"/>
        </w:rPr>
      </w:pPr>
    </w:p>
    <w:p w14:paraId="73EB7B9D" w14:textId="77777777" w:rsidR="00715C28" w:rsidRPr="00161A52" w:rsidRDefault="00091393" w:rsidP="00715C28">
      <w:pPr>
        <w:keepNext/>
        <w:spacing w:before="360" w:after="120"/>
        <w:ind w:left="630" w:hanging="630"/>
        <w:outlineLvl w:val="0"/>
        <w:rPr>
          <w:rFonts w:ascii="Arial" w:hAnsi="Arial"/>
          <w:b/>
          <w:noProof/>
        </w:rPr>
      </w:pPr>
      <w:r w:rsidRPr="00161A52">
        <w:rPr>
          <w:rFonts w:ascii="Arial" w:hAnsi="Arial"/>
          <w:b/>
          <w:noProof/>
        </w:rPr>
        <w:t>2.1</w:t>
      </w:r>
      <w:r w:rsidR="00715C28" w:rsidRPr="00161A52">
        <w:rPr>
          <w:rFonts w:ascii="Arial" w:hAnsi="Arial"/>
          <w:b/>
          <w:noProof/>
        </w:rPr>
        <w:tab/>
        <w:t>Eligibility</w:t>
      </w:r>
    </w:p>
    <w:p w14:paraId="2BF23E42" w14:textId="77777777" w:rsidR="00715C28" w:rsidRPr="00161A52" w:rsidRDefault="00715C28" w:rsidP="00715C28">
      <w:pPr>
        <w:rPr>
          <w:rFonts w:ascii="Arial" w:hAnsi="Arial" w:cs="Arial"/>
          <w:sz w:val="16"/>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715C28" w:rsidRPr="00161A52" w14:paraId="5ED7C663" w14:textId="77777777" w:rsidTr="00551575">
        <w:trPr>
          <w:trHeight w:val="360"/>
          <w:tblHeader/>
          <w:jc w:val="center"/>
        </w:trPr>
        <w:tc>
          <w:tcPr>
            <w:tcW w:w="3080" w:type="dxa"/>
            <w:tcBorders>
              <w:top w:val="single" w:sz="4" w:space="0" w:color="auto"/>
              <w:left w:val="single" w:sz="4" w:space="0" w:color="auto"/>
              <w:bottom w:val="single" w:sz="4" w:space="0" w:color="auto"/>
              <w:right w:val="nil"/>
            </w:tcBorders>
            <w:shd w:val="clear" w:color="auto" w:fill="000000"/>
            <w:tcMar>
              <w:top w:w="15" w:type="dxa"/>
              <w:left w:w="15" w:type="dxa"/>
              <w:bottom w:w="0" w:type="dxa"/>
              <w:right w:w="15" w:type="dxa"/>
            </w:tcMar>
            <w:vAlign w:val="center"/>
          </w:tcPr>
          <w:p w14:paraId="074B2626" w14:textId="77777777" w:rsidR="00715C28" w:rsidRPr="00161A52" w:rsidRDefault="00715C28" w:rsidP="00F0712D">
            <w:pPr>
              <w:jc w:val="center"/>
              <w:rPr>
                <w:rFonts w:ascii="Arial" w:eastAsia="Arial Unicode MS" w:hAnsi="Arial" w:cs="Arial"/>
                <w:b/>
                <w:bCs/>
                <w:color w:val="FFFFFF"/>
                <w:sz w:val="20"/>
              </w:rPr>
            </w:pPr>
            <w:r w:rsidRPr="00161A52">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69032DCF" w14:textId="77777777" w:rsidR="00715C28" w:rsidRPr="00161A52" w:rsidRDefault="00715C28" w:rsidP="00F0712D">
            <w:pPr>
              <w:jc w:val="center"/>
              <w:rPr>
                <w:rFonts w:ascii="Arial" w:eastAsia="Arial Unicode MS" w:hAnsi="Arial" w:cs="Arial"/>
                <w:b/>
                <w:bCs/>
                <w:color w:val="FFFFFF"/>
                <w:sz w:val="20"/>
              </w:rPr>
            </w:pPr>
            <w:r w:rsidRPr="00161A52">
              <w:rPr>
                <w:rFonts w:ascii="Arial" w:hAnsi="Arial" w:cs="Arial"/>
                <w:b/>
                <w:bCs/>
                <w:color w:val="FFFFFF"/>
                <w:sz w:val="20"/>
              </w:rPr>
              <w:t>Compliance Requirements</w:t>
            </w:r>
          </w:p>
        </w:tc>
        <w:tc>
          <w:tcPr>
            <w:tcW w:w="1640"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tcPr>
          <w:p w14:paraId="3A014C45" w14:textId="77777777" w:rsidR="00715C28" w:rsidRPr="00161A52" w:rsidRDefault="00715C28" w:rsidP="00F0712D">
            <w:pPr>
              <w:jc w:val="center"/>
              <w:rPr>
                <w:rFonts w:ascii="Arial" w:eastAsia="Arial Unicode MS" w:hAnsi="Arial" w:cs="Arial"/>
                <w:b/>
                <w:bCs/>
                <w:color w:val="FFFFFF"/>
                <w:sz w:val="20"/>
              </w:rPr>
            </w:pPr>
            <w:r w:rsidRPr="00161A52">
              <w:rPr>
                <w:rFonts w:ascii="Arial" w:hAnsi="Arial" w:cs="Arial"/>
                <w:b/>
                <w:bCs/>
                <w:color w:val="FFFFFF"/>
                <w:sz w:val="20"/>
              </w:rPr>
              <w:t>Documents</w:t>
            </w:r>
          </w:p>
        </w:tc>
      </w:tr>
      <w:tr w:rsidR="00715C28" w:rsidRPr="00161A52" w14:paraId="388E4AED" w14:textId="77777777" w:rsidTr="00551575">
        <w:trPr>
          <w:cantSplit/>
          <w:trHeight w:val="255"/>
          <w:tblHeader/>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16E29D35" w14:textId="77777777" w:rsidR="00715C28" w:rsidRPr="00161A52" w:rsidRDefault="00715C28" w:rsidP="00F0712D">
            <w:pPr>
              <w:jc w:val="center"/>
              <w:rPr>
                <w:rFonts w:ascii="Arial" w:eastAsia="Arial Unicode MS" w:hAnsi="Arial" w:cs="Arial"/>
                <w:b/>
                <w:bCs/>
                <w:sz w:val="20"/>
              </w:rPr>
            </w:pPr>
            <w:r w:rsidRPr="00161A52">
              <w:rPr>
                <w:rFonts w:ascii="Arial" w:hAnsi="Arial" w:cs="Arial"/>
                <w:b/>
                <w:bCs/>
                <w:sz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0EB5BA8C" w14:textId="77777777" w:rsidR="00715C28" w:rsidRPr="00161A52" w:rsidRDefault="00715C28" w:rsidP="00F0712D">
            <w:pPr>
              <w:jc w:val="center"/>
              <w:rPr>
                <w:rFonts w:ascii="Arial" w:eastAsia="Arial Unicode MS" w:hAnsi="Arial" w:cs="Arial"/>
                <w:b/>
                <w:bCs/>
                <w:sz w:val="20"/>
              </w:rPr>
            </w:pPr>
            <w:r w:rsidRPr="00161A52">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6CC23A7D" w14:textId="77777777" w:rsidR="00715C28" w:rsidRPr="00161A52" w:rsidRDefault="00715C28" w:rsidP="00F0712D">
            <w:pPr>
              <w:jc w:val="center"/>
              <w:rPr>
                <w:rFonts w:ascii="Arial" w:eastAsia="Arial Unicode MS" w:hAnsi="Arial" w:cs="Arial"/>
                <w:b/>
                <w:bCs/>
                <w:sz w:val="20"/>
              </w:rPr>
            </w:pPr>
            <w:r w:rsidRPr="00161A52">
              <w:rPr>
                <w:rFonts w:ascii="Arial" w:hAnsi="Arial" w:cs="Arial"/>
                <w:b/>
                <w:bCs/>
                <w:sz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724ABF00" w14:textId="77777777" w:rsidR="00715C28" w:rsidRPr="00161A52" w:rsidRDefault="00715C28" w:rsidP="00F0712D">
            <w:pPr>
              <w:jc w:val="center"/>
              <w:rPr>
                <w:rFonts w:ascii="Arial" w:eastAsia="Arial Unicode MS" w:hAnsi="Arial" w:cs="Arial"/>
                <w:b/>
                <w:bCs/>
                <w:sz w:val="20"/>
              </w:rPr>
            </w:pPr>
            <w:r w:rsidRPr="00161A52">
              <w:rPr>
                <w:rFonts w:ascii="Arial" w:hAnsi="Arial" w:cs="Arial"/>
                <w:b/>
                <w:bCs/>
                <w:sz w:val="20"/>
              </w:rPr>
              <w:t>Submission Requirements</w:t>
            </w:r>
          </w:p>
        </w:tc>
      </w:tr>
      <w:tr w:rsidR="00715C28" w:rsidRPr="00161A52" w14:paraId="577941BD" w14:textId="77777777" w:rsidTr="00551575">
        <w:trPr>
          <w:cantSplit/>
          <w:trHeight w:val="465"/>
          <w:jc w:val="center"/>
        </w:trPr>
        <w:tc>
          <w:tcPr>
            <w:tcW w:w="0" w:type="auto"/>
            <w:vMerge/>
            <w:tcBorders>
              <w:top w:val="nil"/>
              <w:left w:val="single" w:sz="4" w:space="0" w:color="auto"/>
              <w:bottom w:val="single" w:sz="12" w:space="0" w:color="000000"/>
              <w:right w:val="nil"/>
            </w:tcBorders>
            <w:vAlign w:val="center"/>
          </w:tcPr>
          <w:p w14:paraId="45DD3D8A" w14:textId="77777777" w:rsidR="00715C28" w:rsidRPr="00161A52" w:rsidRDefault="00715C28" w:rsidP="00F0712D">
            <w:pPr>
              <w:rPr>
                <w:rFonts w:ascii="Arial" w:eastAsia="Arial Unicode MS" w:hAnsi="Arial" w:cs="Arial"/>
                <w:b/>
                <w:bCs/>
                <w:sz w:val="16"/>
              </w:rPr>
            </w:pPr>
          </w:p>
        </w:tc>
        <w:tc>
          <w:tcPr>
            <w:tcW w:w="0" w:type="auto"/>
            <w:vMerge/>
            <w:tcBorders>
              <w:top w:val="nil"/>
              <w:left w:val="single" w:sz="12" w:space="0" w:color="auto"/>
              <w:bottom w:val="single" w:sz="12" w:space="0" w:color="000000"/>
              <w:right w:val="double" w:sz="6" w:space="0" w:color="auto"/>
            </w:tcBorders>
            <w:vAlign w:val="center"/>
          </w:tcPr>
          <w:p w14:paraId="538EAFFF" w14:textId="77777777" w:rsidR="00715C28" w:rsidRPr="00161A52" w:rsidRDefault="00715C28" w:rsidP="00F0712D">
            <w:pPr>
              <w:rPr>
                <w:rFonts w:ascii="Arial" w:eastAsia="Arial Unicode MS" w:hAnsi="Arial" w:cs="Arial"/>
                <w:b/>
                <w:bCs/>
                <w:sz w:val="16"/>
              </w:rPr>
            </w:pP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2402B3D0" w14:textId="77777777" w:rsidR="00715C28" w:rsidRPr="00161A52" w:rsidRDefault="00715C28" w:rsidP="00F0712D">
            <w:pPr>
              <w:jc w:val="center"/>
              <w:rPr>
                <w:rFonts w:ascii="Arial" w:eastAsia="Arial Unicode MS" w:hAnsi="Arial" w:cs="Arial"/>
                <w:b/>
                <w:bCs/>
                <w:sz w:val="16"/>
                <w:szCs w:val="16"/>
              </w:rPr>
            </w:pPr>
            <w:r w:rsidRPr="00161A52">
              <w:rPr>
                <w:rFonts w:ascii="Arial" w:hAnsi="Arial" w:cs="Arial"/>
                <w:b/>
                <w:bCs/>
                <w:sz w:val="16"/>
                <w:szCs w:val="16"/>
              </w:rPr>
              <w:t>All Partners Combined</w:t>
            </w: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16B8F4CD" w14:textId="77777777" w:rsidR="00715C28" w:rsidRPr="00161A52" w:rsidRDefault="00715C28" w:rsidP="00F0712D">
            <w:pPr>
              <w:jc w:val="center"/>
              <w:rPr>
                <w:rFonts w:ascii="Arial" w:eastAsia="Arial Unicode MS" w:hAnsi="Arial" w:cs="Arial"/>
                <w:b/>
                <w:bCs/>
                <w:sz w:val="16"/>
                <w:szCs w:val="16"/>
              </w:rPr>
            </w:pPr>
            <w:r w:rsidRPr="00161A52">
              <w:rPr>
                <w:rFonts w:ascii="Arial" w:hAnsi="Arial" w:cs="Arial"/>
                <w:b/>
                <w:bCs/>
                <w:sz w:val="16"/>
                <w:szCs w:val="16"/>
              </w:rPr>
              <w:t>Each</w:t>
            </w:r>
            <w:r w:rsidRPr="00161A52">
              <w:rPr>
                <w:rFonts w:ascii="Arial" w:hAnsi="Arial" w:cs="Arial"/>
                <w:b/>
                <w:bCs/>
                <w:sz w:val="16"/>
                <w:szCs w:val="16"/>
              </w:rPr>
              <w:br/>
              <w:t>Partner</w:t>
            </w:r>
          </w:p>
        </w:tc>
        <w:tc>
          <w:tcPr>
            <w:tcW w:w="1100" w:type="dxa"/>
            <w:tcBorders>
              <w:top w:val="nil"/>
              <w:left w:val="nil"/>
              <w:bottom w:val="single" w:sz="12" w:space="0" w:color="auto"/>
              <w:right w:val="single" w:sz="12" w:space="0" w:color="auto"/>
            </w:tcBorders>
            <w:tcMar>
              <w:top w:w="15" w:type="dxa"/>
              <w:left w:w="15" w:type="dxa"/>
              <w:bottom w:w="0" w:type="dxa"/>
              <w:right w:w="15" w:type="dxa"/>
            </w:tcMar>
            <w:vAlign w:val="center"/>
          </w:tcPr>
          <w:p w14:paraId="509425D4" w14:textId="77777777" w:rsidR="00715C28" w:rsidRPr="00161A52" w:rsidRDefault="00715C28" w:rsidP="00F0712D">
            <w:pPr>
              <w:jc w:val="center"/>
              <w:rPr>
                <w:rFonts w:ascii="Arial" w:eastAsia="Arial Unicode MS" w:hAnsi="Arial" w:cs="Arial"/>
                <w:b/>
                <w:bCs/>
                <w:sz w:val="16"/>
                <w:szCs w:val="16"/>
              </w:rPr>
            </w:pPr>
            <w:r w:rsidRPr="00161A52">
              <w:rPr>
                <w:rFonts w:ascii="Arial" w:hAnsi="Arial" w:cs="Arial"/>
                <w:b/>
                <w:bCs/>
                <w:sz w:val="16"/>
                <w:szCs w:val="16"/>
              </w:rPr>
              <w:t>One</w:t>
            </w:r>
            <w:r w:rsidRPr="00161A52">
              <w:rPr>
                <w:rFonts w:ascii="Arial" w:hAnsi="Arial" w:cs="Arial"/>
                <w:b/>
                <w:bCs/>
                <w:sz w:val="16"/>
                <w:szCs w:val="16"/>
              </w:rPr>
              <w:br/>
              <w:t>Partner</w:t>
            </w:r>
          </w:p>
        </w:tc>
        <w:tc>
          <w:tcPr>
            <w:tcW w:w="0" w:type="auto"/>
            <w:vMerge/>
            <w:tcBorders>
              <w:top w:val="nil"/>
              <w:left w:val="single" w:sz="12" w:space="0" w:color="auto"/>
              <w:bottom w:val="single" w:sz="12" w:space="0" w:color="000000"/>
              <w:right w:val="single" w:sz="4" w:space="0" w:color="auto"/>
            </w:tcBorders>
            <w:vAlign w:val="center"/>
          </w:tcPr>
          <w:p w14:paraId="5E7C092F" w14:textId="77777777" w:rsidR="00715C28" w:rsidRPr="00161A52" w:rsidRDefault="00715C28" w:rsidP="00F0712D">
            <w:pPr>
              <w:rPr>
                <w:rFonts w:ascii="Arial" w:eastAsia="Arial Unicode MS" w:hAnsi="Arial" w:cs="Arial"/>
                <w:b/>
                <w:bCs/>
                <w:sz w:val="16"/>
              </w:rPr>
            </w:pPr>
          </w:p>
        </w:tc>
      </w:tr>
    </w:tbl>
    <w:p w14:paraId="61DBDE8D" w14:textId="77777777" w:rsidR="00715C28" w:rsidRPr="00161A52" w:rsidRDefault="00091393" w:rsidP="00715C28">
      <w:pPr>
        <w:keepNext/>
        <w:spacing w:before="360" w:after="120"/>
        <w:ind w:left="630" w:hanging="630"/>
        <w:outlineLvl w:val="0"/>
        <w:rPr>
          <w:rFonts w:ascii="Arial" w:hAnsi="Arial" w:cs="Arial"/>
          <w:b/>
          <w:bCs/>
          <w:kern w:val="32"/>
          <w:sz w:val="20"/>
        </w:rPr>
      </w:pPr>
      <w:r w:rsidRPr="00161A52">
        <w:rPr>
          <w:rFonts w:ascii="Arial" w:hAnsi="Arial" w:cs="Arial"/>
          <w:b/>
          <w:bCs/>
          <w:kern w:val="32"/>
          <w:sz w:val="20"/>
        </w:rPr>
        <w:t>2.1</w:t>
      </w:r>
      <w:r w:rsidR="00715C28" w:rsidRPr="00161A52">
        <w:rPr>
          <w:rFonts w:ascii="Arial" w:hAnsi="Arial" w:cs="Arial"/>
          <w:b/>
          <w:bCs/>
          <w:kern w:val="32"/>
          <w:sz w:val="20"/>
        </w:rPr>
        <w:t>.1</w:t>
      </w:r>
      <w:r w:rsidR="00715C28" w:rsidRPr="00161A52">
        <w:rPr>
          <w:rFonts w:ascii="Arial" w:hAnsi="Arial" w:cs="Arial"/>
          <w:b/>
          <w:bCs/>
          <w:kern w:val="32"/>
          <w:sz w:val="20"/>
        </w:rPr>
        <w:tab/>
        <w:t xml:space="preserve"> </w:t>
      </w:r>
      <w:r w:rsidR="00715C28" w:rsidRPr="00161A52">
        <w:rPr>
          <w:rFonts w:ascii="Arial" w:hAnsi="Arial"/>
          <w:b/>
          <w:noProof/>
          <w:sz w:val="20"/>
        </w:rPr>
        <w:t>Nationality</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715C28" w:rsidRPr="00161A52" w14:paraId="36C0BB1D" w14:textId="77777777" w:rsidTr="00551575">
        <w:trPr>
          <w:trHeight w:val="893"/>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AF5C0D5" w14:textId="77777777" w:rsidR="00715C28" w:rsidRPr="00161A52" w:rsidRDefault="00715C28" w:rsidP="00F0712D">
            <w:pPr>
              <w:spacing w:before="60" w:after="60"/>
              <w:ind w:left="72" w:right="72"/>
              <w:jc w:val="left"/>
              <w:rPr>
                <w:rFonts w:ascii="Arial" w:eastAsia="Arial Unicode MS" w:hAnsi="Arial" w:cs="Arial"/>
              </w:rPr>
            </w:pPr>
            <w:r w:rsidRPr="00161A52">
              <w:rPr>
                <w:rFonts w:ascii="Arial" w:hAnsi="Arial" w:cs="Arial"/>
                <w:sz w:val="20"/>
              </w:rPr>
              <w:t>Nationality in accordance with ITB 4.2.</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50F37DA6" w14:textId="77777777" w:rsidR="00715C28" w:rsidRPr="00161A52" w:rsidRDefault="00B71405" w:rsidP="00F0712D">
            <w:pPr>
              <w:spacing w:before="60" w:after="60"/>
              <w:ind w:left="72" w:right="72"/>
              <w:jc w:val="center"/>
              <w:rPr>
                <w:rFonts w:ascii="Arial" w:eastAsia="Arial Unicode MS" w:hAnsi="Arial" w:cs="Arial"/>
                <w:sz w:val="16"/>
                <w:szCs w:val="16"/>
              </w:rPr>
            </w:pPr>
            <w:r w:rsidRPr="00161A52">
              <w:rPr>
                <w:rFonts w:ascii="Arial" w:hAnsi="Arial" w:cs="Arial"/>
                <w:sz w:val="16"/>
                <w:szCs w:val="16"/>
              </w:rPr>
              <w:t>M</w:t>
            </w:r>
            <w:r w:rsidR="00715C28" w:rsidRPr="00161A52">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8283414" w14:textId="77777777" w:rsidR="00715C28" w:rsidRPr="00161A52" w:rsidRDefault="00B71405" w:rsidP="00F0712D">
            <w:pPr>
              <w:spacing w:before="60" w:after="60"/>
              <w:ind w:left="72" w:right="72"/>
              <w:jc w:val="center"/>
              <w:rPr>
                <w:rFonts w:ascii="Arial" w:eastAsia="Arial Unicode MS" w:hAnsi="Arial" w:cs="Arial"/>
                <w:sz w:val="16"/>
                <w:szCs w:val="16"/>
              </w:rPr>
            </w:pPr>
            <w:r w:rsidRPr="00161A52">
              <w:rPr>
                <w:rFonts w:ascii="Arial" w:hAnsi="Arial" w:cs="Arial"/>
                <w:sz w:val="16"/>
                <w:szCs w:val="16"/>
              </w:rPr>
              <w:t>M</w:t>
            </w:r>
            <w:r w:rsidR="00715C28" w:rsidRPr="00161A52">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962B6E3" w14:textId="77777777" w:rsidR="00715C28" w:rsidRPr="00161A52" w:rsidRDefault="00B71405" w:rsidP="00F0712D">
            <w:pPr>
              <w:spacing w:before="60" w:after="60"/>
              <w:ind w:left="72" w:right="72"/>
              <w:jc w:val="center"/>
              <w:rPr>
                <w:rFonts w:ascii="Arial" w:eastAsia="Arial Unicode MS" w:hAnsi="Arial" w:cs="Arial"/>
                <w:sz w:val="16"/>
                <w:szCs w:val="16"/>
              </w:rPr>
            </w:pPr>
            <w:r w:rsidRPr="00161A52">
              <w:rPr>
                <w:rFonts w:ascii="Arial" w:hAnsi="Arial" w:cs="Arial"/>
                <w:sz w:val="16"/>
                <w:szCs w:val="16"/>
              </w:rPr>
              <w:t>M</w:t>
            </w:r>
            <w:r w:rsidR="00715C28" w:rsidRPr="00161A52">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B0EF137" w14:textId="77777777" w:rsidR="00715C28" w:rsidRPr="00161A52" w:rsidRDefault="00B71405" w:rsidP="00F0712D">
            <w:pPr>
              <w:spacing w:before="60" w:after="60"/>
              <w:ind w:left="72" w:right="72"/>
              <w:jc w:val="center"/>
              <w:rPr>
                <w:rFonts w:ascii="Arial" w:eastAsia="Arial Unicode MS" w:hAnsi="Arial" w:cs="Arial"/>
                <w:sz w:val="16"/>
                <w:szCs w:val="16"/>
              </w:rPr>
            </w:pPr>
            <w:r w:rsidRPr="00161A52">
              <w:rPr>
                <w:rFonts w:ascii="Arial" w:hAnsi="Arial" w:cs="Arial"/>
                <w:sz w:val="16"/>
                <w:szCs w:val="16"/>
              </w:rPr>
              <w:t>N</w:t>
            </w:r>
            <w:r w:rsidR="00715C28" w:rsidRPr="00161A52">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1748A127" w14:textId="77777777" w:rsidR="006B4DCA" w:rsidRPr="00161A52" w:rsidRDefault="006B4DCA" w:rsidP="006B4DCA">
            <w:pPr>
              <w:spacing w:before="60"/>
              <w:ind w:left="72" w:right="72"/>
              <w:jc w:val="center"/>
              <w:rPr>
                <w:rFonts w:ascii="Arial" w:hAnsi="Arial" w:cs="Arial"/>
                <w:sz w:val="16"/>
                <w:szCs w:val="16"/>
              </w:rPr>
            </w:pPr>
            <w:r w:rsidRPr="00161A52">
              <w:rPr>
                <w:rFonts w:ascii="Arial" w:hAnsi="Arial" w:cs="Arial"/>
                <w:sz w:val="16"/>
                <w:szCs w:val="16"/>
              </w:rPr>
              <w:t xml:space="preserve">Letter of </w:t>
            </w:r>
            <w:r w:rsidR="00715C28" w:rsidRPr="00161A52">
              <w:rPr>
                <w:rFonts w:ascii="Arial" w:hAnsi="Arial" w:cs="Arial"/>
                <w:sz w:val="16"/>
                <w:szCs w:val="16"/>
              </w:rPr>
              <w:t xml:space="preserve">Bid; </w:t>
            </w:r>
          </w:p>
          <w:p w14:paraId="585B044C" w14:textId="77777777" w:rsidR="00715C28" w:rsidRPr="00161A52" w:rsidRDefault="00715C28" w:rsidP="006B4DCA">
            <w:pPr>
              <w:spacing w:before="60"/>
              <w:ind w:left="72" w:right="72"/>
              <w:jc w:val="center"/>
              <w:rPr>
                <w:rFonts w:ascii="Arial" w:hAnsi="Arial" w:cs="Arial"/>
                <w:sz w:val="16"/>
                <w:szCs w:val="16"/>
              </w:rPr>
            </w:pPr>
            <w:r w:rsidRPr="00161A52">
              <w:rPr>
                <w:rFonts w:ascii="Arial" w:hAnsi="Arial" w:cs="Arial"/>
                <w:sz w:val="16"/>
                <w:szCs w:val="16"/>
              </w:rPr>
              <w:t>Forms ELI – 1 and ELI - 2</w:t>
            </w:r>
          </w:p>
        </w:tc>
      </w:tr>
    </w:tbl>
    <w:p w14:paraId="1AD729C5" w14:textId="77777777" w:rsidR="00715C28" w:rsidRPr="00161A52" w:rsidRDefault="00091393" w:rsidP="00715C28">
      <w:pPr>
        <w:keepNext/>
        <w:spacing w:before="360" w:after="120"/>
        <w:ind w:left="630" w:hanging="630"/>
        <w:outlineLvl w:val="0"/>
        <w:rPr>
          <w:rFonts w:ascii="Arial" w:hAnsi="Arial" w:cs="Arial"/>
          <w:b/>
          <w:bCs/>
          <w:kern w:val="32"/>
          <w:sz w:val="20"/>
        </w:rPr>
      </w:pPr>
      <w:r w:rsidRPr="00161A52">
        <w:rPr>
          <w:rFonts w:ascii="Arial" w:hAnsi="Arial" w:cs="Arial"/>
          <w:b/>
          <w:bCs/>
          <w:kern w:val="32"/>
          <w:sz w:val="20"/>
        </w:rPr>
        <w:t>2.1</w:t>
      </w:r>
      <w:r w:rsidR="00715C28" w:rsidRPr="00161A52">
        <w:rPr>
          <w:rFonts w:ascii="Arial" w:hAnsi="Arial" w:cs="Arial"/>
          <w:b/>
          <w:bCs/>
          <w:kern w:val="32"/>
          <w:sz w:val="20"/>
        </w:rPr>
        <w:t>.2</w:t>
      </w:r>
      <w:r w:rsidR="00715C28" w:rsidRPr="00161A52">
        <w:rPr>
          <w:rFonts w:ascii="Arial" w:hAnsi="Arial" w:cs="Arial"/>
          <w:b/>
          <w:bCs/>
          <w:kern w:val="32"/>
          <w:sz w:val="20"/>
        </w:rPr>
        <w:tab/>
        <w:t xml:space="preserve"> Conflict of Interest</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715C28" w:rsidRPr="00161A52" w14:paraId="57BE31BE" w14:textId="77777777" w:rsidTr="00551575">
        <w:trPr>
          <w:trHeight w:val="956"/>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B6A2310" w14:textId="77777777" w:rsidR="00715C28" w:rsidRPr="00161A52" w:rsidRDefault="00715C28" w:rsidP="00F0712D">
            <w:pPr>
              <w:spacing w:before="60" w:after="60"/>
              <w:ind w:left="72" w:right="72"/>
              <w:jc w:val="left"/>
              <w:rPr>
                <w:rFonts w:ascii="Arial" w:eastAsia="Arial Unicode MS" w:hAnsi="Arial" w:cs="Arial"/>
              </w:rPr>
            </w:pPr>
            <w:r w:rsidRPr="00161A52">
              <w:rPr>
                <w:rFonts w:ascii="Arial" w:hAnsi="Arial" w:cs="Arial"/>
                <w:sz w:val="20"/>
              </w:rPr>
              <w:t>No conflicts of interest in accordance with ITB 4.3.</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1CFF501" w14:textId="77777777" w:rsidR="00715C28" w:rsidRPr="00161A52" w:rsidRDefault="00B71405" w:rsidP="00F0712D">
            <w:pPr>
              <w:spacing w:before="60" w:after="60"/>
              <w:ind w:left="72" w:right="72"/>
              <w:jc w:val="center"/>
              <w:rPr>
                <w:rFonts w:ascii="Arial" w:eastAsia="Arial Unicode MS" w:hAnsi="Arial" w:cs="Arial"/>
                <w:sz w:val="16"/>
                <w:szCs w:val="16"/>
              </w:rPr>
            </w:pPr>
            <w:r w:rsidRPr="00161A52">
              <w:rPr>
                <w:rFonts w:ascii="Arial" w:hAnsi="Arial" w:cs="Arial"/>
                <w:sz w:val="16"/>
                <w:szCs w:val="16"/>
              </w:rPr>
              <w:t>M</w:t>
            </w:r>
            <w:r w:rsidR="00715C28" w:rsidRPr="00161A52">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1F6F92F" w14:textId="77777777" w:rsidR="00715C28" w:rsidRPr="00161A52" w:rsidRDefault="00B71405" w:rsidP="00F0712D">
            <w:pPr>
              <w:spacing w:before="60" w:after="60"/>
              <w:ind w:left="72" w:right="72"/>
              <w:jc w:val="center"/>
              <w:rPr>
                <w:rFonts w:ascii="Arial" w:eastAsia="Arial Unicode MS" w:hAnsi="Arial" w:cs="Arial"/>
                <w:sz w:val="16"/>
                <w:szCs w:val="16"/>
              </w:rPr>
            </w:pPr>
            <w:r w:rsidRPr="00161A52">
              <w:rPr>
                <w:rFonts w:ascii="Arial" w:hAnsi="Arial" w:cs="Arial"/>
                <w:sz w:val="16"/>
                <w:szCs w:val="16"/>
              </w:rPr>
              <w:t>M</w:t>
            </w:r>
            <w:r w:rsidR="00715C28" w:rsidRPr="00161A52">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AC26766" w14:textId="77777777" w:rsidR="00715C28" w:rsidRPr="00161A52" w:rsidRDefault="00B71405" w:rsidP="00F0712D">
            <w:pPr>
              <w:spacing w:before="60" w:after="60"/>
              <w:ind w:left="72" w:right="72"/>
              <w:jc w:val="center"/>
              <w:rPr>
                <w:rFonts w:ascii="Arial" w:eastAsia="Arial Unicode MS" w:hAnsi="Arial" w:cs="Arial"/>
                <w:sz w:val="16"/>
                <w:szCs w:val="16"/>
              </w:rPr>
            </w:pPr>
            <w:r w:rsidRPr="00161A52">
              <w:rPr>
                <w:rFonts w:ascii="Arial" w:hAnsi="Arial" w:cs="Arial"/>
                <w:sz w:val="16"/>
                <w:szCs w:val="16"/>
              </w:rPr>
              <w:t>M</w:t>
            </w:r>
            <w:r w:rsidR="00715C28" w:rsidRPr="00161A52">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6F05A066" w14:textId="77777777" w:rsidR="00715C28" w:rsidRPr="00161A52" w:rsidRDefault="00B71405" w:rsidP="00F0712D">
            <w:pPr>
              <w:spacing w:before="60" w:after="60"/>
              <w:ind w:left="72" w:right="72"/>
              <w:jc w:val="center"/>
              <w:rPr>
                <w:rFonts w:ascii="Arial" w:eastAsia="Arial Unicode MS" w:hAnsi="Arial" w:cs="Arial"/>
                <w:sz w:val="16"/>
                <w:szCs w:val="16"/>
              </w:rPr>
            </w:pPr>
            <w:r w:rsidRPr="00161A52">
              <w:rPr>
                <w:rFonts w:ascii="Arial" w:hAnsi="Arial" w:cs="Arial"/>
                <w:sz w:val="16"/>
                <w:szCs w:val="16"/>
              </w:rPr>
              <w:t>N</w:t>
            </w:r>
            <w:r w:rsidR="00715C28" w:rsidRPr="00161A52">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5E75BEB" w14:textId="77777777" w:rsidR="00715C28" w:rsidRPr="00161A52" w:rsidRDefault="006B4DCA" w:rsidP="00F0712D">
            <w:pPr>
              <w:spacing w:before="60" w:after="60"/>
              <w:ind w:left="72" w:right="72"/>
              <w:jc w:val="center"/>
              <w:rPr>
                <w:rFonts w:ascii="Arial" w:eastAsia="Arial Unicode MS" w:hAnsi="Arial" w:cs="Arial"/>
                <w:sz w:val="16"/>
                <w:szCs w:val="16"/>
              </w:rPr>
            </w:pPr>
            <w:r w:rsidRPr="00161A52">
              <w:rPr>
                <w:rFonts w:ascii="Arial" w:hAnsi="Arial" w:cs="Arial"/>
                <w:sz w:val="16"/>
                <w:szCs w:val="16"/>
              </w:rPr>
              <w:t>Letter of Bid</w:t>
            </w:r>
          </w:p>
        </w:tc>
      </w:tr>
    </w:tbl>
    <w:p w14:paraId="36872B07" w14:textId="77777777" w:rsidR="00715C28" w:rsidRPr="00161A52" w:rsidRDefault="00091393" w:rsidP="00715C28">
      <w:pPr>
        <w:keepNext/>
        <w:spacing w:before="360" w:after="120"/>
        <w:ind w:left="630" w:hanging="630"/>
        <w:outlineLvl w:val="0"/>
        <w:rPr>
          <w:rFonts w:ascii="Arial" w:hAnsi="Arial" w:cs="Arial"/>
          <w:b/>
          <w:bCs/>
          <w:kern w:val="32"/>
          <w:sz w:val="20"/>
        </w:rPr>
      </w:pPr>
      <w:r w:rsidRPr="00161A52">
        <w:rPr>
          <w:rFonts w:ascii="Arial" w:hAnsi="Arial" w:cs="Arial"/>
          <w:b/>
          <w:bCs/>
          <w:kern w:val="32"/>
          <w:sz w:val="20"/>
        </w:rPr>
        <w:t>2.1</w:t>
      </w:r>
      <w:r w:rsidR="00715C28" w:rsidRPr="00161A52">
        <w:rPr>
          <w:rFonts w:ascii="Arial" w:hAnsi="Arial" w:cs="Arial"/>
          <w:b/>
          <w:bCs/>
          <w:kern w:val="32"/>
          <w:sz w:val="20"/>
        </w:rPr>
        <w:t xml:space="preserve">.3 </w:t>
      </w:r>
      <w:r w:rsidR="00715C28" w:rsidRPr="00161A52">
        <w:rPr>
          <w:rFonts w:ascii="Arial" w:hAnsi="Arial" w:cs="Arial"/>
          <w:b/>
          <w:bCs/>
          <w:kern w:val="32"/>
          <w:sz w:val="20"/>
        </w:rPr>
        <w:tab/>
        <w:t>ADB Eligibility</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715C28" w:rsidRPr="00161A52" w14:paraId="1A2E937E" w14:textId="77777777" w:rsidTr="00551575">
        <w:trPr>
          <w:trHeight w:val="90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7A8A7FAF" w14:textId="77777777" w:rsidR="00715C28" w:rsidRPr="00161A52" w:rsidRDefault="00715C28" w:rsidP="00F0712D">
            <w:pPr>
              <w:spacing w:before="60" w:after="60"/>
              <w:ind w:left="72" w:right="72"/>
              <w:jc w:val="left"/>
              <w:rPr>
                <w:rFonts w:ascii="Arial" w:eastAsia="Arial Unicode MS" w:hAnsi="Arial" w:cs="Arial"/>
              </w:rPr>
            </w:pPr>
            <w:r w:rsidRPr="00161A52">
              <w:rPr>
                <w:rFonts w:ascii="Arial" w:hAnsi="Arial" w:cs="Arial"/>
                <w:sz w:val="20"/>
              </w:rPr>
              <w:t>Not having been declared ineligible by ADB, as described in ITB 4.4.</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2E515C1B" w14:textId="77777777" w:rsidR="00715C28" w:rsidRPr="00161A52" w:rsidRDefault="00B71405" w:rsidP="00F0712D">
            <w:pPr>
              <w:spacing w:before="60" w:after="60"/>
              <w:ind w:left="72" w:right="72"/>
              <w:jc w:val="center"/>
              <w:rPr>
                <w:rFonts w:ascii="Arial" w:eastAsia="Arial Unicode MS" w:hAnsi="Arial" w:cs="Arial"/>
                <w:sz w:val="16"/>
                <w:szCs w:val="16"/>
              </w:rPr>
            </w:pPr>
            <w:r w:rsidRPr="00161A52">
              <w:rPr>
                <w:rFonts w:ascii="Arial" w:hAnsi="Arial" w:cs="Arial"/>
                <w:sz w:val="16"/>
                <w:szCs w:val="16"/>
              </w:rPr>
              <w:t>M</w:t>
            </w:r>
            <w:r w:rsidR="00715C28" w:rsidRPr="00161A52">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2473148" w14:textId="77777777" w:rsidR="00715C28" w:rsidRPr="00161A52" w:rsidRDefault="00B71405" w:rsidP="00F0712D">
            <w:pPr>
              <w:spacing w:before="60" w:after="60"/>
              <w:ind w:left="72" w:right="72"/>
              <w:jc w:val="center"/>
              <w:rPr>
                <w:rFonts w:ascii="Arial" w:eastAsia="Arial Unicode MS" w:hAnsi="Arial" w:cs="Arial"/>
                <w:sz w:val="16"/>
                <w:szCs w:val="16"/>
              </w:rPr>
            </w:pPr>
            <w:r w:rsidRPr="00161A52">
              <w:rPr>
                <w:rFonts w:ascii="Arial" w:hAnsi="Arial" w:cs="Arial"/>
                <w:sz w:val="16"/>
                <w:szCs w:val="16"/>
              </w:rPr>
              <w:t>M</w:t>
            </w:r>
            <w:r w:rsidR="00715C28" w:rsidRPr="00161A52">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03A56D9" w14:textId="77777777" w:rsidR="00715C28" w:rsidRPr="00161A52" w:rsidRDefault="00B71405" w:rsidP="00F0712D">
            <w:pPr>
              <w:spacing w:before="60" w:after="60"/>
              <w:ind w:left="72" w:right="72"/>
              <w:jc w:val="center"/>
              <w:rPr>
                <w:rFonts w:ascii="Arial" w:eastAsia="Arial Unicode MS" w:hAnsi="Arial" w:cs="Arial"/>
                <w:sz w:val="16"/>
                <w:szCs w:val="16"/>
              </w:rPr>
            </w:pPr>
            <w:r w:rsidRPr="00161A52">
              <w:rPr>
                <w:rFonts w:ascii="Arial" w:hAnsi="Arial" w:cs="Arial"/>
                <w:sz w:val="16"/>
                <w:szCs w:val="16"/>
              </w:rPr>
              <w:t>M</w:t>
            </w:r>
            <w:r w:rsidR="00715C28" w:rsidRPr="00161A52">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59228572" w14:textId="77777777" w:rsidR="00715C28" w:rsidRPr="00161A52" w:rsidRDefault="00B71405" w:rsidP="00F0712D">
            <w:pPr>
              <w:spacing w:before="60" w:after="60"/>
              <w:ind w:left="72" w:right="72"/>
              <w:jc w:val="center"/>
              <w:rPr>
                <w:rFonts w:ascii="Arial" w:eastAsia="Arial Unicode MS" w:hAnsi="Arial" w:cs="Arial"/>
                <w:sz w:val="16"/>
                <w:szCs w:val="16"/>
              </w:rPr>
            </w:pPr>
            <w:r w:rsidRPr="00161A52">
              <w:rPr>
                <w:rFonts w:ascii="Arial" w:hAnsi="Arial" w:cs="Arial"/>
                <w:sz w:val="16"/>
                <w:szCs w:val="16"/>
              </w:rPr>
              <w:t>N</w:t>
            </w:r>
            <w:r w:rsidR="00715C28" w:rsidRPr="00161A52">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1C66433F" w14:textId="77777777" w:rsidR="00715C28" w:rsidRPr="00161A52" w:rsidRDefault="006B4DCA" w:rsidP="00F0712D">
            <w:pPr>
              <w:spacing w:before="60" w:after="60"/>
              <w:ind w:left="72" w:right="72"/>
              <w:jc w:val="center"/>
              <w:rPr>
                <w:rFonts w:ascii="Arial" w:eastAsia="Arial Unicode MS" w:hAnsi="Arial" w:cs="Arial"/>
                <w:sz w:val="16"/>
                <w:szCs w:val="16"/>
              </w:rPr>
            </w:pPr>
            <w:r w:rsidRPr="00161A52">
              <w:rPr>
                <w:rFonts w:ascii="Arial" w:hAnsi="Arial" w:cs="Arial"/>
                <w:sz w:val="16"/>
                <w:szCs w:val="16"/>
              </w:rPr>
              <w:t>Letter of Bid</w:t>
            </w:r>
          </w:p>
        </w:tc>
      </w:tr>
    </w:tbl>
    <w:p w14:paraId="07DD06D1" w14:textId="77777777" w:rsidR="00715C28" w:rsidRPr="00161A52" w:rsidRDefault="00091393" w:rsidP="00715C28">
      <w:pPr>
        <w:keepNext/>
        <w:spacing w:before="360" w:after="120"/>
        <w:ind w:left="630" w:hanging="630"/>
        <w:outlineLvl w:val="0"/>
        <w:rPr>
          <w:rFonts w:ascii="Arial" w:hAnsi="Arial" w:cs="Arial"/>
          <w:b/>
          <w:bCs/>
          <w:kern w:val="32"/>
          <w:sz w:val="20"/>
        </w:rPr>
      </w:pPr>
      <w:r w:rsidRPr="00161A52">
        <w:rPr>
          <w:rFonts w:ascii="Arial" w:hAnsi="Arial" w:cs="Arial"/>
          <w:b/>
          <w:bCs/>
          <w:kern w:val="32"/>
          <w:sz w:val="20"/>
        </w:rPr>
        <w:t>2.1</w:t>
      </w:r>
      <w:r w:rsidR="00715C28" w:rsidRPr="00161A52">
        <w:rPr>
          <w:rFonts w:ascii="Arial" w:hAnsi="Arial" w:cs="Arial"/>
          <w:b/>
          <w:bCs/>
          <w:kern w:val="32"/>
          <w:sz w:val="20"/>
        </w:rPr>
        <w:t xml:space="preserve">.4 </w:t>
      </w:r>
      <w:r w:rsidR="00715C28" w:rsidRPr="00161A52">
        <w:rPr>
          <w:rFonts w:ascii="Arial" w:hAnsi="Arial" w:cs="Arial"/>
          <w:b/>
          <w:bCs/>
          <w:kern w:val="32"/>
          <w:sz w:val="20"/>
        </w:rPr>
        <w:tab/>
        <w:t>Government-Owned Enterprise</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715C28" w:rsidRPr="00161A52" w14:paraId="3246112C" w14:textId="77777777" w:rsidTr="00551575">
        <w:trPr>
          <w:trHeight w:val="67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55B42B0" w14:textId="77777777" w:rsidR="00715C28" w:rsidRPr="00161A52" w:rsidRDefault="00715C28" w:rsidP="00F0712D">
            <w:pPr>
              <w:spacing w:before="60" w:after="60"/>
              <w:ind w:left="72" w:right="72"/>
              <w:jc w:val="left"/>
              <w:rPr>
                <w:rFonts w:ascii="Arial" w:eastAsia="Arial Unicode MS" w:hAnsi="Arial" w:cs="Arial"/>
              </w:rPr>
            </w:pPr>
            <w:r w:rsidRPr="00161A52">
              <w:rPr>
                <w:rFonts w:ascii="Arial" w:hAnsi="Arial" w:cs="Arial"/>
                <w:sz w:val="20"/>
              </w:rPr>
              <w:t>Bidder required to meet conditions of ITB 4.5.</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591A2DB5" w14:textId="77777777" w:rsidR="00715C28" w:rsidRPr="00161A52" w:rsidRDefault="00B71405" w:rsidP="00F0712D">
            <w:pPr>
              <w:spacing w:before="60" w:after="60"/>
              <w:ind w:left="72" w:right="72"/>
              <w:jc w:val="center"/>
              <w:rPr>
                <w:rFonts w:ascii="Arial" w:eastAsia="Arial Unicode MS" w:hAnsi="Arial" w:cs="Arial"/>
                <w:sz w:val="16"/>
                <w:szCs w:val="16"/>
              </w:rPr>
            </w:pPr>
            <w:r w:rsidRPr="00161A52">
              <w:rPr>
                <w:rFonts w:ascii="Arial" w:hAnsi="Arial" w:cs="Arial"/>
                <w:sz w:val="16"/>
                <w:szCs w:val="16"/>
              </w:rPr>
              <w:t>M</w:t>
            </w:r>
            <w:r w:rsidR="00715C28" w:rsidRPr="00161A52">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C585570" w14:textId="77777777" w:rsidR="00715C28" w:rsidRPr="00161A52" w:rsidRDefault="00B71405" w:rsidP="00F0712D">
            <w:pPr>
              <w:spacing w:before="60" w:after="60"/>
              <w:ind w:left="72" w:right="72"/>
              <w:jc w:val="center"/>
              <w:rPr>
                <w:rFonts w:ascii="Arial" w:eastAsia="Arial Unicode MS" w:hAnsi="Arial" w:cs="Arial"/>
                <w:sz w:val="16"/>
                <w:szCs w:val="16"/>
              </w:rPr>
            </w:pPr>
            <w:r w:rsidRPr="00161A52">
              <w:rPr>
                <w:rFonts w:ascii="Arial" w:hAnsi="Arial" w:cs="Arial"/>
                <w:sz w:val="16"/>
                <w:szCs w:val="16"/>
              </w:rPr>
              <w:t>M</w:t>
            </w:r>
            <w:r w:rsidR="00715C28" w:rsidRPr="00161A52">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3D29DFA" w14:textId="77777777" w:rsidR="00715C28" w:rsidRPr="00161A52" w:rsidRDefault="00B71405" w:rsidP="00F0712D">
            <w:pPr>
              <w:spacing w:before="60" w:after="60"/>
              <w:ind w:left="72" w:right="72"/>
              <w:jc w:val="center"/>
              <w:rPr>
                <w:rFonts w:ascii="Arial" w:eastAsia="Arial Unicode MS" w:hAnsi="Arial" w:cs="Arial"/>
                <w:sz w:val="16"/>
                <w:szCs w:val="16"/>
              </w:rPr>
            </w:pPr>
            <w:r w:rsidRPr="00161A52">
              <w:rPr>
                <w:rFonts w:ascii="Arial" w:hAnsi="Arial" w:cs="Arial"/>
                <w:sz w:val="16"/>
                <w:szCs w:val="16"/>
              </w:rPr>
              <w:t>M</w:t>
            </w:r>
            <w:r w:rsidR="00715C28" w:rsidRPr="00161A52">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02035611" w14:textId="77777777" w:rsidR="00715C28" w:rsidRPr="00161A52" w:rsidRDefault="00B71405" w:rsidP="00F0712D">
            <w:pPr>
              <w:spacing w:before="60" w:after="60"/>
              <w:ind w:left="72" w:right="72"/>
              <w:jc w:val="center"/>
              <w:rPr>
                <w:rFonts w:ascii="Arial" w:eastAsia="Arial Unicode MS" w:hAnsi="Arial" w:cs="Arial"/>
                <w:sz w:val="16"/>
                <w:szCs w:val="16"/>
              </w:rPr>
            </w:pPr>
            <w:r w:rsidRPr="00161A52">
              <w:rPr>
                <w:rFonts w:ascii="Arial" w:hAnsi="Arial" w:cs="Arial"/>
                <w:sz w:val="16"/>
                <w:szCs w:val="16"/>
              </w:rPr>
              <w:t>N</w:t>
            </w:r>
            <w:r w:rsidR="00715C28" w:rsidRPr="00161A52">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5098046" w14:textId="77777777" w:rsidR="006B4DCA" w:rsidRPr="00161A52" w:rsidRDefault="006B4DCA" w:rsidP="006B4DCA">
            <w:pPr>
              <w:spacing w:before="60"/>
              <w:ind w:left="72" w:right="72"/>
              <w:jc w:val="center"/>
              <w:rPr>
                <w:rFonts w:ascii="Arial" w:hAnsi="Arial" w:cs="Arial"/>
                <w:sz w:val="16"/>
                <w:szCs w:val="16"/>
              </w:rPr>
            </w:pPr>
            <w:r w:rsidRPr="00161A52">
              <w:rPr>
                <w:rFonts w:ascii="Arial" w:hAnsi="Arial" w:cs="Arial"/>
                <w:sz w:val="16"/>
                <w:szCs w:val="16"/>
              </w:rPr>
              <w:t xml:space="preserve">Letter of Bid; </w:t>
            </w:r>
          </w:p>
          <w:p w14:paraId="688ADCD0" w14:textId="77777777" w:rsidR="00715C28" w:rsidRPr="00161A52" w:rsidRDefault="006B4DCA" w:rsidP="006B4DCA">
            <w:pPr>
              <w:spacing w:before="60" w:after="60"/>
              <w:ind w:left="72" w:right="72"/>
              <w:jc w:val="center"/>
              <w:rPr>
                <w:rFonts w:ascii="Arial" w:eastAsia="Arial Unicode MS" w:hAnsi="Arial" w:cs="Arial"/>
                <w:sz w:val="16"/>
                <w:szCs w:val="16"/>
              </w:rPr>
            </w:pPr>
            <w:r w:rsidRPr="00161A52">
              <w:rPr>
                <w:rFonts w:ascii="Arial" w:hAnsi="Arial" w:cs="Arial"/>
                <w:sz w:val="16"/>
                <w:szCs w:val="16"/>
              </w:rPr>
              <w:t>Forms ELI – 1 and ELI - 2</w:t>
            </w:r>
          </w:p>
        </w:tc>
      </w:tr>
    </w:tbl>
    <w:p w14:paraId="450D9741" w14:textId="77777777" w:rsidR="00715C28" w:rsidRPr="00161A52" w:rsidRDefault="00091393" w:rsidP="00715C28">
      <w:pPr>
        <w:keepNext/>
        <w:spacing w:before="360" w:after="120"/>
        <w:ind w:left="630" w:hanging="630"/>
        <w:outlineLvl w:val="0"/>
        <w:rPr>
          <w:rFonts w:ascii="Arial" w:hAnsi="Arial" w:cs="Arial"/>
          <w:b/>
          <w:bCs/>
          <w:kern w:val="32"/>
          <w:sz w:val="20"/>
        </w:rPr>
      </w:pPr>
      <w:r w:rsidRPr="00161A52">
        <w:rPr>
          <w:rFonts w:ascii="Arial" w:hAnsi="Arial" w:cs="Arial"/>
          <w:b/>
          <w:bCs/>
          <w:kern w:val="32"/>
          <w:sz w:val="20"/>
        </w:rPr>
        <w:t>2.1</w:t>
      </w:r>
      <w:r w:rsidR="00715C28" w:rsidRPr="00161A52">
        <w:rPr>
          <w:rFonts w:ascii="Arial" w:hAnsi="Arial" w:cs="Arial"/>
          <w:b/>
          <w:bCs/>
          <w:kern w:val="32"/>
          <w:sz w:val="20"/>
        </w:rPr>
        <w:t>.5</w:t>
      </w:r>
      <w:r w:rsidR="00715C28" w:rsidRPr="00161A52">
        <w:rPr>
          <w:rFonts w:ascii="Arial" w:hAnsi="Arial" w:cs="Arial"/>
          <w:b/>
          <w:bCs/>
          <w:kern w:val="32"/>
          <w:sz w:val="20"/>
        </w:rPr>
        <w:tab/>
        <w:t xml:space="preserve"> United Nations Eligibility</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715C28" w:rsidRPr="00161A52" w14:paraId="4F62187B" w14:textId="77777777" w:rsidTr="00551575">
        <w:trPr>
          <w:trHeight w:val="326"/>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35708363" w14:textId="77777777" w:rsidR="00715C28" w:rsidRPr="00161A52" w:rsidRDefault="00715C28" w:rsidP="00F0712D">
            <w:pPr>
              <w:spacing w:before="60" w:after="60"/>
              <w:ind w:left="72" w:right="72"/>
              <w:jc w:val="left"/>
              <w:rPr>
                <w:rFonts w:ascii="Arial" w:eastAsia="Arial Unicode MS" w:hAnsi="Arial" w:cs="Arial"/>
                <w:sz w:val="20"/>
              </w:rPr>
            </w:pPr>
            <w:r w:rsidRPr="00161A52">
              <w:rPr>
                <w:rFonts w:ascii="Arial" w:hAnsi="Arial" w:cs="Arial"/>
                <w:sz w:val="20"/>
              </w:rPr>
              <w:t>Not having been excluded by an act of compliance with a United Nations Security Council resolution in accordance with ITB 4.</w:t>
            </w:r>
            <w:r w:rsidR="001C12AD" w:rsidRPr="00161A52">
              <w:rPr>
                <w:rFonts w:ascii="Arial" w:hAnsi="Arial" w:cs="Arial"/>
                <w:sz w:val="20"/>
              </w:rPr>
              <w:t>8</w:t>
            </w:r>
            <w:r w:rsidRPr="00161A52">
              <w:rPr>
                <w:rFonts w:ascii="Arial" w:hAnsi="Arial" w:cs="Arial"/>
                <w:sz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386D4096" w14:textId="77777777" w:rsidR="00715C28" w:rsidRPr="00161A52" w:rsidRDefault="00B71405" w:rsidP="00F0712D">
            <w:pPr>
              <w:spacing w:before="60" w:after="60"/>
              <w:ind w:left="72" w:right="72"/>
              <w:jc w:val="center"/>
              <w:rPr>
                <w:rFonts w:ascii="Arial" w:eastAsia="Arial Unicode MS" w:hAnsi="Arial" w:cs="Arial"/>
                <w:sz w:val="16"/>
                <w:szCs w:val="16"/>
              </w:rPr>
            </w:pPr>
            <w:r w:rsidRPr="00161A52">
              <w:rPr>
                <w:rFonts w:ascii="Arial" w:hAnsi="Arial" w:cs="Arial"/>
                <w:sz w:val="16"/>
                <w:szCs w:val="16"/>
              </w:rPr>
              <w:t>M</w:t>
            </w:r>
            <w:r w:rsidR="00715C28" w:rsidRPr="00161A52">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253893E" w14:textId="77777777" w:rsidR="00715C28" w:rsidRPr="00161A52" w:rsidRDefault="00B71405" w:rsidP="00F0712D">
            <w:pPr>
              <w:spacing w:before="60" w:after="60"/>
              <w:ind w:left="72" w:right="72"/>
              <w:jc w:val="center"/>
              <w:rPr>
                <w:rFonts w:ascii="Arial" w:eastAsia="Arial Unicode MS" w:hAnsi="Arial" w:cs="Arial"/>
                <w:sz w:val="16"/>
                <w:szCs w:val="16"/>
              </w:rPr>
            </w:pPr>
            <w:r w:rsidRPr="00161A52">
              <w:rPr>
                <w:rFonts w:ascii="Arial" w:hAnsi="Arial" w:cs="Arial"/>
                <w:sz w:val="16"/>
                <w:szCs w:val="16"/>
              </w:rPr>
              <w:t>M</w:t>
            </w:r>
            <w:r w:rsidR="00715C28" w:rsidRPr="00161A52">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9C4E5B0" w14:textId="77777777" w:rsidR="00715C28" w:rsidRPr="00161A52" w:rsidRDefault="00B71405" w:rsidP="00F0712D">
            <w:pPr>
              <w:spacing w:before="60" w:after="60"/>
              <w:ind w:left="72" w:right="72"/>
              <w:jc w:val="center"/>
              <w:rPr>
                <w:rFonts w:ascii="Arial" w:eastAsia="Arial Unicode MS" w:hAnsi="Arial" w:cs="Arial"/>
                <w:sz w:val="16"/>
                <w:szCs w:val="16"/>
              </w:rPr>
            </w:pPr>
            <w:r w:rsidRPr="00161A52">
              <w:rPr>
                <w:rFonts w:ascii="Arial" w:hAnsi="Arial" w:cs="Arial"/>
                <w:sz w:val="16"/>
                <w:szCs w:val="16"/>
              </w:rPr>
              <w:t>M</w:t>
            </w:r>
            <w:r w:rsidR="00715C28" w:rsidRPr="00161A52">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1AC8CCB" w14:textId="77777777" w:rsidR="00715C28" w:rsidRPr="00161A52" w:rsidRDefault="00B71405" w:rsidP="00F0712D">
            <w:pPr>
              <w:spacing w:before="60" w:after="60"/>
              <w:ind w:left="72" w:right="72"/>
              <w:jc w:val="center"/>
              <w:rPr>
                <w:rFonts w:ascii="Arial" w:eastAsia="Arial Unicode MS" w:hAnsi="Arial" w:cs="Arial"/>
                <w:sz w:val="16"/>
                <w:szCs w:val="16"/>
              </w:rPr>
            </w:pPr>
            <w:r w:rsidRPr="00161A52">
              <w:rPr>
                <w:rFonts w:ascii="Arial" w:hAnsi="Arial" w:cs="Arial"/>
                <w:sz w:val="16"/>
                <w:szCs w:val="16"/>
              </w:rPr>
              <w:t>N</w:t>
            </w:r>
            <w:r w:rsidR="00715C28" w:rsidRPr="00161A52">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13A22B41" w14:textId="77777777" w:rsidR="00715C28" w:rsidRPr="00161A52" w:rsidRDefault="006B4DCA" w:rsidP="00F0712D">
            <w:pPr>
              <w:spacing w:before="60" w:after="60"/>
              <w:ind w:left="72" w:right="72"/>
              <w:jc w:val="center"/>
              <w:rPr>
                <w:rFonts w:ascii="Arial" w:eastAsia="Arial Unicode MS" w:hAnsi="Arial" w:cs="Arial"/>
                <w:sz w:val="16"/>
                <w:szCs w:val="16"/>
              </w:rPr>
            </w:pPr>
            <w:r w:rsidRPr="00161A52">
              <w:rPr>
                <w:rFonts w:ascii="Arial" w:hAnsi="Arial" w:cs="Arial"/>
                <w:sz w:val="16"/>
                <w:szCs w:val="16"/>
              </w:rPr>
              <w:t>Letter of Bid</w:t>
            </w:r>
          </w:p>
        </w:tc>
      </w:tr>
    </w:tbl>
    <w:p w14:paraId="0152058C" w14:textId="77777777" w:rsidR="00091393" w:rsidRPr="00161A52" w:rsidRDefault="00715C28" w:rsidP="00316865">
      <w:pPr>
        <w:keepNext/>
        <w:ind w:left="630" w:hanging="630"/>
        <w:outlineLvl w:val="0"/>
        <w:rPr>
          <w:rFonts w:ascii="Arial" w:hAnsi="Arial" w:cs="Arial"/>
          <w:b/>
          <w:sz w:val="20"/>
        </w:rPr>
      </w:pPr>
      <w:r w:rsidRPr="00161A52">
        <w:br w:type="page"/>
      </w:r>
      <w:r w:rsidR="00091393" w:rsidRPr="00161A52">
        <w:rPr>
          <w:rFonts w:ascii="Arial" w:hAnsi="Arial"/>
          <w:b/>
          <w:noProof/>
        </w:rPr>
        <w:lastRenderedPageBreak/>
        <w:t>2.2</w:t>
      </w:r>
      <w:r w:rsidR="00091393" w:rsidRPr="00161A52">
        <w:rPr>
          <w:rFonts w:ascii="Arial" w:hAnsi="Arial"/>
          <w:b/>
          <w:noProof/>
        </w:rPr>
        <w:t> </w:t>
      </w:r>
      <w:r w:rsidR="00091393" w:rsidRPr="00161A52">
        <w:rPr>
          <w:rFonts w:ascii="Arial" w:hAnsi="Arial"/>
          <w:b/>
          <w:noProof/>
        </w:rPr>
        <w:t>Historical Contract Non</w:t>
      </w:r>
      <w:r w:rsidR="00B71405" w:rsidRPr="00161A52">
        <w:rPr>
          <w:rFonts w:ascii="Arial" w:hAnsi="Arial"/>
          <w:b/>
          <w:noProof/>
        </w:rPr>
        <w:t>p</w:t>
      </w:r>
      <w:r w:rsidR="00091393" w:rsidRPr="00161A52">
        <w:rPr>
          <w:rFonts w:ascii="Arial" w:hAnsi="Arial"/>
          <w:b/>
          <w:noProof/>
        </w:rPr>
        <w:t>erformance</w:t>
      </w:r>
    </w:p>
    <w:p w14:paraId="42AB7DB0" w14:textId="77777777" w:rsidR="00316865" w:rsidRPr="00161A52" w:rsidRDefault="00316865" w:rsidP="00316865">
      <w:pPr>
        <w:suppressAutoHyphens/>
        <w:autoSpaceDE w:val="0"/>
        <w:autoSpaceDN w:val="0"/>
        <w:adjustRightInd w:val="0"/>
        <w:spacing w:line="260" w:lineRule="atLeast"/>
        <w:textAlignment w:val="center"/>
        <w:rPr>
          <w:rFonts w:ascii="Arial" w:eastAsia="Calibri" w:hAnsi="Arial" w:cs="Arial"/>
          <w:b/>
          <w:color w:val="000000"/>
          <w:w w:val="95"/>
          <w:sz w:val="20"/>
          <w:lang w:val="en-GB"/>
        </w:rPr>
      </w:pPr>
    </w:p>
    <w:p w14:paraId="48019AC3" w14:textId="77777777" w:rsidR="00091393" w:rsidRPr="00161A52" w:rsidRDefault="00091393" w:rsidP="00DB433F">
      <w:pPr>
        <w:keepNext/>
        <w:ind w:left="634" w:hanging="634"/>
        <w:outlineLvl w:val="0"/>
        <w:rPr>
          <w:rFonts w:ascii="Arial" w:hAnsi="Arial"/>
          <w:b/>
          <w:noProof/>
          <w:sz w:val="20"/>
        </w:rPr>
      </w:pPr>
      <w:r w:rsidRPr="00161A52">
        <w:rPr>
          <w:rFonts w:ascii="Arial" w:hAnsi="Arial"/>
          <w:b/>
          <w:noProof/>
          <w:sz w:val="20"/>
        </w:rPr>
        <w:t>2.2.1    History of Non</w:t>
      </w:r>
      <w:r w:rsidR="00B71405" w:rsidRPr="00161A52">
        <w:rPr>
          <w:rFonts w:ascii="Arial" w:hAnsi="Arial"/>
          <w:b/>
          <w:noProof/>
          <w:sz w:val="20"/>
        </w:rPr>
        <w:t>p</w:t>
      </w:r>
      <w:r w:rsidRPr="00161A52">
        <w:rPr>
          <w:rFonts w:ascii="Arial" w:hAnsi="Arial"/>
          <w:b/>
          <w:noProof/>
          <w:sz w:val="20"/>
        </w:rPr>
        <w:t>erforming Contracts</w:t>
      </w:r>
    </w:p>
    <w:p w14:paraId="009AF745" w14:textId="77777777" w:rsidR="00091393" w:rsidRPr="00161A52" w:rsidRDefault="00091393" w:rsidP="00091393">
      <w:pPr>
        <w:keepNext/>
        <w:outlineLvl w:val="0"/>
        <w:rPr>
          <w:rFonts w:ascii="Arial" w:hAnsi="Arial" w:cs="Arial"/>
          <w:b/>
          <w:noProof/>
          <w:sz w:val="20"/>
        </w:rPr>
      </w:pPr>
    </w:p>
    <w:tbl>
      <w:tblPr>
        <w:tblpPr w:leftFromText="180" w:rightFromText="180" w:vertAnchor="text" w:horzAnchor="margin" w:tblpY="42"/>
        <w:tblW w:w="9120" w:type="dxa"/>
        <w:tblLayout w:type="fixed"/>
        <w:tblCellMar>
          <w:left w:w="0" w:type="dxa"/>
          <w:right w:w="0" w:type="dxa"/>
        </w:tblCellMar>
        <w:tblLook w:val="0000" w:firstRow="0" w:lastRow="0" w:firstColumn="0" w:lastColumn="0" w:noHBand="0" w:noVBand="0"/>
      </w:tblPr>
      <w:tblGrid>
        <w:gridCol w:w="3080"/>
        <w:gridCol w:w="1100"/>
        <w:gridCol w:w="1100"/>
        <w:gridCol w:w="1215"/>
        <w:gridCol w:w="985"/>
        <w:gridCol w:w="1640"/>
      </w:tblGrid>
      <w:tr w:rsidR="00091393" w:rsidRPr="00161A52" w14:paraId="19C657EB" w14:textId="77777777" w:rsidTr="00F0712D">
        <w:trPr>
          <w:trHeight w:val="360"/>
        </w:trPr>
        <w:tc>
          <w:tcPr>
            <w:tcW w:w="3080" w:type="dxa"/>
            <w:tcBorders>
              <w:top w:val="nil"/>
              <w:bottom w:val="single" w:sz="4" w:space="0" w:color="auto"/>
              <w:right w:val="nil"/>
            </w:tcBorders>
            <w:shd w:val="clear" w:color="auto" w:fill="000000"/>
            <w:tcMar>
              <w:top w:w="15" w:type="dxa"/>
              <w:left w:w="15" w:type="dxa"/>
              <w:bottom w:w="0" w:type="dxa"/>
              <w:right w:w="15" w:type="dxa"/>
            </w:tcMar>
            <w:vAlign w:val="center"/>
          </w:tcPr>
          <w:p w14:paraId="540CD008" w14:textId="77777777" w:rsidR="00091393" w:rsidRPr="00161A52" w:rsidRDefault="00091393" w:rsidP="00091393">
            <w:pPr>
              <w:jc w:val="center"/>
              <w:rPr>
                <w:rFonts w:ascii="Arial" w:eastAsia="Arial Unicode MS" w:hAnsi="Arial" w:cs="Arial"/>
                <w:b/>
                <w:bCs/>
                <w:color w:val="FFFFFF"/>
                <w:sz w:val="20"/>
                <w:szCs w:val="24"/>
              </w:rPr>
            </w:pPr>
            <w:r w:rsidRPr="00161A52">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0A95A511" w14:textId="77777777" w:rsidR="00091393" w:rsidRPr="00161A52" w:rsidRDefault="00091393" w:rsidP="00091393">
            <w:pPr>
              <w:jc w:val="center"/>
              <w:rPr>
                <w:rFonts w:ascii="Arial" w:eastAsia="Arial Unicode MS" w:hAnsi="Arial" w:cs="Arial"/>
                <w:b/>
                <w:bCs/>
                <w:color w:val="FFFFFF"/>
                <w:sz w:val="20"/>
                <w:szCs w:val="24"/>
              </w:rPr>
            </w:pPr>
            <w:r w:rsidRPr="00161A52">
              <w:rPr>
                <w:rFonts w:ascii="Arial" w:hAnsi="Arial" w:cs="Arial"/>
                <w:b/>
                <w:bCs/>
                <w:color w:val="FFFFFF"/>
                <w:sz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29EA3A2B" w14:textId="77777777" w:rsidR="00091393" w:rsidRPr="00161A52" w:rsidRDefault="00091393" w:rsidP="00091393">
            <w:pPr>
              <w:jc w:val="center"/>
              <w:rPr>
                <w:rFonts w:ascii="Arial" w:eastAsia="Arial Unicode MS" w:hAnsi="Arial" w:cs="Arial"/>
                <w:b/>
                <w:bCs/>
                <w:color w:val="FFFFFF"/>
                <w:sz w:val="20"/>
                <w:szCs w:val="24"/>
              </w:rPr>
            </w:pPr>
            <w:r w:rsidRPr="00161A52">
              <w:rPr>
                <w:rFonts w:ascii="Arial" w:hAnsi="Arial" w:cs="Arial"/>
                <w:b/>
                <w:bCs/>
                <w:color w:val="FFFFFF"/>
                <w:sz w:val="20"/>
              </w:rPr>
              <w:t>Documents</w:t>
            </w:r>
          </w:p>
        </w:tc>
      </w:tr>
      <w:tr w:rsidR="00091393" w:rsidRPr="00161A52" w14:paraId="7547CC3E" w14:textId="77777777" w:rsidTr="00F0712D">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6927931B" w14:textId="77777777" w:rsidR="00091393" w:rsidRPr="00161A52" w:rsidRDefault="00091393" w:rsidP="00091393">
            <w:pPr>
              <w:jc w:val="center"/>
              <w:rPr>
                <w:rFonts w:ascii="Arial" w:eastAsia="Arial Unicode MS" w:hAnsi="Arial" w:cs="Arial"/>
                <w:b/>
                <w:bCs/>
                <w:sz w:val="20"/>
              </w:rPr>
            </w:pPr>
            <w:r w:rsidRPr="00161A52">
              <w:rPr>
                <w:rFonts w:ascii="Arial" w:hAnsi="Arial" w:cs="Arial"/>
                <w:b/>
                <w:bCs/>
                <w:sz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2E43709D" w14:textId="77777777" w:rsidR="00091393" w:rsidRPr="00161A52" w:rsidRDefault="00091393" w:rsidP="00091393">
            <w:pPr>
              <w:jc w:val="center"/>
              <w:rPr>
                <w:rFonts w:ascii="Arial" w:eastAsia="Arial Unicode MS" w:hAnsi="Arial" w:cs="Arial"/>
                <w:b/>
                <w:bCs/>
                <w:sz w:val="20"/>
              </w:rPr>
            </w:pPr>
            <w:r w:rsidRPr="00161A52">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6C440FE6" w14:textId="77777777" w:rsidR="00091393" w:rsidRPr="00161A52" w:rsidRDefault="00091393" w:rsidP="00091393">
            <w:pPr>
              <w:jc w:val="center"/>
              <w:rPr>
                <w:rFonts w:ascii="Arial" w:eastAsia="Arial Unicode MS" w:hAnsi="Arial" w:cs="Arial"/>
                <w:b/>
                <w:bCs/>
                <w:sz w:val="20"/>
              </w:rPr>
            </w:pPr>
            <w:r w:rsidRPr="00161A52">
              <w:rPr>
                <w:rFonts w:ascii="Arial" w:hAnsi="Arial" w:cs="Arial"/>
                <w:b/>
                <w:bCs/>
                <w:sz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0A22D4BB" w14:textId="77777777" w:rsidR="00091393" w:rsidRPr="00161A52" w:rsidRDefault="00091393" w:rsidP="00091393">
            <w:pPr>
              <w:jc w:val="center"/>
              <w:rPr>
                <w:rFonts w:ascii="Arial" w:eastAsia="Arial Unicode MS" w:hAnsi="Arial" w:cs="Arial"/>
                <w:b/>
                <w:bCs/>
                <w:sz w:val="20"/>
              </w:rPr>
            </w:pPr>
            <w:r w:rsidRPr="00161A52">
              <w:rPr>
                <w:rFonts w:ascii="Arial" w:hAnsi="Arial" w:cs="Arial"/>
                <w:b/>
                <w:bCs/>
                <w:sz w:val="20"/>
              </w:rPr>
              <w:t>Submission Requirements</w:t>
            </w:r>
          </w:p>
        </w:tc>
      </w:tr>
      <w:tr w:rsidR="00091393" w:rsidRPr="00161A52" w14:paraId="2FE5DCCB" w14:textId="77777777" w:rsidTr="002F6E1A">
        <w:trPr>
          <w:cantSplit/>
          <w:trHeight w:val="465"/>
        </w:trPr>
        <w:tc>
          <w:tcPr>
            <w:tcW w:w="3080" w:type="dxa"/>
            <w:vMerge/>
            <w:tcBorders>
              <w:top w:val="nil"/>
              <w:left w:val="single" w:sz="4" w:space="0" w:color="auto"/>
              <w:bottom w:val="single" w:sz="4" w:space="0" w:color="auto"/>
              <w:right w:val="nil"/>
            </w:tcBorders>
            <w:vAlign w:val="center"/>
          </w:tcPr>
          <w:p w14:paraId="5E735D35" w14:textId="77777777" w:rsidR="00091393" w:rsidRPr="00161A52" w:rsidRDefault="00091393" w:rsidP="00091393">
            <w:pPr>
              <w:rPr>
                <w:rFonts w:ascii="Arial" w:eastAsia="Arial Unicode MS" w:hAnsi="Arial" w:cs="Arial"/>
                <w:b/>
                <w:bCs/>
                <w:sz w:val="20"/>
              </w:rPr>
            </w:pPr>
          </w:p>
        </w:tc>
        <w:tc>
          <w:tcPr>
            <w:tcW w:w="1100" w:type="dxa"/>
            <w:vMerge/>
            <w:tcBorders>
              <w:top w:val="nil"/>
              <w:left w:val="single" w:sz="12" w:space="0" w:color="auto"/>
              <w:bottom w:val="single" w:sz="4" w:space="0" w:color="auto"/>
              <w:right w:val="double" w:sz="6" w:space="0" w:color="auto"/>
            </w:tcBorders>
            <w:vAlign w:val="center"/>
          </w:tcPr>
          <w:p w14:paraId="0ACBAFAC" w14:textId="77777777" w:rsidR="00091393" w:rsidRPr="00161A52" w:rsidRDefault="00091393" w:rsidP="00091393">
            <w:pPr>
              <w:rPr>
                <w:rFonts w:ascii="Arial" w:eastAsia="Arial Unicode MS" w:hAnsi="Arial" w:cs="Arial"/>
                <w:b/>
                <w:bCs/>
                <w:sz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431EFECC" w14:textId="77777777" w:rsidR="00091393" w:rsidRPr="00161A52" w:rsidRDefault="00091393" w:rsidP="00091393">
            <w:pPr>
              <w:jc w:val="center"/>
              <w:rPr>
                <w:rFonts w:ascii="Arial" w:eastAsia="Arial Unicode MS" w:hAnsi="Arial" w:cs="Arial"/>
                <w:b/>
                <w:bCs/>
                <w:sz w:val="16"/>
                <w:szCs w:val="16"/>
              </w:rPr>
            </w:pPr>
            <w:r w:rsidRPr="00161A52">
              <w:rPr>
                <w:rFonts w:ascii="Arial" w:hAnsi="Arial" w:cs="Arial"/>
                <w:b/>
                <w:bCs/>
                <w:sz w:val="16"/>
                <w:szCs w:val="16"/>
              </w:rPr>
              <w:t>All Partners Combined</w:t>
            </w:r>
          </w:p>
        </w:tc>
        <w:tc>
          <w:tcPr>
            <w:tcW w:w="1215" w:type="dxa"/>
            <w:tcBorders>
              <w:top w:val="nil"/>
              <w:left w:val="nil"/>
              <w:bottom w:val="single" w:sz="4" w:space="0" w:color="auto"/>
              <w:right w:val="single" w:sz="4" w:space="0" w:color="auto"/>
            </w:tcBorders>
            <w:tcMar>
              <w:top w:w="15" w:type="dxa"/>
              <w:left w:w="15" w:type="dxa"/>
              <w:bottom w:w="0" w:type="dxa"/>
              <w:right w:w="15" w:type="dxa"/>
            </w:tcMar>
            <w:vAlign w:val="center"/>
          </w:tcPr>
          <w:p w14:paraId="1721C37C" w14:textId="77777777" w:rsidR="00091393" w:rsidRPr="00161A52" w:rsidRDefault="00091393" w:rsidP="00091393">
            <w:pPr>
              <w:jc w:val="center"/>
              <w:rPr>
                <w:rFonts w:ascii="Arial" w:eastAsia="Arial Unicode MS" w:hAnsi="Arial" w:cs="Arial"/>
                <w:b/>
                <w:bCs/>
                <w:sz w:val="16"/>
                <w:szCs w:val="16"/>
              </w:rPr>
            </w:pPr>
            <w:r w:rsidRPr="00161A52">
              <w:rPr>
                <w:rFonts w:ascii="Arial" w:hAnsi="Arial" w:cs="Arial"/>
                <w:b/>
                <w:bCs/>
                <w:sz w:val="16"/>
                <w:szCs w:val="16"/>
              </w:rPr>
              <w:t>Each</w:t>
            </w:r>
            <w:r w:rsidRPr="00161A52">
              <w:rPr>
                <w:rFonts w:ascii="Arial" w:hAnsi="Arial" w:cs="Arial"/>
                <w:b/>
                <w:bCs/>
                <w:sz w:val="16"/>
                <w:szCs w:val="16"/>
              </w:rPr>
              <w:br/>
              <w:t>Partner</w:t>
            </w:r>
          </w:p>
        </w:tc>
        <w:tc>
          <w:tcPr>
            <w:tcW w:w="985" w:type="dxa"/>
            <w:tcBorders>
              <w:top w:val="nil"/>
              <w:left w:val="nil"/>
              <w:bottom w:val="single" w:sz="4" w:space="0" w:color="auto"/>
              <w:right w:val="single" w:sz="12" w:space="0" w:color="auto"/>
            </w:tcBorders>
            <w:tcMar>
              <w:top w:w="15" w:type="dxa"/>
              <w:left w:w="15" w:type="dxa"/>
              <w:bottom w:w="0" w:type="dxa"/>
              <w:right w:w="15" w:type="dxa"/>
            </w:tcMar>
            <w:vAlign w:val="center"/>
          </w:tcPr>
          <w:p w14:paraId="05552AB1" w14:textId="77777777" w:rsidR="00091393" w:rsidRPr="00161A52" w:rsidRDefault="00091393" w:rsidP="00091393">
            <w:pPr>
              <w:jc w:val="center"/>
              <w:rPr>
                <w:rFonts w:ascii="Arial" w:eastAsia="Arial Unicode MS" w:hAnsi="Arial" w:cs="Arial"/>
                <w:b/>
                <w:bCs/>
                <w:sz w:val="16"/>
                <w:szCs w:val="16"/>
              </w:rPr>
            </w:pPr>
            <w:r w:rsidRPr="00161A52">
              <w:rPr>
                <w:rFonts w:ascii="Arial" w:hAnsi="Arial" w:cs="Arial"/>
                <w:b/>
                <w:bCs/>
                <w:sz w:val="16"/>
                <w:szCs w:val="16"/>
              </w:rPr>
              <w:t>One</w:t>
            </w:r>
            <w:r w:rsidRPr="00161A52">
              <w:rPr>
                <w:rFonts w:ascii="Arial" w:hAnsi="Arial"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tcPr>
          <w:p w14:paraId="2F537615" w14:textId="77777777" w:rsidR="00091393" w:rsidRPr="00161A52" w:rsidRDefault="00091393" w:rsidP="00091393">
            <w:pPr>
              <w:rPr>
                <w:rFonts w:ascii="Arial" w:eastAsia="Arial Unicode MS" w:hAnsi="Arial" w:cs="Arial"/>
                <w:b/>
                <w:bCs/>
                <w:sz w:val="20"/>
              </w:rPr>
            </w:pPr>
          </w:p>
        </w:tc>
      </w:tr>
    </w:tbl>
    <w:p w14:paraId="2054376F" w14:textId="77777777" w:rsidR="00091393" w:rsidRPr="00161A52" w:rsidRDefault="00091393" w:rsidP="00091393">
      <w:pPr>
        <w:rPr>
          <w:rFonts w:ascii="Arial" w:hAnsi="Arial"/>
          <w:vanish/>
          <w:sz w:val="20"/>
        </w:rPr>
      </w:pPr>
    </w:p>
    <w:tbl>
      <w:tblPr>
        <w:tblW w:w="9120" w:type="dxa"/>
        <w:tblLayout w:type="fixed"/>
        <w:tblCellMar>
          <w:left w:w="0" w:type="dxa"/>
          <w:right w:w="0" w:type="dxa"/>
        </w:tblCellMar>
        <w:tblLook w:val="0000" w:firstRow="0" w:lastRow="0" w:firstColumn="0" w:lastColumn="0" w:noHBand="0" w:noVBand="0"/>
      </w:tblPr>
      <w:tblGrid>
        <w:gridCol w:w="3080"/>
        <w:gridCol w:w="1100"/>
        <w:gridCol w:w="1100"/>
        <w:gridCol w:w="1215"/>
        <w:gridCol w:w="985"/>
        <w:gridCol w:w="1640"/>
      </w:tblGrid>
      <w:tr w:rsidR="00091393" w:rsidRPr="00161A52" w14:paraId="2BEC38CA" w14:textId="77777777" w:rsidTr="002F6E1A">
        <w:trPr>
          <w:trHeight w:val="1226"/>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9DF4F13" w14:textId="77777777" w:rsidR="00091393" w:rsidRPr="00161A52" w:rsidRDefault="00091393" w:rsidP="00091393">
            <w:pPr>
              <w:spacing w:before="60" w:after="60"/>
              <w:ind w:left="72" w:right="72"/>
              <w:jc w:val="left"/>
              <w:rPr>
                <w:rFonts w:ascii="Arial" w:eastAsia="Arial Unicode MS" w:hAnsi="Arial" w:cs="Arial"/>
                <w:sz w:val="20"/>
                <w:szCs w:val="18"/>
              </w:rPr>
            </w:pPr>
            <w:bookmarkStart w:id="6" w:name="_Toc325722841"/>
            <w:r w:rsidRPr="00161A52">
              <w:rPr>
                <w:rFonts w:ascii="Arial" w:eastAsia="Arial Unicode MS" w:hAnsi="Arial" w:cs="Arial"/>
                <w:sz w:val="20"/>
                <w:szCs w:val="18"/>
              </w:rPr>
              <w:t>Nonperformance of a contract</w:t>
            </w:r>
            <w:r w:rsidR="00DB49A5" w:rsidRPr="00161A52">
              <w:rPr>
                <w:rFonts w:ascii="Arial" w:eastAsia="Calibri" w:hAnsi="Arial" w:cs="Arial"/>
                <w:sz w:val="21"/>
                <w:szCs w:val="21"/>
                <w:vertAlign w:val="superscript"/>
              </w:rPr>
              <w:t>a</w:t>
            </w:r>
            <w:r w:rsidR="00DB49A5" w:rsidRPr="00161A52">
              <w:rPr>
                <w:rFonts w:ascii="Ideal Sans Light" w:eastAsia="Calibri" w:hAnsi="Ideal Sans Light"/>
                <w:sz w:val="21"/>
                <w:szCs w:val="21"/>
              </w:rPr>
              <w:t xml:space="preserve"> </w:t>
            </w:r>
            <w:r w:rsidRPr="00161A52">
              <w:rPr>
                <w:rFonts w:ascii="Arial" w:eastAsia="Arial Unicode MS" w:hAnsi="Arial" w:cs="Arial"/>
                <w:sz w:val="20"/>
                <w:szCs w:val="18"/>
              </w:rPr>
              <w:t>did not occur as a result of contractor default since 1 January</w:t>
            </w:r>
            <w:r w:rsidR="000353CD" w:rsidRPr="00161A52">
              <w:rPr>
                <w:rFonts w:ascii="Arial" w:eastAsia="Arial Unicode MS" w:hAnsi="Arial" w:cs="Arial"/>
                <w:sz w:val="20"/>
                <w:szCs w:val="18"/>
              </w:rPr>
              <w:t xml:space="preserve"> </w:t>
            </w:r>
            <w:bookmarkEnd w:id="6"/>
            <w:r w:rsidR="00966185" w:rsidRPr="00161A52">
              <w:rPr>
                <w:rFonts w:ascii="Arial" w:hAnsi="Arial" w:cs="Arial"/>
                <w:sz w:val="20"/>
                <w:u w:val="single"/>
              </w:rPr>
              <w:t>2015</w:t>
            </w:r>
            <w:r w:rsidR="003569B5" w:rsidRPr="00161A52">
              <w:rPr>
                <w:rFonts w:ascii="Arial" w:hAnsi="Arial" w:cs="Arial"/>
                <w:sz w:val="20"/>
              </w:rPr>
              <w:t xml:space="preserve"> </w:t>
            </w:r>
            <w:r w:rsidRPr="00161A52">
              <w:rPr>
                <w:rFonts w:ascii="Arial" w:eastAsia="Arial Unicode MS" w:hAnsi="Arial" w:cs="Arial"/>
                <w:sz w:val="20"/>
                <w:szCs w:val="18"/>
              </w:rPr>
              <w:t xml:space="preserve"> </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66E97D1E" w14:textId="77777777" w:rsidR="00091393" w:rsidRPr="00161A52" w:rsidRDefault="00091393" w:rsidP="00091393">
            <w:pPr>
              <w:spacing w:before="60" w:after="60"/>
              <w:ind w:left="72" w:right="72"/>
              <w:jc w:val="center"/>
              <w:rPr>
                <w:rFonts w:ascii="Arial" w:eastAsia="Arial Unicode MS" w:hAnsi="Arial" w:cs="Arial"/>
                <w:sz w:val="16"/>
                <w:szCs w:val="16"/>
              </w:rPr>
            </w:pPr>
            <w:bookmarkStart w:id="7" w:name="_Toc325722842"/>
            <w:r w:rsidRPr="00161A52">
              <w:rPr>
                <w:rFonts w:ascii="Arial" w:eastAsia="Arial Unicode MS" w:hAnsi="Arial" w:cs="Arial"/>
                <w:sz w:val="16"/>
                <w:szCs w:val="16"/>
              </w:rPr>
              <w:t>Must meet requirement</w:t>
            </w:r>
            <w:bookmarkEnd w:id="7"/>
            <w:r w:rsidRPr="00161A52">
              <w:rPr>
                <w:rFonts w:ascii="Arial" w:eastAsia="Arial Unicode MS" w:hAnsi="Arial" w:cs="Arial"/>
                <w:sz w:val="16"/>
                <w:szCs w:val="16"/>
              </w:rPr>
              <w:t xml:space="preserve"> </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2671D359" w14:textId="77777777" w:rsidR="00091393" w:rsidRPr="00161A52" w:rsidRDefault="00091393" w:rsidP="00091393">
            <w:pPr>
              <w:spacing w:before="60" w:after="60"/>
              <w:ind w:left="72" w:right="72"/>
              <w:jc w:val="center"/>
              <w:rPr>
                <w:rFonts w:ascii="Arial" w:eastAsia="Arial Unicode MS" w:hAnsi="Arial" w:cs="Arial"/>
                <w:sz w:val="16"/>
                <w:szCs w:val="16"/>
              </w:rPr>
            </w:pPr>
            <w:bookmarkStart w:id="8" w:name="_Toc325722843"/>
            <w:r w:rsidRPr="00161A52">
              <w:rPr>
                <w:rFonts w:ascii="Arial" w:eastAsia="Arial Unicode MS" w:hAnsi="Arial" w:cs="Arial"/>
                <w:sz w:val="16"/>
                <w:szCs w:val="16"/>
              </w:rPr>
              <w:t>Must meet requirement</w:t>
            </w:r>
            <w:bookmarkEnd w:id="8"/>
          </w:p>
        </w:tc>
        <w:tc>
          <w:tcPr>
            <w:tcW w:w="1215"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7C5C2F0" w14:textId="77777777" w:rsidR="00091393" w:rsidRPr="00161A52" w:rsidRDefault="00091393" w:rsidP="00091393">
            <w:pPr>
              <w:spacing w:before="60" w:after="60"/>
              <w:ind w:left="72" w:right="72"/>
              <w:jc w:val="center"/>
              <w:rPr>
                <w:rFonts w:ascii="Arial" w:eastAsia="Arial Unicode MS" w:hAnsi="Arial" w:cs="Arial"/>
                <w:sz w:val="16"/>
                <w:szCs w:val="16"/>
              </w:rPr>
            </w:pPr>
            <w:bookmarkStart w:id="9" w:name="_Toc325722844"/>
            <w:r w:rsidRPr="00161A52">
              <w:rPr>
                <w:rFonts w:ascii="Arial" w:eastAsia="Arial Unicode MS" w:hAnsi="Arial" w:cs="Arial"/>
                <w:sz w:val="16"/>
                <w:szCs w:val="16"/>
              </w:rPr>
              <w:t>Must meet requirement</w:t>
            </w:r>
            <w:bookmarkEnd w:id="9"/>
            <w:r w:rsidR="00DB49A5" w:rsidRPr="00161A52">
              <w:rPr>
                <w:rFonts w:ascii="Arial" w:eastAsia="Calibri" w:hAnsi="Arial" w:cs="Arial"/>
                <w:sz w:val="21"/>
                <w:szCs w:val="21"/>
                <w:vertAlign w:val="superscript"/>
              </w:rPr>
              <w:t xml:space="preserve"> b</w:t>
            </w:r>
            <w:r w:rsidRPr="00161A52">
              <w:rPr>
                <w:rFonts w:ascii="Arial" w:eastAsia="Arial Unicode MS" w:hAnsi="Arial" w:cs="Arial"/>
                <w:sz w:val="16"/>
                <w:szCs w:val="16"/>
              </w:rPr>
              <w:t xml:space="preserve"> </w:t>
            </w:r>
          </w:p>
        </w:tc>
        <w:tc>
          <w:tcPr>
            <w:tcW w:w="985" w:type="dxa"/>
            <w:tcBorders>
              <w:top w:val="single" w:sz="4" w:space="0" w:color="auto"/>
              <w:left w:val="nil"/>
              <w:bottom w:val="single" w:sz="4" w:space="0" w:color="auto"/>
              <w:right w:val="nil"/>
            </w:tcBorders>
            <w:tcMar>
              <w:top w:w="15" w:type="dxa"/>
              <w:left w:w="15" w:type="dxa"/>
              <w:bottom w:w="0" w:type="dxa"/>
              <w:right w:w="15" w:type="dxa"/>
            </w:tcMar>
          </w:tcPr>
          <w:p w14:paraId="78D46792" w14:textId="77777777" w:rsidR="00091393" w:rsidRPr="00161A52" w:rsidRDefault="00DB49A5" w:rsidP="00091393">
            <w:pPr>
              <w:spacing w:before="60" w:after="60"/>
              <w:ind w:left="72" w:right="72"/>
              <w:jc w:val="center"/>
              <w:rPr>
                <w:rFonts w:ascii="Arial" w:eastAsia="Arial Unicode MS" w:hAnsi="Arial" w:cs="Arial"/>
                <w:sz w:val="16"/>
                <w:szCs w:val="16"/>
              </w:rPr>
            </w:pPr>
            <w:bookmarkStart w:id="10" w:name="_Toc325722845"/>
            <w:r w:rsidRPr="00161A52">
              <w:rPr>
                <w:rFonts w:ascii="Arial" w:eastAsia="Arial Unicode MS" w:hAnsi="Arial" w:cs="Arial"/>
                <w:sz w:val="16"/>
                <w:szCs w:val="16"/>
              </w:rPr>
              <w:t>Not Applicable</w:t>
            </w:r>
            <w:bookmarkEnd w:id="10"/>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07964BF2" w14:textId="77777777" w:rsidR="00091393" w:rsidRPr="00161A52" w:rsidRDefault="00091393" w:rsidP="00091393">
            <w:pPr>
              <w:spacing w:before="60" w:after="60"/>
              <w:ind w:left="72" w:right="72"/>
              <w:jc w:val="center"/>
              <w:rPr>
                <w:rFonts w:ascii="Arial" w:eastAsia="Arial Unicode MS" w:hAnsi="Arial" w:cs="Arial"/>
                <w:sz w:val="16"/>
                <w:szCs w:val="16"/>
              </w:rPr>
            </w:pPr>
            <w:bookmarkStart w:id="11" w:name="_Toc325722846"/>
            <w:r w:rsidRPr="00161A52">
              <w:rPr>
                <w:rFonts w:ascii="Arial" w:eastAsia="Arial Unicode MS" w:hAnsi="Arial" w:cs="Arial"/>
                <w:sz w:val="16"/>
                <w:szCs w:val="16"/>
              </w:rPr>
              <w:t>Form CON-1</w:t>
            </w:r>
            <w:bookmarkEnd w:id="11"/>
          </w:p>
        </w:tc>
      </w:tr>
    </w:tbl>
    <w:p w14:paraId="204B67DD" w14:textId="77777777" w:rsidR="00B71405" w:rsidRPr="00161A52" w:rsidRDefault="00B71405" w:rsidP="00FC1F8E">
      <w:pPr>
        <w:spacing w:before="60" w:after="60"/>
        <w:ind w:left="270" w:right="72" w:hanging="198"/>
        <w:rPr>
          <w:rFonts w:ascii="Comic Sans MS" w:eastAsia="Calibri" w:hAnsi="Comic Sans MS"/>
          <w:i/>
          <w:sz w:val="16"/>
          <w:szCs w:val="16"/>
        </w:rPr>
      </w:pPr>
      <w:r w:rsidRPr="00161A52">
        <w:rPr>
          <w:rFonts w:ascii="Ideal Sans Light" w:eastAsia="Calibri" w:hAnsi="Ideal Sans Light"/>
          <w:sz w:val="21"/>
          <w:szCs w:val="21"/>
          <w:vertAlign w:val="superscript"/>
        </w:rPr>
        <w:t>a</w:t>
      </w:r>
      <w:r w:rsidRPr="00161A52">
        <w:rPr>
          <w:rFonts w:ascii="Ideal Sans Light" w:eastAsia="Calibri" w:hAnsi="Ideal Sans Light"/>
          <w:sz w:val="21"/>
          <w:szCs w:val="21"/>
        </w:rPr>
        <w:t xml:space="preserve"> </w:t>
      </w:r>
      <w:r w:rsidRPr="00161A52">
        <w:rPr>
          <w:rFonts w:ascii="Comic Sans MS" w:eastAsia="Calibri" w:hAnsi="Comic Sans MS"/>
          <w:i/>
          <w:sz w:val="16"/>
          <w:szCs w:val="16"/>
        </w:rPr>
        <w:t>Nonperformance, as decided by the Purchaser, shall include all contracts where (a) nonperformance was not challenged by the contractor, including through referral to the dispute resolution mechanism under the respective contract, and (b) contracts that were so challenged but fully settled against the contractor. Nonperformance shall not include contracts where Purchasers decision was overruled by the dispute resolution mechanism. Nonperformance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p w14:paraId="07DC51E5" w14:textId="77777777" w:rsidR="00B71405" w:rsidRPr="00161A52" w:rsidRDefault="00B71405" w:rsidP="00FC1F8E">
      <w:pPr>
        <w:spacing w:before="60" w:after="60"/>
        <w:ind w:left="72" w:right="72"/>
        <w:rPr>
          <w:rFonts w:ascii="Ideal Sans Light" w:eastAsia="Calibri" w:hAnsi="Ideal Sans Light"/>
          <w:sz w:val="21"/>
          <w:szCs w:val="21"/>
        </w:rPr>
      </w:pPr>
      <w:r w:rsidRPr="00161A52">
        <w:rPr>
          <w:rFonts w:ascii="Ideal Sans Light" w:eastAsia="Calibri" w:hAnsi="Ideal Sans Light"/>
          <w:sz w:val="21"/>
          <w:szCs w:val="21"/>
          <w:vertAlign w:val="superscript"/>
        </w:rPr>
        <w:t>b</w:t>
      </w:r>
      <w:r w:rsidRPr="00161A52">
        <w:rPr>
          <w:rFonts w:ascii="Ideal Sans Light" w:eastAsia="Calibri" w:hAnsi="Ideal Sans Light"/>
          <w:sz w:val="21"/>
          <w:szCs w:val="21"/>
        </w:rPr>
        <w:t xml:space="preserve"> </w:t>
      </w:r>
      <w:r w:rsidRPr="00161A52">
        <w:rPr>
          <w:rFonts w:ascii="Comic Sans MS" w:eastAsia="Calibri" w:hAnsi="Comic Sans MS"/>
          <w:i/>
          <w:sz w:val="16"/>
          <w:szCs w:val="16"/>
        </w:rPr>
        <w:t>This requirement also applies to contracts executed by the Bidder as J</w:t>
      </w:r>
      <w:r w:rsidR="004045AF" w:rsidRPr="00161A52">
        <w:rPr>
          <w:rFonts w:ascii="Comic Sans MS" w:eastAsia="Calibri" w:hAnsi="Comic Sans MS"/>
          <w:i/>
          <w:sz w:val="16"/>
          <w:szCs w:val="16"/>
        </w:rPr>
        <w:t xml:space="preserve">oint </w:t>
      </w:r>
      <w:r w:rsidRPr="00161A52">
        <w:rPr>
          <w:rFonts w:ascii="Comic Sans MS" w:eastAsia="Calibri" w:hAnsi="Comic Sans MS"/>
          <w:i/>
          <w:sz w:val="16"/>
          <w:szCs w:val="16"/>
        </w:rPr>
        <w:t>V</w:t>
      </w:r>
      <w:r w:rsidR="004045AF" w:rsidRPr="00161A52">
        <w:rPr>
          <w:rFonts w:ascii="Comic Sans MS" w:eastAsia="Calibri" w:hAnsi="Comic Sans MS"/>
          <w:i/>
          <w:sz w:val="16"/>
          <w:szCs w:val="16"/>
        </w:rPr>
        <w:t>enture</w:t>
      </w:r>
      <w:r w:rsidRPr="00161A52">
        <w:rPr>
          <w:rFonts w:ascii="Comic Sans MS" w:eastAsia="Calibri" w:hAnsi="Comic Sans MS"/>
          <w:i/>
          <w:sz w:val="16"/>
          <w:szCs w:val="16"/>
        </w:rPr>
        <w:t xml:space="preserve"> member.</w:t>
      </w:r>
    </w:p>
    <w:p w14:paraId="2A3E720B" w14:textId="77777777" w:rsidR="00561AA2" w:rsidRPr="00161A52" w:rsidRDefault="00561AA2" w:rsidP="00316865">
      <w:pPr>
        <w:keepNext/>
        <w:spacing w:before="360" w:after="120"/>
        <w:ind w:left="630" w:hanging="630"/>
        <w:outlineLvl w:val="0"/>
        <w:rPr>
          <w:rFonts w:ascii="Arial" w:hAnsi="Arial"/>
          <w:b/>
          <w:noProof/>
          <w:sz w:val="20"/>
        </w:rPr>
      </w:pPr>
    </w:p>
    <w:p w14:paraId="38A9DE26" w14:textId="77777777" w:rsidR="00091393" w:rsidRPr="00161A52" w:rsidRDefault="00091393" w:rsidP="00316865">
      <w:pPr>
        <w:keepNext/>
        <w:spacing w:before="360" w:after="120"/>
        <w:ind w:left="630" w:hanging="630"/>
        <w:outlineLvl w:val="0"/>
        <w:rPr>
          <w:rFonts w:ascii="Arial" w:hAnsi="Arial"/>
          <w:b/>
          <w:noProof/>
          <w:sz w:val="20"/>
        </w:rPr>
      </w:pPr>
      <w:r w:rsidRPr="00161A52">
        <w:rPr>
          <w:rFonts w:ascii="Arial" w:hAnsi="Arial"/>
          <w:b/>
          <w:noProof/>
          <w:sz w:val="20"/>
        </w:rPr>
        <w:t>2.2.2    Suspension Based on Execution of Bid-Securing Declaration</w:t>
      </w:r>
    </w:p>
    <w:p w14:paraId="67BC1C96" w14:textId="77777777" w:rsidR="00091393" w:rsidRPr="00161A52" w:rsidRDefault="00091393" w:rsidP="00091393">
      <w:pPr>
        <w:keepNext/>
        <w:outlineLvl w:val="0"/>
        <w:rPr>
          <w:rFonts w:ascii="Arial" w:hAnsi="Arial" w:cs="Arial"/>
          <w:b/>
          <w:noProof/>
          <w:sz w:val="20"/>
        </w:rPr>
      </w:pPr>
    </w:p>
    <w:tbl>
      <w:tblPr>
        <w:tblpPr w:leftFromText="180" w:rightFromText="180" w:vertAnchor="text" w:horzAnchor="margin" w:tblpY="42"/>
        <w:tblW w:w="9120" w:type="dxa"/>
        <w:tblLayout w:type="fixed"/>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091393" w:rsidRPr="00161A52" w14:paraId="4185D2CB" w14:textId="77777777" w:rsidTr="00F0712D">
        <w:trPr>
          <w:trHeight w:val="360"/>
        </w:trPr>
        <w:tc>
          <w:tcPr>
            <w:tcW w:w="3080" w:type="dxa"/>
            <w:tcBorders>
              <w:top w:val="nil"/>
              <w:bottom w:val="single" w:sz="4" w:space="0" w:color="auto"/>
              <w:right w:val="nil"/>
            </w:tcBorders>
            <w:shd w:val="clear" w:color="auto" w:fill="000000"/>
            <w:tcMar>
              <w:top w:w="15" w:type="dxa"/>
              <w:left w:w="15" w:type="dxa"/>
              <w:bottom w:w="0" w:type="dxa"/>
              <w:right w:w="15" w:type="dxa"/>
            </w:tcMar>
            <w:vAlign w:val="center"/>
          </w:tcPr>
          <w:p w14:paraId="36A19CF4" w14:textId="77777777" w:rsidR="00091393" w:rsidRPr="00161A52" w:rsidRDefault="00091393" w:rsidP="00091393">
            <w:pPr>
              <w:jc w:val="center"/>
              <w:rPr>
                <w:rFonts w:ascii="Arial" w:eastAsia="Arial Unicode MS" w:hAnsi="Arial" w:cs="Arial"/>
                <w:b/>
                <w:bCs/>
                <w:color w:val="FFFFFF"/>
                <w:sz w:val="20"/>
                <w:szCs w:val="24"/>
              </w:rPr>
            </w:pPr>
            <w:r w:rsidRPr="00161A52">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710F1D25" w14:textId="77777777" w:rsidR="00091393" w:rsidRPr="00161A52" w:rsidRDefault="00091393" w:rsidP="00091393">
            <w:pPr>
              <w:jc w:val="center"/>
              <w:rPr>
                <w:rFonts w:ascii="Arial" w:eastAsia="Arial Unicode MS" w:hAnsi="Arial" w:cs="Arial"/>
                <w:b/>
                <w:bCs/>
                <w:color w:val="FFFFFF"/>
                <w:sz w:val="20"/>
                <w:szCs w:val="24"/>
              </w:rPr>
            </w:pPr>
            <w:r w:rsidRPr="00161A52">
              <w:rPr>
                <w:rFonts w:ascii="Arial" w:hAnsi="Arial" w:cs="Arial"/>
                <w:b/>
                <w:bCs/>
                <w:color w:val="FFFFFF"/>
                <w:sz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6BDE12D8" w14:textId="77777777" w:rsidR="00091393" w:rsidRPr="00161A52" w:rsidRDefault="00091393" w:rsidP="00091393">
            <w:pPr>
              <w:jc w:val="center"/>
              <w:rPr>
                <w:rFonts w:ascii="Arial" w:eastAsia="Arial Unicode MS" w:hAnsi="Arial" w:cs="Arial"/>
                <w:b/>
                <w:bCs/>
                <w:color w:val="FFFFFF"/>
                <w:sz w:val="20"/>
                <w:szCs w:val="24"/>
              </w:rPr>
            </w:pPr>
            <w:r w:rsidRPr="00161A52">
              <w:rPr>
                <w:rFonts w:ascii="Arial" w:hAnsi="Arial" w:cs="Arial"/>
                <w:b/>
                <w:bCs/>
                <w:color w:val="FFFFFF"/>
                <w:sz w:val="20"/>
              </w:rPr>
              <w:t>Documents</w:t>
            </w:r>
          </w:p>
        </w:tc>
      </w:tr>
      <w:tr w:rsidR="00091393" w:rsidRPr="00161A52" w14:paraId="201732EE" w14:textId="77777777" w:rsidTr="00F0712D">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45F485FF" w14:textId="77777777" w:rsidR="00091393" w:rsidRPr="00161A52" w:rsidRDefault="00091393" w:rsidP="00091393">
            <w:pPr>
              <w:jc w:val="center"/>
              <w:rPr>
                <w:rFonts w:ascii="Arial" w:eastAsia="Arial Unicode MS" w:hAnsi="Arial" w:cs="Arial"/>
                <w:b/>
                <w:bCs/>
                <w:sz w:val="20"/>
              </w:rPr>
            </w:pPr>
            <w:r w:rsidRPr="00161A52">
              <w:rPr>
                <w:rFonts w:ascii="Arial" w:hAnsi="Arial" w:cs="Arial"/>
                <w:b/>
                <w:bCs/>
                <w:sz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50C54FB8" w14:textId="77777777" w:rsidR="00091393" w:rsidRPr="00161A52" w:rsidRDefault="00091393" w:rsidP="00091393">
            <w:pPr>
              <w:jc w:val="center"/>
              <w:rPr>
                <w:rFonts w:ascii="Arial" w:eastAsia="Arial Unicode MS" w:hAnsi="Arial" w:cs="Arial"/>
                <w:b/>
                <w:bCs/>
                <w:sz w:val="20"/>
              </w:rPr>
            </w:pPr>
            <w:r w:rsidRPr="00161A52">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3C9015A5" w14:textId="77777777" w:rsidR="00091393" w:rsidRPr="00161A52" w:rsidRDefault="00091393" w:rsidP="00091393">
            <w:pPr>
              <w:jc w:val="center"/>
              <w:rPr>
                <w:rFonts w:ascii="Arial" w:eastAsia="Arial Unicode MS" w:hAnsi="Arial" w:cs="Arial"/>
                <w:b/>
                <w:bCs/>
                <w:sz w:val="20"/>
              </w:rPr>
            </w:pPr>
            <w:r w:rsidRPr="00161A52">
              <w:rPr>
                <w:rFonts w:ascii="Arial" w:hAnsi="Arial" w:cs="Arial"/>
                <w:b/>
                <w:bCs/>
                <w:sz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7E9B1F92" w14:textId="77777777" w:rsidR="00091393" w:rsidRPr="00161A52" w:rsidRDefault="00091393" w:rsidP="00091393">
            <w:pPr>
              <w:jc w:val="center"/>
              <w:rPr>
                <w:rFonts w:ascii="Arial" w:eastAsia="Arial Unicode MS" w:hAnsi="Arial" w:cs="Arial"/>
                <w:b/>
                <w:bCs/>
                <w:sz w:val="20"/>
              </w:rPr>
            </w:pPr>
            <w:r w:rsidRPr="00161A52">
              <w:rPr>
                <w:rFonts w:ascii="Arial" w:hAnsi="Arial" w:cs="Arial"/>
                <w:b/>
                <w:bCs/>
                <w:sz w:val="20"/>
              </w:rPr>
              <w:t>Submission Requirements</w:t>
            </w:r>
          </w:p>
        </w:tc>
      </w:tr>
      <w:tr w:rsidR="00091393" w:rsidRPr="00161A52" w14:paraId="201A6D94" w14:textId="77777777" w:rsidTr="00F0712D">
        <w:trPr>
          <w:cantSplit/>
          <w:trHeight w:val="465"/>
        </w:trPr>
        <w:tc>
          <w:tcPr>
            <w:tcW w:w="3080" w:type="dxa"/>
            <w:vMerge/>
            <w:tcBorders>
              <w:top w:val="nil"/>
              <w:left w:val="single" w:sz="4" w:space="0" w:color="auto"/>
              <w:bottom w:val="single" w:sz="4" w:space="0" w:color="auto"/>
              <w:right w:val="nil"/>
            </w:tcBorders>
            <w:vAlign w:val="center"/>
          </w:tcPr>
          <w:p w14:paraId="350996EC" w14:textId="77777777" w:rsidR="00091393" w:rsidRPr="00161A52" w:rsidRDefault="00091393" w:rsidP="00091393">
            <w:pPr>
              <w:rPr>
                <w:rFonts w:ascii="Arial" w:eastAsia="Arial Unicode MS" w:hAnsi="Arial" w:cs="Arial"/>
                <w:b/>
                <w:bCs/>
                <w:sz w:val="20"/>
              </w:rPr>
            </w:pPr>
          </w:p>
        </w:tc>
        <w:tc>
          <w:tcPr>
            <w:tcW w:w="1100" w:type="dxa"/>
            <w:vMerge/>
            <w:tcBorders>
              <w:top w:val="nil"/>
              <w:left w:val="single" w:sz="12" w:space="0" w:color="auto"/>
              <w:bottom w:val="single" w:sz="4" w:space="0" w:color="auto"/>
              <w:right w:val="double" w:sz="6" w:space="0" w:color="auto"/>
            </w:tcBorders>
            <w:vAlign w:val="center"/>
          </w:tcPr>
          <w:p w14:paraId="4BEFB9FE" w14:textId="77777777" w:rsidR="00091393" w:rsidRPr="00161A52" w:rsidRDefault="00091393" w:rsidP="00091393">
            <w:pPr>
              <w:rPr>
                <w:rFonts w:ascii="Arial" w:eastAsia="Arial Unicode MS" w:hAnsi="Arial" w:cs="Arial"/>
                <w:b/>
                <w:bCs/>
                <w:sz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46BF3272" w14:textId="77777777" w:rsidR="00091393" w:rsidRPr="00161A52" w:rsidRDefault="00091393" w:rsidP="00091393">
            <w:pPr>
              <w:jc w:val="center"/>
              <w:rPr>
                <w:rFonts w:ascii="Arial" w:eastAsia="Arial Unicode MS" w:hAnsi="Arial" w:cs="Arial"/>
                <w:b/>
                <w:bCs/>
                <w:sz w:val="16"/>
                <w:szCs w:val="16"/>
              </w:rPr>
            </w:pPr>
            <w:r w:rsidRPr="00161A52">
              <w:rPr>
                <w:rFonts w:ascii="Arial" w:hAnsi="Arial" w:cs="Arial"/>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2FFF0BD8" w14:textId="77777777" w:rsidR="00091393" w:rsidRPr="00161A52" w:rsidRDefault="00091393" w:rsidP="00091393">
            <w:pPr>
              <w:jc w:val="center"/>
              <w:rPr>
                <w:rFonts w:ascii="Arial" w:eastAsia="Arial Unicode MS" w:hAnsi="Arial" w:cs="Arial"/>
                <w:b/>
                <w:bCs/>
                <w:sz w:val="16"/>
                <w:szCs w:val="16"/>
              </w:rPr>
            </w:pPr>
            <w:r w:rsidRPr="00161A52">
              <w:rPr>
                <w:rFonts w:ascii="Arial" w:hAnsi="Arial" w:cs="Arial"/>
                <w:b/>
                <w:bCs/>
                <w:sz w:val="16"/>
                <w:szCs w:val="16"/>
              </w:rPr>
              <w:t>Each</w:t>
            </w:r>
            <w:r w:rsidRPr="00161A52">
              <w:rPr>
                <w:rFonts w:ascii="Arial" w:hAnsi="Arial" w:cs="Arial"/>
                <w:b/>
                <w:bCs/>
                <w:sz w:val="16"/>
                <w:szCs w:val="16"/>
              </w:rPr>
              <w:br/>
              <w:t>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tcPr>
          <w:p w14:paraId="66761B6F" w14:textId="77777777" w:rsidR="00091393" w:rsidRPr="00161A52" w:rsidRDefault="00091393" w:rsidP="00091393">
            <w:pPr>
              <w:jc w:val="center"/>
              <w:rPr>
                <w:rFonts w:ascii="Arial" w:eastAsia="Arial Unicode MS" w:hAnsi="Arial" w:cs="Arial"/>
                <w:b/>
                <w:bCs/>
                <w:sz w:val="16"/>
                <w:szCs w:val="16"/>
              </w:rPr>
            </w:pPr>
            <w:r w:rsidRPr="00161A52">
              <w:rPr>
                <w:rFonts w:ascii="Arial" w:hAnsi="Arial" w:cs="Arial"/>
                <w:b/>
                <w:bCs/>
                <w:sz w:val="16"/>
                <w:szCs w:val="16"/>
              </w:rPr>
              <w:t>One</w:t>
            </w:r>
            <w:r w:rsidRPr="00161A52">
              <w:rPr>
                <w:rFonts w:ascii="Arial" w:hAnsi="Arial"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tcPr>
          <w:p w14:paraId="5C07537B" w14:textId="77777777" w:rsidR="00091393" w:rsidRPr="00161A52" w:rsidRDefault="00091393" w:rsidP="00091393">
            <w:pPr>
              <w:rPr>
                <w:rFonts w:ascii="Arial" w:eastAsia="Arial Unicode MS" w:hAnsi="Arial" w:cs="Arial"/>
                <w:b/>
                <w:bCs/>
                <w:sz w:val="20"/>
              </w:rPr>
            </w:pPr>
          </w:p>
        </w:tc>
      </w:tr>
    </w:tbl>
    <w:p w14:paraId="30EA7CB7" w14:textId="77777777" w:rsidR="00091393" w:rsidRPr="00161A52" w:rsidRDefault="00091393" w:rsidP="00091393">
      <w:pPr>
        <w:rPr>
          <w:rFonts w:ascii="Arial" w:hAnsi="Arial"/>
          <w:vanish/>
          <w:sz w:val="20"/>
        </w:rPr>
      </w:pPr>
    </w:p>
    <w:tbl>
      <w:tblPr>
        <w:tblW w:w="9120" w:type="dxa"/>
        <w:tblLayout w:type="fixed"/>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091393" w:rsidRPr="00161A52" w14:paraId="7636F128" w14:textId="77777777" w:rsidTr="00F0712D">
        <w:trPr>
          <w:trHeight w:val="902"/>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2EBF49EE" w14:textId="77777777" w:rsidR="00091393" w:rsidRPr="00161A52" w:rsidRDefault="00091393" w:rsidP="00091393">
            <w:pPr>
              <w:spacing w:before="60" w:after="60"/>
              <w:ind w:left="72" w:right="72"/>
              <w:jc w:val="left"/>
              <w:rPr>
                <w:rFonts w:ascii="Arial" w:eastAsia="Arial Unicode MS" w:hAnsi="Arial" w:cs="Arial"/>
                <w:sz w:val="20"/>
                <w:szCs w:val="18"/>
              </w:rPr>
            </w:pPr>
            <w:r w:rsidRPr="00161A52">
              <w:rPr>
                <w:rFonts w:ascii="Arial" w:eastAsia="Arial Unicode MS" w:hAnsi="Arial" w:cs="Arial"/>
                <w:sz w:val="20"/>
                <w:szCs w:val="18"/>
              </w:rPr>
              <w:t>Not under suspension based on execution of a Bid</w:t>
            </w:r>
            <w:r w:rsidR="00B031C4" w:rsidRPr="00161A52">
              <w:rPr>
                <w:rFonts w:ascii="Arial" w:eastAsia="Arial Unicode MS" w:hAnsi="Arial" w:cs="Arial"/>
                <w:sz w:val="20"/>
                <w:szCs w:val="18"/>
              </w:rPr>
              <w:t>-</w:t>
            </w:r>
            <w:r w:rsidRPr="00161A52">
              <w:rPr>
                <w:rFonts w:ascii="Arial" w:eastAsia="Arial Unicode MS" w:hAnsi="Arial" w:cs="Arial"/>
                <w:sz w:val="20"/>
                <w:szCs w:val="18"/>
              </w:rPr>
              <w:t>Securing Declaration pursuant to ITB 4.6.</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7B83F3F1" w14:textId="77777777" w:rsidR="00091393" w:rsidRPr="00161A52" w:rsidRDefault="008E3BB0" w:rsidP="00091393">
            <w:pPr>
              <w:spacing w:before="60" w:after="60"/>
              <w:ind w:left="72" w:right="72"/>
              <w:jc w:val="center"/>
              <w:rPr>
                <w:rFonts w:ascii="Arial" w:hAnsi="Arial" w:cs="Arial"/>
                <w:sz w:val="16"/>
                <w:szCs w:val="16"/>
              </w:rPr>
            </w:pPr>
            <w:r w:rsidRPr="00161A52">
              <w:rPr>
                <w:rFonts w:ascii="Arial" w:hAnsi="Arial" w:cs="Arial"/>
                <w:sz w:val="16"/>
                <w:szCs w:val="16"/>
              </w:rPr>
              <w:t>M</w:t>
            </w:r>
            <w:r w:rsidR="00091393" w:rsidRPr="00161A52">
              <w:rPr>
                <w:rFonts w:ascii="Arial" w:hAnsi="Arial" w:cs="Arial"/>
                <w:sz w:val="16"/>
                <w:szCs w:val="16"/>
              </w:rPr>
              <w:t xml:space="preserve">ust meet requirement </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10326581" w14:textId="77777777" w:rsidR="00091393" w:rsidRPr="00161A52" w:rsidRDefault="008E3BB0" w:rsidP="00091393">
            <w:pPr>
              <w:spacing w:before="60" w:after="60"/>
              <w:ind w:left="72" w:right="72"/>
              <w:jc w:val="center"/>
              <w:rPr>
                <w:rFonts w:ascii="Arial" w:hAnsi="Arial" w:cs="Arial"/>
                <w:sz w:val="16"/>
                <w:szCs w:val="16"/>
              </w:rPr>
            </w:pPr>
            <w:r w:rsidRPr="00161A52">
              <w:rPr>
                <w:rFonts w:ascii="Arial" w:hAnsi="Arial" w:cs="Arial"/>
                <w:sz w:val="16"/>
                <w:szCs w:val="16"/>
              </w:rPr>
              <w:t>M</w:t>
            </w:r>
            <w:r w:rsidR="00091393" w:rsidRPr="00161A52">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86CD090" w14:textId="77777777" w:rsidR="00091393" w:rsidRPr="00161A52" w:rsidRDefault="008E3BB0" w:rsidP="00091393">
            <w:pPr>
              <w:spacing w:before="60" w:after="60"/>
              <w:ind w:left="72" w:right="72"/>
              <w:jc w:val="center"/>
              <w:rPr>
                <w:rFonts w:ascii="Arial" w:hAnsi="Arial" w:cs="Arial"/>
                <w:sz w:val="16"/>
                <w:szCs w:val="16"/>
              </w:rPr>
            </w:pPr>
            <w:r w:rsidRPr="00161A52">
              <w:rPr>
                <w:rFonts w:ascii="Arial" w:hAnsi="Arial" w:cs="Arial"/>
                <w:sz w:val="16"/>
                <w:szCs w:val="16"/>
              </w:rPr>
              <w:t>M</w:t>
            </w:r>
            <w:r w:rsidR="00091393" w:rsidRPr="00161A52">
              <w:rPr>
                <w:rFonts w:ascii="Arial" w:hAnsi="Arial" w:cs="Arial"/>
                <w:sz w:val="16"/>
                <w:szCs w:val="16"/>
              </w:rPr>
              <w:t xml:space="preserve">ust meet requirement </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018A2831" w14:textId="77777777" w:rsidR="00091393" w:rsidRPr="00161A52" w:rsidRDefault="008E3BB0" w:rsidP="00091393">
            <w:pPr>
              <w:spacing w:before="60" w:after="60"/>
              <w:ind w:left="72" w:right="72"/>
              <w:jc w:val="center"/>
              <w:rPr>
                <w:rFonts w:ascii="Arial" w:hAnsi="Arial" w:cs="Arial"/>
                <w:sz w:val="16"/>
                <w:szCs w:val="16"/>
              </w:rPr>
            </w:pPr>
            <w:r w:rsidRPr="00161A52">
              <w:rPr>
                <w:rFonts w:ascii="Arial" w:hAnsi="Arial" w:cs="Arial"/>
                <w:sz w:val="16"/>
                <w:szCs w:val="16"/>
              </w:rPr>
              <w:t>N</w:t>
            </w:r>
            <w:r w:rsidR="00091393" w:rsidRPr="00161A52">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2C34874A" w14:textId="77777777" w:rsidR="00091393" w:rsidRPr="00161A52" w:rsidRDefault="00B20247" w:rsidP="00091393">
            <w:pPr>
              <w:spacing w:before="60" w:after="60"/>
              <w:ind w:left="72" w:right="72"/>
              <w:jc w:val="center"/>
              <w:rPr>
                <w:rFonts w:ascii="Arial" w:hAnsi="Arial" w:cs="Arial"/>
                <w:sz w:val="16"/>
                <w:szCs w:val="16"/>
              </w:rPr>
            </w:pPr>
            <w:r w:rsidRPr="00161A52">
              <w:rPr>
                <w:rFonts w:ascii="Arial" w:hAnsi="Arial" w:cs="Arial"/>
                <w:sz w:val="16"/>
                <w:szCs w:val="16"/>
              </w:rPr>
              <w:t>Letter of Bid</w:t>
            </w:r>
          </w:p>
        </w:tc>
      </w:tr>
    </w:tbl>
    <w:p w14:paraId="34CE779E" w14:textId="77777777" w:rsidR="00316865" w:rsidRPr="00161A52" w:rsidRDefault="00316865" w:rsidP="00503618">
      <w:pPr>
        <w:keepNext/>
        <w:spacing w:before="360" w:after="120"/>
        <w:outlineLvl w:val="0"/>
        <w:rPr>
          <w:rFonts w:ascii="Arial" w:hAnsi="Arial"/>
          <w:b/>
          <w:noProof/>
          <w:sz w:val="20"/>
        </w:rPr>
      </w:pPr>
    </w:p>
    <w:p w14:paraId="6FCFAFCD" w14:textId="77777777" w:rsidR="00091393" w:rsidRPr="00161A52" w:rsidRDefault="00091393" w:rsidP="00091393">
      <w:pPr>
        <w:keepNext/>
        <w:spacing w:before="360" w:after="120"/>
        <w:ind w:left="630" w:hanging="630"/>
        <w:outlineLvl w:val="0"/>
        <w:rPr>
          <w:rFonts w:ascii="Arial" w:hAnsi="Arial"/>
          <w:b/>
          <w:noProof/>
          <w:sz w:val="20"/>
        </w:rPr>
      </w:pPr>
      <w:r w:rsidRPr="00161A52">
        <w:rPr>
          <w:rFonts w:ascii="Arial" w:hAnsi="Arial"/>
          <w:b/>
          <w:noProof/>
          <w:sz w:val="20"/>
        </w:rPr>
        <w:t>2.2.3</w:t>
      </w:r>
      <w:r w:rsidRPr="00161A52">
        <w:rPr>
          <w:rFonts w:ascii="Arial" w:hAnsi="Arial"/>
          <w:b/>
          <w:noProof/>
          <w:sz w:val="20"/>
        </w:rPr>
        <w:tab/>
        <w:t>Pending Litigation</w:t>
      </w:r>
      <w:r w:rsidR="00B20247" w:rsidRPr="00161A52">
        <w:rPr>
          <w:rFonts w:ascii="Arial" w:hAnsi="Arial"/>
          <w:b/>
          <w:noProof/>
          <w:sz w:val="20"/>
        </w:rPr>
        <w:t xml:space="preserve"> and Arbitration</w:t>
      </w:r>
    </w:p>
    <w:p w14:paraId="0D984FA6" w14:textId="77777777" w:rsidR="00091393" w:rsidRPr="00161A52" w:rsidRDefault="00091393" w:rsidP="00091393">
      <w:pPr>
        <w:spacing w:before="120" w:after="120"/>
        <w:ind w:left="907"/>
        <w:rPr>
          <w:rFonts w:ascii="Arial" w:eastAsia="Arial Unicode MS" w:hAnsi="Arial" w:cs="Arial"/>
          <w:bCs/>
          <w:sz w:val="20"/>
        </w:rPr>
      </w:pPr>
      <w:r w:rsidRPr="00161A52">
        <w:rPr>
          <w:rFonts w:ascii="Arial" w:eastAsia="Arial Unicode MS" w:hAnsi="Arial" w:cs="Arial"/>
          <w:bCs/>
          <w:sz w:val="20"/>
        </w:rPr>
        <w:t>Pending litigation and arbitration criterion shall not apply.</w:t>
      </w:r>
    </w:p>
    <w:p w14:paraId="273456AB" w14:textId="77777777" w:rsidR="00091393" w:rsidRPr="00161A52" w:rsidRDefault="00091393" w:rsidP="00091393">
      <w:pPr>
        <w:ind w:left="270"/>
        <w:rPr>
          <w:rFonts w:ascii="Arial" w:eastAsia="Arial Unicode MS" w:hAnsi="Arial" w:cs="Arial"/>
          <w:bCs/>
        </w:rPr>
      </w:pPr>
    </w:p>
    <w:p w14:paraId="1DED9CEA" w14:textId="77777777" w:rsidR="007811CB" w:rsidRPr="00161A52" w:rsidRDefault="000A10AE" w:rsidP="00DB433F">
      <w:pPr>
        <w:keepNext/>
        <w:ind w:left="630" w:hanging="630"/>
        <w:outlineLvl w:val="0"/>
        <w:rPr>
          <w:rFonts w:ascii="Arial" w:eastAsia="Calibri" w:hAnsi="Arial" w:cs="Arial"/>
          <w:b/>
          <w:color w:val="000000"/>
          <w:w w:val="95"/>
          <w:sz w:val="20"/>
          <w:lang w:val="en-GB"/>
        </w:rPr>
      </w:pPr>
      <w:r w:rsidRPr="00161A52">
        <w:rPr>
          <w:rFonts w:ascii="Arial" w:hAnsi="Arial"/>
          <w:b/>
          <w:noProof/>
        </w:rPr>
        <w:br w:type="page"/>
      </w:r>
      <w:r w:rsidR="00B06EE3" w:rsidRPr="00161A52">
        <w:rPr>
          <w:rFonts w:ascii="Arial" w:hAnsi="Arial"/>
          <w:b/>
          <w:noProof/>
        </w:rPr>
        <w:lastRenderedPageBreak/>
        <w:t>2.3</w:t>
      </w:r>
      <w:r w:rsidR="00B06EE3" w:rsidRPr="00161A52">
        <w:rPr>
          <w:rFonts w:ascii="Arial" w:hAnsi="Arial"/>
          <w:b/>
          <w:noProof/>
        </w:rPr>
        <w:t> </w:t>
      </w:r>
      <w:r w:rsidR="00B06EE3" w:rsidRPr="00161A52">
        <w:rPr>
          <w:rFonts w:ascii="Arial" w:hAnsi="Arial"/>
          <w:b/>
          <w:noProof/>
        </w:rPr>
        <w:t xml:space="preserve"> Experience</w:t>
      </w:r>
      <w:r w:rsidR="00AB7BC4" w:rsidRPr="00161A52">
        <w:rPr>
          <w:rFonts w:ascii="Arial" w:hAnsi="Arial"/>
          <w:b/>
          <w:noProof/>
        </w:rPr>
        <w:t xml:space="preserve"> and Technical Capacity</w:t>
      </w:r>
    </w:p>
    <w:p w14:paraId="3FA978BA" w14:textId="77777777" w:rsidR="00DB433F" w:rsidRPr="00161A52" w:rsidRDefault="00DB433F" w:rsidP="007811CB">
      <w:pPr>
        <w:suppressAutoHyphens/>
        <w:autoSpaceDE w:val="0"/>
        <w:autoSpaceDN w:val="0"/>
        <w:adjustRightInd w:val="0"/>
        <w:spacing w:after="120" w:line="288" w:lineRule="auto"/>
        <w:jc w:val="left"/>
        <w:textAlignment w:val="center"/>
        <w:rPr>
          <w:rFonts w:ascii="Arial" w:eastAsia="Calibri" w:hAnsi="Arial" w:cs="Arial"/>
          <w:b/>
          <w:color w:val="000000"/>
          <w:w w:val="95"/>
          <w:sz w:val="20"/>
          <w:lang w:val="en-GB"/>
        </w:rPr>
      </w:pPr>
    </w:p>
    <w:p w14:paraId="6389487E" w14:textId="77777777" w:rsidR="00AB7BC4" w:rsidRPr="00161A52" w:rsidRDefault="00AB7BC4" w:rsidP="007448D7">
      <w:pPr>
        <w:keepNext/>
        <w:ind w:left="634" w:hanging="634"/>
        <w:outlineLvl w:val="0"/>
        <w:rPr>
          <w:rFonts w:ascii="Arial" w:hAnsi="Arial"/>
          <w:b/>
          <w:noProof/>
          <w:sz w:val="20"/>
        </w:rPr>
      </w:pPr>
      <w:r w:rsidRPr="00161A52">
        <w:rPr>
          <w:rFonts w:ascii="Arial" w:hAnsi="Arial"/>
          <w:b/>
          <w:noProof/>
          <w:sz w:val="20"/>
        </w:rPr>
        <w:t>2.3.1</w:t>
      </w:r>
      <w:r w:rsidRPr="00161A52">
        <w:rPr>
          <w:rFonts w:ascii="Arial" w:hAnsi="Arial"/>
          <w:b/>
          <w:noProof/>
          <w:sz w:val="20"/>
        </w:rPr>
        <w:t> </w:t>
      </w:r>
      <w:r w:rsidRPr="00161A52">
        <w:rPr>
          <w:rFonts w:ascii="Arial" w:hAnsi="Arial"/>
          <w:b/>
          <w:noProof/>
          <w:sz w:val="20"/>
        </w:rPr>
        <w:t>Contractual Experience</w:t>
      </w:r>
    </w:p>
    <w:p w14:paraId="24AEEA35" w14:textId="77777777" w:rsidR="00131F7F" w:rsidRPr="00161A52" w:rsidRDefault="00131F7F" w:rsidP="00131F7F">
      <w:pPr>
        <w:keepNext/>
        <w:outlineLvl w:val="0"/>
        <w:rPr>
          <w:rFonts w:ascii="Arial" w:hAnsi="Arial" w:cs="Arial"/>
          <w:b/>
          <w:noProof/>
          <w:sz w:val="20"/>
        </w:rPr>
      </w:pPr>
    </w:p>
    <w:tbl>
      <w:tblPr>
        <w:tblpPr w:leftFromText="180" w:rightFromText="180" w:vertAnchor="text" w:horzAnchor="margin" w:tblpY="42"/>
        <w:tblW w:w="9120" w:type="dxa"/>
        <w:tblLayout w:type="fixed"/>
        <w:tblCellMar>
          <w:left w:w="0" w:type="dxa"/>
          <w:right w:w="0" w:type="dxa"/>
        </w:tblCellMar>
        <w:tblLook w:val="0000" w:firstRow="0" w:lastRow="0" w:firstColumn="0" w:lastColumn="0" w:noHBand="0" w:noVBand="0"/>
      </w:tblPr>
      <w:tblGrid>
        <w:gridCol w:w="3080"/>
        <w:gridCol w:w="1100"/>
        <w:gridCol w:w="1100"/>
        <w:gridCol w:w="1215"/>
        <w:gridCol w:w="985"/>
        <w:gridCol w:w="1640"/>
      </w:tblGrid>
      <w:tr w:rsidR="00131F7F" w:rsidRPr="00161A52" w14:paraId="321A5559" w14:textId="77777777" w:rsidTr="00303054">
        <w:trPr>
          <w:trHeight w:val="360"/>
        </w:trPr>
        <w:tc>
          <w:tcPr>
            <w:tcW w:w="3080" w:type="dxa"/>
            <w:tcBorders>
              <w:top w:val="nil"/>
              <w:bottom w:val="single" w:sz="4" w:space="0" w:color="auto"/>
              <w:right w:val="nil"/>
            </w:tcBorders>
            <w:shd w:val="clear" w:color="auto" w:fill="000000"/>
            <w:tcMar>
              <w:top w:w="15" w:type="dxa"/>
              <w:left w:w="15" w:type="dxa"/>
              <w:bottom w:w="0" w:type="dxa"/>
              <w:right w:w="15" w:type="dxa"/>
            </w:tcMar>
            <w:vAlign w:val="center"/>
          </w:tcPr>
          <w:p w14:paraId="655BC453" w14:textId="77777777" w:rsidR="00131F7F" w:rsidRPr="00161A52" w:rsidRDefault="00131F7F" w:rsidP="00303054">
            <w:pPr>
              <w:jc w:val="center"/>
              <w:rPr>
                <w:rFonts w:ascii="Arial" w:eastAsia="Arial Unicode MS" w:hAnsi="Arial" w:cs="Arial"/>
                <w:b/>
                <w:bCs/>
                <w:color w:val="FFFFFF"/>
                <w:sz w:val="20"/>
                <w:szCs w:val="24"/>
              </w:rPr>
            </w:pPr>
            <w:r w:rsidRPr="00161A52">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0C879286" w14:textId="77777777" w:rsidR="00131F7F" w:rsidRPr="00161A52" w:rsidRDefault="00131F7F" w:rsidP="00303054">
            <w:pPr>
              <w:jc w:val="center"/>
              <w:rPr>
                <w:rFonts w:ascii="Arial" w:eastAsia="Arial Unicode MS" w:hAnsi="Arial" w:cs="Arial"/>
                <w:b/>
                <w:bCs/>
                <w:color w:val="FFFFFF"/>
                <w:sz w:val="20"/>
                <w:szCs w:val="24"/>
              </w:rPr>
            </w:pPr>
            <w:r w:rsidRPr="00161A52">
              <w:rPr>
                <w:rFonts w:ascii="Arial" w:hAnsi="Arial" w:cs="Arial"/>
                <w:b/>
                <w:bCs/>
                <w:color w:val="FFFFFF"/>
                <w:sz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480CE783" w14:textId="77777777" w:rsidR="00131F7F" w:rsidRPr="00161A52" w:rsidRDefault="00131F7F" w:rsidP="00303054">
            <w:pPr>
              <w:jc w:val="center"/>
              <w:rPr>
                <w:rFonts w:ascii="Arial" w:eastAsia="Arial Unicode MS" w:hAnsi="Arial" w:cs="Arial"/>
                <w:b/>
                <w:bCs/>
                <w:color w:val="FFFFFF"/>
                <w:sz w:val="20"/>
                <w:szCs w:val="24"/>
              </w:rPr>
            </w:pPr>
            <w:r w:rsidRPr="00161A52">
              <w:rPr>
                <w:rFonts w:ascii="Arial" w:hAnsi="Arial" w:cs="Arial"/>
                <w:b/>
                <w:bCs/>
                <w:color w:val="FFFFFF"/>
                <w:sz w:val="20"/>
              </w:rPr>
              <w:t>Documents</w:t>
            </w:r>
          </w:p>
        </w:tc>
      </w:tr>
      <w:tr w:rsidR="00131F7F" w:rsidRPr="00161A52" w14:paraId="34B5FA2C" w14:textId="77777777" w:rsidTr="00303054">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3748F91F" w14:textId="77777777" w:rsidR="00131F7F" w:rsidRPr="00161A52" w:rsidRDefault="00131F7F" w:rsidP="00303054">
            <w:pPr>
              <w:jc w:val="center"/>
              <w:rPr>
                <w:rFonts w:ascii="Arial" w:eastAsia="Arial Unicode MS" w:hAnsi="Arial" w:cs="Arial"/>
                <w:b/>
                <w:bCs/>
                <w:sz w:val="20"/>
              </w:rPr>
            </w:pPr>
            <w:r w:rsidRPr="00161A52">
              <w:rPr>
                <w:rFonts w:ascii="Arial" w:hAnsi="Arial" w:cs="Arial"/>
                <w:b/>
                <w:bCs/>
                <w:sz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0589E02C" w14:textId="77777777" w:rsidR="00131F7F" w:rsidRPr="00161A52" w:rsidRDefault="00131F7F" w:rsidP="00303054">
            <w:pPr>
              <w:jc w:val="center"/>
              <w:rPr>
                <w:rFonts w:ascii="Arial" w:eastAsia="Arial Unicode MS" w:hAnsi="Arial" w:cs="Arial"/>
                <w:b/>
                <w:bCs/>
                <w:sz w:val="20"/>
              </w:rPr>
            </w:pPr>
            <w:r w:rsidRPr="00161A52">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1569BD85" w14:textId="77777777" w:rsidR="00131F7F" w:rsidRPr="00161A52" w:rsidRDefault="00131F7F" w:rsidP="00303054">
            <w:pPr>
              <w:jc w:val="center"/>
              <w:rPr>
                <w:rFonts w:ascii="Arial" w:eastAsia="Arial Unicode MS" w:hAnsi="Arial" w:cs="Arial"/>
                <w:b/>
                <w:bCs/>
                <w:sz w:val="20"/>
              </w:rPr>
            </w:pPr>
            <w:r w:rsidRPr="00161A52">
              <w:rPr>
                <w:rFonts w:ascii="Arial" w:hAnsi="Arial" w:cs="Arial"/>
                <w:b/>
                <w:bCs/>
                <w:sz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14986060" w14:textId="77777777" w:rsidR="00131F7F" w:rsidRPr="00161A52" w:rsidRDefault="00131F7F" w:rsidP="00303054">
            <w:pPr>
              <w:jc w:val="center"/>
              <w:rPr>
                <w:rFonts w:ascii="Arial" w:eastAsia="Arial Unicode MS" w:hAnsi="Arial" w:cs="Arial"/>
                <w:b/>
                <w:bCs/>
                <w:sz w:val="20"/>
              </w:rPr>
            </w:pPr>
            <w:r w:rsidRPr="00161A52">
              <w:rPr>
                <w:rFonts w:ascii="Arial" w:hAnsi="Arial" w:cs="Arial"/>
                <w:b/>
                <w:bCs/>
                <w:sz w:val="20"/>
              </w:rPr>
              <w:t>Submission Requirements</w:t>
            </w:r>
          </w:p>
        </w:tc>
      </w:tr>
      <w:tr w:rsidR="00131F7F" w:rsidRPr="00161A52" w14:paraId="3B8F6FA7" w14:textId="77777777" w:rsidTr="00303054">
        <w:trPr>
          <w:cantSplit/>
          <w:trHeight w:val="465"/>
        </w:trPr>
        <w:tc>
          <w:tcPr>
            <w:tcW w:w="3080" w:type="dxa"/>
            <w:vMerge/>
            <w:tcBorders>
              <w:top w:val="nil"/>
              <w:left w:val="single" w:sz="4" w:space="0" w:color="auto"/>
              <w:bottom w:val="single" w:sz="4" w:space="0" w:color="auto"/>
              <w:right w:val="nil"/>
            </w:tcBorders>
            <w:vAlign w:val="center"/>
          </w:tcPr>
          <w:p w14:paraId="444B45C6" w14:textId="77777777" w:rsidR="00131F7F" w:rsidRPr="00161A52" w:rsidRDefault="00131F7F" w:rsidP="00303054">
            <w:pPr>
              <w:rPr>
                <w:rFonts w:ascii="Arial" w:eastAsia="Arial Unicode MS" w:hAnsi="Arial" w:cs="Arial"/>
                <w:b/>
                <w:bCs/>
                <w:sz w:val="20"/>
              </w:rPr>
            </w:pPr>
          </w:p>
        </w:tc>
        <w:tc>
          <w:tcPr>
            <w:tcW w:w="1100" w:type="dxa"/>
            <w:vMerge/>
            <w:tcBorders>
              <w:top w:val="nil"/>
              <w:left w:val="single" w:sz="12" w:space="0" w:color="auto"/>
              <w:bottom w:val="single" w:sz="4" w:space="0" w:color="auto"/>
              <w:right w:val="double" w:sz="6" w:space="0" w:color="auto"/>
            </w:tcBorders>
            <w:vAlign w:val="center"/>
          </w:tcPr>
          <w:p w14:paraId="16C083F7" w14:textId="77777777" w:rsidR="00131F7F" w:rsidRPr="00161A52" w:rsidRDefault="00131F7F" w:rsidP="00303054">
            <w:pPr>
              <w:rPr>
                <w:rFonts w:ascii="Arial" w:eastAsia="Arial Unicode MS" w:hAnsi="Arial" w:cs="Arial"/>
                <w:b/>
                <w:bCs/>
                <w:sz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729355B2" w14:textId="77777777" w:rsidR="00131F7F" w:rsidRPr="00161A52" w:rsidRDefault="00131F7F" w:rsidP="00303054">
            <w:pPr>
              <w:jc w:val="center"/>
              <w:rPr>
                <w:rFonts w:ascii="Arial" w:eastAsia="Arial Unicode MS" w:hAnsi="Arial" w:cs="Arial"/>
                <w:b/>
                <w:bCs/>
                <w:sz w:val="16"/>
                <w:szCs w:val="16"/>
              </w:rPr>
            </w:pPr>
            <w:r w:rsidRPr="00161A52">
              <w:rPr>
                <w:rFonts w:ascii="Arial" w:hAnsi="Arial" w:cs="Arial"/>
                <w:b/>
                <w:bCs/>
                <w:sz w:val="16"/>
                <w:szCs w:val="16"/>
              </w:rPr>
              <w:t>All Partners Combined</w:t>
            </w:r>
          </w:p>
        </w:tc>
        <w:tc>
          <w:tcPr>
            <w:tcW w:w="1215" w:type="dxa"/>
            <w:tcBorders>
              <w:top w:val="nil"/>
              <w:left w:val="nil"/>
              <w:bottom w:val="single" w:sz="4" w:space="0" w:color="auto"/>
              <w:right w:val="single" w:sz="4" w:space="0" w:color="auto"/>
            </w:tcBorders>
            <w:tcMar>
              <w:top w:w="15" w:type="dxa"/>
              <w:left w:w="15" w:type="dxa"/>
              <w:bottom w:w="0" w:type="dxa"/>
              <w:right w:w="15" w:type="dxa"/>
            </w:tcMar>
            <w:vAlign w:val="center"/>
          </w:tcPr>
          <w:p w14:paraId="194B8BFF" w14:textId="77777777" w:rsidR="00131F7F" w:rsidRPr="00161A52" w:rsidRDefault="00131F7F" w:rsidP="00303054">
            <w:pPr>
              <w:jc w:val="center"/>
              <w:rPr>
                <w:rFonts w:ascii="Arial" w:eastAsia="Arial Unicode MS" w:hAnsi="Arial" w:cs="Arial"/>
                <w:b/>
                <w:bCs/>
                <w:sz w:val="16"/>
                <w:szCs w:val="16"/>
              </w:rPr>
            </w:pPr>
            <w:r w:rsidRPr="00161A52">
              <w:rPr>
                <w:rFonts w:ascii="Arial" w:hAnsi="Arial" w:cs="Arial"/>
                <w:b/>
                <w:bCs/>
                <w:sz w:val="16"/>
                <w:szCs w:val="16"/>
              </w:rPr>
              <w:t>Each</w:t>
            </w:r>
            <w:r w:rsidRPr="00161A52">
              <w:rPr>
                <w:rFonts w:ascii="Arial" w:hAnsi="Arial" w:cs="Arial"/>
                <w:b/>
                <w:bCs/>
                <w:sz w:val="16"/>
                <w:szCs w:val="16"/>
              </w:rPr>
              <w:br/>
              <w:t>Partner</w:t>
            </w:r>
          </w:p>
        </w:tc>
        <w:tc>
          <w:tcPr>
            <w:tcW w:w="985" w:type="dxa"/>
            <w:tcBorders>
              <w:top w:val="nil"/>
              <w:left w:val="nil"/>
              <w:bottom w:val="single" w:sz="4" w:space="0" w:color="auto"/>
              <w:right w:val="single" w:sz="12" w:space="0" w:color="auto"/>
            </w:tcBorders>
            <w:tcMar>
              <w:top w:w="15" w:type="dxa"/>
              <w:left w:w="15" w:type="dxa"/>
              <w:bottom w:w="0" w:type="dxa"/>
              <w:right w:w="15" w:type="dxa"/>
            </w:tcMar>
            <w:vAlign w:val="center"/>
          </w:tcPr>
          <w:p w14:paraId="024672B5" w14:textId="77777777" w:rsidR="00131F7F" w:rsidRPr="00161A52" w:rsidRDefault="00131F7F" w:rsidP="00303054">
            <w:pPr>
              <w:jc w:val="center"/>
              <w:rPr>
                <w:rFonts w:ascii="Arial" w:eastAsia="Arial Unicode MS" w:hAnsi="Arial" w:cs="Arial"/>
                <w:b/>
                <w:bCs/>
                <w:sz w:val="16"/>
                <w:szCs w:val="16"/>
              </w:rPr>
            </w:pPr>
            <w:r w:rsidRPr="00161A52">
              <w:rPr>
                <w:rFonts w:ascii="Arial" w:hAnsi="Arial" w:cs="Arial"/>
                <w:b/>
                <w:bCs/>
                <w:sz w:val="16"/>
                <w:szCs w:val="16"/>
              </w:rPr>
              <w:t>One</w:t>
            </w:r>
            <w:r w:rsidRPr="00161A52">
              <w:rPr>
                <w:rFonts w:ascii="Arial" w:hAnsi="Arial"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tcPr>
          <w:p w14:paraId="63AB3EA7" w14:textId="77777777" w:rsidR="00131F7F" w:rsidRPr="00161A52" w:rsidRDefault="00131F7F" w:rsidP="00303054">
            <w:pPr>
              <w:rPr>
                <w:rFonts w:ascii="Arial" w:eastAsia="Arial Unicode MS" w:hAnsi="Arial" w:cs="Arial"/>
                <w:b/>
                <w:bCs/>
                <w:sz w:val="20"/>
              </w:rPr>
            </w:pPr>
          </w:p>
        </w:tc>
      </w:tr>
    </w:tbl>
    <w:p w14:paraId="08BB2221" w14:textId="77777777" w:rsidR="00131F7F" w:rsidRPr="00161A52" w:rsidRDefault="00131F7F" w:rsidP="00131F7F">
      <w:pPr>
        <w:rPr>
          <w:rFonts w:ascii="Arial" w:hAnsi="Arial"/>
          <w:vanish/>
          <w:sz w:val="20"/>
        </w:rPr>
      </w:pPr>
    </w:p>
    <w:tbl>
      <w:tblPr>
        <w:tblW w:w="9120" w:type="dxa"/>
        <w:tblLayout w:type="fixed"/>
        <w:tblCellMar>
          <w:left w:w="0" w:type="dxa"/>
          <w:right w:w="0" w:type="dxa"/>
        </w:tblCellMar>
        <w:tblLook w:val="0000" w:firstRow="0" w:lastRow="0" w:firstColumn="0" w:lastColumn="0" w:noHBand="0" w:noVBand="0"/>
      </w:tblPr>
      <w:tblGrid>
        <w:gridCol w:w="3080"/>
        <w:gridCol w:w="1100"/>
        <w:gridCol w:w="1100"/>
        <w:gridCol w:w="1215"/>
        <w:gridCol w:w="985"/>
        <w:gridCol w:w="1640"/>
      </w:tblGrid>
      <w:tr w:rsidR="00131F7F" w:rsidRPr="00161A52" w14:paraId="63018EA6" w14:textId="77777777" w:rsidTr="00303054">
        <w:trPr>
          <w:trHeight w:val="1226"/>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66115E98" w14:textId="3E6C81BE" w:rsidR="007A21C7" w:rsidRDefault="007A21C7" w:rsidP="007A21C7">
            <w:pPr>
              <w:rPr>
                <w:szCs w:val="24"/>
              </w:rPr>
            </w:pPr>
            <w:r>
              <w:rPr>
                <w:rFonts w:ascii="Arial" w:hAnsi="Arial" w:cs="Arial"/>
                <w:color w:val="4472C4"/>
                <w:sz w:val="20"/>
              </w:rPr>
              <w:t>Successful completion of software development, implementation, and customization contract as main supplier within the last </w:t>
            </w:r>
            <w:r>
              <w:rPr>
                <w:rFonts w:ascii="Arial" w:hAnsi="Arial" w:cs="Arial"/>
                <w:color w:val="4472C4"/>
                <w:sz w:val="20"/>
                <w:u w:val="single"/>
              </w:rPr>
              <w:t>five (5)</w:t>
            </w:r>
            <w:r>
              <w:rPr>
                <w:rStyle w:val="apple-converted-space"/>
                <w:rFonts w:ascii="Arial" w:hAnsi="Arial" w:cs="Arial"/>
                <w:color w:val="4472C4"/>
                <w:sz w:val="20"/>
              </w:rPr>
              <w:t> </w:t>
            </w:r>
            <w:r>
              <w:rPr>
                <w:rFonts w:ascii="Arial" w:hAnsi="Arial" w:cs="Arial"/>
                <w:color w:val="4472C4"/>
                <w:sz w:val="20"/>
              </w:rPr>
              <w:t>years, of  Two</w:t>
            </w:r>
            <w:r>
              <w:rPr>
                <w:rStyle w:val="apple-converted-space"/>
                <w:rFonts w:ascii="Arial" w:hAnsi="Arial" w:cs="Arial"/>
                <w:color w:val="4472C4"/>
                <w:sz w:val="20"/>
              </w:rPr>
              <w:t> </w:t>
            </w:r>
            <w:r>
              <w:rPr>
                <w:rFonts w:ascii="Arial" w:hAnsi="Arial" w:cs="Arial"/>
                <w:color w:val="4472C4"/>
                <w:sz w:val="20"/>
                <w:u w:val="single"/>
              </w:rPr>
              <w:t> (2)</w:t>
            </w:r>
            <w:r>
              <w:rPr>
                <w:rStyle w:val="apple-converted-space"/>
                <w:rFonts w:ascii="Arial" w:hAnsi="Arial" w:cs="Arial"/>
                <w:color w:val="4472C4"/>
                <w:sz w:val="20"/>
              </w:rPr>
              <w:t> </w:t>
            </w:r>
            <w:r>
              <w:rPr>
                <w:rFonts w:ascii="Arial" w:hAnsi="Arial" w:cs="Arial"/>
                <w:color w:val="4472C4"/>
                <w:sz w:val="20"/>
              </w:rPr>
              <w:t>contract(s) each valued at </w:t>
            </w:r>
            <w:r>
              <w:rPr>
                <w:rFonts w:ascii="Arial" w:hAnsi="Arial" w:cs="Arial"/>
                <w:color w:val="4472C4"/>
                <w:sz w:val="20"/>
                <w:u w:val="single"/>
              </w:rPr>
              <w:t>least four (4) million USD.</w:t>
            </w:r>
            <w:r>
              <w:rPr>
                <w:rStyle w:val="apple-converted-space"/>
                <w:rFonts w:ascii="Arial" w:hAnsi="Arial" w:cs="Arial"/>
                <w:color w:val="4472C4"/>
                <w:sz w:val="20"/>
                <w:u w:val="single"/>
              </w:rPr>
              <w:t> </w:t>
            </w:r>
          </w:p>
          <w:p w14:paraId="0E18F1E8" w14:textId="6746B628" w:rsidR="00131F7F" w:rsidRPr="00161A52" w:rsidRDefault="00131F7F" w:rsidP="00DC68B7">
            <w:pPr>
              <w:spacing w:before="60" w:after="60"/>
              <w:ind w:left="72" w:right="72"/>
              <w:jc w:val="left"/>
              <w:rPr>
                <w:rFonts w:ascii="Arial" w:eastAsia="Arial Unicode MS" w:hAnsi="Arial" w:cs="Arial"/>
                <w:sz w:val="20"/>
                <w:szCs w:val="18"/>
              </w:rPr>
            </w:pP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6E05014F" w14:textId="77777777" w:rsidR="00131F7F" w:rsidRPr="00161A52" w:rsidRDefault="00131F7F" w:rsidP="00131F7F">
            <w:pPr>
              <w:suppressAutoHyphens/>
              <w:autoSpaceDE w:val="0"/>
              <w:autoSpaceDN w:val="0"/>
              <w:adjustRightInd w:val="0"/>
              <w:jc w:val="center"/>
              <w:textAlignment w:val="center"/>
              <w:rPr>
                <w:rFonts w:ascii="Arial" w:eastAsia="Arial Unicode MS" w:hAnsi="Arial" w:cs="Arial"/>
                <w:sz w:val="16"/>
                <w:szCs w:val="18"/>
              </w:rPr>
            </w:pPr>
            <w:r w:rsidRPr="00161A52">
              <w:rPr>
                <w:rFonts w:ascii="Arial" w:eastAsia="Arial Unicode MS"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51101E19" w14:textId="77777777" w:rsidR="00131F7F" w:rsidRPr="00161A52" w:rsidRDefault="00131F7F" w:rsidP="00131F7F">
            <w:pPr>
              <w:suppressAutoHyphens/>
              <w:autoSpaceDE w:val="0"/>
              <w:autoSpaceDN w:val="0"/>
              <w:adjustRightInd w:val="0"/>
              <w:jc w:val="center"/>
              <w:textAlignment w:val="center"/>
              <w:rPr>
                <w:rFonts w:ascii="Arial" w:eastAsia="Arial Unicode MS" w:hAnsi="Arial" w:cs="Arial"/>
                <w:sz w:val="16"/>
                <w:szCs w:val="18"/>
              </w:rPr>
            </w:pPr>
            <w:r w:rsidRPr="00161A52">
              <w:rPr>
                <w:rFonts w:ascii="Arial" w:eastAsia="Arial Unicode MS" w:hAnsi="Arial" w:cs="Arial"/>
                <w:sz w:val="16"/>
                <w:szCs w:val="18"/>
              </w:rPr>
              <w:t>Must meet requirement</w:t>
            </w:r>
          </w:p>
        </w:tc>
        <w:tc>
          <w:tcPr>
            <w:tcW w:w="1215"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25F7C39" w14:textId="77777777" w:rsidR="00131F7F" w:rsidRPr="00161A52" w:rsidRDefault="00131F7F" w:rsidP="00131F7F">
            <w:pPr>
              <w:suppressAutoHyphens/>
              <w:autoSpaceDE w:val="0"/>
              <w:autoSpaceDN w:val="0"/>
              <w:adjustRightInd w:val="0"/>
              <w:jc w:val="center"/>
              <w:textAlignment w:val="center"/>
              <w:rPr>
                <w:rFonts w:ascii="Arial" w:eastAsia="Arial Unicode MS" w:hAnsi="Arial" w:cs="Arial"/>
                <w:sz w:val="16"/>
                <w:szCs w:val="18"/>
              </w:rPr>
            </w:pPr>
            <w:r w:rsidRPr="00161A52">
              <w:rPr>
                <w:rFonts w:ascii="Arial" w:eastAsia="Arial Unicode MS" w:hAnsi="Arial" w:cs="Arial"/>
                <w:sz w:val="16"/>
                <w:szCs w:val="18"/>
              </w:rPr>
              <w:t xml:space="preserve">Not </w:t>
            </w:r>
            <w:r w:rsidRPr="00161A52">
              <w:rPr>
                <w:rFonts w:ascii="Arial" w:eastAsia="Arial Unicode MS" w:hAnsi="Arial" w:cs="Arial"/>
                <w:sz w:val="16"/>
                <w:szCs w:val="18"/>
              </w:rPr>
              <w:br/>
              <w:t>applicable</w:t>
            </w:r>
          </w:p>
        </w:tc>
        <w:tc>
          <w:tcPr>
            <w:tcW w:w="985" w:type="dxa"/>
            <w:tcBorders>
              <w:top w:val="single" w:sz="4" w:space="0" w:color="auto"/>
              <w:left w:val="nil"/>
              <w:bottom w:val="single" w:sz="4" w:space="0" w:color="auto"/>
              <w:right w:val="nil"/>
            </w:tcBorders>
            <w:tcMar>
              <w:top w:w="15" w:type="dxa"/>
              <w:left w:w="15" w:type="dxa"/>
              <w:bottom w:w="0" w:type="dxa"/>
              <w:right w:w="15" w:type="dxa"/>
            </w:tcMar>
          </w:tcPr>
          <w:p w14:paraId="542D7A10" w14:textId="77777777" w:rsidR="00131F7F" w:rsidRPr="00161A52" w:rsidRDefault="00131F7F" w:rsidP="00131F7F">
            <w:pPr>
              <w:suppressAutoHyphens/>
              <w:autoSpaceDE w:val="0"/>
              <w:autoSpaceDN w:val="0"/>
              <w:adjustRightInd w:val="0"/>
              <w:jc w:val="center"/>
              <w:textAlignment w:val="center"/>
              <w:rPr>
                <w:rFonts w:ascii="Arial" w:eastAsia="Arial Unicode MS" w:hAnsi="Arial" w:cs="Arial"/>
                <w:sz w:val="16"/>
                <w:szCs w:val="18"/>
              </w:rPr>
            </w:pPr>
            <w:r w:rsidRPr="00161A52">
              <w:rPr>
                <w:rFonts w:ascii="Arial" w:eastAsia="Arial Unicode MS" w:hAnsi="Arial" w:cs="Arial"/>
                <w:sz w:val="16"/>
                <w:szCs w:val="18"/>
              </w:rPr>
              <w:t xml:space="preserve">Not </w:t>
            </w:r>
            <w:r w:rsidRPr="00161A52">
              <w:rPr>
                <w:rFonts w:ascii="Arial" w:eastAsia="Arial Unicode MS" w:hAnsi="Arial" w:cs="Arial"/>
                <w:sz w:val="16"/>
                <w:szCs w:val="18"/>
              </w:rPr>
              <w:br/>
              <w:t>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6FB08C41" w14:textId="77777777" w:rsidR="00131F7F" w:rsidRPr="00161A52" w:rsidRDefault="00131F7F" w:rsidP="00131F7F">
            <w:pPr>
              <w:suppressAutoHyphens/>
              <w:autoSpaceDE w:val="0"/>
              <w:autoSpaceDN w:val="0"/>
              <w:adjustRightInd w:val="0"/>
              <w:jc w:val="center"/>
              <w:textAlignment w:val="center"/>
              <w:rPr>
                <w:rFonts w:ascii="Arial" w:eastAsia="Arial Unicode MS" w:hAnsi="Arial" w:cs="Arial"/>
                <w:sz w:val="16"/>
                <w:szCs w:val="18"/>
              </w:rPr>
            </w:pPr>
            <w:r w:rsidRPr="00161A52">
              <w:rPr>
                <w:rFonts w:ascii="Arial" w:eastAsia="Arial Unicode MS" w:hAnsi="Arial" w:cs="Arial"/>
                <w:sz w:val="16"/>
                <w:szCs w:val="18"/>
              </w:rPr>
              <w:t>Form EXP – 1</w:t>
            </w:r>
          </w:p>
        </w:tc>
      </w:tr>
    </w:tbl>
    <w:p w14:paraId="4DCA6C04" w14:textId="77777777" w:rsidR="00DB433F" w:rsidRPr="00161A52" w:rsidRDefault="00DB433F" w:rsidP="007811CB">
      <w:pPr>
        <w:suppressAutoHyphens/>
        <w:autoSpaceDE w:val="0"/>
        <w:autoSpaceDN w:val="0"/>
        <w:adjustRightInd w:val="0"/>
        <w:spacing w:after="120" w:line="288" w:lineRule="auto"/>
        <w:jc w:val="left"/>
        <w:textAlignment w:val="center"/>
        <w:rPr>
          <w:rFonts w:ascii="Arial" w:eastAsia="Calibri" w:hAnsi="Arial" w:cs="Arial"/>
          <w:b/>
          <w:color w:val="000000"/>
          <w:w w:val="95"/>
          <w:sz w:val="20"/>
          <w:lang w:val="en-GB"/>
        </w:rPr>
      </w:pPr>
    </w:p>
    <w:p w14:paraId="699EBD00" w14:textId="77777777" w:rsidR="00B06EE3" w:rsidRPr="00161A52" w:rsidRDefault="00B06EE3" w:rsidP="007448D7">
      <w:pPr>
        <w:keepNext/>
        <w:ind w:left="634" w:hanging="634"/>
        <w:outlineLvl w:val="0"/>
        <w:rPr>
          <w:rFonts w:ascii="Arial" w:hAnsi="Arial"/>
          <w:b/>
          <w:noProof/>
          <w:sz w:val="20"/>
        </w:rPr>
      </w:pPr>
      <w:r w:rsidRPr="00161A52">
        <w:rPr>
          <w:rFonts w:ascii="Arial" w:hAnsi="Arial"/>
          <w:b/>
          <w:noProof/>
          <w:sz w:val="20"/>
        </w:rPr>
        <w:t>2.</w:t>
      </w:r>
      <w:r w:rsidR="00B442B4" w:rsidRPr="00161A52">
        <w:rPr>
          <w:rFonts w:ascii="Arial" w:hAnsi="Arial"/>
          <w:b/>
          <w:noProof/>
          <w:sz w:val="20"/>
        </w:rPr>
        <w:t>3</w:t>
      </w:r>
      <w:r w:rsidRPr="00161A52">
        <w:rPr>
          <w:rFonts w:ascii="Arial" w:hAnsi="Arial"/>
          <w:b/>
          <w:noProof/>
          <w:sz w:val="20"/>
        </w:rPr>
        <w:t>.2</w:t>
      </w:r>
      <w:r w:rsidRPr="00161A52">
        <w:rPr>
          <w:rFonts w:ascii="Arial" w:hAnsi="Arial"/>
          <w:b/>
          <w:noProof/>
          <w:sz w:val="20"/>
        </w:rPr>
        <w:t> </w:t>
      </w:r>
      <w:r w:rsidRPr="00161A52">
        <w:rPr>
          <w:rFonts w:ascii="Arial" w:hAnsi="Arial"/>
          <w:b/>
          <w:noProof/>
          <w:sz w:val="20"/>
        </w:rPr>
        <w:t>Technical Experience</w:t>
      </w:r>
    </w:p>
    <w:p w14:paraId="09C5AA41" w14:textId="77777777" w:rsidR="00561AA2" w:rsidRPr="00161A52" w:rsidRDefault="00561AA2" w:rsidP="007448D7">
      <w:pPr>
        <w:keepNext/>
        <w:ind w:left="634" w:hanging="634"/>
        <w:outlineLvl w:val="0"/>
        <w:rPr>
          <w:rFonts w:ascii="Arial" w:hAnsi="Arial"/>
          <w:b/>
          <w:noProof/>
          <w:sz w:val="20"/>
        </w:rPr>
      </w:pPr>
    </w:p>
    <w:tbl>
      <w:tblPr>
        <w:tblpPr w:leftFromText="180" w:rightFromText="180" w:vertAnchor="text" w:horzAnchor="margin" w:tblpY="42"/>
        <w:tblW w:w="9120" w:type="dxa"/>
        <w:tblLayout w:type="fixed"/>
        <w:tblCellMar>
          <w:left w:w="0" w:type="dxa"/>
          <w:right w:w="0" w:type="dxa"/>
        </w:tblCellMar>
        <w:tblLook w:val="0000" w:firstRow="0" w:lastRow="0" w:firstColumn="0" w:lastColumn="0" w:noHBand="0" w:noVBand="0"/>
      </w:tblPr>
      <w:tblGrid>
        <w:gridCol w:w="3080"/>
        <w:gridCol w:w="1100"/>
        <w:gridCol w:w="1100"/>
        <w:gridCol w:w="1215"/>
        <w:gridCol w:w="985"/>
        <w:gridCol w:w="1640"/>
      </w:tblGrid>
      <w:tr w:rsidR="0093352C" w:rsidRPr="00161A52" w14:paraId="1F160531" w14:textId="77777777" w:rsidTr="00303054">
        <w:trPr>
          <w:trHeight w:val="360"/>
        </w:trPr>
        <w:tc>
          <w:tcPr>
            <w:tcW w:w="3080" w:type="dxa"/>
            <w:tcBorders>
              <w:top w:val="nil"/>
              <w:bottom w:val="single" w:sz="4" w:space="0" w:color="auto"/>
              <w:right w:val="nil"/>
            </w:tcBorders>
            <w:shd w:val="clear" w:color="auto" w:fill="000000"/>
            <w:tcMar>
              <w:top w:w="15" w:type="dxa"/>
              <w:left w:w="15" w:type="dxa"/>
              <w:bottom w:w="0" w:type="dxa"/>
              <w:right w:w="15" w:type="dxa"/>
            </w:tcMar>
            <w:vAlign w:val="center"/>
          </w:tcPr>
          <w:p w14:paraId="7F213FC0" w14:textId="77777777" w:rsidR="0093352C" w:rsidRPr="00161A52" w:rsidRDefault="0093352C" w:rsidP="00303054">
            <w:pPr>
              <w:jc w:val="center"/>
              <w:rPr>
                <w:rFonts w:ascii="Arial" w:eastAsia="Arial Unicode MS" w:hAnsi="Arial" w:cs="Arial"/>
                <w:b/>
                <w:bCs/>
                <w:color w:val="FFFFFF"/>
                <w:sz w:val="20"/>
                <w:szCs w:val="24"/>
              </w:rPr>
            </w:pPr>
            <w:r w:rsidRPr="00161A52">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3997952C" w14:textId="77777777" w:rsidR="0093352C" w:rsidRPr="00161A52" w:rsidRDefault="0093352C" w:rsidP="00303054">
            <w:pPr>
              <w:jc w:val="center"/>
              <w:rPr>
                <w:rFonts w:ascii="Arial" w:eastAsia="Arial Unicode MS" w:hAnsi="Arial" w:cs="Arial"/>
                <w:b/>
                <w:bCs/>
                <w:color w:val="FFFFFF"/>
                <w:sz w:val="20"/>
                <w:szCs w:val="24"/>
              </w:rPr>
            </w:pPr>
            <w:r w:rsidRPr="00161A52">
              <w:rPr>
                <w:rFonts w:ascii="Arial" w:hAnsi="Arial" w:cs="Arial"/>
                <w:b/>
                <w:bCs/>
                <w:color w:val="FFFFFF"/>
                <w:sz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07428C89" w14:textId="77777777" w:rsidR="0093352C" w:rsidRPr="00161A52" w:rsidRDefault="0093352C" w:rsidP="00303054">
            <w:pPr>
              <w:jc w:val="center"/>
              <w:rPr>
                <w:rFonts w:ascii="Arial" w:eastAsia="Arial Unicode MS" w:hAnsi="Arial" w:cs="Arial"/>
                <w:b/>
                <w:bCs/>
                <w:color w:val="FFFFFF"/>
                <w:sz w:val="20"/>
                <w:szCs w:val="24"/>
              </w:rPr>
            </w:pPr>
            <w:r w:rsidRPr="00161A52">
              <w:rPr>
                <w:rFonts w:ascii="Arial" w:hAnsi="Arial" w:cs="Arial"/>
                <w:b/>
                <w:bCs/>
                <w:color w:val="FFFFFF"/>
                <w:sz w:val="20"/>
              </w:rPr>
              <w:t>Documents</w:t>
            </w:r>
          </w:p>
        </w:tc>
      </w:tr>
      <w:tr w:rsidR="0093352C" w:rsidRPr="00161A52" w14:paraId="016EC1E1" w14:textId="77777777" w:rsidTr="00303054">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2AD1DCBA" w14:textId="77777777" w:rsidR="0093352C" w:rsidRPr="00161A52" w:rsidRDefault="0093352C" w:rsidP="00303054">
            <w:pPr>
              <w:jc w:val="center"/>
              <w:rPr>
                <w:rFonts w:ascii="Arial" w:eastAsia="Arial Unicode MS" w:hAnsi="Arial" w:cs="Arial"/>
                <w:b/>
                <w:bCs/>
                <w:sz w:val="20"/>
              </w:rPr>
            </w:pPr>
            <w:r w:rsidRPr="00161A52">
              <w:rPr>
                <w:rFonts w:ascii="Arial" w:hAnsi="Arial" w:cs="Arial"/>
                <w:b/>
                <w:bCs/>
                <w:sz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500DA0B0" w14:textId="77777777" w:rsidR="0093352C" w:rsidRPr="00161A52" w:rsidRDefault="0093352C" w:rsidP="00303054">
            <w:pPr>
              <w:jc w:val="center"/>
              <w:rPr>
                <w:rFonts w:ascii="Arial" w:eastAsia="Arial Unicode MS" w:hAnsi="Arial" w:cs="Arial"/>
                <w:b/>
                <w:bCs/>
                <w:sz w:val="20"/>
              </w:rPr>
            </w:pPr>
            <w:r w:rsidRPr="00161A52">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35DA66F7" w14:textId="77777777" w:rsidR="0093352C" w:rsidRPr="00161A52" w:rsidRDefault="0093352C" w:rsidP="00303054">
            <w:pPr>
              <w:jc w:val="center"/>
              <w:rPr>
                <w:rFonts w:ascii="Arial" w:eastAsia="Arial Unicode MS" w:hAnsi="Arial" w:cs="Arial"/>
                <w:b/>
                <w:bCs/>
                <w:sz w:val="20"/>
              </w:rPr>
            </w:pPr>
            <w:r w:rsidRPr="00161A52">
              <w:rPr>
                <w:rFonts w:ascii="Arial" w:hAnsi="Arial" w:cs="Arial"/>
                <w:b/>
                <w:bCs/>
                <w:sz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16ACE235" w14:textId="77777777" w:rsidR="0093352C" w:rsidRPr="00161A52" w:rsidRDefault="0093352C" w:rsidP="00303054">
            <w:pPr>
              <w:jc w:val="center"/>
              <w:rPr>
                <w:rFonts w:ascii="Arial" w:eastAsia="Arial Unicode MS" w:hAnsi="Arial" w:cs="Arial"/>
                <w:b/>
                <w:bCs/>
                <w:sz w:val="20"/>
              </w:rPr>
            </w:pPr>
            <w:r w:rsidRPr="00161A52">
              <w:rPr>
                <w:rFonts w:ascii="Arial" w:hAnsi="Arial" w:cs="Arial"/>
                <w:b/>
                <w:bCs/>
                <w:sz w:val="20"/>
              </w:rPr>
              <w:t>Submission Requirements</w:t>
            </w:r>
          </w:p>
        </w:tc>
      </w:tr>
      <w:tr w:rsidR="0093352C" w:rsidRPr="00161A52" w14:paraId="7DBEE18D" w14:textId="77777777" w:rsidTr="00303054">
        <w:trPr>
          <w:cantSplit/>
          <w:trHeight w:val="465"/>
        </w:trPr>
        <w:tc>
          <w:tcPr>
            <w:tcW w:w="3080" w:type="dxa"/>
            <w:vMerge/>
            <w:tcBorders>
              <w:top w:val="nil"/>
              <w:left w:val="single" w:sz="4" w:space="0" w:color="auto"/>
              <w:bottom w:val="single" w:sz="4" w:space="0" w:color="auto"/>
              <w:right w:val="nil"/>
            </w:tcBorders>
            <w:vAlign w:val="center"/>
          </w:tcPr>
          <w:p w14:paraId="1110982D" w14:textId="77777777" w:rsidR="0093352C" w:rsidRPr="00161A52" w:rsidRDefault="0093352C" w:rsidP="00303054">
            <w:pPr>
              <w:rPr>
                <w:rFonts w:ascii="Arial" w:eastAsia="Arial Unicode MS" w:hAnsi="Arial" w:cs="Arial"/>
                <w:b/>
                <w:bCs/>
                <w:sz w:val="20"/>
              </w:rPr>
            </w:pPr>
          </w:p>
        </w:tc>
        <w:tc>
          <w:tcPr>
            <w:tcW w:w="1100" w:type="dxa"/>
            <w:vMerge/>
            <w:tcBorders>
              <w:top w:val="nil"/>
              <w:left w:val="single" w:sz="12" w:space="0" w:color="auto"/>
              <w:bottom w:val="single" w:sz="4" w:space="0" w:color="auto"/>
              <w:right w:val="double" w:sz="6" w:space="0" w:color="auto"/>
            </w:tcBorders>
            <w:vAlign w:val="center"/>
          </w:tcPr>
          <w:p w14:paraId="44AABC1B" w14:textId="77777777" w:rsidR="0093352C" w:rsidRPr="00161A52" w:rsidRDefault="0093352C" w:rsidP="00303054">
            <w:pPr>
              <w:rPr>
                <w:rFonts w:ascii="Arial" w:eastAsia="Arial Unicode MS" w:hAnsi="Arial" w:cs="Arial"/>
                <w:b/>
                <w:bCs/>
                <w:sz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64FF4145" w14:textId="77777777" w:rsidR="0093352C" w:rsidRPr="00161A52" w:rsidRDefault="0093352C" w:rsidP="00303054">
            <w:pPr>
              <w:jc w:val="center"/>
              <w:rPr>
                <w:rFonts w:ascii="Arial" w:eastAsia="Arial Unicode MS" w:hAnsi="Arial" w:cs="Arial"/>
                <w:b/>
                <w:bCs/>
                <w:sz w:val="16"/>
                <w:szCs w:val="16"/>
              </w:rPr>
            </w:pPr>
            <w:r w:rsidRPr="00161A52">
              <w:rPr>
                <w:rFonts w:ascii="Arial" w:hAnsi="Arial" w:cs="Arial"/>
                <w:b/>
                <w:bCs/>
                <w:sz w:val="16"/>
                <w:szCs w:val="16"/>
              </w:rPr>
              <w:t>All Partners Combined</w:t>
            </w:r>
          </w:p>
        </w:tc>
        <w:tc>
          <w:tcPr>
            <w:tcW w:w="1215" w:type="dxa"/>
            <w:tcBorders>
              <w:top w:val="nil"/>
              <w:left w:val="nil"/>
              <w:bottom w:val="single" w:sz="4" w:space="0" w:color="auto"/>
              <w:right w:val="single" w:sz="4" w:space="0" w:color="auto"/>
            </w:tcBorders>
            <w:tcMar>
              <w:top w:w="15" w:type="dxa"/>
              <w:left w:w="15" w:type="dxa"/>
              <w:bottom w:w="0" w:type="dxa"/>
              <w:right w:w="15" w:type="dxa"/>
            </w:tcMar>
            <w:vAlign w:val="center"/>
          </w:tcPr>
          <w:p w14:paraId="2F77D3FA" w14:textId="77777777" w:rsidR="0093352C" w:rsidRPr="00161A52" w:rsidRDefault="0093352C" w:rsidP="00303054">
            <w:pPr>
              <w:jc w:val="center"/>
              <w:rPr>
                <w:rFonts w:ascii="Arial" w:eastAsia="Arial Unicode MS" w:hAnsi="Arial" w:cs="Arial"/>
                <w:b/>
                <w:bCs/>
                <w:sz w:val="16"/>
                <w:szCs w:val="16"/>
              </w:rPr>
            </w:pPr>
            <w:r w:rsidRPr="00161A52">
              <w:rPr>
                <w:rFonts w:ascii="Arial" w:hAnsi="Arial" w:cs="Arial"/>
                <w:b/>
                <w:bCs/>
                <w:sz w:val="16"/>
                <w:szCs w:val="16"/>
              </w:rPr>
              <w:t>Each</w:t>
            </w:r>
            <w:r w:rsidRPr="00161A52">
              <w:rPr>
                <w:rFonts w:ascii="Arial" w:hAnsi="Arial" w:cs="Arial"/>
                <w:b/>
                <w:bCs/>
                <w:sz w:val="16"/>
                <w:szCs w:val="16"/>
              </w:rPr>
              <w:br/>
              <w:t>Partner</w:t>
            </w:r>
          </w:p>
        </w:tc>
        <w:tc>
          <w:tcPr>
            <w:tcW w:w="985" w:type="dxa"/>
            <w:tcBorders>
              <w:top w:val="nil"/>
              <w:left w:val="nil"/>
              <w:bottom w:val="single" w:sz="4" w:space="0" w:color="auto"/>
              <w:right w:val="single" w:sz="12" w:space="0" w:color="auto"/>
            </w:tcBorders>
            <w:tcMar>
              <w:top w:w="15" w:type="dxa"/>
              <w:left w:w="15" w:type="dxa"/>
              <w:bottom w:w="0" w:type="dxa"/>
              <w:right w:w="15" w:type="dxa"/>
            </w:tcMar>
            <w:vAlign w:val="center"/>
          </w:tcPr>
          <w:p w14:paraId="230BE47B" w14:textId="77777777" w:rsidR="0093352C" w:rsidRPr="00161A52" w:rsidRDefault="0093352C" w:rsidP="00303054">
            <w:pPr>
              <w:jc w:val="center"/>
              <w:rPr>
                <w:rFonts w:ascii="Arial" w:eastAsia="Arial Unicode MS" w:hAnsi="Arial" w:cs="Arial"/>
                <w:b/>
                <w:bCs/>
                <w:sz w:val="16"/>
                <w:szCs w:val="16"/>
              </w:rPr>
            </w:pPr>
            <w:r w:rsidRPr="00161A52">
              <w:rPr>
                <w:rFonts w:ascii="Arial" w:hAnsi="Arial" w:cs="Arial"/>
                <w:b/>
                <w:bCs/>
                <w:sz w:val="16"/>
                <w:szCs w:val="16"/>
              </w:rPr>
              <w:t>One</w:t>
            </w:r>
            <w:r w:rsidRPr="00161A52">
              <w:rPr>
                <w:rFonts w:ascii="Arial" w:hAnsi="Arial"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tcPr>
          <w:p w14:paraId="1A49012D" w14:textId="77777777" w:rsidR="0093352C" w:rsidRPr="00161A52" w:rsidRDefault="0093352C" w:rsidP="00303054">
            <w:pPr>
              <w:rPr>
                <w:rFonts w:ascii="Arial" w:eastAsia="Arial Unicode MS" w:hAnsi="Arial" w:cs="Arial"/>
                <w:b/>
                <w:bCs/>
                <w:sz w:val="20"/>
              </w:rPr>
            </w:pPr>
          </w:p>
        </w:tc>
      </w:tr>
    </w:tbl>
    <w:p w14:paraId="1EDFE5FF" w14:textId="77777777" w:rsidR="0093352C" w:rsidRPr="00161A52" w:rsidRDefault="0093352C" w:rsidP="0093352C">
      <w:pPr>
        <w:rPr>
          <w:rFonts w:ascii="Arial" w:hAnsi="Arial"/>
          <w:vanish/>
          <w:sz w:val="20"/>
        </w:rPr>
      </w:pPr>
    </w:p>
    <w:tbl>
      <w:tblPr>
        <w:tblW w:w="9120" w:type="dxa"/>
        <w:tblLayout w:type="fixed"/>
        <w:tblCellMar>
          <w:left w:w="0" w:type="dxa"/>
          <w:right w:w="0" w:type="dxa"/>
        </w:tblCellMar>
        <w:tblLook w:val="0000" w:firstRow="0" w:lastRow="0" w:firstColumn="0" w:lastColumn="0" w:noHBand="0" w:noVBand="0"/>
      </w:tblPr>
      <w:tblGrid>
        <w:gridCol w:w="3080"/>
        <w:gridCol w:w="1100"/>
        <w:gridCol w:w="1100"/>
        <w:gridCol w:w="1215"/>
        <w:gridCol w:w="985"/>
        <w:gridCol w:w="1640"/>
      </w:tblGrid>
      <w:tr w:rsidR="0093352C" w:rsidRPr="00161A52" w14:paraId="204DE27B" w14:textId="77777777" w:rsidTr="00303054">
        <w:trPr>
          <w:trHeight w:val="1226"/>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A449B55" w14:textId="7A14E45F" w:rsidR="007A21C7" w:rsidRDefault="007A21C7" w:rsidP="007A21C7">
            <w:pPr>
              <w:textAlignment w:val="center"/>
              <w:rPr>
                <w:szCs w:val="24"/>
              </w:rPr>
            </w:pPr>
            <w:r>
              <w:rPr>
                <w:rFonts w:ascii="Arial" w:hAnsi="Arial" w:cs="Arial"/>
                <w:color w:val="4472C4"/>
                <w:sz w:val="20"/>
              </w:rPr>
              <w:t xml:space="preserve"> Successful completion of one (1) Single Window IT</w:t>
            </w:r>
            <w:r>
              <w:rPr>
                <w:rStyle w:val="apple-converted-space"/>
                <w:rFonts w:ascii="Arial" w:hAnsi="Arial" w:cs="Arial"/>
                <w:color w:val="4472C4"/>
                <w:sz w:val="20"/>
                <w:u w:val="single"/>
              </w:rPr>
              <w:t> </w:t>
            </w:r>
            <w:r>
              <w:rPr>
                <w:rFonts w:ascii="Arial" w:hAnsi="Arial" w:cs="Arial"/>
                <w:color w:val="4472C4"/>
                <w:sz w:val="20"/>
                <w:u w:val="single"/>
              </w:rPr>
              <w:t>Solution</w:t>
            </w:r>
            <w:r>
              <w:rPr>
                <w:rStyle w:val="apple-converted-space"/>
                <w:rFonts w:ascii="Arial" w:hAnsi="Arial" w:cs="Arial"/>
                <w:color w:val="4472C4"/>
                <w:sz w:val="20"/>
              </w:rPr>
              <w:t> </w:t>
            </w:r>
            <w:r>
              <w:rPr>
                <w:rFonts w:ascii="Arial" w:hAnsi="Arial" w:cs="Arial"/>
                <w:color w:val="4472C4"/>
                <w:sz w:val="20"/>
              </w:rPr>
              <w:t>contract</w:t>
            </w:r>
            <w:r w:rsidR="00592ACB">
              <w:rPr>
                <w:rFonts w:ascii="Arial" w:hAnsi="Arial" w:cs="Arial"/>
                <w:color w:val="4472C4"/>
                <w:sz w:val="20"/>
              </w:rPr>
              <w:t xml:space="preserve">, as main supplier, </w:t>
            </w:r>
            <w:r>
              <w:rPr>
                <w:rFonts w:ascii="Arial" w:hAnsi="Arial" w:cs="Arial"/>
                <w:color w:val="4472C4"/>
                <w:sz w:val="20"/>
              </w:rPr>
              <w:t>which have</w:t>
            </w:r>
          </w:p>
          <w:p w14:paraId="45663156" w14:textId="1507F7EE" w:rsidR="0093352C" w:rsidRPr="00161A52" w:rsidRDefault="007A21C7" w:rsidP="00272E34">
            <w:pPr>
              <w:suppressAutoHyphens/>
              <w:autoSpaceDE w:val="0"/>
              <w:autoSpaceDN w:val="0"/>
              <w:adjustRightInd w:val="0"/>
              <w:spacing w:after="160" w:line="259" w:lineRule="auto"/>
              <w:jc w:val="left"/>
              <w:textAlignment w:val="center"/>
              <w:rPr>
                <w:rFonts w:ascii="Arial" w:eastAsia="Arial Unicode MS" w:hAnsi="Arial" w:cs="Arial"/>
                <w:sz w:val="20"/>
                <w:szCs w:val="18"/>
              </w:rPr>
            </w:pPr>
            <w:r>
              <w:t>(i)</w:t>
            </w:r>
            <w:r>
              <w:rPr>
                <w:sz w:val="14"/>
                <w:szCs w:val="14"/>
              </w:rPr>
              <w:t>              </w:t>
            </w:r>
            <w:r>
              <w:rPr>
                <w:rStyle w:val="apple-converted-space"/>
                <w:sz w:val="14"/>
                <w:szCs w:val="14"/>
              </w:rPr>
              <w:t> </w:t>
            </w:r>
            <w:r>
              <w:rPr>
                <w:rFonts w:ascii="Arial" w:hAnsi="Arial" w:cs="Arial"/>
                <w:color w:val="4472C4"/>
                <w:sz w:val="20"/>
              </w:rPr>
              <w:t>been designed and developed within at least</w:t>
            </w:r>
            <w:r>
              <w:rPr>
                <w:rStyle w:val="apple-converted-space"/>
                <w:rFonts w:ascii="Arial" w:hAnsi="Arial" w:cs="Arial"/>
                <w:color w:val="4472C4"/>
                <w:sz w:val="20"/>
              </w:rPr>
              <w:t> </w:t>
            </w:r>
            <w:r>
              <w:rPr>
                <w:rFonts w:ascii="Arial" w:hAnsi="Arial" w:cs="Arial"/>
                <w:color w:val="4472C4"/>
                <w:sz w:val="20"/>
                <w:u w:val="single"/>
              </w:rPr>
              <w:t>three (3)</w:t>
            </w:r>
            <w:r>
              <w:rPr>
                <w:rStyle w:val="apple-converted-space"/>
                <w:rFonts w:ascii="Arial" w:hAnsi="Arial" w:cs="Arial"/>
                <w:color w:val="4472C4"/>
                <w:sz w:val="20"/>
                <w:u w:val="single"/>
              </w:rPr>
              <w:t> </w:t>
            </w:r>
            <w:r>
              <w:rPr>
                <w:rFonts w:ascii="Arial" w:hAnsi="Arial" w:cs="Arial"/>
                <w:color w:val="4472C4"/>
                <w:sz w:val="20"/>
              </w:rPr>
              <w:t>years, and,  (ii) been in operation for a minimum of one</w:t>
            </w:r>
            <w:r>
              <w:rPr>
                <w:rStyle w:val="apple-converted-space"/>
                <w:rFonts w:ascii="Arial" w:hAnsi="Arial" w:cs="Arial"/>
                <w:color w:val="4472C4"/>
                <w:sz w:val="20"/>
              </w:rPr>
              <w:t> </w:t>
            </w:r>
            <w:r>
              <w:rPr>
                <w:rFonts w:ascii="Arial" w:hAnsi="Arial" w:cs="Arial"/>
                <w:color w:val="4472C4"/>
                <w:sz w:val="20"/>
                <w:u w:val="single"/>
              </w:rPr>
              <w:t>(1)</w:t>
            </w:r>
            <w:r>
              <w:rPr>
                <w:rStyle w:val="apple-converted-space"/>
                <w:rFonts w:ascii="Arial" w:hAnsi="Arial" w:cs="Arial"/>
                <w:color w:val="4472C4"/>
                <w:sz w:val="20"/>
              </w:rPr>
              <w:t> </w:t>
            </w:r>
            <w:r>
              <w:rPr>
                <w:rFonts w:ascii="Arial" w:hAnsi="Arial" w:cs="Arial"/>
                <w:color w:val="4472C4"/>
                <w:sz w:val="20"/>
              </w:rPr>
              <w:t>year</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7C7F8A61" w14:textId="77777777" w:rsidR="0093352C" w:rsidRPr="00161A52" w:rsidRDefault="0093352C" w:rsidP="0093352C">
            <w:pPr>
              <w:suppressAutoHyphens/>
              <w:autoSpaceDE w:val="0"/>
              <w:autoSpaceDN w:val="0"/>
              <w:adjustRightInd w:val="0"/>
              <w:jc w:val="center"/>
              <w:textAlignment w:val="center"/>
              <w:rPr>
                <w:rFonts w:ascii="Arial" w:eastAsia="Arial Unicode MS" w:hAnsi="Arial" w:cs="Arial"/>
                <w:sz w:val="16"/>
                <w:szCs w:val="18"/>
              </w:rPr>
            </w:pPr>
            <w:r w:rsidRPr="00161A52">
              <w:rPr>
                <w:rFonts w:ascii="Arial" w:eastAsia="Arial Unicode MS"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3EC98C9" w14:textId="77777777" w:rsidR="0093352C" w:rsidRPr="00161A52" w:rsidRDefault="0093352C" w:rsidP="0093352C">
            <w:pPr>
              <w:suppressAutoHyphens/>
              <w:autoSpaceDE w:val="0"/>
              <w:autoSpaceDN w:val="0"/>
              <w:adjustRightInd w:val="0"/>
              <w:jc w:val="center"/>
              <w:textAlignment w:val="center"/>
              <w:rPr>
                <w:rFonts w:ascii="Arial" w:eastAsia="Arial Unicode MS" w:hAnsi="Arial" w:cs="Arial"/>
                <w:sz w:val="16"/>
                <w:szCs w:val="18"/>
              </w:rPr>
            </w:pPr>
            <w:r w:rsidRPr="00161A52">
              <w:rPr>
                <w:rFonts w:ascii="Arial" w:eastAsia="Arial Unicode MS" w:hAnsi="Arial" w:cs="Arial"/>
                <w:sz w:val="16"/>
                <w:szCs w:val="18"/>
              </w:rPr>
              <w:t>Must meet requirement</w:t>
            </w:r>
          </w:p>
        </w:tc>
        <w:tc>
          <w:tcPr>
            <w:tcW w:w="1215"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6AE2013" w14:textId="77777777" w:rsidR="0093352C" w:rsidRPr="00161A52" w:rsidRDefault="0093352C" w:rsidP="0093352C">
            <w:pPr>
              <w:suppressAutoHyphens/>
              <w:autoSpaceDE w:val="0"/>
              <w:autoSpaceDN w:val="0"/>
              <w:adjustRightInd w:val="0"/>
              <w:jc w:val="center"/>
              <w:textAlignment w:val="center"/>
              <w:rPr>
                <w:rFonts w:ascii="Arial" w:eastAsia="Arial Unicode MS" w:hAnsi="Arial" w:cs="Arial"/>
                <w:sz w:val="16"/>
                <w:szCs w:val="18"/>
              </w:rPr>
            </w:pPr>
            <w:r w:rsidRPr="00161A52">
              <w:rPr>
                <w:rFonts w:ascii="Arial" w:eastAsia="Arial Unicode MS" w:hAnsi="Arial" w:cs="Arial"/>
                <w:sz w:val="16"/>
                <w:szCs w:val="18"/>
              </w:rPr>
              <w:t xml:space="preserve">Not </w:t>
            </w:r>
            <w:r w:rsidRPr="00161A52">
              <w:rPr>
                <w:rFonts w:ascii="Arial" w:eastAsia="Arial Unicode MS" w:hAnsi="Arial" w:cs="Arial"/>
                <w:sz w:val="16"/>
                <w:szCs w:val="18"/>
              </w:rPr>
              <w:br/>
              <w:t>applicable</w:t>
            </w:r>
          </w:p>
        </w:tc>
        <w:tc>
          <w:tcPr>
            <w:tcW w:w="985" w:type="dxa"/>
            <w:tcBorders>
              <w:top w:val="single" w:sz="4" w:space="0" w:color="auto"/>
              <w:left w:val="nil"/>
              <w:bottom w:val="single" w:sz="4" w:space="0" w:color="auto"/>
              <w:right w:val="nil"/>
            </w:tcBorders>
            <w:tcMar>
              <w:top w:w="15" w:type="dxa"/>
              <w:left w:w="15" w:type="dxa"/>
              <w:bottom w:w="0" w:type="dxa"/>
              <w:right w:w="15" w:type="dxa"/>
            </w:tcMar>
          </w:tcPr>
          <w:p w14:paraId="41115690" w14:textId="77777777" w:rsidR="0093352C" w:rsidRPr="00161A52" w:rsidRDefault="0093352C" w:rsidP="0093352C">
            <w:pPr>
              <w:suppressAutoHyphens/>
              <w:autoSpaceDE w:val="0"/>
              <w:autoSpaceDN w:val="0"/>
              <w:adjustRightInd w:val="0"/>
              <w:jc w:val="center"/>
              <w:textAlignment w:val="center"/>
              <w:rPr>
                <w:rFonts w:ascii="Arial" w:eastAsia="Arial Unicode MS" w:hAnsi="Arial" w:cs="Arial"/>
                <w:sz w:val="16"/>
                <w:szCs w:val="18"/>
              </w:rPr>
            </w:pPr>
            <w:r w:rsidRPr="00161A52">
              <w:rPr>
                <w:rFonts w:ascii="Arial" w:eastAsia="Arial Unicode MS" w:hAnsi="Arial" w:cs="Arial"/>
                <w:sz w:val="16"/>
                <w:szCs w:val="18"/>
              </w:rPr>
              <w:t xml:space="preserve">Not </w:t>
            </w:r>
            <w:r w:rsidRPr="00161A52">
              <w:rPr>
                <w:rFonts w:ascii="Arial" w:eastAsia="Arial Unicode MS" w:hAnsi="Arial" w:cs="Arial"/>
                <w:sz w:val="16"/>
                <w:szCs w:val="18"/>
              </w:rPr>
              <w:br/>
              <w:t>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132AE19" w14:textId="77777777" w:rsidR="0093352C" w:rsidRPr="00161A52" w:rsidRDefault="0093352C" w:rsidP="0093352C">
            <w:pPr>
              <w:suppressAutoHyphens/>
              <w:autoSpaceDE w:val="0"/>
              <w:autoSpaceDN w:val="0"/>
              <w:adjustRightInd w:val="0"/>
              <w:jc w:val="center"/>
              <w:textAlignment w:val="center"/>
              <w:rPr>
                <w:rFonts w:ascii="Arial" w:eastAsia="Arial Unicode MS" w:hAnsi="Arial" w:cs="Arial"/>
                <w:sz w:val="16"/>
                <w:szCs w:val="18"/>
              </w:rPr>
            </w:pPr>
            <w:r w:rsidRPr="00161A52">
              <w:rPr>
                <w:rFonts w:ascii="Arial" w:eastAsia="Arial Unicode MS" w:hAnsi="Arial" w:cs="Arial"/>
                <w:sz w:val="16"/>
                <w:szCs w:val="18"/>
              </w:rPr>
              <w:t>Form EXP – 2</w:t>
            </w:r>
          </w:p>
        </w:tc>
      </w:tr>
    </w:tbl>
    <w:p w14:paraId="66F643A6" w14:textId="77777777" w:rsidR="002348B7" w:rsidRPr="00161A52" w:rsidRDefault="002348B7" w:rsidP="002348B7">
      <w:pPr>
        <w:jc w:val="left"/>
        <w:rPr>
          <w:rFonts w:ascii="Arial" w:hAnsi="Arial" w:cs="Arial"/>
          <w:color w:val="000000"/>
          <w:sz w:val="20"/>
        </w:rPr>
      </w:pPr>
    </w:p>
    <w:p w14:paraId="108E35A3" w14:textId="77777777" w:rsidR="0093352C" w:rsidRPr="00161A52" w:rsidRDefault="0093352C" w:rsidP="00FC1F8E">
      <w:pPr>
        <w:suppressAutoHyphens/>
        <w:autoSpaceDE w:val="0"/>
        <w:autoSpaceDN w:val="0"/>
        <w:adjustRightInd w:val="0"/>
        <w:spacing w:before="360" w:after="200" w:line="288" w:lineRule="auto"/>
        <w:jc w:val="left"/>
        <w:textAlignment w:val="center"/>
        <w:rPr>
          <w:rFonts w:ascii="Arial" w:eastAsia="Calibri" w:hAnsi="Arial" w:cs="Arial"/>
          <w:b/>
          <w:color w:val="000000"/>
          <w:w w:val="95"/>
          <w:sz w:val="20"/>
          <w:lang w:val="en-GB"/>
        </w:rPr>
      </w:pPr>
    </w:p>
    <w:p w14:paraId="3AAC6B22" w14:textId="77777777" w:rsidR="0093352C" w:rsidRPr="00161A52" w:rsidRDefault="0093352C" w:rsidP="00FC1F8E">
      <w:pPr>
        <w:suppressAutoHyphens/>
        <w:autoSpaceDE w:val="0"/>
        <w:autoSpaceDN w:val="0"/>
        <w:adjustRightInd w:val="0"/>
        <w:spacing w:before="360" w:after="200" w:line="288" w:lineRule="auto"/>
        <w:jc w:val="left"/>
        <w:textAlignment w:val="center"/>
        <w:rPr>
          <w:rFonts w:ascii="Arial" w:eastAsia="Calibri" w:hAnsi="Arial" w:cs="Arial"/>
          <w:b/>
          <w:color w:val="000000"/>
          <w:w w:val="95"/>
          <w:sz w:val="20"/>
          <w:lang w:val="en-GB"/>
        </w:rPr>
      </w:pPr>
    </w:p>
    <w:p w14:paraId="0396C4AE" w14:textId="77777777" w:rsidR="00B06EE3" w:rsidRPr="00161A52" w:rsidRDefault="00B06EE3" w:rsidP="00561AA2">
      <w:pPr>
        <w:keepNext/>
        <w:ind w:left="634" w:hanging="634"/>
        <w:outlineLvl w:val="0"/>
        <w:rPr>
          <w:rFonts w:ascii="Arial" w:hAnsi="Arial"/>
          <w:b/>
          <w:noProof/>
          <w:sz w:val="20"/>
        </w:rPr>
      </w:pPr>
      <w:r w:rsidRPr="00161A52">
        <w:rPr>
          <w:rFonts w:ascii="Arial" w:hAnsi="Arial"/>
          <w:b/>
          <w:noProof/>
          <w:sz w:val="20"/>
        </w:rPr>
        <w:t>2.</w:t>
      </w:r>
      <w:r w:rsidR="00B442B4" w:rsidRPr="00161A52">
        <w:rPr>
          <w:rFonts w:ascii="Arial" w:hAnsi="Arial"/>
          <w:b/>
          <w:noProof/>
          <w:sz w:val="20"/>
        </w:rPr>
        <w:t>3</w:t>
      </w:r>
      <w:r w:rsidRPr="00161A52">
        <w:rPr>
          <w:rFonts w:ascii="Arial" w:hAnsi="Arial"/>
          <w:b/>
          <w:noProof/>
          <w:sz w:val="20"/>
        </w:rPr>
        <w:t>.3</w:t>
      </w:r>
      <w:r w:rsidRPr="00161A52">
        <w:rPr>
          <w:rFonts w:ascii="Arial" w:hAnsi="Arial"/>
          <w:b/>
          <w:noProof/>
          <w:sz w:val="20"/>
        </w:rPr>
        <w:t> </w:t>
      </w:r>
      <w:r w:rsidRPr="00161A52">
        <w:rPr>
          <w:rFonts w:ascii="Arial" w:hAnsi="Arial"/>
          <w:b/>
          <w:noProof/>
          <w:sz w:val="20"/>
        </w:rPr>
        <w:t>Production Capacity</w:t>
      </w:r>
    </w:p>
    <w:p w14:paraId="4A040C12" w14:textId="77777777" w:rsidR="00561AA2" w:rsidRPr="00161A52" w:rsidRDefault="00561AA2" w:rsidP="00561AA2">
      <w:pPr>
        <w:keepNext/>
        <w:ind w:left="634" w:hanging="634"/>
        <w:outlineLvl w:val="0"/>
        <w:rPr>
          <w:rFonts w:ascii="Arial" w:hAnsi="Arial"/>
          <w:b/>
          <w:noProof/>
          <w:sz w:val="20"/>
        </w:rPr>
      </w:pPr>
    </w:p>
    <w:tbl>
      <w:tblPr>
        <w:tblpPr w:leftFromText="180" w:rightFromText="180" w:vertAnchor="text" w:horzAnchor="margin" w:tblpY="42"/>
        <w:tblW w:w="9120" w:type="dxa"/>
        <w:tblLayout w:type="fixed"/>
        <w:tblCellMar>
          <w:left w:w="0" w:type="dxa"/>
          <w:right w:w="0" w:type="dxa"/>
        </w:tblCellMar>
        <w:tblLook w:val="0000" w:firstRow="0" w:lastRow="0" w:firstColumn="0" w:lastColumn="0" w:noHBand="0" w:noVBand="0"/>
      </w:tblPr>
      <w:tblGrid>
        <w:gridCol w:w="3080"/>
        <w:gridCol w:w="1100"/>
        <w:gridCol w:w="1100"/>
        <w:gridCol w:w="1215"/>
        <w:gridCol w:w="985"/>
        <w:gridCol w:w="1640"/>
      </w:tblGrid>
      <w:tr w:rsidR="007448D7" w:rsidRPr="00161A52" w14:paraId="5733F5FE" w14:textId="77777777" w:rsidTr="00303054">
        <w:trPr>
          <w:trHeight w:val="360"/>
        </w:trPr>
        <w:tc>
          <w:tcPr>
            <w:tcW w:w="3080" w:type="dxa"/>
            <w:tcBorders>
              <w:top w:val="nil"/>
              <w:bottom w:val="single" w:sz="4" w:space="0" w:color="auto"/>
              <w:right w:val="nil"/>
            </w:tcBorders>
            <w:shd w:val="clear" w:color="auto" w:fill="000000"/>
            <w:tcMar>
              <w:top w:w="15" w:type="dxa"/>
              <w:left w:w="15" w:type="dxa"/>
              <w:bottom w:w="0" w:type="dxa"/>
              <w:right w:w="15" w:type="dxa"/>
            </w:tcMar>
            <w:vAlign w:val="center"/>
          </w:tcPr>
          <w:p w14:paraId="184FE59C" w14:textId="77777777" w:rsidR="007448D7" w:rsidRPr="00161A52" w:rsidRDefault="007448D7" w:rsidP="00303054">
            <w:pPr>
              <w:jc w:val="center"/>
              <w:rPr>
                <w:rFonts w:ascii="Arial" w:eastAsia="Arial Unicode MS" w:hAnsi="Arial" w:cs="Arial"/>
                <w:b/>
                <w:bCs/>
                <w:color w:val="FFFFFF"/>
                <w:sz w:val="20"/>
                <w:szCs w:val="24"/>
              </w:rPr>
            </w:pPr>
            <w:r w:rsidRPr="00161A52">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C2847B2" w14:textId="77777777" w:rsidR="007448D7" w:rsidRPr="00161A52" w:rsidRDefault="007448D7" w:rsidP="00303054">
            <w:pPr>
              <w:jc w:val="center"/>
              <w:rPr>
                <w:rFonts w:ascii="Arial" w:eastAsia="Arial Unicode MS" w:hAnsi="Arial" w:cs="Arial"/>
                <w:b/>
                <w:bCs/>
                <w:color w:val="FFFFFF"/>
                <w:sz w:val="20"/>
                <w:szCs w:val="24"/>
              </w:rPr>
            </w:pPr>
            <w:r w:rsidRPr="00161A52">
              <w:rPr>
                <w:rFonts w:ascii="Arial" w:hAnsi="Arial" w:cs="Arial"/>
                <w:b/>
                <w:bCs/>
                <w:color w:val="FFFFFF"/>
                <w:sz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40535014" w14:textId="77777777" w:rsidR="007448D7" w:rsidRPr="00161A52" w:rsidRDefault="007448D7" w:rsidP="00303054">
            <w:pPr>
              <w:jc w:val="center"/>
              <w:rPr>
                <w:rFonts w:ascii="Arial" w:eastAsia="Arial Unicode MS" w:hAnsi="Arial" w:cs="Arial"/>
                <w:b/>
                <w:bCs/>
                <w:color w:val="FFFFFF"/>
                <w:sz w:val="20"/>
                <w:szCs w:val="24"/>
              </w:rPr>
            </w:pPr>
            <w:r w:rsidRPr="00161A52">
              <w:rPr>
                <w:rFonts w:ascii="Arial" w:hAnsi="Arial" w:cs="Arial"/>
                <w:b/>
                <w:bCs/>
                <w:color w:val="FFFFFF"/>
                <w:sz w:val="20"/>
              </w:rPr>
              <w:t>Documents</w:t>
            </w:r>
          </w:p>
        </w:tc>
      </w:tr>
      <w:tr w:rsidR="007448D7" w:rsidRPr="00161A52" w14:paraId="15EFF4CD" w14:textId="77777777" w:rsidTr="00303054">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7F70EC3C" w14:textId="77777777" w:rsidR="007448D7" w:rsidRPr="00161A52" w:rsidRDefault="007448D7" w:rsidP="00303054">
            <w:pPr>
              <w:jc w:val="center"/>
              <w:rPr>
                <w:rFonts w:ascii="Arial" w:eastAsia="Arial Unicode MS" w:hAnsi="Arial" w:cs="Arial"/>
                <w:b/>
                <w:bCs/>
                <w:sz w:val="20"/>
              </w:rPr>
            </w:pPr>
            <w:r w:rsidRPr="00161A52">
              <w:rPr>
                <w:rFonts w:ascii="Arial" w:hAnsi="Arial" w:cs="Arial"/>
                <w:b/>
                <w:bCs/>
                <w:sz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2A23A745" w14:textId="77777777" w:rsidR="007448D7" w:rsidRPr="00161A52" w:rsidRDefault="007448D7" w:rsidP="00303054">
            <w:pPr>
              <w:jc w:val="center"/>
              <w:rPr>
                <w:rFonts w:ascii="Arial" w:eastAsia="Arial Unicode MS" w:hAnsi="Arial" w:cs="Arial"/>
                <w:b/>
                <w:bCs/>
                <w:sz w:val="20"/>
              </w:rPr>
            </w:pPr>
            <w:r w:rsidRPr="00161A52">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34D4C414" w14:textId="77777777" w:rsidR="007448D7" w:rsidRPr="00161A52" w:rsidRDefault="007448D7" w:rsidP="00303054">
            <w:pPr>
              <w:jc w:val="center"/>
              <w:rPr>
                <w:rFonts w:ascii="Arial" w:eastAsia="Arial Unicode MS" w:hAnsi="Arial" w:cs="Arial"/>
                <w:b/>
                <w:bCs/>
                <w:sz w:val="20"/>
              </w:rPr>
            </w:pPr>
            <w:r w:rsidRPr="00161A52">
              <w:rPr>
                <w:rFonts w:ascii="Arial" w:hAnsi="Arial" w:cs="Arial"/>
                <w:b/>
                <w:bCs/>
                <w:sz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61730E14" w14:textId="77777777" w:rsidR="007448D7" w:rsidRPr="00161A52" w:rsidRDefault="007448D7" w:rsidP="00303054">
            <w:pPr>
              <w:jc w:val="center"/>
              <w:rPr>
                <w:rFonts w:ascii="Arial" w:eastAsia="Arial Unicode MS" w:hAnsi="Arial" w:cs="Arial"/>
                <w:b/>
                <w:bCs/>
                <w:sz w:val="20"/>
              </w:rPr>
            </w:pPr>
            <w:r w:rsidRPr="00161A52">
              <w:rPr>
                <w:rFonts w:ascii="Arial" w:hAnsi="Arial" w:cs="Arial"/>
                <w:b/>
                <w:bCs/>
                <w:sz w:val="20"/>
              </w:rPr>
              <w:t>Submission Requirements</w:t>
            </w:r>
          </w:p>
        </w:tc>
      </w:tr>
      <w:tr w:rsidR="007448D7" w:rsidRPr="00161A52" w14:paraId="5A8F8CC7" w14:textId="77777777" w:rsidTr="00303054">
        <w:trPr>
          <w:cantSplit/>
          <w:trHeight w:val="465"/>
        </w:trPr>
        <w:tc>
          <w:tcPr>
            <w:tcW w:w="3080" w:type="dxa"/>
            <w:vMerge/>
            <w:tcBorders>
              <w:top w:val="nil"/>
              <w:left w:val="single" w:sz="4" w:space="0" w:color="auto"/>
              <w:bottom w:val="single" w:sz="4" w:space="0" w:color="auto"/>
              <w:right w:val="nil"/>
            </w:tcBorders>
            <w:vAlign w:val="center"/>
          </w:tcPr>
          <w:p w14:paraId="318F26A7" w14:textId="77777777" w:rsidR="007448D7" w:rsidRPr="00161A52" w:rsidRDefault="007448D7" w:rsidP="00303054">
            <w:pPr>
              <w:rPr>
                <w:rFonts w:ascii="Arial" w:eastAsia="Arial Unicode MS" w:hAnsi="Arial" w:cs="Arial"/>
                <w:b/>
                <w:bCs/>
                <w:sz w:val="20"/>
              </w:rPr>
            </w:pPr>
          </w:p>
        </w:tc>
        <w:tc>
          <w:tcPr>
            <w:tcW w:w="1100" w:type="dxa"/>
            <w:vMerge/>
            <w:tcBorders>
              <w:top w:val="nil"/>
              <w:left w:val="single" w:sz="12" w:space="0" w:color="auto"/>
              <w:bottom w:val="single" w:sz="4" w:space="0" w:color="auto"/>
              <w:right w:val="double" w:sz="6" w:space="0" w:color="auto"/>
            </w:tcBorders>
            <w:vAlign w:val="center"/>
          </w:tcPr>
          <w:p w14:paraId="5BCAA7C3" w14:textId="77777777" w:rsidR="007448D7" w:rsidRPr="00161A52" w:rsidRDefault="007448D7" w:rsidP="00303054">
            <w:pPr>
              <w:rPr>
                <w:rFonts w:ascii="Arial" w:eastAsia="Arial Unicode MS" w:hAnsi="Arial" w:cs="Arial"/>
                <w:b/>
                <w:bCs/>
                <w:sz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0892CE8B" w14:textId="77777777" w:rsidR="007448D7" w:rsidRPr="00161A52" w:rsidRDefault="007448D7" w:rsidP="00303054">
            <w:pPr>
              <w:jc w:val="center"/>
              <w:rPr>
                <w:rFonts w:ascii="Arial" w:eastAsia="Arial Unicode MS" w:hAnsi="Arial" w:cs="Arial"/>
                <w:b/>
                <w:bCs/>
                <w:sz w:val="16"/>
                <w:szCs w:val="16"/>
              </w:rPr>
            </w:pPr>
            <w:r w:rsidRPr="00161A52">
              <w:rPr>
                <w:rFonts w:ascii="Arial" w:hAnsi="Arial" w:cs="Arial"/>
                <w:b/>
                <w:bCs/>
                <w:sz w:val="16"/>
                <w:szCs w:val="16"/>
              </w:rPr>
              <w:t>All Partners Combined</w:t>
            </w:r>
          </w:p>
        </w:tc>
        <w:tc>
          <w:tcPr>
            <w:tcW w:w="1215" w:type="dxa"/>
            <w:tcBorders>
              <w:top w:val="nil"/>
              <w:left w:val="nil"/>
              <w:bottom w:val="single" w:sz="4" w:space="0" w:color="auto"/>
              <w:right w:val="single" w:sz="4" w:space="0" w:color="auto"/>
            </w:tcBorders>
            <w:tcMar>
              <w:top w:w="15" w:type="dxa"/>
              <w:left w:w="15" w:type="dxa"/>
              <w:bottom w:w="0" w:type="dxa"/>
              <w:right w:w="15" w:type="dxa"/>
            </w:tcMar>
            <w:vAlign w:val="center"/>
          </w:tcPr>
          <w:p w14:paraId="030A50CA" w14:textId="77777777" w:rsidR="007448D7" w:rsidRPr="00161A52" w:rsidRDefault="007448D7" w:rsidP="00303054">
            <w:pPr>
              <w:jc w:val="center"/>
              <w:rPr>
                <w:rFonts w:ascii="Arial" w:eastAsia="Arial Unicode MS" w:hAnsi="Arial" w:cs="Arial"/>
                <w:b/>
                <w:bCs/>
                <w:sz w:val="16"/>
                <w:szCs w:val="16"/>
              </w:rPr>
            </w:pPr>
            <w:r w:rsidRPr="00161A52">
              <w:rPr>
                <w:rFonts w:ascii="Arial" w:hAnsi="Arial" w:cs="Arial"/>
                <w:b/>
                <w:bCs/>
                <w:sz w:val="16"/>
                <w:szCs w:val="16"/>
              </w:rPr>
              <w:t>Each</w:t>
            </w:r>
            <w:r w:rsidRPr="00161A52">
              <w:rPr>
                <w:rFonts w:ascii="Arial" w:hAnsi="Arial" w:cs="Arial"/>
                <w:b/>
                <w:bCs/>
                <w:sz w:val="16"/>
                <w:szCs w:val="16"/>
              </w:rPr>
              <w:br/>
              <w:t>Partner</w:t>
            </w:r>
          </w:p>
        </w:tc>
        <w:tc>
          <w:tcPr>
            <w:tcW w:w="985" w:type="dxa"/>
            <w:tcBorders>
              <w:top w:val="nil"/>
              <w:left w:val="nil"/>
              <w:bottom w:val="single" w:sz="4" w:space="0" w:color="auto"/>
              <w:right w:val="single" w:sz="12" w:space="0" w:color="auto"/>
            </w:tcBorders>
            <w:tcMar>
              <w:top w:w="15" w:type="dxa"/>
              <w:left w:w="15" w:type="dxa"/>
              <w:bottom w:w="0" w:type="dxa"/>
              <w:right w:w="15" w:type="dxa"/>
            </w:tcMar>
            <w:vAlign w:val="center"/>
          </w:tcPr>
          <w:p w14:paraId="3DCA01E4" w14:textId="77777777" w:rsidR="007448D7" w:rsidRPr="00161A52" w:rsidRDefault="007448D7" w:rsidP="00303054">
            <w:pPr>
              <w:jc w:val="center"/>
              <w:rPr>
                <w:rFonts w:ascii="Arial" w:eastAsia="Arial Unicode MS" w:hAnsi="Arial" w:cs="Arial"/>
                <w:b/>
                <w:bCs/>
                <w:sz w:val="16"/>
                <w:szCs w:val="16"/>
              </w:rPr>
            </w:pPr>
            <w:r w:rsidRPr="00161A52">
              <w:rPr>
                <w:rFonts w:ascii="Arial" w:hAnsi="Arial" w:cs="Arial"/>
                <w:b/>
                <w:bCs/>
                <w:sz w:val="16"/>
                <w:szCs w:val="16"/>
              </w:rPr>
              <w:t>One</w:t>
            </w:r>
            <w:r w:rsidRPr="00161A52">
              <w:rPr>
                <w:rFonts w:ascii="Arial" w:hAnsi="Arial"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tcPr>
          <w:p w14:paraId="09B75DA1" w14:textId="77777777" w:rsidR="007448D7" w:rsidRPr="00161A52" w:rsidRDefault="007448D7" w:rsidP="00303054">
            <w:pPr>
              <w:rPr>
                <w:rFonts w:ascii="Arial" w:eastAsia="Arial Unicode MS" w:hAnsi="Arial" w:cs="Arial"/>
                <w:b/>
                <w:bCs/>
                <w:sz w:val="20"/>
              </w:rPr>
            </w:pPr>
          </w:p>
        </w:tc>
      </w:tr>
    </w:tbl>
    <w:p w14:paraId="50189D56" w14:textId="77777777" w:rsidR="007448D7" w:rsidRPr="00161A52" w:rsidRDefault="007448D7" w:rsidP="007448D7">
      <w:pPr>
        <w:rPr>
          <w:rFonts w:ascii="Arial" w:hAnsi="Arial"/>
          <w:vanish/>
          <w:sz w:val="20"/>
        </w:rPr>
      </w:pPr>
    </w:p>
    <w:tbl>
      <w:tblPr>
        <w:tblW w:w="9120" w:type="dxa"/>
        <w:tblLayout w:type="fixed"/>
        <w:tblCellMar>
          <w:left w:w="0" w:type="dxa"/>
          <w:right w:w="0" w:type="dxa"/>
        </w:tblCellMar>
        <w:tblLook w:val="0000" w:firstRow="0" w:lastRow="0" w:firstColumn="0" w:lastColumn="0" w:noHBand="0" w:noVBand="0"/>
      </w:tblPr>
      <w:tblGrid>
        <w:gridCol w:w="3080"/>
        <w:gridCol w:w="1100"/>
        <w:gridCol w:w="1100"/>
        <w:gridCol w:w="1215"/>
        <w:gridCol w:w="985"/>
        <w:gridCol w:w="1640"/>
      </w:tblGrid>
      <w:tr w:rsidR="007448D7" w:rsidRPr="00161A52" w14:paraId="020BA7CF" w14:textId="77777777" w:rsidTr="00436EB7">
        <w:trPr>
          <w:trHeight w:val="195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B58CD6C" w14:textId="77777777" w:rsidR="007448D7" w:rsidRPr="00161A52" w:rsidRDefault="007448D7" w:rsidP="007448D7">
            <w:pPr>
              <w:suppressAutoHyphens/>
              <w:autoSpaceDE w:val="0"/>
              <w:autoSpaceDN w:val="0"/>
              <w:adjustRightInd w:val="0"/>
              <w:jc w:val="left"/>
              <w:textAlignment w:val="center"/>
              <w:rPr>
                <w:rFonts w:ascii="Arial" w:eastAsia="Arial Unicode MS" w:hAnsi="Arial" w:cs="Arial"/>
                <w:sz w:val="20"/>
                <w:szCs w:val="18"/>
              </w:rPr>
            </w:pPr>
            <w:r w:rsidRPr="00161A52">
              <w:rPr>
                <w:rFonts w:ascii="Arial" w:eastAsia="Arial Unicode MS" w:hAnsi="Arial" w:cs="Arial"/>
                <w:sz w:val="20"/>
                <w:szCs w:val="18"/>
              </w:rPr>
              <w:lastRenderedPageBreak/>
              <w:t>The Bidder or manufacturer shall demonstrate</w:t>
            </w:r>
            <w:r w:rsidRPr="00161A52">
              <w:rPr>
                <w:rFonts w:ascii="Arial" w:eastAsia="Arial Unicode MS" w:hAnsi="Arial" w:cs="Arial"/>
                <w:sz w:val="20"/>
                <w:szCs w:val="18"/>
                <w:vertAlign w:val="superscript"/>
              </w:rPr>
              <w:t>a</w:t>
            </w:r>
            <w:r w:rsidRPr="00161A52">
              <w:rPr>
                <w:rFonts w:ascii="Arial" w:eastAsia="Arial Unicode MS" w:hAnsi="Arial" w:cs="Arial"/>
                <w:sz w:val="20"/>
                <w:szCs w:val="18"/>
              </w:rPr>
              <w:t xml:space="preserve"> that it can supply the type, size, and quantity of the</w:t>
            </w:r>
            <w:r w:rsidR="0072420C" w:rsidRPr="00161A52">
              <w:rPr>
                <w:rFonts w:ascii="Arial" w:eastAsia="Arial Unicode MS" w:hAnsi="Arial" w:cs="Arial"/>
                <w:sz w:val="20"/>
                <w:szCs w:val="18"/>
              </w:rPr>
              <w:t xml:space="preserve"> </w:t>
            </w:r>
            <w:r w:rsidR="008C1218" w:rsidRPr="00161A52">
              <w:rPr>
                <w:rFonts w:ascii="Arial" w:eastAsia="Arial Unicode MS" w:hAnsi="Arial" w:cs="Arial"/>
                <w:sz w:val="20"/>
                <w:szCs w:val="18"/>
                <w:u w:val="single"/>
              </w:rPr>
              <w:t>Hardware</w:t>
            </w:r>
            <w:r w:rsidRPr="00161A52">
              <w:rPr>
                <w:rFonts w:ascii="Arial" w:eastAsia="Arial Unicode MS" w:hAnsi="Arial" w:cs="Arial"/>
                <w:sz w:val="20"/>
                <w:szCs w:val="18"/>
              </w:rPr>
              <w:t xml:space="preserve"> as required by Purchaser in accordance with the Delivery and Completion Schedule in Section 6 (Schedule of </w:t>
            </w:r>
            <w:r w:rsidR="009B73BF" w:rsidRPr="00161A52">
              <w:rPr>
                <w:rFonts w:ascii="Arial" w:eastAsia="Arial Unicode MS" w:hAnsi="Arial" w:cs="Arial"/>
                <w:sz w:val="20"/>
                <w:szCs w:val="18"/>
              </w:rPr>
              <w:t>Requirements</w:t>
            </w:r>
            <w:r w:rsidRPr="00161A52">
              <w:rPr>
                <w:rFonts w:ascii="Arial" w:eastAsia="Arial Unicode MS" w:hAnsi="Arial" w:cs="Arial"/>
                <w:sz w:val="20"/>
                <w:szCs w:val="18"/>
              </w:rPr>
              <w:t>).</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78CD98A0" w14:textId="77777777" w:rsidR="007448D7" w:rsidRPr="00161A52" w:rsidRDefault="007448D7" w:rsidP="007448D7">
            <w:pPr>
              <w:suppressAutoHyphens/>
              <w:autoSpaceDE w:val="0"/>
              <w:autoSpaceDN w:val="0"/>
              <w:adjustRightInd w:val="0"/>
              <w:jc w:val="center"/>
              <w:textAlignment w:val="center"/>
              <w:rPr>
                <w:rFonts w:ascii="Arial" w:eastAsia="Arial Unicode MS" w:hAnsi="Arial" w:cs="Arial"/>
                <w:sz w:val="16"/>
                <w:szCs w:val="18"/>
              </w:rPr>
            </w:pPr>
            <w:r w:rsidRPr="00161A52">
              <w:rPr>
                <w:rFonts w:ascii="Arial" w:eastAsia="Arial Unicode MS"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02651DA7" w14:textId="77777777" w:rsidR="007448D7" w:rsidRPr="00161A52" w:rsidRDefault="007448D7" w:rsidP="007448D7">
            <w:pPr>
              <w:suppressAutoHyphens/>
              <w:autoSpaceDE w:val="0"/>
              <w:autoSpaceDN w:val="0"/>
              <w:adjustRightInd w:val="0"/>
              <w:jc w:val="center"/>
              <w:textAlignment w:val="center"/>
              <w:rPr>
                <w:rFonts w:ascii="Arial" w:eastAsia="Arial Unicode MS" w:hAnsi="Arial" w:cs="Arial"/>
                <w:sz w:val="16"/>
                <w:szCs w:val="18"/>
              </w:rPr>
            </w:pPr>
            <w:r w:rsidRPr="00161A52">
              <w:rPr>
                <w:rFonts w:ascii="Arial" w:eastAsia="Arial Unicode MS" w:hAnsi="Arial" w:cs="Arial"/>
                <w:sz w:val="16"/>
                <w:szCs w:val="18"/>
              </w:rPr>
              <w:t>Must meet requirement</w:t>
            </w:r>
          </w:p>
        </w:tc>
        <w:tc>
          <w:tcPr>
            <w:tcW w:w="1215"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C2F35F4" w14:textId="77777777" w:rsidR="007448D7" w:rsidRPr="00161A52" w:rsidRDefault="007448D7" w:rsidP="007448D7">
            <w:pPr>
              <w:suppressAutoHyphens/>
              <w:autoSpaceDE w:val="0"/>
              <w:autoSpaceDN w:val="0"/>
              <w:adjustRightInd w:val="0"/>
              <w:jc w:val="center"/>
              <w:textAlignment w:val="center"/>
              <w:rPr>
                <w:rFonts w:ascii="Arial" w:eastAsia="Arial Unicode MS" w:hAnsi="Arial" w:cs="Arial"/>
                <w:sz w:val="16"/>
                <w:szCs w:val="18"/>
              </w:rPr>
            </w:pPr>
            <w:r w:rsidRPr="00161A52">
              <w:rPr>
                <w:rFonts w:ascii="Arial" w:eastAsia="Arial Unicode MS" w:hAnsi="Arial" w:cs="Arial"/>
                <w:sz w:val="16"/>
                <w:szCs w:val="18"/>
              </w:rPr>
              <w:t xml:space="preserve">Not </w:t>
            </w:r>
            <w:r w:rsidRPr="00161A52">
              <w:rPr>
                <w:rFonts w:ascii="Arial" w:eastAsia="Arial Unicode MS" w:hAnsi="Arial" w:cs="Arial"/>
                <w:sz w:val="16"/>
                <w:szCs w:val="18"/>
              </w:rPr>
              <w:br/>
              <w:t>applicable</w:t>
            </w:r>
          </w:p>
        </w:tc>
        <w:tc>
          <w:tcPr>
            <w:tcW w:w="985" w:type="dxa"/>
            <w:tcBorders>
              <w:top w:val="single" w:sz="4" w:space="0" w:color="auto"/>
              <w:left w:val="nil"/>
              <w:bottom w:val="single" w:sz="4" w:space="0" w:color="auto"/>
              <w:right w:val="nil"/>
            </w:tcBorders>
            <w:tcMar>
              <w:top w:w="15" w:type="dxa"/>
              <w:left w:w="15" w:type="dxa"/>
              <w:bottom w:w="0" w:type="dxa"/>
              <w:right w:w="15" w:type="dxa"/>
            </w:tcMar>
          </w:tcPr>
          <w:p w14:paraId="3A35CAE1" w14:textId="77777777" w:rsidR="007448D7" w:rsidRPr="00161A52" w:rsidRDefault="007448D7" w:rsidP="007448D7">
            <w:pPr>
              <w:suppressAutoHyphens/>
              <w:autoSpaceDE w:val="0"/>
              <w:autoSpaceDN w:val="0"/>
              <w:adjustRightInd w:val="0"/>
              <w:jc w:val="center"/>
              <w:textAlignment w:val="center"/>
              <w:rPr>
                <w:rFonts w:ascii="Arial" w:eastAsia="Arial Unicode MS" w:hAnsi="Arial" w:cs="Arial"/>
                <w:sz w:val="16"/>
                <w:szCs w:val="18"/>
              </w:rPr>
            </w:pPr>
            <w:r w:rsidRPr="00161A52">
              <w:rPr>
                <w:rFonts w:ascii="Arial" w:eastAsia="Arial Unicode MS" w:hAnsi="Arial" w:cs="Arial"/>
                <w:sz w:val="16"/>
                <w:szCs w:val="18"/>
              </w:rPr>
              <w:t xml:space="preserve">Not </w:t>
            </w:r>
            <w:r w:rsidRPr="00161A52">
              <w:rPr>
                <w:rFonts w:ascii="Arial" w:eastAsia="Arial Unicode MS" w:hAnsi="Arial" w:cs="Arial"/>
                <w:sz w:val="16"/>
                <w:szCs w:val="18"/>
              </w:rPr>
              <w:br/>
              <w:t>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3CB4E03F" w14:textId="77777777" w:rsidR="007448D7" w:rsidRPr="00161A52" w:rsidRDefault="007448D7" w:rsidP="007448D7">
            <w:pPr>
              <w:suppressAutoHyphens/>
              <w:autoSpaceDE w:val="0"/>
              <w:autoSpaceDN w:val="0"/>
              <w:adjustRightInd w:val="0"/>
              <w:jc w:val="center"/>
              <w:textAlignment w:val="center"/>
              <w:rPr>
                <w:rFonts w:ascii="Arial" w:eastAsia="Arial Unicode MS" w:hAnsi="Arial" w:cs="Arial"/>
                <w:sz w:val="16"/>
                <w:szCs w:val="18"/>
              </w:rPr>
            </w:pPr>
            <w:r w:rsidRPr="00161A52">
              <w:rPr>
                <w:rFonts w:ascii="Arial" w:eastAsia="Arial Unicode MS" w:hAnsi="Arial" w:cs="Arial"/>
                <w:sz w:val="16"/>
                <w:szCs w:val="18"/>
              </w:rPr>
              <w:t>Form EXP – 3</w:t>
            </w:r>
          </w:p>
        </w:tc>
      </w:tr>
    </w:tbl>
    <w:p w14:paraId="1431584A" w14:textId="77777777" w:rsidR="007448D7" w:rsidRPr="00161A52" w:rsidRDefault="007448D7" w:rsidP="00B06EE3">
      <w:pPr>
        <w:suppressAutoHyphens/>
        <w:autoSpaceDE w:val="0"/>
        <w:autoSpaceDN w:val="0"/>
        <w:adjustRightInd w:val="0"/>
        <w:spacing w:before="360" w:after="200" w:line="288" w:lineRule="auto"/>
        <w:textAlignment w:val="center"/>
        <w:rPr>
          <w:rFonts w:ascii="Arial" w:eastAsia="Calibri" w:hAnsi="Arial" w:cs="Arial"/>
          <w:b/>
          <w:color w:val="000000"/>
          <w:w w:val="95"/>
          <w:sz w:val="20"/>
          <w:lang w:val="en-GB"/>
        </w:rPr>
      </w:pPr>
      <w:r w:rsidRPr="00161A52">
        <w:rPr>
          <w:rFonts w:ascii="Arial" w:eastAsia="Calibri" w:hAnsi="Arial" w:cs="Arial"/>
          <w:color w:val="000000"/>
          <w:w w:val="97"/>
          <w:sz w:val="20"/>
          <w:vertAlign w:val="superscript"/>
          <w:lang w:val="en-GB"/>
        </w:rPr>
        <w:t>a</w:t>
      </w:r>
      <w:r w:rsidRPr="00161A52">
        <w:rPr>
          <w:rFonts w:ascii="Calibri" w:eastAsia="Calibri" w:hAnsi="Calibri"/>
          <w:sz w:val="22"/>
          <w:szCs w:val="22"/>
        </w:rPr>
        <w:t xml:space="preserve"> </w:t>
      </w:r>
      <w:r w:rsidRPr="00161A52">
        <w:rPr>
          <w:rFonts w:ascii="Comic Sans MS" w:eastAsia="Calibri" w:hAnsi="Comic Sans MS"/>
          <w:i/>
          <w:sz w:val="16"/>
          <w:szCs w:val="16"/>
        </w:rPr>
        <w:t>Bidder or Manufacturer shall provide evidence of production output.</w:t>
      </w:r>
    </w:p>
    <w:p w14:paraId="4414C92E" w14:textId="77777777" w:rsidR="00B06EE3" w:rsidRPr="00161A52" w:rsidRDefault="00B06EE3" w:rsidP="00B06EE3">
      <w:pPr>
        <w:suppressAutoHyphens/>
        <w:autoSpaceDE w:val="0"/>
        <w:autoSpaceDN w:val="0"/>
        <w:adjustRightInd w:val="0"/>
        <w:spacing w:before="360" w:after="200" w:line="288" w:lineRule="auto"/>
        <w:textAlignment w:val="center"/>
        <w:rPr>
          <w:rFonts w:ascii="Ideal Sans Semibold" w:eastAsia="Calibri" w:hAnsi="Ideal Sans Semibold" w:cs="Ideal Sans Semibold"/>
          <w:color w:val="007CB6"/>
          <w:w w:val="95"/>
          <w:szCs w:val="24"/>
          <w:lang w:val="en-GB"/>
        </w:rPr>
      </w:pPr>
    </w:p>
    <w:p w14:paraId="6C76C053" w14:textId="77777777" w:rsidR="00BB38A4" w:rsidRPr="00161A52" w:rsidRDefault="000A10AE" w:rsidP="00FC1F8E">
      <w:pPr>
        <w:spacing w:after="120"/>
        <w:ind w:right="468"/>
      </w:pPr>
      <w:r w:rsidRPr="00161A52">
        <w:rPr>
          <w:rFonts w:ascii="Arial" w:hAnsi="Arial" w:cs="Arial"/>
          <w:b/>
          <w:bCs/>
          <w:kern w:val="32"/>
          <w:sz w:val="20"/>
        </w:rPr>
        <w:br w:type="page"/>
      </w:r>
      <w:r w:rsidR="00BB38A4" w:rsidRPr="00161A52">
        <w:rPr>
          <w:rFonts w:ascii="Arial" w:hAnsi="Arial"/>
          <w:b/>
          <w:noProof/>
        </w:rPr>
        <w:lastRenderedPageBreak/>
        <w:t>2.</w:t>
      </w:r>
      <w:r w:rsidRPr="00161A52">
        <w:rPr>
          <w:rFonts w:ascii="Arial" w:hAnsi="Arial"/>
          <w:b/>
          <w:noProof/>
        </w:rPr>
        <w:t>4</w:t>
      </w:r>
      <w:r w:rsidR="00BB38A4" w:rsidRPr="00161A52">
        <w:rPr>
          <w:rFonts w:ascii="Arial" w:hAnsi="Arial"/>
          <w:b/>
          <w:noProof/>
        </w:rPr>
        <w:t xml:space="preserve"> </w:t>
      </w:r>
      <w:r w:rsidR="00BB38A4" w:rsidRPr="00161A52">
        <w:rPr>
          <w:rFonts w:ascii="Arial" w:hAnsi="Arial"/>
          <w:b/>
          <w:noProof/>
        </w:rPr>
        <w:tab/>
        <w:t xml:space="preserve">Financial </w:t>
      </w:r>
      <w:r w:rsidR="00D3184A" w:rsidRPr="00161A52">
        <w:rPr>
          <w:rFonts w:ascii="Arial" w:hAnsi="Arial"/>
          <w:b/>
          <w:noProof/>
        </w:rPr>
        <w:t>Situation</w:t>
      </w:r>
      <w:r w:rsidR="00BB38A4" w:rsidRPr="00161A52">
        <w:t xml:space="preserve"> </w:t>
      </w:r>
    </w:p>
    <w:p w14:paraId="22BD2F75" w14:textId="77777777" w:rsidR="00BB38A4" w:rsidRPr="00161A52" w:rsidRDefault="00B442B4" w:rsidP="007811CB">
      <w:pPr>
        <w:keepNext/>
        <w:spacing w:before="240" w:after="120"/>
        <w:outlineLvl w:val="0"/>
        <w:rPr>
          <w:rFonts w:ascii="Arial" w:hAnsi="Arial" w:cs="Arial"/>
          <w:b/>
          <w:bCs/>
          <w:kern w:val="32"/>
          <w:sz w:val="20"/>
        </w:rPr>
      </w:pPr>
      <w:r w:rsidRPr="00161A52">
        <w:rPr>
          <w:rFonts w:ascii="Arial" w:hAnsi="Arial" w:cs="Arial"/>
          <w:b/>
          <w:bCs/>
          <w:kern w:val="32"/>
          <w:sz w:val="20"/>
        </w:rPr>
        <w:t>2.4</w:t>
      </w:r>
      <w:r w:rsidR="00BB38A4" w:rsidRPr="00161A52">
        <w:rPr>
          <w:rFonts w:ascii="Arial" w:hAnsi="Arial" w:cs="Arial"/>
          <w:b/>
          <w:bCs/>
          <w:kern w:val="32"/>
          <w:sz w:val="20"/>
        </w:rPr>
        <w:t>.1</w:t>
      </w:r>
      <w:r w:rsidR="00BB38A4" w:rsidRPr="00161A52">
        <w:rPr>
          <w:rFonts w:ascii="Arial" w:hAnsi="Arial" w:cs="Arial"/>
          <w:b/>
          <w:bCs/>
          <w:kern w:val="32"/>
          <w:sz w:val="20"/>
        </w:rPr>
        <w:tab/>
      </w:r>
      <w:r w:rsidR="00D3184A" w:rsidRPr="00161A52">
        <w:rPr>
          <w:rFonts w:ascii="Arial" w:hAnsi="Arial" w:cs="Arial"/>
          <w:b/>
          <w:bCs/>
          <w:kern w:val="32"/>
          <w:sz w:val="20"/>
        </w:rPr>
        <w:t xml:space="preserve">Historical </w:t>
      </w:r>
      <w:r w:rsidR="00BB38A4" w:rsidRPr="00161A52">
        <w:rPr>
          <w:rFonts w:ascii="Arial" w:hAnsi="Arial" w:cs="Arial"/>
          <w:b/>
          <w:bCs/>
          <w:kern w:val="32"/>
          <w:sz w:val="20"/>
        </w:rPr>
        <w:t xml:space="preserve">Financial </w:t>
      </w:r>
      <w:r w:rsidR="00D3184A" w:rsidRPr="00161A52">
        <w:rPr>
          <w:rFonts w:ascii="Arial" w:hAnsi="Arial" w:cs="Arial"/>
          <w:b/>
          <w:bCs/>
          <w:kern w:val="32"/>
          <w:sz w:val="20"/>
        </w:rPr>
        <w:t>Performance</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BB38A4" w:rsidRPr="00161A52" w14:paraId="0FDF9DD8" w14:textId="77777777" w:rsidTr="00551575">
        <w:trPr>
          <w:trHeight w:val="360"/>
          <w:jc w:val="center"/>
        </w:trPr>
        <w:tc>
          <w:tcPr>
            <w:tcW w:w="3080" w:type="dxa"/>
            <w:tcBorders>
              <w:top w:val="nil"/>
              <w:left w:val="single" w:sz="4" w:space="0" w:color="auto"/>
              <w:bottom w:val="single" w:sz="4" w:space="0" w:color="auto"/>
              <w:right w:val="nil"/>
            </w:tcBorders>
            <w:shd w:val="clear" w:color="auto" w:fill="000000"/>
            <w:tcMar>
              <w:top w:w="15" w:type="dxa"/>
              <w:left w:w="15" w:type="dxa"/>
              <w:bottom w:w="0" w:type="dxa"/>
              <w:right w:w="15" w:type="dxa"/>
            </w:tcMar>
            <w:vAlign w:val="center"/>
          </w:tcPr>
          <w:p w14:paraId="4ED2665B" w14:textId="77777777" w:rsidR="00BB38A4" w:rsidRPr="00161A52" w:rsidRDefault="00BB38A4" w:rsidP="00551575">
            <w:pPr>
              <w:jc w:val="center"/>
              <w:rPr>
                <w:rFonts w:ascii="Arial" w:eastAsia="Arial Unicode MS" w:hAnsi="Arial" w:cs="Arial"/>
                <w:b/>
                <w:bCs/>
                <w:color w:val="FFFFFF"/>
                <w:sz w:val="20"/>
              </w:rPr>
            </w:pPr>
            <w:r w:rsidRPr="00161A52">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78AD9C81" w14:textId="77777777" w:rsidR="00BB38A4" w:rsidRPr="00161A52" w:rsidRDefault="00BB38A4" w:rsidP="00551575">
            <w:pPr>
              <w:jc w:val="center"/>
              <w:rPr>
                <w:rFonts w:ascii="Arial" w:eastAsia="Arial Unicode MS" w:hAnsi="Arial" w:cs="Arial"/>
                <w:b/>
                <w:bCs/>
                <w:color w:val="FFFFFF"/>
                <w:sz w:val="20"/>
              </w:rPr>
            </w:pPr>
            <w:r w:rsidRPr="00161A52">
              <w:rPr>
                <w:rFonts w:ascii="Arial" w:hAnsi="Arial" w:cs="Arial"/>
                <w:b/>
                <w:bCs/>
                <w:color w:val="FFFFFF"/>
                <w:sz w:val="20"/>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3759ECD6" w14:textId="77777777" w:rsidR="00BB38A4" w:rsidRPr="00161A52" w:rsidRDefault="00BB38A4" w:rsidP="00551575">
            <w:pPr>
              <w:jc w:val="center"/>
              <w:rPr>
                <w:rFonts w:ascii="Arial" w:eastAsia="Arial Unicode MS" w:hAnsi="Arial" w:cs="Arial"/>
                <w:b/>
                <w:bCs/>
                <w:color w:val="FFFFFF"/>
                <w:sz w:val="20"/>
              </w:rPr>
            </w:pPr>
            <w:r w:rsidRPr="00161A52">
              <w:rPr>
                <w:rFonts w:ascii="Arial" w:hAnsi="Arial" w:cs="Arial"/>
                <w:b/>
                <w:bCs/>
                <w:color w:val="FFFFFF"/>
                <w:sz w:val="20"/>
              </w:rPr>
              <w:t>Documents</w:t>
            </w:r>
          </w:p>
        </w:tc>
      </w:tr>
      <w:tr w:rsidR="00BB38A4" w:rsidRPr="00161A52" w14:paraId="46D38C1C" w14:textId="77777777" w:rsidTr="00551575">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10B7219E" w14:textId="77777777" w:rsidR="00BB38A4" w:rsidRPr="00161A52" w:rsidRDefault="00BB38A4" w:rsidP="00551575">
            <w:pPr>
              <w:jc w:val="center"/>
              <w:rPr>
                <w:rFonts w:ascii="Arial" w:eastAsia="Arial Unicode MS" w:hAnsi="Arial" w:cs="Arial"/>
                <w:b/>
                <w:bCs/>
                <w:sz w:val="20"/>
              </w:rPr>
            </w:pPr>
            <w:r w:rsidRPr="00161A52">
              <w:rPr>
                <w:rFonts w:ascii="Arial" w:hAnsi="Arial" w:cs="Arial"/>
                <w:b/>
                <w:bCs/>
                <w:sz w:val="20"/>
              </w:rPr>
              <w:t>Requirement</w:t>
            </w:r>
          </w:p>
        </w:tc>
        <w:tc>
          <w:tcPr>
            <w:tcW w:w="1100" w:type="dxa"/>
            <w:vMerge w:val="restart"/>
            <w:tcBorders>
              <w:top w:val="nil"/>
              <w:left w:val="single" w:sz="12" w:space="0" w:color="auto"/>
              <w:bottom w:val="single" w:sz="4" w:space="0" w:color="auto"/>
              <w:right w:val="double" w:sz="4" w:space="0" w:color="auto"/>
            </w:tcBorders>
            <w:tcMar>
              <w:top w:w="15" w:type="dxa"/>
              <w:left w:w="15" w:type="dxa"/>
              <w:bottom w:w="0" w:type="dxa"/>
              <w:right w:w="15" w:type="dxa"/>
            </w:tcMar>
            <w:vAlign w:val="center"/>
          </w:tcPr>
          <w:p w14:paraId="5C915C13" w14:textId="77777777" w:rsidR="00BB38A4" w:rsidRPr="00161A52" w:rsidRDefault="00BB38A4" w:rsidP="00551575">
            <w:pPr>
              <w:jc w:val="center"/>
              <w:rPr>
                <w:rFonts w:ascii="Arial" w:eastAsia="Arial Unicode MS" w:hAnsi="Arial" w:cs="Arial"/>
                <w:b/>
                <w:bCs/>
                <w:sz w:val="20"/>
              </w:rPr>
            </w:pPr>
            <w:r w:rsidRPr="00161A52">
              <w:rPr>
                <w:rFonts w:ascii="Arial" w:hAnsi="Arial" w:cs="Arial"/>
                <w:b/>
                <w:bCs/>
                <w:sz w:val="20"/>
              </w:rPr>
              <w:t>Single Entity</w:t>
            </w:r>
          </w:p>
        </w:tc>
        <w:tc>
          <w:tcPr>
            <w:tcW w:w="3300" w:type="dxa"/>
            <w:gridSpan w:val="3"/>
            <w:tcBorders>
              <w:top w:val="single" w:sz="4" w:space="0" w:color="auto"/>
              <w:left w:val="double" w:sz="4" w:space="0" w:color="auto"/>
              <w:bottom w:val="single" w:sz="4" w:space="0" w:color="auto"/>
              <w:right w:val="single" w:sz="12" w:space="0" w:color="000000"/>
            </w:tcBorders>
            <w:tcMar>
              <w:top w:w="15" w:type="dxa"/>
              <w:left w:w="15" w:type="dxa"/>
              <w:bottom w:w="0" w:type="dxa"/>
              <w:right w:w="15" w:type="dxa"/>
            </w:tcMar>
            <w:vAlign w:val="center"/>
          </w:tcPr>
          <w:p w14:paraId="4F862F26" w14:textId="77777777" w:rsidR="00BB38A4" w:rsidRPr="00161A52" w:rsidRDefault="00BB38A4" w:rsidP="00551575">
            <w:pPr>
              <w:jc w:val="center"/>
              <w:rPr>
                <w:rFonts w:ascii="Arial" w:eastAsia="Arial Unicode MS" w:hAnsi="Arial" w:cs="Arial"/>
                <w:b/>
                <w:bCs/>
                <w:sz w:val="20"/>
              </w:rPr>
            </w:pPr>
            <w:r w:rsidRPr="00161A52">
              <w:rPr>
                <w:rFonts w:ascii="Arial" w:hAnsi="Arial" w:cs="Arial"/>
                <w:b/>
                <w:bCs/>
                <w:sz w:val="20"/>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69CBB45F" w14:textId="77777777" w:rsidR="00BB38A4" w:rsidRPr="00161A52" w:rsidRDefault="00BB38A4" w:rsidP="00551575">
            <w:pPr>
              <w:jc w:val="center"/>
              <w:rPr>
                <w:rFonts w:ascii="Arial" w:eastAsia="Arial Unicode MS" w:hAnsi="Arial" w:cs="Arial"/>
                <w:b/>
                <w:bCs/>
                <w:sz w:val="20"/>
              </w:rPr>
            </w:pPr>
            <w:r w:rsidRPr="00161A52">
              <w:rPr>
                <w:rFonts w:ascii="Arial" w:hAnsi="Arial" w:cs="Arial"/>
                <w:b/>
                <w:bCs/>
                <w:sz w:val="20"/>
              </w:rPr>
              <w:t>Submission Requirements</w:t>
            </w:r>
          </w:p>
        </w:tc>
      </w:tr>
      <w:tr w:rsidR="00BB38A4" w:rsidRPr="00161A52" w14:paraId="008E1391" w14:textId="77777777" w:rsidTr="00551575">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14:paraId="3CB2E1B8" w14:textId="77777777" w:rsidR="00BB38A4" w:rsidRPr="00161A52" w:rsidRDefault="00BB38A4" w:rsidP="00551575">
            <w:pPr>
              <w:rPr>
                <w:rFonts w:ascii="Arial" w:eastAsia="Arial Unicode MS" w:hAnsi="Arial" w:cs="Arial"/>
                <w:b/>
                <w:bCs/>
                <w:sz w:val="16"/>
              </w:rPr>
            </w:pPr>
          </w:p>
        </w:tc>
        <w:tc>
          <w:tcPr>
            <w:tcW w:w="0" w:type="auto"/>
            <w:vMerge/>
            <w:tcBorders>
              <w:top w:val="single" w:sz="4" w:space="0" w:color="auto"/>
              <w:left w:val="single" w:sz="12" w:space="0" w:color="auto"/>
              <w:bottom w:val="single" w:sz="4" w:space="0" w:color="auto"/>
              <w:right w:val="double" w:sz="4" w:space="0" w:color="auto"/>
            </w:tcBorders>
            <w:vAlign w:val="center"/>
          </w:tcPr>
          <w:p w14:paraId="358A17A0" w14:textId="77777777" w:rsidR="00BB38A4" w:rsidRPr="00161A52" w:rsidRDefault="00BB38A4" w:rsidP="00551575">
            <w:pPr>
              <w:rPr>
                <w:rFonts w:ascii="Arial" w:eastAsia="Arial Unicode MS" w:hAnsi="Arial" w:cs="Arial"/>
                <w:b/>
                <w:bCs/>
                <w:sz w:val="16"/>
              </w:rPr>
            </w:pP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vAlign w:val="center"/>
          </w:tcPr>
          <w:p w14:paraId="0DB92F6B" w14:textId="77777777" w:rsidR="00BB38A4" w:rsidRPr="00161A52" w:rsidRDefault="00BB38A4" w:rsidP="00551575">
            <w:pPr>
              <w:jc w:val="center"/>
              <w:rPr>
                <w:rFonts w:ascii="Arial" w:eastAsia="Arial Unicode MS" w:hAnsi="Arial" w:cs="Arial"/>
                <w:b/>
                <w:bCs/>
                <w:sz w:val="16"/>
                <w:szCs w:val="16"/>
              </w:rPr>
            </w:pPr>
            <w:r w:rsidRPr="00161A52">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45CCAA1" w14:textId="77777777" w:rsidR="00BB38A4" w:rsidRPr="00161A52" w:rsidRDefault="00BB38A4" w:rsidP="00551575">
            <w:pPr>
              <w:jc w:val="center"/>
              <w:rPr>
                <w:rFonts w:ascii="Arial" w:eastAsia="Arial Unicode MS" w:hAnsi="Arial" w:cs="Arial"/>
                <w:b/>
                <w:bCs/>
                <w:sz w:val="16"/>
                <w:szCs w:val="16"/>
              </w:rPr>
            </w:pPr>
            <w:r w:rsidRPr="00161A52">
              <w:rPr>
                <w:rFonts w:ascii="Arial" w:hAnsi="Arial" w:cs="Arial"/>
                <w:b/>
                <w:bCs/>
                <w:sz w:val="16"/>
                <w:szCs w:val="16"/>
              </w:rPr>
              <w:t>Each</w:t>
            </w:r>
            <w:r w:rsidRPr="00161A52">
              <w:rPr>
                <w:rFonts w:ascii="Arial" w:hAnsi="Arial" w:cs="Arial"/>
                <w:b/>
                <w:bCs/>
                <w:sz w:val="16"/>
                <w:szCs w:val="16"/>
              </w:rPr>
              <w:br/>
              <w:t>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46D64327" w14:textId="77777777" w:rsidR="00BB38A4" w:rsidRPr="00161A52" w:rsidRDefault="00BB38A4" w:rsidP="00551575">
            <w:pPr>
              <w:jc w:val="center"/>
              <w:rPr>
                <w:rFonts w:ascii="Arial" w:eastAsia="Arial Unicode MS" w:hAnsi="Arial" w:cs="Arial"/>
                <w:b/>
                <w:bCs/>
                <w:sz w:val="16"/>
                <w:szCs w:val="16"/>
              </w:rPr>
            </w:pPr>
            <w:r w:rsidRPr="00161A52">
              <w:rPr>
                <w:rFonts w:ascii="Arial" w:hAnsi="Arial" w:cs="Arial"/>
                <w:b/>
                <w:bCs/>
                <w:sz w:val="16"/>
                <w:szCs w:val="16"/>
              </w:rPr>
              <w:t>One</w:t>
            </w:r>
            <w:r w:rsidRPr="00161A52">
              <w:rPr>
                <w:rFonts w:ascii="Arial" w:hAnsi="Arial" w:cs="Arial"/>
                <w:b/>
                <w:bCs/>
                <w:sz w:val="16"/>
                <w:szCs w:val="16"/>
              </w:rPr>
              <w:br/>
              <w:t>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24DAFFA5" w14:textId="77777777" w:rsidR="00BB38A4" w:rsidRPr="00161A52" w:rsidRDefault="00BB38A4" w:rsidP="00551575">
            <w:pPr>
              <w:rPr>
                <w:rFonts w:ascii="Arial" w:eastAsia="Arial Unicode MS" w:hAnsi="Arial" w:cs="Arial"/>
                <w:b/>
                <w:bCs/>
                <w:sz w:val="16"/>
              </w:rPr>
            </w:pPr>
          </w:p>
        </w:tc>
      </w:tr>
      <w:tr w:rsidR="00BB38A4" w:rsidRPr="00161A52" w14:paraId="38687531" w14:textId="77777777" w:rsidTr="00561AA2">
        <w:trPr>
          <w:trHeight w:val="3422"/>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6591651C" w14:textId="77777777" w:rsidR="00BB38A4" w:rsidRPr="00161A52" w:rsidRDefault="00BB38A4" w:rsidP="00A82511">
            <w:pPr>
              <w:spacing w:before="60" w:after="60"/>
              <w:ind w:left="72" w:right="72"/>
              <w:jc w:val="left"/>
              <w:rPr>
                <w:rFonts w:ascii="Arial" w:eastAsia="Arial Unicode MS" w:hAnsi="Arial" w:cs="Arial"/>
                <w:sz w:val="20"/>
              </w:rPr>
            </w:pPr>
            <w:r w:rsidRPr="00161A52">
              <w:rPr>
                <w:rFonts w:ascii="Arial" w:hAnsi="Arial" w:cs="Arial"/>
                <w:sz w:val="20"/>
              </w:rPr>
              <w:t xml:space="preserve">Submission of audited financial statements or, if not required by the law of the Bidder’s country, other financial statements acceptable to the Purchaser, for the last </w:t>
            </w:r>
            <w:r w:rsidR="0072420C" w:rsidRPr="00161A52">
              <w:rPr>
                <w:rFonts w:ascii="Arial" w:hAnsi="Arial" w:cs="Arial"/>
                <w:sz w:val="20"/>
                <w:u w:val="single"/>
              </w:rPr>
              <w:t>three (3)</w:t>
            </w:r>
            <w:r w:rsidRPr="00161A52">
              <w:rPr>
                <w:rFonts w:ascii="Arial" w:hAnsi="Arial" w:cs="Arial"/>
                <w:sz w:val="20"/>
              </w:rPr>
              <w:t xml:space="preserve"> years to demonstrate the current soundness of the Bidder’s financial position. As a minimum, the Bidder’s net worth for the last year calculated as the difference between total assets and total liabilities should be positive. </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15E0CF4C" w14:textId="77777777" w:rsidR="00BB38A4" w:rsidRPr="00161A52" w:rsidRDefault="00466F37" w:rsidP="00551575">
            <w:pPr>
              <w:spacing w:before="60" w:after="60"/>
              <w:ind w:left="72" w:right="72"/>
              <w:jc w:val="center"/>
              <w:rPr>
                <w:rFonts w:ascii="Arial" w:eastAsia="Arial Unicode MS" w:hAnsi="Arial" w:cs="Arial"/>
                <w:sz w:val="16"/>
                <w:szCs w:val="18"/>
              </w:rPr>
            </w:pPr>
            <w:r w:rsidRPr="00161A52">
              <w:rPr>
                <w:rFonts w:ascii="Arial" w:hAnsi="Arial" w:cs="Arial"/>
                <w:sz w:val="16"/>
                <w:szCs w:val="18"/>
              </w:rPr>
              <w:t>M</w:t>
            </w:r>
            <w:r w:rsidR="00BB38A4" w:rsidRPr="00161A52">
              <w:rPr>
                <w:rFonts w:ascii="Arial" w:hAnsi="Arial" w:cs="Arial"/>
                <w:sz w:val="16"/>
                <w:szCs w:val="18"/>
              </w:rPr>
              <w:t>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6C7D59AB" w14:textId="77777777" w:rsidR="00BB38A4" w:rsidRPr="00161A52" w:rsidRDefault="00466F37" w:rsidP="00551575">
            <w:pPr>
              <w:spacing w:before="60" w:after="60"/>
              <w:ind w:left="72" w:right="72"/>
              <w:jc w:val="center"/>
              <w:rPr>
                <w:rFonts w:ascii="Arial" w:eastAsia="Arial Unicode MS" w:hAnsi="Arial" w:cs="Arial"/>
                <w:sz w:val="16"/>
                <w:szCs w:val="18"/>
              </w:rPr>
            </w:pPr>
            <w:r w:rsidRPr="00161A52">
              <w:rPr>
                <w:rFonts w:ascii="Arial" w:hAnsi="Arial" w:cs="Arial"/>
                <w:sz w:val="16"/>
                <w:szCs w:val="16"/>
              </w:rPr>
              <w:t>N</w:t>
            </w:r>
            <w:r w:rsidR="00BB38A4" w:rsidRPr="00161A52">
              <w:rPr>
                <w:rFonts w:ascii="Arial" w:hAnsi="Arial" w:cs="Arial"/>
                <w:sz w:val="16"/>
                <w:szCs w:val="16"/>
              </w:rPr>
              <w:t>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FE5E4C4" w14:textId="77777777" w:rsidR="00BB38A4" w:rsidRPr="00161A52" w:rsidRDefault="00466F37" w:rsidP="00551575">
            <w:pPr>
              <w:spacing w:before="60" w:after="60"/>
              <w:ind w:left="72" w:right="72"/>
              <w:jc w:val="center"/>
              <w:rPr>
                <w:rFonts w:ascii="Arial" w:eastAsia="Arial Unicode MS" w:hAnsi="Arial" w:cs="Arial"/>
                <w:sz w:val="16"/>
                <w:szCs w:val="18"/>
              </w:rPr>
            </w:pPr>
            <w:r w:rsidRPr="00161A52">
              <w:rPr>
                <w:rFonts w:ascii="Arial" w:hAnsi="Arial" w:cs="Arial"/>
                <w:sz w:val="16"/>
                <w:szCs w:val="18"/>
              </w:rPr>
              <w:t>M</w:t>
            </w:r>
            <w:r w:rsidR="00BB38A4" w:rsidRPr="00161A52">
              <w:rPr>
                <w:rFonts w:ascii="Arial" w:hAnsi="Arial" w:cs="Arial"/>
                <w:sz w:val="16"/>
                <w:szCs w:val="18"/>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5185FF8E" w14:textId="77777777" w:rsidR="00BB38A4" w:rsidRPr="00161A52" w:rsidRDefault="00466F37" w:rsidP="00551575">
            <w:pPr>
              <w:spacing w:before="60" w:after="60"/>
              <w:ind w:left="72" w:right="72"/>
              <w:jc w:val="center"/>
              <w:rPr>
                <w:rFonts w:ascii="Arial" w:eastAsia="Arial Unicode MS" w:hAnsi="Arial" w:cs="Arial"/>
                <w:sz w:val="16"/>
                <w:szCs w:val="18"/>
              </w:rPr>
            </w:pPr>
            <w:r w:rsidRPr="00161A52">
              <w:rPr>
                <w:rFonts w:ascii="Arial" w:hAnsi="Arial" w:cs="Arial"/>
                <w:sz w:val="16"/>
                <w:szCs w:val="16"/>
              </w:rPr>
              <w:t>N</w:t>
            </w:r>
            <w:r w:rsidR="00BB38A4" w:rsidRPr="00161A52">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1CA9C7F3" w14:textId="77777777" w:rsidR="00BB38A4" w:rsidRPr="00161A52" w:rsidRDefault="00BB38A4" w:rsidP="00551575">
            <w:pPr>
              <w:spacing w:before="60" w:after="60"/>
              <w:ind w:left="72" w:right="72"/>
              <w:jc w:val="center"/>
              <w:rPr>
                <w:rFonts w:ascii="Arial" w:eastAsia="Arial Unicode MS" w:hAnsi="Arial" w:cs="Arial"/>
                <w:sz w:val="16"/>
                <w:szCs w:val="18"/>
              </w:rPr>
            </w:pPr>
            <w:r w:rsidRPr="00161A52">
              <w:rPr>
                <w:rFonts w:ascii="Arial" w:eastAsia="Arial Unicode MS" w:hAnsi="Arial" w:cs="Arial"/>
                <w:sz w:val="16"/>
                <w:szCs w:val="18"/>
              </w:rPr>
              <w:t>Form FIN - 1</w:t>
            </w:r>
          </w:p>
        </w:tc>
      </w:tr>
    </w:tbl>
    <w:p w14:paraId="1A64B052" w14:textId="77777777" w:rsidR="00BB38A4" w:rsidRPr="00161A52" w:rsidRDefault="00BB38A4" w:rsidP="00BB38A4">
      <w:pPr>
        <w:ind w:left="252" w:right="468"/>
        <w:rPr>
          <w:rFonts w:ascii="Arial Black" w:hAnsi="Arial Black" w:cs="Arial"/>
          <w:bCs/>
          <w:iCs/>
          <w:sz w:val="16"/>
          <w:shd w:val="solid" w:color="auto" w:fill="auto"/>
        </w:rPr>
      </w:pPr>
    </w:p>
    <w:p w14:paraId="23CCF343" w14:textId="77777777" w:rsidR="00BB38A4" w:rsidRPr="00161A52" w:rsidRDefault="00BB38A4" w:rsidP="00BB38A4">
      <w:pPr>
        <w:ind w:left="252" w:right="468"/>
        <w:rPr>
          <w:rFonts w:ascii="Arial Black" w:hAnsi="Arial Black" w:cs="Arial"/>
          <w:bCs/>
          <w:iCs/>
          <w:sz w:val="16"/>
          <w:shd w:val="solid" w:color="auto" w:fill="auto"/>
        </w:rPr>
      </w:pPr>
    </w:p>
    <w:p w14:paraId="089D1108" w14:textId="77777777" w:rsidR="007E538D" w:rsidRPr="00161A52" w:rsidRDefault="007E538D" w:rsidP="00BB38A4">
      <w:pPr>
        <w:ind w:left="252" w:right="468"/>
        <w:rPr>
          <w:rFonts w:ascii="Arial Black" w:hAnsi="Arial Black" w:cs="Arial"/>
          <w:bCs/>
          <w:iCs/>
          <w:sz w:val="16"/>
          <w:shd w:val="solid" w:color="auto" w:fill="auto"/>
        </w:rPr>
      </w:pPr>
    </w:p>
    <w:p w14:paraId="0CA32285" w14:textId="77777777" w:rsidR="00561AA2" w:rsidRPr="00161A52" w:rsidRDefault="00561AA2" w:rsidP="00BB38A4">
      <w:pPr>
        <w:ind w:left="252" w:right="468"/>
        <w:rPr>
          <w:rFonts w:ascii="Arial Black" w:hAnsi="Arial Black" w:cs="Arial"/>
          <w:bCs/>
          <w:iCs/>
          <w:sz w:val="16"/>
          <w:shd w:val="solid" w:color="auto" w:fill="auto"/>
        </w:rPr>
      </w:pPr>
    </w:p>
    <w:p w14:paraId="69700E26" w14:textId="77777777" w:rsidR="00BB38A4" w:rsidRPr="00161A52" w:rsidRDefault="00B442B4" w:rsidP="00BB38A4">
      <w:pPr>
        <w:keepNext/>
        <w:spacing w:before="240" w:after="60"/>
        <w:outlineLvl w:val="0"/>
        <w:rPr>
          <w:rFonts w:ascii="Arial" w:hAnsi="Arial"/>
          <w:b/>
          <w:noProof/>
          <w:sz w:val="20"/>
        </w:rPr>
      </w:pPr>
      <w:r w:rsidRPr="00161A52">
        <w:rPr>
          <w:rFonts w:ascii="Arial" w:hAnsi="Arial" w:cs="Arial"/>
          <w:b/>
          <w:bCs/>
          <w:kern w:val="32"/>
          <w:sz w:val="20"/>
        </w:rPr>
        <w:t>2.4</w:t>
      </w:r>
      <w:r w:rsidR="00BB38A4" w:rsidRPr="00161A52">
        <w:rPr>
          <w:rFonts w:ascii="Arial" w:hAnsi="Arial" w:cs="Arial"/>
          <w:b/>
          <w:bCs/>
          <w:kern w:val="32"/>
          <w:sz w:val="20"/>
        </w:rPr>
        <w:t>.2</w:t>
      </w:r>
      <w:r w:rsidR="00BB38A4" w:rsidRPr="00161A52">
        <w:rPr>
          <w:rFonts w:ascii="Arial" w:hAnsi="Arial" w:cs="Arial"/>
          <w:b/>
          <w:bCs/>
          <w:kern w:val="32"/>
          <w:sz w:val="20"/>
        </w:rPr>
        <w:tab/>
        <w:t>Size of Operation (Average Annual Turnover)</w:t>
      </w:r>
    </w:p>
    <w:p w14:paraId="0ADBACBD" w14:textId="77777777" w:rsidR="00BB38A4" w:rsidRPr="00161A52" w:rsidRDefault="00BB38A4" w:rsidP="00BB38A4">
      <w:pPr>
        <w:keepNext/>
        <w:spacing w:before="120" w:after="120"/>
        <w:ind w:left="907" w:hanging="648"/>
        <w:outlineLvl w:val="0"/>
        <w:rPr>
          <w:rFonts w:ascii="Arial" w:hAnsi="Arial"/>
          <w:b/>
          <w:noProof/>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BB38A4" w:rsidRPr="00161A52" w14:paraId="2FC92C04" w14:textId="77777777" w:rsidTr="00551575">
        <w:trPr>
          <w:trHeight w:val="360"/>
          <w:jc w:val="center"/>
        </w:trPr>
        <w:tc>
          <w:tcPr>
            <w:tcW w:w="3080" w:type="dxa"/>
            <w:tcBorders>
              <w:top w:val="nil"/>
              <w:left w:val="single" w:sz="4" w:space="0" w:color="auto"/>
              <w:bottom w:val="single" w:sz="4" w:space="0" w:color="auto"/>
              <w:right w:val="nil"/>
            </w:tcBorders>
            <w:shd w:val="clear" w:color="auto" w:fill="000000"/>
            <w:tcMar>
              <w:top w:w="15" w:type="dxa"/>
              <w:left w:w="15" w:type="dxa"/>
              <w:bottom w:w="0" w:type="dxa"/>
              <w:right w:w="15" w:type="dxa"/>
            </w:tcMar>
            <w:vAlign w:val="center"/>
          </w:tcPr>
          <w:p w14:paraId="287E757A" w14:textId="77777777" w:rsidR="00BB38A4" w:rsidRPr="00161A52" w:rsidRDefault="00BB38A4" w:rsidP="00551575">
            <w:pPr>
              <w:jc w:val="center"/>
              <w:rPr>
                <w:rFonts w:ascii="Arial" w:eastAsia="Arial Unicode MS" w:hAnsi="Arial" w:cs="Arial"/>
                <w:b/>
                <w:bCs/>
                <w:color w:val="FFFFFF"/>
                <w:sz w:val="20"/>
              </w:rPr>
            </w:pPr>
            <w:r w:rsidRPr="00161A52">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166D803F" w14:textId="77777777" w:rsidR="00BB38A4" w:rsidRPr="00161A52" w:rsidRDefault="00BB38A4" w:rsidP="00551575">
            <w:pPr>
              <w:jc w:val="center"/>
              <w:rPr>
                <w:rFonts w:ascii="Arial" w:eastAsia="Arial Unicode MS" w:hAnsi="Arial" w:cs="Arial"/>
                <w:b/>
                <w:bCs/>
                <w:color w:val="FFFFFF"/>
                <w:sz w:val="20"/>
              </w:rPr>
            </w:pPr>
            <w:r w:rsidRPr="00161A52">
              <w:rPr>
                <w:rFonts w:ascii="Arial" w:hAnsi="Arial" w:cs="Arial"/>
                <w:b/>
                <w:bCs/>
                <w:color w:val="FFFFFF"/>
                <w:sz w:val="20"/>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01DDA9D6" w14:textId="77777777" w:rsidR="00BB38A4" w:rsidRPr="00161A52" w:rsidRDefault="00BB38A4" w:rsidP="00551575">
            <w:pPr>
              <w:jc w:val="center"/>
              <w:rPr>
                <w:rFonts w:ascii="Arial" w:eastAsia="Arial Unicode MS" w:hAnsi="Arial" w:cs="Arial"/>
                <w:b/>
                <w:bCs/>
                <w:color w:val="FFFFFF"/>
                <w:sz w:val="20"/>
              </w:rPr>
            </w:pPr>
            <w:r w:rsidRPr="00161A52">
              <w:rPr>
                <w:rFonts w:ascii="Arial" w:hAnsi="Arial" w:cs="Arial"/>
                <w:b/>
                <w:bCs/>
                <w:color w:val="FFFFFF"/>
                <w:sz w:val="20"/>
              </w:rPr>
              <w:t>Documents</w:t>
            </w:r>
          </w:p>
        </w:tc>
      </w:tr>
      <w:tr w:rsidR="00BB38A4" w:rsidRPr="00161A52" w14:paraId="7DC39ED9" w14:textId="77777777" w:rsidTr="00551575">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53AA74EA" w14:textId="77777777" w:rsidR="00BB38A4" w:rsidRPr="00161A52" w:rsidRDefault="00BB38A4" w:rsidP="00551575">
            <w:pPr>
              <w:jc w:val="center"/>
              <w:rPr>
                <w:rFonts w:ascii="Arial" w:eastAsia="Arial Unicode MS" w:hAnsi="Arial" w:cs="Arial"/>
                <w:b/>
                <w:bCs/>
                <w:sz w:val="20"/>
              </w:rPr>
            </w:pPr>
            <w:r w:rsidRPr="00161A52">
              <w:rPr>
                <w:rFonts w:ascii="Arial" w:hAnsi="Arial" w:cs="Arial"/>
                <w:b/>
                <w:bCs/>
                <w:sz w:val="20"/>
              </w:rPr>
              <w:t>Requirement</w:t>
            </w:r>
          </w:p>
        </w:tc>
        <w:tc>
          <w:tcPr>
            <w:tcW w:w="1100" w:type="dxa"/>
            <w:vMerge w:val="restart"/>
            <w:tcBorders>
              <w:top w:val="nil"/>
              <w:left w:val="single" w:sz="12" w:space="0" w:color="auto"/>
              <w:bottom w:val="single" w:sz="4" w:space="0" w:color="auto"/>
              <w:right w:val="double" w:sz="4" w:space="0" w:color="auto"/>
            </w:tcBorders>
            <w:tcMar>
              <w:top w:w="15" w:type="dxa"/>
              <w:left w:w="15" w:type="dxa"/>
              <w:bottom w:w="0" w:type="dxa"/>
              <w:right w:w="15" w:type="dxa"/>
            </w:tcMar>
            <w:vAlign w:val="center"/>
          </w:tcPr>
          <w:p w14:paraId="4D540F39" w14:textId="77777777" w:rsidR="00BB38A4" w:rsidRPr="00161A52" w:rsidRDefault="00BB38A4" w:rsidP="00551575">
            <w:pPr>
              <w:jc w:val="center"/>
              <w:rPr>
                <w:rFonts w:ascii="Arial" w:eastAsia="Arial Unicode MS" w:hAnsi="Arial" w:cs="Arial"/>
                <w:b/>
                <w:bCs/>
                <w:sz w:val="20"/>
              </w:rPr>
            </w:pPr>
            <w:r w:rsidRPr="00161A52">
              <w:rPr>
                <w:rFonts w:ascii="Arial" w:hAnsi="Arial" w:cs="Arial"/>
                <w:b/>
                <w:bCs/>
                <w:sz w:val="20"/>
              </w:rPr>
              <w:t>Single Entity</w:t>
            </w:r>
          </w:p>
        </w:tc>
        <w:tc>
          <w:tcPr>
            <w:tcW w:w="3300" w:type="dxa"/>
            <w:gridSpan w:val="3"/>
            <w:tcBorders>
              <w:top w:val="single" w:sz="4" w:space="0" w:color="auto"/>
              <w:left w:val="double" w:sz="4" w:space="0" w:color="auto"/>
              <w:bottom w:val="single" w:sz="4" w:space="0" w:color="auto"/>
              <w:right w:val="single" w:sz="12" w:space="0" w:color="000000"/>
            </w:tcBorders>
            <w:tcMar>
              <w:top w:w="15" w:type="dxa"/>
              <w:left w:w="15" w:type="dxa"/>
              <w:bottom w:w="0" w:type="dxa"/>
              <w:right w:w="15" w:type="dxa"/>
            </w:tcMar>
            <w:vAlign w:val="center"/>
          </w:tcPr>
          <w:p w14:paraId="2CD8CBDC" w14:textId="77777777" w:rsidR="00BB38A4" w:rsidRPr="00161A52" w:rsidRDefault="00BB38A4" w:rsidP="00551575">
            <w:pPr>
              <w:jc w:val="center"/>
              <w:rPr>
                <w:rFonts w:ascii="Arial" w:eastAsia="Arial Unicode MS" w:hAnsi="Arial" w:cs="Arial"/>
                <w:b/>
                <w:bCs/>
                <w:sz w:val="20"/>
              </w:rPr>
            </w:pPr>
            <w:r w:rsidRPr="00161A52">
              <w:rPr>
                <w:rFonts w:ascii="Arial" w:hAnsi="Arial" w:cs="Arial"/>
                <w:b/>
                <w:bCs/>
                <w:sz w:val="20"/>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14117BB6" w14:textId="77777777" w:rsidR="00BB38A4" w:rsidRPr="00161A52" w:rsidRDefault="00BB38A4" w:rsidP="00551575">
            <w:pPr>
              <w:jc w:val="center"/>
              <w:rPr>
                <w:rFonts w:ascii="Arial" w:eastAsia="Arial Unicode MS" w:hAnsi="Arial" w:cs="Arial"/>
                <w:b/>
                <w:bCs/>
                <w:sz w:val="20"/>
              </w:rPr>
            </w:pPr>
            <w:r w:rsidRPr="00161A52">
              <w:rPr>
                <w:rFonts w:ascii="Arial" w:hAnsi="Arial" w:cs="Arial"/>
                <w:b/>
                <w:bCs/>
                <w:sz w:val="20"/>
              </w:rPr>
              <w:t>Submission Requirements</w:t>
            </w:r>
          </w:p>
        </w:tc>
      </w:tr>
      <w:tr w:rsidR="00BB38A4" w:rsidRPr="00161A52" w14:paraId="120E19E0" w14:textId="77777777" w:rsidTr="00551575">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14:paraId="54B1F1B4" w14:textId="77777777" w:rsidR="00BB38A4" w:rsidRPr="00161A52" w:rsidRDefault="00BB38A4" w:rsidP="00551575">
            <w:pPr>
              <w:rPr>
                <w:rFonts w:ascii="Arial" w:eastAsia="Arial Unicode MS" w:hAnsi="Arial" w:cs="Arial"/>
                <w:b/>
                <w:bCs/>
                <w:sz w:val="16"/>
              </w:rPr>
            </w:pPr>
          </w:p>
        </w:tc>
        <w:tc>
          <w:tcPr>
            <w:tcW w:w="0" w:type="auto"/>
            <w:vMerge/>
            <w:tcBorders>
              <w:top w:val="single" w:sz="4" w:space="0" w:color="auto"/>
              <w:left w:val="single" w:sz="12" w:space="0" w:color="auto"/>
              <w:bottom w:val="single" w:sz="4" w:space="0" w:color="auto"/>
              <w:right w:val="double" w:sz="4" w:space="0" w:color="auto"/>
            </w:tcBorders>
            <w:vAlign w:val="center"/>
          </w:tcPr>
          <w:p w14:paraId="49925E6E" w14:textId="77777777" w:rsidR="00BB38A4" w:rsidRPr="00161A52" w:rsidRDefault="00BB38A4" w:rsidP="00551575">
            <w:pPr>
              <w:rPr>
                <w:rFonts w:ascii="Arial" w:eastAsia="Arial Unicode MS" w:hAnsi="Arial" w:cs="Arial"/>
                <w:b/>
                <w:bCs/>
                <w:sz w:val="16"/>
              </w:rPr>
            </w:pP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vAlign w:val="center"/>
          </w:tcPr>
          <w:p w14:paraId="0F3D8C36" w14:textId="77777777" w:rsidR="00BB38A4" w:rsidRPr="00161A52" w:rsidRDefault="00BB38A4" w:rsidP="00551575">
            <w:pPr>
              <w:jc w:val="center"/>
              <w:rPr>
                <w:rFonts w:ascii="Arial" w:eastAsia="Arial Unicode MS" w:hAnsi="Arial" w:cs="Arial"/>
                <w:b/>
                <w:bCs/>
                <w:sz w:val="16"/>
                <w:szCs w:val="16"/>
              </w:rPr>
            </w:pPr>
            <w:r w:rsidRPr="00161A52">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738BCD2" w14:textId="77777777" w:rsidR="00BB38A4" w:rsidRPr="00161A52" w:rsidRDefault="00BB38A4" w:rsidP="00551575">
            <w:pPr>
              <w:jc w:val="center"/>
              <w:rPr>
                <w:rFonts w:ascii="Arial" w:eastAsia="Arial Unicode MS" w:hAnsi="Arial" w:cs="Arial"/>
                <w:b/>
                <w:bCs/>
                <w:sz w:val="16"/>
                <w:szCs w:val="16"/>
              </w:rPr>
            </w:pPr>
            <w:r w:rsidRPr="00161A52">
              <w:rPr>
                <w:rFonts w:ascii="Arial" w:hAnsi="Arial" w:cs="Arial"/>
                <w:b/>
                <w:bCs/>
                <w:sz w:val="16"/>
                <w:szCs w:val="16"/>
              </w:rPr>
              <w:t>Each</w:t>
            </w:r>
            <w:r w:rsidRPr="00161A52">
              <w:rPr>
                <w:rFonts w:ascii="Arial" w:hAnsi="Arial" w:cs="Arial"/>
                <w:b/>
                <w:bCs/>
                <w:sz w:val="16"/>
                <w:szCs w:val="16"/>
              </w:rPr>
              <w:br/>
              <w:t>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66B0AFE2" w14:textId="77777777" w:rsidR="00BB38A4" w:rsidRPr="00161A52" w:rsidRDefault="00BB38A4" w:rsidP="00551575">
            <w:pPr>
              <w:jc w:val="center"/>
              <w:rPr>
                <w:rFonts w:ascii="Arial" w:eastAsia="Arial Unicode MS" w:hAnsi="Arial" w:cs="Arial"/>
                <w:b/>
                <w:bCs/>
                <w:sz w:val="16"/>
                <w:szCs w:val="16"/>
              </w:rPr>
            </w:pPr>
            <w:r w:rsidRPr="00161A52">
              <w:rPr>
                <w:rFonts w:ascii="Arial" w:hAnsi="Arial" w:cs="Arial"/>
                <w:b/>
                <w:bCs/>
                <w:sz w:val="16"/>
                <w:szCs w:val="16"/>
              </w:rPr>
              <w:t>One</w:t>
            </w:r>
            <w:r w:rsidRPr="00161A52">
              <w:rPr>
                <w:rFonts w:ascii="Arial" w:hAnsi="Arial" w:cs="Arial"/>
                <w:b/>
                <w:bCs/>
                <w:sz w:val="16"/>
                <w:szCs w:val="16"/>
              </w:rPr>
              <w:br/>
              <w:t>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23586B03" w14:textId="77777777" w:rsidR="00BB38A4" w:rsidRPr="00161A52" w:rsidRDefault="00BB38A4" w:rsidP="00551575">
            <w:pPr>
              <w:rPr>
                <w:rFonts w:ascii="Arial" w:eastAsia="Arial Unicode MS" w:hAnsi="Arial" w:cs="Arial"/>
                <w:b/>
                <w:bCs/>
                <w:sz w:val="16"/>
              </w:rPr>
            </w:pPr>
          </w:p>
        </w:tc>
      </w:tr>
      <w:tr w:rsidR="00BB38A4" w:rsidRPr="00161A52" w14:paraId="38F1294A" w14:textId="77777777" w:rsidTr="00F37B53">
        <w:trPr>
          <w:trHeight w:val="1784"/>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2035A4D" w14:textId="77777777" w:rsidR="00BB38A4" w:rsidRPr="00161A52" w:rsidRDefault="00BB38A4" w:rsidP="00A82511">
            <w:pPr>
              <w:spacing w:before="60" w:after="60"/>
              <w:ind w:left="72" w:right="72"/>
              <w:jc w:val="left"/>
              <w:rPr>
                <w:rFonts w:ascii="Arial" w:hAnsi="Arial" w:cs="Arial"/>
                <w:sz w:val="20"/>
              </w:rPr>
            </w:pPr>
            <w:r w:rsidRPr="00161A52">
              <w:rPr>
                <w:rFonts w:ascii="Arial" w:hAnsi="Arial" w:cs="Arial"/>
                <w:sz w:val="20"/>
              </w:rPr>
              <w:t xml:space="preserve">Minimum average annual turnover of </w:t>
            </w:r>
            <w:r w:rsidRPr="00161A52">
              <w:rPr>
                <w:rFonts w:ascii="Arial" w:hAnsi="Arial" w:cs="Arial"/>
                <w:sz w:val="20"/>
                <w:u w:val="single"/>
              </w:rPr>
              <w:t xml:space="preserve">$ </w:t>
            </w:r>
            <w:r w:rsidR="0072420C" w:rsidRPr="00161A52">
              <w:rPr>
                <w:rFonts w:ascii="Arial" w:hAnsi="Arial" w:cs="Arial"/>
                <w:sz w:val="20"/>
                <w:u w:val="single"/>
              </w:rPr>
              <w:t>5 million</w:t>
            </w:r>
            <w:r w:rsidRPr="00161A52">
              <w:rPr>
                <w:rFonts w:ascii="Arial" w:hAnsi="Arial" w:cs="Arial"/>
                <w:sz w:val="20"/>
              </w:rPr>
              <w:t xml:space="preserve"> calculated as total payments received by the Bidder for contracts completed or under execution over the last </w:t>
            </w:r>
            <w:r w:rsidR="00371F1C" w:rsidRPr="00161A52">
              <w:rPr>
                <w:rFonts w:ascii="Arial" w:hAnsi="Arial" w:cs="Arial"/>
                <w:sz w:val="20"/>
                <w:u w:val="single"/>
              </w:rPr>
              <w:t>three (3)</w:t>
            </w:r>
            <w:r w:rsidRPr="00161A52">
              <w:rPr>
                <w:rFonts w:ascii="Arial" w:hAnsi="Arial" w:cs="Arial"/>
                <w:iCs/>
                <w:sz w:val="20"/>
              </w:rPr>
              <w:t xml:space="preserve"> </w:t>
            </w:r>
            <w:r w:rsidRPr="00161A52">
              <w:rPr>
                <w:rFonts w:ascii="Arial" w:hAnsi="Arial" w:cs="Arial"/>
                <w:sz w:val="20"/>
              </w:rPr>
              <w:t>years.</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15AC1118" w14:textId="77777777" w:rsidR="00BB38A4" w:rsidRPr="00161A52" w:rsidRDefault="00466F37" w:rsidP="00551575">
            <w:pPr>
              <w:spacing w:before="60" w:after="60"/>
              <w:ind w:left="72" w:right="72"/>
              <w:jc w:val="center"/>
              <w:rPr>
                <w:rFonts w:ascii="Arial" w:eastAsia="Arial Unicode MS" w:hAnsi="Arial" w:cs="Arial"/>
                <w:sz w:val="16"/>
                <w:szCs w:val="18"/>
              </w:rPr>
            </w:pPr>
            <w:r w:rsidRPr="00161A52">
              <w:rPr>
                <w:rFonts w:ascii="Arial" w:hAnsi="Arial" w:cs="Arial"/>
                <w:sz w:val="16"/>
                <w:szCs w:val="18"/>
              </w:rPr>
              <w:t>M</w:t>
            </w:r>
            <w:r w:rsidR="00BB38A4" w:rsidRPr="00161A52">
              <w:rPr>
                <w:rFonts w:ascii="Arial" w:hAnsi="Arial" w:cs="Arial"/>
                <w:sz w:val="16"/>
                <w:szCs w:val="18"/>
              </w:rPr>
              <w:t>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05188663" w14:textId="77777777" w:rsidR="00BB38A4" w:rsidRPr="00161A52" w:rsidRDefault="00466F37" w:rsidP="00551575">
            <w:pPr>
              <w:spacing w:before="60" w:after="60"/>
              <w:ind w:left="72" w:right="72"/>
              <w:jc w:val="center"/>
              <w:rPr>
                <w:rFonts w:ascii="Arial" w:eastAsia="Arial Unicode MS" w:hAnsi="Arial" w:cs="Arial"/>
                <w:sz w:val="16"/>
                <w:szCs w:val="18"/>
              </w:rPr>
            </w:pPr>
            <w:r w:rsidRPr="00161A52">
              <w:rPr>
                <w:rFonts w:ascii="Arial" w:hAnsi="Arial" w:cs="Arial"/>
                <w:sz w:val="16"/>
                <w:szCs w:val="18"/>
              </w:rPr>
              <w:t>M</w:t>
            </w:r>
            <w:r w:rsidR="00BB38A4" w:rsidRPr="00161A52">
              <w:rPr>
                <w:rFonts w:ascii="Arial" w:hAnsi="Arial" w:cs="Arial"/>
                <w:sz w:val="16"/>
                <w:szCs w:val="18"/>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8E82E14" w14:textId="77777777" w:rsidR="00BB38A4" w:rsidRPr="00161A52" w:rsidRDefault="00466F37" w:rsidP="00551575">
            <w:pPr>
              <w:spacing w:before="60" w:after="60"/>
              <w:ind w:left="72" w:right="72"/>
              <w:jc w:val="center"/>
              <w:rPr>
                <w:rFonts w:ascii="Arial" w:hAnsi="Arial" w:cs="Arial"/>
                <w:sz w:val="16"/>
                <w:szCs w:val="18"/>
              </w:rPr>
            </w:pPr>
            <w:r w:rsidRPr="00161A52">
              <w:rPr>
                <w:rFonts w:ascii="Arial" w:hAnsi="Arial" w:cs="Arial"/>
                <w:sz w:val="16"/>
                <w:szCs w:val="18"/>
              </w:rPr>
              <w:t>M</w:t>
            </w:r>
            <w:r w:rsidR="00BB38A4" w:rsidRPr="00161A52">
              <w:rPr>
                <w:rFonts w:ascii="Arial" w:hAnsi="Arial" w:cs="Arial"/>
                <w:sz w:val="16"/>
                <w:szCs w:val="18"/>
              </w:rPr>
              <w:t>ust meet</w:t>
            </w:r>
          </w:p>
          <w:p w14:paraId="1E3C6BE4" w14:textId="0E89F9A4" w:rsidR="00BB38A4" w:rsidRPr="00161A52" w:rsidRDefault="00313B84" w:rsidP="00551575">
            <w:pPr>
              <w:spacing w:before="60" w:after="60"/>
              <w:ind w:left="72" w:right="72"/>
              <w:jc w:val="center"/>
              <w:rPr>
                <w:rFonts w:ascii="Arial" w:hAnsi="Arial" w:cs="Arial"/>
                <w:b/>
                <w:color w:val="000000"/>
                <w:sz w:val="16"/>
                <w:szCs w:val="18"/>
              </w:rPr>
            </w:pPr>
            <w:r>
              <w:rPr>
                <w:rFonts w:ascii="Arial" w:hAnsi="Arial" w:cs="Arial"/>
                <w:b/>
                <w:color w:val="000000"/>
                <w:sz w:val="16"/>
                <w:szCs w:val="18"/>
              </w:rPr>
              <w:t>20</w:t>
            </w:r>
            <w:r w:rsidR="00E94F31" w:rsidRPr="00161A52">
              <w:rPr>
                <w:rFonts w:ascii="Arial" w:hAnsi="Arial" w:cs="Arial"/>
                <w:b/>
                <w:color w:val="000000"/>
                <w:sz w:val="16"/>
                <w:szCs w:val="18"/>
              </w:rPr>
              <w:t>%</w:t>
            </w:r>
            <w:r w:rsidR="00BB38A4" w:rsidRPr="00161A52">
              <w:rPr>
                <w:rFonts w:ascii="Arial" w:hAnsi="Arial" w:cs="Arial"/>
                <w:b/>
                <w:color w:val="000000"/>
                <w:sz w:val="16"/>
                <w:szCs w:val="18"/>
              </w:rPr>
              <w:t xml:space="preserve"> </w:t>
            </w:r>
          </w:p>
          <w:p w14:paraId="0F03CD44" w14:textId="77777777" w:rsidR="00BB38A4" w:rsidRPr="00161A52" w:rsidRDefault="00BB38A4" w:rsidP="00551575">
            <w:pPr>
              <w:spacing w:before="60" w:after="60"/>
              <w:ind w:left="72" w:right="72"/>
              <w:jc w:val="center"/>
              <w:rPr>
                <w:rFonts w:ascii="Arial" w:eastAsia="Arial Unicode MS" w:hAnsi="Arial" w:cs="Arial"/>
                <w:sz w:val="16"/>
                <w:szCs w:val="18"/>
              </w:rPr>
            </w:pPr>
            <w:r w:rsidRPr="00161A52">
              <w:rPr>
                <w:rFonts w:ascii="Arial" w:hAnsi="Arial" w:cs="Arial"/>
                <w:sz w:val="16"/>
                <w:szCs w:val="18"/>
              </w:rPr>
              <w:t xml:space="preserve"> of the requirement</w:t>
            </w:r>
            <w:r w:rsidRPr="00161A52">
              <w:rPr>
                <w:rFonts w:ascii="Arial" w:hAnsi="Arial" w:cs="Arial"/>
                <w:sz w:val="16"/>
                <w:szCs w:val="16"/>
              </w:rPr>
              <w:t xml:space="preserve"> </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1FE66F77" w14:textId="77777777" w:rsidR="00BB38A4" w:rsidRPr="00161A52" w:rsidRDefault="00466F37" w:rsidP="00551575">
            <w:pPr>
              <w:spacing w:before="60" w:after="60"/>
              <w:ind w:left="72" w:right="72"/>
              <w:jc w:val="center"/>
              <w:rPr>
                <w:rFonts w:ascii="Arial" w:hAnsi="Arial" w:cs="Arial"/>
                <w:sz w:val="16"/>
                <w:szCs w:val="18"/>
              </w:rPr>
            </w:pPr>
            <w:r w:rsidRPr="00161A52">
              <w:rPr>
                <w:rFonts w:ascii="Arial" w:hAnsi="Arial" w:cs="Arial"/>
                <w:sz w:val="16"/>
                <w:szCs w:val="18"/>
              </w:rPr>
              <w:t>M</w:t>
            </w:r>
            <w:r w:rsidR="00BB38A4" w:rsidRPr="00161A52">
              <w:rPr>
                <w:rFonts w:ascii="Arial" w:hAnsi="Arial" w:cs="Arial"/>
                <w:sz w:val="16"/>
                <w:szCs w:val="18"/>
              </w:rPr>
              <w:t>ust meet</w:t>
            </w:r>
          </w:p>
          <w:p w14:paraId="664EDFD3" w14:textId="5E3AB60F" w:rsidR="00BB38A4" w:rsidRPr="00161A52" w:rsidRDefault="00313B84" w:rsidP="00551575">
            <w:pPr>
              <w:spacing w:before="60" w:after="60"/>
              <w:ind w:left="72" w:right="72"/>
              <w:jc w:val="center"/>
              <w:rPr>
                <w:rFonts w:ascii="Arial" w:hAnsi="Arial" w:cs="Arial"/>
                <w:b/>
                <w:color w:val="000000"/>
                <w:sz w:val="16"/>
                <w:szCs w:val="18"/>
              </w:rPr>
            </w:pPr>
            <w:r>
              <w:rPr>
                <w:rFonts w:ascii="Arial" w:hAnsi="Arial" w:cs="Arial"/>
                <w:b/>
                <w:color w:val="000000"/>
                <w:sz w:val="16"/>
                <w:szCs w:val="18"/>
              </w:rPr>
              <w:t>50</w:t>
            </w:r>
            <w:r w:rsidR="00E94F31" w:rsidRPr="00161A52">
              <w:rPr>
                <w:rFonts w:ascii="Arial" w:hAnsi="Arial" w:cs="Arial"/>
                <w:b/>
                <w:color w:val="000000"/>
                <w:sz w:val="16"/>
                <w:szCs w:val="18"/>
              </w:rPr>
              <w:t>%</w:t>
            </w:r>
          </w:p>
          <w:p w14:paraId="7AED994F" w14:textId="77777777" w:rsidR="00BB38A4" w:rsidRPr="00161A52" w:rsidRDefault="00BB38A4" w:rsidP="00551575">
            <w:pPr>
              <w:spacing w:before="60" w:after="60"/>
              <w:ind w:left="72" w:right="72"/>
              <w:jc w:val="center"/>
              <w:rPr>
                <w:rFonts w:ascii="Arial" w:eastAsia="Arial Unicode MS" w:hAnsi="Arial" w:cs="Arial"/>
                <w:sz w:val="16"/>
                <w:szCs w:val="18"/>
              </w:rPr>
            </w:pPr>
            <w:r w:rsidRPr="00161A52">
              <w:rPr>
                <w:rFonts w:ascii="Arial" w:hAnsi="Arial" w:cs="Arial"/>
                <w:sz w:val="16"/>
                <w:szCs w:val="18"/>
              </w:rPr>
              <w:t xml:space="preserve">of the requirement </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081F6EFA" w14:textId="77777777" w:rsidR="00BB38A4" w:rsidRPr="00161A52" w:rsidRDefault="00BB38A4" w:rsidP="00551575">
            <w:pPr>
              <w:spacing w:before="60" w:after="60"/>
              <w:ind w:left="72" w:right="72"/>
              <w:jc w:val="center"/>
              <w:rPr>
                <w:rFonts w:ascii="Arial" w:eastAsia="Arial Unicode MS" w:hAnsi="Arial" w:cs="Arial"/>
                <w:sz w:val="16"/>
                <w:szCs w:val="18"/>
              </w:rPr>
            </w:pPr>
            <w:r w:rsidRPr="00161A52">
              <w:rPr>
                <w:rFonts w:ascii="Arial" w:eastAsia="Arial Unicode MS" w:hAnsi="Arial" w:cs="Arial"/>
                <w:sz w:val="16"/>
                <w:szCs w:val="18"/>
              </w:rPr>
              <w:t>Form FIN - 2</w:t>
            </w:r>
          </w:p>
        </w:tc>
      </w:tr>
    </w:tbl>
    <w:p w14:paraId="16C9C5C4" w14:textId="77777777" w:rsidR="00BB38A4" w:rsidRPr="00161A52" w:rsidRDefault="00BB38A4" w:rsidP="00BB38A4">
      <w:pPr>
        <w:keepNext/>
        <w:spacing w:before="240" w:after="60"/>
        <w:ind w:left="900" w:hanging="648"/>
        <w:outlineLvl w:val="0"/>
        <w:rPr>
          <w:rFonts w:ascii="Arial" w:hAnsi="Arial" w:cs="Arial"/>
          <w:b/>
          <w:bCs/>
          <w:kern w:val="32"/>
          <w:sz w:val="16"/>
          <w:szCs w:val="32"/>
        </w:rPr>
      </w:pPr>
    </w:p>
    <w:p w14:paraId="55B4A76D" w14:textId="77777777" w:rsidR="009979B1" w:rsidRPr="00161A52" w:rsidRDefault="00BB38A4" w:rsidP="00BB38A4">
      <w:pPr>
        <w:keepNext/>
        <w:spacing w:before="240" w:after="60"/>
        <w:outlineLvl w:val="0"/>
        <w:rPr>
          <w:rFonts w:ascii="Arial" w:hAnsi="Arial" w:cs="Arial"/>
          <w:b/>
          <w:bCs/>
          <w:kern w:val="32"/>
          <w:sz w:val="20"/>
        </w:rPr>
      </w:pPr>
      <w:r w:rsidRPr="00161A52">
        <w:br w:type="page"/>
      </w:r>
      <w:r w:rsidR="00B442B4" w:rsidRPr="00161A52">
        <w:rPr>
          <w:rFonts w:ascii="Arial" w:hAnsi="Arial" w:cs="Arial"/>
          <w:b/>
          <w:bCs/>
          <w:kern w:val="32"/>
          <w:sz w:val="20"/>
        </w:rPr>
        <w:lastRenderedPageBreak/>
        <w:t>2.4</w:t>
      </w:r>
      <w:r w:rsidRPr="00161A52">
        <w:rPr>
          <w:rFonts w:ascii="Arial" w:hAnsi="Arial" w:cs="Arial"/>
          <w:b/>
          <w:bCs/>
          <w:kern w:val="32"/>
          <w:sz w:val="20"/>
        </w:rPr>
        <w:t>.3</w:t>
      </w:r>
      <w:r w:rsidRPr="00161A52">
        <w:rPr>
          <w:rFonts w:ascii="Arial" w:hAnsi="Arial" w:cs="Arial"/>
          <w:b/>
          <w:bCs/>
          <w:kern w:val="32"/>
          <w:sz w:val="20"/>
        </w:rPr>
        <w:tab/>
        <w:t>Cash</w:t>
      </w:r>
      <w:r w:rsidR="00643362" w:rsidRPr="00161A52">
        <w:rPr>
          <w:rFonts w:ascii="Arial" w:hAnsi="Arial" w:cs="Arial"/>
          <w:b/>
          <w:bCs/>
          <w:kern w:val="32"/>
          <w:sz w:val="20"/>
        </w:rPr>
        <w:t xml:space="preserve"> F</w:t>
      </w:r>
      <w:r w:rsidRPr="00161A52">
        <w:rPr>
          <w:rFonts w:ascii="Arial" w:hAnsi="Arial" w:cs="Arial"/>
          <w:b/>
          <w:bCs/>
          <w:kern w:val="32"/>
          <w:sz w:val="20"/>
        </w:rPr>
        <w:t>low Capacity</w:t>
      </w:r>
    </w:p>
    <w:p w14:paraId="0E87D56B" w14:textId="77777777" w:rsidR="00C82978" w:rsidRPr="00161A52" w:rsidRDefault="00C82978" w:rsidP="00C82978">
      <w:pPr>
        <w:rPr>
          <w:rFonts w:ascii="Arial" w:hAnsi="Arial" w:cs="Arial"/>
          <w:bCs/>
          <w:sz w:val="20"/>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BB38A4" w:rsidRPr="00161A52" w14:paraId="70085669" w14:textId="77777777" w:rsidTr="00551575">
        <w:trPr>
          <w:trHeight w:val="360"/>
          <w:jc w:val="center"/>
        </w:trPr>
        <w:tc>
          <w:tcPr>
            <w:tcW w:w="3080" w:type="dxa"/>
            <w:tcBorders>
              <w:top w:val="nil"/>
              <w:left w:val="single" w:sz="4" w:space="0" w:color="auto"/>
              <w:bottom w:val="single" w:sz="4" w:space="0" w:color="auto"/>
              <w:right w:val="nil"/>
            </w:tcBorders>
            <w:shd w:val="clear" w:color="auto" w:fill="000000"/>
            <w:tcMar>
              <w:top w:w="15" w:type="dxa"/>
              <w:left w:w="15" w:type="dxa"/>
              <w:bottom w:w="0" w:type="dxa"/>
              <w:right w:w="15" w:type="dxa"/>
            </w:tcMar>
            <w:vAlign w:val="center"/>
          </w:tcPr>
          <w:p w14:paraId="0C133507" w14:textId="77777777" w:rsidR="00BB38A4" w:rsidRPr="00161A52" w:rsidRDefault="00BB38A4" w:rsidP="00551575">
            <w:pPr>
              <w:jc w:val="center"/>
              <w:rPr>
                <w:rFonts w:ascii="Arial" w:eastAsia="Arial Unicode MS" w:hAnsi="Arial" w:cs="Arial"/>
                <w:b/>
                <w:bCs/>
                <w:color w:val="FFFFFF"/>
                <w:sz w:val="20"/>
              </w:rPr>
            </w:pPr>
            <w:r w:rsidRPr="00161A52">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57E60823" w14:textId="77777777" w:rsidR="00BB38A4" w:rsidRPr="00161A52" w:rsidRDefault="00BB38A4" w:rsidP="00551575">
            <w:pPr>
              <w:jc w:val="center"/>
              <w:rPr>
                <w:rFonts w:ascii="Arial" w:eastAsia="Arial Unicode MS" w:hAnsi="Arial" w:cs="Arial"/>
                <w:b/>
                <w:bCs/>
                <w:color w:val="FFFFFF"/>
                <w:sz w:val="20"/>
              </w:rPr>
            </w:pPr>
            <w:r w:rsidRPr="00161A52">
              <w:rPr>
                <w:rFonts w:ascii="Arial" w:hAnsi="Arial" w:cs="Arial"/>
                <w:b/>
                <w:bCs/>
                <w:color w:val="FFFFFF"/>
                <w:sz w:val="20"/>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2ED30234" w14:textId="77777777" w:rsidR="00BB38A4" w:rsidRPr="00161A52" w:rsidRDefault="00BB38A4" w:rsidP="00551575">
            <w:pPr>
              <w:jc w:val="center"/>
              <w:rPr>
                <w:rFonts w:ascii="Arial" w:eastAsia="Arial Unicode MS" w:hAnsi="Arial" w:cs="Arial"/>
                <w:b/>
                <w:bCs/>
                <w:color w:val="FFFFFF"/>
                <w:sz w:val="20"/>
              </w:rPr>
            </w:pPr>
            <w:r w:rsidRPr="00161A52">
              <w:rPr>
                <w:rFonts w:ascii="Arial" w:hAnsi="Arial" w:cs="Arial"/>
                <w:b/>
                <w:bCs/>
                <w:color w:val="FFFFFF"/>
                <w:sz w:val="20"/>
              </w:rPr>
              <w:t>Documents</w:t>
            </w:r>
          </w:p>
        </w:tc>
      </w:tr>
      <w:tr w:rsidR="00BB38A4" w:rsidRPr="00161A52" w14:paraId="37C20988" w14:textId="77777777" w:rsidTr="00551575">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0AE7EBF7" w14:textId="77777777" w:rsidR="00BB38A4" w:rsidRPr="00161A52" w:rsidRDefault="00BB38A4" w:rsidP="00551575">
            <w:pPr>
              <w:jc w:val="center"/>
              <w:rPr>
                <w:rFonts w:ascii="Arial" w:eastAsia="Arial Unicode MS" w:hAnsi="Arial" w:cs="Arial"/>
                <w:b/>
                <w:bCs/>
                <w:sz w:val="20"/>
              </w:rPr>
            </w:pPr>
            <w:r w:rsidRPr="00161A52">
              <w:rPr>
                <w:rFonts w:ascii="Arial" w:hAnsi="Arial" w:cs="Arial"/>
                <w:b/>
                <w:bCs/>
                <w:sz w:val="20"/>
              </w:rPr>
              <w:t>Requirement</w:t>
            </w:r>
          </w:p>
        </w:tc>
        <w:tc>
          <w:tcPr>
            <w:tcW w:w="1100" w:type="dxa"/>
            <w:vMerge w:val="restart"/>
            <w:tcBorders>
              <w:top w:val="nil"/>
              <w:left w:val="single" w:sz="12" w:space="0" w:color="auto"/>
              <w:bottom w:val="single" w:sz="4" w:space="0" w:color="auto"/>
              <w:right w:val="double" w:sz="4" w:space="0" w:color="auto"/>
            </w:tcBorders>
            <w:tcMar>
              <w:top w:w="15" w:type="dxa"/>
              <w:left w:w="15" w:type="dxa"/>
              <w:bottom w:w="0" w:type="dxa"/>
              <w:right w:w="15" w:type="dxa"/>
            </w:tcMar>
            <w:vAlign w:val="center"/>
          </w:tcPr>
          <w:p w14:paraId="7E5412E8" w14:textId="77777777" w:rsidR="00BB38A4" w:rsidRPr="00161A52" w:rsidRDefault="00BB38A4" w:rsidP="00551575">
            <w:pPr>
              <w:jc w:val="center"/>
              <w:rPr>
                <w:rFonts w:ascii="Arial" w:eastAsia="Arial Unicode MS" w:hAnsi="Arial" w:cs="Arial"/>
                <w:b/>
                <w:bCs/>
                <w:sz w:val="20"/>
              </w:rPr>
            </w:pPr>
            <w:r w:rsidRPr="00161A52">
              <w:rPr>
                <w:rFonts w:ascii="Arial" w:hAnsi="Arial" w:cs="Arial"/>
                <w:b/>
                <w:bCs/>
                <w:sz w:val="20"/>
              </w:rPr>
              <w:t>Single Entity</w:t>
            </w:r>
          </w:p>
        </w:tc>
        <w:tc>
          <w:tcPr>
            <w:tcW w:w="3300" w:type="dxa"/>
            <w:gridSpan w:val="3"/>
            <w:tcBorders>
              <w:top w:val="single" w:sz="4" w:space="0" w:color="auto"/>
              <w:left w:val="double" w:sz="4" w:space="0" w:color="auto"/>
              <w:bottom w:val="single" w:sz="4" w:space="0" w:color="auto"/>
              <w:right w:val="single" w:sz="12" w:space="0" w:color="000000"/>
            </w:tcBorders>
            <w:tcMar>
              <w:top w:w="15" w:type="dxa"/>
              <w:left w:w="15" w:type="dxa"/>
              <w:bottom w:w="0" w:type="dxa"/>
              <w:right w:w="15" w:type="dxa"/>
            </w:tcMar>
            <w:vAlign w:val="center"/>
          </w:tcPr>
          <w:p w14:paraId="7A66469D" w14:textId="77777777" w:rsidR="00BB38A4" w:rsidRPr="00161A52" w:rsidRDefault="00BB38A4" w:rsidP="00551575">
            <w:pPr>
              <w:jc w:val="center"/>
              <w:rPr>
                <w:rFonts w:ascii="Arial" w:eastAsia="Arial Unicode MS" w:hAnsi="Arial" w:cs="Arial"/>
                <w:b/>
                <w:bCs/>
                <w:sz w:val="20"/>
              </w:rPr>
            </w:pPr>
            <w:r w:rsidRPr="00161A52">
              <w:rPr>
                <w:rFonts w:ascii="Arial" w:hAnsi="Arial" w:cs="Arial"/>
                <w:b/>
                <w:bCs/>
                <w:sz w:val="20"/>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40AFEA73" w14:textId="77777777" w:rsidR="00BB38A4" w:rsidRPr="00161A52" w:rsidRDefault="00BB38A4" w:rsidP="00551575">
            <w:pPr>
              <w:jc w:val="center"/>
              <w:rPr>
                <w:rFonts w:ascii="Arial" w:eastAsia="Arial Unicode MS" w:hAnsi="Arial" w:cs="Arial"/>
                <w:b/>
                <w:bCs/>
                <w:sz w:val="20"/>
              </w:rPr>
            </w:pPr>
            <w:r w:rsidRPr="00161A52">
              <w:rPr>
                <w:rFonts w:ascii="Arial" w:hAnsi="Arial" w:cs="Arial"/>
                <w:b/>
                <w:bCs/>
                <w:sz w:val="20"/>
              </w:rPr>
              <w:t>Submission Requirements</w:t>
            </w:r>
          </w:p>
        </w:tc>
      </w:tr>
      <w:tr w:rsidR="00BB38A4" w:rsidRPr="00161A52" w14:paraId="531839FD" w14:textId="77777777" w:rsidTr="00551575">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14:paraId="29F47263" w14:textId="77777777" w:rsidR="00BB38A4" w:rsidRPr="00161A52" w:rsidRDefault="00BB38A4" w:rsidP="00551575">
            <w:pPr>
              <w:rPr>
                <w:rFonts w:ascii="Arial" w:eastAsia="Arial Unicode MS" w:hAnsi="Arial" w:cs="Arial"/>
                <w:b/>
                <w:bCs/>
                <w:sz w:val="16"/>
              </w:rPr>
            </w:pPr>
          </w:p>
        </w:tc>
        <w:tc>
          <w:tcPr>
            <w:tcW w:w="0" w:type="auto"/>
            <w:vMerge/>
            <w:tcBorders>
              <w:top w:val="single" w:sz="4" w:space="0" w:color="auto"/>
              <w:left w:val="single" w:sz="12" w:space="0" w:color="auto"/>
              <w:bottom w:val="single" w:sz="4" w:space="0" w:color="auto"/>
              <w:right w:val="double" w:sz="4" w:space="0" w:color="auto"/>
            </w:tcBorders>
            <w:vAlign w:val="center"/>
          </w:tcPr>
          <w:p w14:paraId="21D4FA7C" w14:textId="77777777" w:rsidR="00BB38A4" w:rsidRPr="00161A52" w:rsidRDefault="00BB38A4" w:rsidP="00551575">
            <w:pPr>
              <w:rPr>
                <w:rFonts w:ascii="Arial" w:eastAsia="Arial Unicode MS" w:hAnsi="Arial" w:cs="Arial"/>
                <w:b/>
                <w:bCs/>
                <w:sz w:val="16"/>
              </w:rPr>
            </w:pP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vAlign w:val="center"/>
          </w:tcPr>
          <w:p w14:paraId="029A3B92" w14:textId="77777777" w:rsidR="00BB38A4" w:rsidRPr="00161A52" w:rsidRDefault="00BB38A4" w:rsidP="00551575">
            <w:pPr>
              <w:jc w:val="center"/>
              <w:rPr>
                <w:rFonts w:ascii="Arial" w:eastAsia="Arial Unicode MS" w:hAnsi="Arial" w:cs="Arial"/>
                <w:b/>
                <w:bCs/>
                <w:sz w:val="16"/>
                <w:szCs w:val="16"/>
              </w:rPr>
            </w:pPr>
            <w:r w:rsidRPr="00161A52">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1EBFF51" w14:textId="77777777" w:rsidR="00BB38A4" w:rsidRPr="00161A52" w:rsidRDefault="00BB38A4" w:rsidP="00551575">
            <w:pPr>
              <w:jc w:val="center"/>
              <w:rPr>
                <w:rFonts w:ascii="Arial" w:eastAsia="Arial Unicode MS" w:hAnsi="Arial" w:cs="Arial"/>
                <w:b/>
                <w:bCs/>
                <w:sz w:val="16"/>
                <w:szCs w:val="16"/>
              </w:rPr>
            </w:pPr>
            <w:r w:rsidRPr="00161A52">
              <w:rPr>
                <w:rFonts w:ascii="Arial" w:hAnsi="Arial" w:cs="Arial"/>
                <w:b/>
                <w:bCs/>
                <w:sz w:val="16"/>
                <w:szCs w:val="16"/>
              </w:rPr>
              <w:t>Each</w:t>
            </w:r>
            <w:r w:rsidRPr="00161A52">
              <w:rPr>
                <w:rFonts w:ascii="Arial" w:hAnsi="Arial" w:cs="Arial"/>
                <w:b/>
                <w:bCs/>
                <w:sz w:val="16"/>
                <w:szCs w:val="16"/>
              </w:rPr>
              <w:br/>
              <w:t>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05AEB7E0" w14:textId="77777777" w:rsidR="00BB38A4" w:rsidRPr="00161A52" w:rsidRDefault="00BB38A4" w:rsidP="00551575">
            <w:pPr>
              <w:jc w:val="center"/>
              <w:rPr>
                <w:rFonts w:ascii="Arial" w:eastAsia="Arial Unicode MS" w:hAnsi="Arial" w:cs="Arial"/>
                <w:b/>
                <w:bCs/>
                <w:sz w:val="16"/>
                <w:szCs w:val="16"/>
              </w:rPr>
            </w:pPr>
            <w:r w:rsidRPr="00161A52">
              <w:rPr>
                <w:rFonts w:ascii="Arial" w:hAnsi="Arial" w:cs="Arial"/>
                <w:b/>
                <w:bCs/>
                <w:sz w:val="16"/>
                <w:szCs w:val="16"/>
              </w:rPr>
              <w:t>One</w:t>
            </w:r>
            <w:r w:rsidRPr="00161A52">
              <w:rPr>
                <w:rFonts w:ascii="Arial" w:hAnsi="Arial" w:cs="Arial"/>
                <w:b/>
                <w:bCs/>
                <w:sz w:val="16"/>
                <w:szCs w:val="16"/>
              </w:rPr>
              <w:br/>
              <w:t>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1AD0B0B8" w14:textId="77777777" w:rsidR="00BB38A4" w:rsidRPr="00161A52" w:rsidRDefault="00BB38A4" w:rsidP="00551575">
            <w:pPr>
              <w:rPr>
                <w:rFonts w:ascii="Arial" w:eastAsia="Arial Unicode MS" w:hAnsi="Arial" w:cs="Arial"/>
                <w:b/>
                <w:bCs/>
                <w:sz w:val="16"/>
              </w:rPr>
            </w:pPr>
          </w:p>
        </w:tc>
      </w:tr>
      <w:tr w:rsidR="00BB38A4" w:rsidRPr="00194CF5" w14:paraId="660756C7" w14:textId="77777777" w:rsidTr="00551575">
        <w:trPr>
          <w:trHeight w:val="15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6375931F" w14:textId="77777777" w:rsidR="00BB38A4" w:rsidRPr="00161A52" w:rsidRDefault="00BB38A4" w:rsidP="00A82511">
            <w:pPr>
              <w:spacing w:before="60" w:after="60"/>
              <w:ind w:left="72" w:right="72"/>
              <w:jc w:val="left"/>
              <w:rPr>
                <w:rFonts w:ascii="Arial" w:hAnsi="Arial" w:cs="Arial"/>
                <w:color w:val="000000"/>
                <w:sz w:val="20"/>
              </w:rPr>
            </w:pPr>
            <w:r w:rsidRPr="00161A52">
              <w:rPr>
                <w:rFonts w:ascii="Arial" w:hAnsi="Arial" w:cs="Arial"/>
                <w:color w:val="000000"/>
                <w:sz w:val="20"/>
              </w:rPr>
              <w:t xml:space="preserve">Availability of or access to liquid assets, lines of credit, and other finances sufficient to meet cash flow requirement which is </w:t>
            </w:r>
            <w:r w:rsidRPr="00161A52">
              <w:rPr>
                <w:rFonts w:ascii="Arial" w:hAnsi="Arial" w:cs="Arial"/>
                <w:color w:val="000000"/>
                <w:sz w:val="20"/>
                <w:u w:val="single"/>
              </w:rPr>
              <w:t>$</w:t>
            </w:r>
            <w:r w:rsidR="00990874" w:rsidRPr="00161A52">
              <w:rPr>
                <w:rFonts w:ascii="Arial" w:hAnsi="Arial" w:cs="Arial"/>
                <w:color w:val="000000"/>
                <w:sz w:val="20"/>
                <w:u w:val="single"/>
              </w:rPr>
              <w:t xml:space="preserve"> 5 million USD</w:t>
            </w:r>
            <w:r w:rsidRPr="00161A52">
              <w:rPr>
                <w:rFonts w:ascii="Arial" w:hAnsi="Arial" w:cs="Arial"/>
                <w:color w:val="000000"/>
                <w:sz w:val="20"/>
              </w:rPr>
              <w:t xml:space="preserve">. </w:t>
            </w:r>
          </w:p>
          <w:p w14:paraId="309A01E7" w14:textId="77777777" w:rsidR="00BB38A4" w:rsidRPr="00161A52" w:rsidRDefault="00BB38A4" w:rsidP="00551575">
            <w:pPr>
              <w:spacing w:before="60" w:after="60"/>
              <w:ind w:left="72" w:right="72"/>
              <w:rPr>
                <w:rFonts w:ascii="Arial" w:eastAsia="Arial Unicode MS" w:hAnsi="Arial" w:cs="Arial"/>
                <w:sz w:val="16"/>
                <w:szCs w:val="18"/>
              </w:rPr>
            </w:pP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1F47B524" w14:textId="77777777" w:rsidR="00BB38A4" w:rsidRPr="00161A52" w:rsidRDefault="00466F37" w:rsidP="00551575">
            <w:pPr>
              <w:spacing w:before="60" w:after="60"/>
              <w:ind w:left="72" w:right="72"/>
              <w:jc w:val="center"/>
              <w:rPr>
                <w:rFonts w:ascii="Arial" w:eastAsia="Arial Unicode MS" w:hAnsi="Arial" w:cs="Arial"/>
                <w:sz w:val="16"/>
                <w:szCs w:val="18"/>
              </w:rPr>
            </w:pPr>
            <w:r w:rsidRPr="00161A52">
              <w:rPr>
                <w:rFonts w:ascii="Arial" w:hAnsi="Arial" w:cs="Arial"/>
                <w:sz w:val="16"/>
                <w:szCs w:val="18"/>
              </w:rPr>
              <w:t>M</w:t>
            </w:r>
            <w:r w:rsidR="00BB38A4" w:rsidRPr="00161A52">
              <w:rPr>
                <w:rFonts w:ascii="Arial" w:hAnsi="Arial" w:cs="Arial"/>
                <w:sz w:val="16"/>
                <w:szCs w:val="18"/>
              </w:rPr>
              <w:t>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1CFCDEBA" w14:textId="77777777" w:rsidR="00BB38A4" w:rsidRPr="00161A52" w:rsidRDefault="00466F37" w:rsidP="00551575">
            <w:pPr>
              <w:spacing w:before="60" w:after="60"/>
              <w:ind w:left="72" w:right="72"/>
              <w:jc w:val="center"/>
              <w:rPr>
                <w:rFonts w:ascii="Arial" w:eastAsia="Arial Unicode MS" w:hAnsi="Arial" w:cs="Arial"/>
                <w:sz w:val="16"/>
                <w:szCs w:val="18"/>
              </w:rPr>
            </w:pPr>
            <w:r w:rsidRPr="00161A52">
              <w:rPr>
                <w:rFonts w:ascii="Arial" w:hAnsi="Arial" w:cs="Arial"/>
                <w:sz w:val="16"/>
                <w:szCs w:val="18"/>
              </w:rPr>
              <w:t>M</w:t>
            </w:r>
            <w:r w:rsidR="00BB38A4" w:rsidRPr="00161A52">
              <w:rPr>
                <w:rFonts w:ascii="Arial" w:hAnsi="Arial" w:cs="Arial"/>
                <w:sz w:val="16"/>
                <w:szCs w:val="18"/>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BF94556" w14:textId="77777777" w:rsidR="00BB38A4" w:rsidRPr="00161A52" w:rsidRDefault="00466F37" w:rsidP="00551575">
            <w:pPr>
              <w:spacing w:before="60" w:after="60"/>
              <w:ind w:left="72" w:right="72"/>
              <w:jc w:val="center"/>
              <w:rPr>
                <w:rFonts w:ascii="Arial" w:hAnsi="Arial" w:cs="Arial"/>
                <w:sz w:val="16"/>
                <w:szCs w:val="18"/>
              </w:rPr>
            </w:pPr>
            <w:r w:rsidRPr="00161A52">
              <w:rPr>
                <w:rFonts w:ascii="Arial" w:hAnsi="Arial" w:cs="Arial"/>
                <w:sz w:val="16"/>
                <w:szCs w:val="18"/>
              </w:rPr>
              <w:t>M</w:t>
            </w:r>
            <w:r w:rsidR="00BB38A4" w:rsidRPr="00161A52">
              <w:rPr>
                <w:rFonts w:ascii="Arial" w:hAnsi="Arial" w:cs="Arial"/>
                <w:sz w:val="16"/>
                <w:szCs w:val="18"/>
              </w:rPr>
              <w:t>ust meet</w:t>
            </w:r>
          </w:p>
          <w:p w14:paraId="14E5BDD3" w14:textId="0D67411B" w:rsidR="00BB38A4" w:rsidRPr="00161A52" w:rsidRDefault="00313B84" w:rsidP="00551575">
            <w:pPr>
              <w:spacing w:before="60" w:after="60"/>
              <w:ind w:left="72" w:right="72"/>
              <w:jc w:val="center"/>
              <w:rPr>
                <w:rFonts w:ascii="Arial" w:hAnsi="Arial" w:cs="Arial"/>
                <w:b/>
                <w:color w:val="000000"/>
                <w:sz w:val="16"/>
                <w:szCs w:val="18"/>
              </w:rPr>
            </w:pPr>
            <w:r>
              <w:rPr>
                <w:rFonts w:ascii="Arial" w:hAnsi="Arial" w:cs="Arial"/>
                <w:b/>
                <w:color w:val="000000"/>
                <w:sz w:val="16"/>
                <w:szCs w:val="18"/>
              </w:rPr>
              <w:t>20</w:t>
            </w:r>
            <w:r w:rsidR="00E94F31" w:rsidRPr="00161A52">
              <w:rPr>
                <w:rFonts w:ascii="Arial" w:hAnsi="Arial" w:cs="Arial"/>
                <w:b/>
                <w:color w:val="000000"/>
                <w:sz w:val="16"/>
                <w:szCs w:val="18"/>
              </w:rPr>
              <w:t>%</w:t>
            </w:r>
          </w:p>
          <w:p w14:paraId="4CB0095D" w14:textId="77777777" w:rsidR="00BB38A4" w:rsidRPr="00161A52" w:rsidRDefault="00BB38A4" w:rsidP="00551575">
            <w:pPr>
              <w:spacing w:before="60" w:after="60"/>
              <w:ind w:left="72" w:right="72"/>
              <w:jc w:val="center"/>
              <w:rPr>
                <w:rFonts w:ascii="Arial" w:eastAsia="Arial Unicode MS" w:hAnsi="Arial" w:cs="Arial"/>
                <w:sz w:val="16"/>
                <w:szCs w:val="18"/>
              </w:rPr>
            </w:pPr>
            <w:r w:rsidRPr="00161A52">
              <w:rPr>
                <w:rFonts w:ascii="Arial" w:hAnsi="Arial" w:cs="Arial"/>
                <w:sz w:val="16"/>
                <w:szCs w:val="18"/>
              </w:rPr>
              <w:t xml:space="preserve"> of the requirement</w:t>
            </w:r>
            <w:r w:rsidRPr="00161A52">
              <w:rPr>
                <w:rFonts w:ascii="Arial" w:hAnsi="Arial" w:cs="Arial"/>
                <w:sz w:val="16"/>
                <w:szCs w:val="16"/>
              </w:rPr>
              <w:t xml:space="preserve"> </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18641A17" w14:textId="77777777" w:rsidR="00BB38A4" w:rsidRPr="00161A52" w:rsidRDefault="00466F37" w:rsidP="00551575">
            <w:pPr>
              <w:spacing w:before="60" w:after="60"/>
              <w:ind w:left="72" w:right="72"/>
              <w:jc w:val="center"/>
              <w:rPr>
                <w:rFonts w:ascii="Arial" w:hAnsi="Arial" w:cs="Arial"/>
                <w:sz w:val="16"/>
                <w:szCs w:val="18"/>
              </w:rPr>
            </w:pPr>
            <w:r w:rsidRPr="00161A52">
              <w:rPr>
                <w:rFonts w:ascii="Arial" w:hAnsi="Arial" w:cs="Arial"/>
                <w:sz w:val="16"/>
                <w:szCs w:val="18"/>
              </w:rPr>
              <w:t>M</w:t>
            </w:r>
            <w:r w:rsidR="00BB38A4" w:rsidRPr="00161A52">
              <w:rPr>
                <w:rFonts w:ascii="Arial" w:hAnsi="Arial" w:cs="Arial"/>
                <w:sz w:val="16"/>
                <w:szCs w:val="18"/>
              </w:rPr>
              <w:t>ust meet</w:t>
            </w:r>
          </w:p>
          <w:p w14:paraId="5349AE02" w14:textId="4D39729D" w:rsidR="00BB38A4" w:rsidRPr="00161A52" w:rsidRDefault="00313B84" w:rsidP="00551575">
            <w:pPr>
              <w:spacing w:before="60" w:after="60"/>
              <w:ind w:left="72" w:right="72"/>
              <w:jc w:val="center"/>
              <w:rPr>
                <w:rFonts w:ascii="Arial" w:hAnsi="Arial" w:cs="Arial"/>
                <w:b/>
                <w:color w:val="000000"/>
                <w:sz w:val="16"/>
                <w:szCs w:val="18"/>
              </w:rPr>
            </w:pPr>
            <w:r>
              <w:rPr>
                <w:rFonts w:ascii="Arial" w:hAnsi="Arial" w:cs="Arial"/>
                <w:b/>
                <w:color w:val="000000"/>
                <w:sz w:val="16"/>
                <w:szCs w:val="18"/>
              </w:rPr>
              <w:t>50</w:t>
            </w:r>
            <w:r w:rsidR="00E94F31" w:rsidRPr="00161A52">
              <w:rPr>
                <w:rFonts w:ascii="Arial" w:hAnsi="Arial" w:cs="Arial"/>
                <w:b/>
                <w:color w:val="000000"/>
                <w:sz w:val="16"/>
                <w:szCs w:val="18"/>
              </w:rPr>
              <w:t>%</w:t>
            </w:r>
          </w:p>
          <w:p w14:paraId="4CA571C5" w14:textId="77777777" w:rsidR="00BB38A4" w:rsidRPr="00161A52" w:rsidRDefault="00BB38A4" w:rsidP="00551575">
            <w:pPr>
              <w:spacing w:before="60" w:after="60"/>
              <w:ind w:left="72" w:right="72"/>
              <w:jc w:val="center"/>
              <w:rPr>
                <w:rFonts w:ascii="Arial" w:eastAsia="Arial Unicode MS" w:hAnsi="Arial" w:cs="Arial"/>
                <w:sz w:val="16"/>
                <w:szCs w:val="18"/>
              </w:rPr>
            </w:pPr>
            <w:r w:rsidRPr="00161A52">
              <w:rPr>
                <w:rFonts w:ascii="Arial" w:hAnsi="Arial" w:cs="Arial"/>
                <w:sz w:val="16"/>
                <w:szCs w:val="18"/>
              </w:rPr>
              <w:t xml:space="preserve">of the requirement </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020A73C1" w14:textId="77777777" w:rsidR="00BB38A4" w:rsidRPr="00194CF5" w:rsidRDefault="00BB38A4" w:rsidP="00551575">
            <w:pPr>
              <w:spacing w:before="60" w:after="60"/>
              <w:ind w:left="72" w:right="72"/>
              <w:jc w:val="center"/>
              <w:rPr>
                <w:rFonts w:ascii="Arial" w:eastAsia="Arial Unicode MS" w:hAnsi="Arial" w:cs="Arial"/>
                <w:sz w:val="16"/>
                <w:szCs w:val="18"/>
              </w:rPr>
            </w:pPr>
            <w:r w:rsidRPr="00161A52">
              <w:rPr>
                <w:rFonts w:ascii="Arial" w:eastAsia="Arial Unicode MS" w:hAnsi="Arial" w:cs="Arial"/>
                <w:sz w:val="16"/>
                <w:szCs w:val="18"/>
              </w:rPr>
              <w:t>Form FIN - 3</w:t>
            </w:r>
          </w:p>
        </w:tc>
      </w:tr>
    </w:tbl>
    <w:p w14:paraId="4298FBD1" w14:textId="77777777" w:rsidR="00BB38A4" w:rsidRPr="00194CF5" w:rsidRDefault="00BB38A4" w:rsidP="00BB38A4">
      <w:pPr>
        <w:keepNext/>
        <w:spacing w:before="120" w:after="120"/>
        <w:ind w:left="907" w:hanging="648"/>
        <w:outlineLvl w:val="0"/>
        <w:rPr>
          <w:rFonts w:ascii="Arial" w:hAnsi="Arial" w:cs="Arial"/>
          <w:b/>
          <w:bCs/>
          <w:kern w:val="32"/>
          <w:sz w:val="16"/>
          <w:szCs w:val="28"/>
        </w:rPr>
      </w:pPr>
    </w:p>
    <w:bookmarkEnd w:id="5"/>
    <w:p w14:paraId="02016482" w14:textId="77777777" w:rsidR="00E711A2" w:rsidRDefault="00E711A2" w:rsidP="00E711A2">
      <w:pPr>
        <w:tabs>
          <w:tab w:val="left" w:pos="4410"/>
        </w:tabs>
        <w:autoSpaceDE w:val="0"/>
        <w:autoSpaceDN w:val="0"/>
        <w:adjustRightInd w:val="0"/>
        <w:spacing w:after="120" w:line="240" w:lineRule="atLeast"/>
        <w:rPr>
          <w:rFonts w:ascii="Arial" w:hAnsi="Arial" w:cs="Arial"/>
          <w:b/>
          <w:bCs/>
          <w:color w:val="000000"/>
          <w:szCs w:val="22"/>
        </w:rPr>
      </w:pPr>
    </w:p>
    <w:p w14:paraId="0A799211" w14:textId="77777777" w:rsidR="00E711A2" w:rsidRDefault="00E711A2" w:rsidP="00E711A2">
      <w:pPr>
        <w:tabs>
          <w:tab w:val="left" w:pos="4410"/>
        </w:tabs>
        <w:autoSpaceDE w:val="0"/>
        <w:autoSpaceDN w:val="0"/>
        <w:adjustRightInd w:val="0"/>
        <w:spacing w:after="120" w:line="240" w:lineRule="atLeast"/>
        <w:rPr>
          <w:rFonts w:ascii="Arial" w:hAnsi="Arial" w:cs="Arial"/>
          <w:b/>
          <w:bCs/>
          <w:color w:val="000000"/>
          <w:szCs w:val="22"/>
        </w:rPr>
      </w:pPr>
    </w:p>
    <w:p w14:paraId="74E54A8D" w14:textId="77777777" w:rsidR="002E7AD1" w:rsidRPr="00CD02AE" w:rsidRDefault="002E7AD1">
      <w:pPr>
        <w:pStyle w:val="Footer"/>
        <w:tabs>
          <w:tab w:val="clear" w:pos="9504"/>
        </w:tabs>
        <w:spacing w:before="0"/>
        <w:rPr>
          <w:rFonts w:ascii="Arial" w:hAnsi="Arial" w:cs="Arial"/>
        </w:rPr>
      </w:pPr>
    </w:p>
    <w:p w14:paraId="1B69F2C9" w14:textId="77777777" w:rsidR="002E7AD1" w:rsidRPr="00CD02AE" w:rsidRDefault="002E7AD1">
      <w:pPr>
        <w:jc w:val="center"/>
        <w:rPr>
          <w:rFonts w:ascii="Arial" w:hAnsi="Arial" w:cs="Arial"/>
        </w:rPr>
      </w:pPr>
    </w:p>
    <w:p w14:paraId="4A93BF0B" w14:textId="77777777" w:rsidR="00FD7540" w:rsidRPr="00CD02AE" w:rsidRDefault="00FD7540">
      <w:pPr>
        <w:rPr>
          <w:rFonts w:ascii="Arial" w:hAnsi="Arial" w:cs="Arial"/>
        </w:rPr>
      </w:pPr>
    </w:p>
    <w:sectPr w:rsidR="00FD7540" w:rsidRPr="00CD02AE" w:rsidSect="002E7AD1">
      <w:headerReference w:type="even" r:id="rId13"/>
      <w:headerReference w:type="default" r:id="rId14"/>
      <w:footerReference w:type="even" r:id="rId15"/>
      <w:footerReference w:type="default" r:id="rId16"/>
      <w:headerReference w:type="first" r:id="rId17"/>
      <w:pgSz w:w="12240" w:h="15840" w:code="1"/>
      <w:pgMar w:top="1440" w:right="1440" w:bottom="1440" w:left="1800" w:header="720" w:footer="720" w:gutter="0"/>
      <w:paperSrc w:first="7" w:other="7"/>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496A24" w16cid:durableId="2027FD1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0A9082" w14:textId="77777777" w:rsidR="00D71717" w:rsidRDefault="00D71717" w:rsidP="0037590F">
      <w:r>
        <w:separator/>
      </w:r>
    </w:p>
  </w:endnote>
  <w:endnote w:type="continuationSeparator" w:id="0">
    <w:p w14:paraId="1091CB2C" w14:textId="77777777" w:rsidR="00D71717" w:rsidRDefault="00D71717" w:rsidP="00375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Optima">
    <w:charset w:val="00"/>
    <w:family w:val="swiss"/>
    <w:pitch w:val="variable"/>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Times">
    <w:panose1 w:val="02020603050405020304"/>
    <w:charset w:val="00"/>
    <w:family w:val="roman"/>
    <w:pitch w:val="variable"/>
    <w:sig w:usb0="E0002AFF" w:usb1="C0007841" w:usb2="00000009" w:usb3="00000000" w:csb0="000001FF" w:csb1="00000000"/>
  </w:font>
  <w:font w:name="Ideal Sans Light">
    <w:altName w:val="Calibri"/>
    <w:panose1 w:val="00000000000000000000"/>
    <w:charset w:val="00"/>
    <w:family w:val="modern"/>
    <w:notTrueType/>
    <w:pitch w:val="variable"/>
    <w:sig w:usb0="00000001" w:usb1="5000005B" w:usb2="00000000" w:usb3="00000000" w:csb0="0000009B" w:csb1="00000000"/>
  </w:font>
  <w:font w:name="Calibri">
    <w:panose1 w:val="020F0502020204030204"/>
    <w:charset w:val="00"/>
    <w:family w:val="swiss"/>
    <w:pitch w:val="variable"/>
    <w:sig w:usb0="E00002FF" w:usb1="4000ACFF" w:usb2="00000001" w:usb3="00000000" w:csb0="0000019F" w:csb1="00000000"/>
  </w:font>
  <w:font w:name="Ideal Sans Semibold">
    <w:altName w:val="Calibri"/>
    <w:charset w:val="00"/>
    <w:family w:val="auto"/>
    <w:pitch w:val="variable"/>
    <w:sig w:usb0="A100007F" w:usb1="5000005B" w:usb2="00000000" w:usb3="00000000" w:csb0="0000009B" w:csb1="00000000"/>
  </w:font>
  <w:font w:name="Book Antiqua">
    <w:panose1 w:val="02040602050305030304"/>
    <w:charset w:val="00"/>
    <w:family w:val="roman"/>
    <w:pitch w:val="variable"/>
    <w:sig w:usb0="00000287" w:usb1="00000000" w:usb2="00000000" w:usb3="00000000" w:csb0="0000009F" w:csb1="00000000"/>
  </w:font>
  <w:font w:name="IdealSans-Light">
    <w:altName w:val="MS Gothic"/>
    <w:panose1 w:val="00000000000000000000"/>
    <w:charset w:val="80"/>
    <w:family w:val="swiss"/>
    <w:notTrueType/>
    <w:pitch w:val="default"/>
    <w:sig w:usb0="00000003"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游ゴシック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3A0445" w14:textId="4754508F" w:rsidR="0069159B" w:rsidRPr="00272E34" w:rsidRDefault="0069159B" w:rsidP="00272E34">
    <w:pPr>
      <w:pStyle w:val="Footer"/>
      <w:pBdr>
        <w:top w:val="single" w:sz="4" w:space="1" w:color="auto"/>
      </w:pBdr>
      <w:tabs>
        <w:tab w:val="center" w:pos="4770"/>
        <w:tab w:val="right" w:pos="9180"/>
      </w:tabs>
      <w:spacing w:before="0"/>
      <w:rPr>
        <w:rFonts w:ascii="Arial" w:hAnsi="Arial" w:cs="Arial"/>
        <w:sz w:val="14"/>
        <w:szCs w:val="14"/>
      </w:rPr>
    </w:pPr>
    <w:r>
      <w:rPr>
        <w:rFonts w:ascii="Arial" w:hAnsi="Arial" w:cs="Arial"/>
        <w:sz w:val="14"/>
        <w:szCs w:val="14"/>
      </w:rPr>
      <w:t>Bidding Document for the Supply, Install, Configure, Develop, and Maintain NSW Software and Hardware</w:t>
    </w:r>
    <w:r>
      <w:rPr>
        <w:rFonts w:ascii="Arial" w:hAnsi="Arial" w:cs="Arial"/>
        <w:sz w:val="14"/>
        <w:szCs w:val="14"/>
      </w:rPr>
      <w:tab/>
      <w:t>Single-Stage: One-Envelope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E54A62" w14:textId="7C892C98" w:rsidR="0069159B" w:rsidRDefault="0069159B" w:rsidP="005A7872">
    <w:pPr>
      <w:pStyle w:val="Footer"/>
      <w:pBdr>
        <w:top w:val="single" w:sz="4" w:space="1" w:color="auto"/>
      </w:pBdr>
      <w:tabs>
        <w:tab w:val="center" w:pos="4770"/>
        <w:tab w:val="right" w:pos="9180"/>
      </w:tabs>
      <w:spacing w:before="0"/>
      <w:rPr>
        <w:rFonts w:ascii="Arial" w:hAnsi="Arial" w:cs="Arial"/>
        <w:sz w:val="14"/>
        <w:szCs w:val="14"/>
      </w:rPr>
    </w:pPr>
    <w:r>
      <w:rPr>
        <w:rFonts w:ascii="Arial" w:hAnsi="Arial" w:cs="Arial"/>
        <w:sz w:val="14"/>
        <w:szCs w:val="14"/>
      </w:rPr>
      <w:t>Bidding Document for the Supply, Install, Configure, Develop, and Maintain NSW Software and Hardware</w:t>
    </w:r>
    <w:r>
      <w:rPr>
        <w:rFonts w:ascii="Arial" w:hAnsi="Arial" w:cs="Arial"/>
        <w:sz w:val="14"/>
        <w:szCs w:val="14"/>
      </w:rPr>
      <w:tab/>
      <w:t xml:space="preserve">Single-Stage: One-Envelope </w:t>
    </w:r>
  </w:p>
  <w:p w14:paraId="6647DDFE" w14:textId="77777777" w:rsidR="0069159B" w:rsidRDefault="0069159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10DF3B" w14:textId="77777777" w:rsidR="00D71717" w:rsidRDefault="00D71717" w:rsidP="0037590F">
      <w:r>
        <w:separator/>
      </w:r>
    </w:p>
  </w:footnote>
  <w:footnote w:type="continuationSeparator" w:id="0">
    <w:p w14:paraId="3E71B203" w14:textId="77777777" w:rsidR="00D71717" w:rsidRDefault="00D71717" w:rsidP="003759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36E3E" w14:textId="5D3163AA" w:rsidR="0069159B" w:rsidRPr="00A82511" w:rsidRDefault="0069159B">
    <w:pPr>
      <w:pStyle w:val="Header"/>
      <w:tabs>
        <w:tab w:val="center" w:pos="4500"/>
        <w:tab w:val="right" w:pos="9090"/>
      </w:tabs>
      <w:rPr>
        <w:rFonts w:ascii="Arial" w:hAnsi="Arial" w:cs="Arial"/>
        <w:sz w:val="16"/>
        <w:szCs w:val="16"/>
      </w:rPr>
    </w:pPr>
    <w:r w:rsidRPr="00A82511">
      <w:rPr>
        <w:rStyle w:val="PageNumber"/>
        <w:rFonts w:ascii="Arial" w:hAnsi="Arial" w:cs="Arial"/>
        <w:sz w:val="16"/>
        <w:szCs w:val="16"/>
      </w:rPr>
      <w:t>3-</w:t>
    </w:r>
    <w:r w:rsidRPr="00A82511">
      <w:rPr>
        <w:rStyle w:val="PageNumber"/>
        <w:rFonts w:ascii="Arial" w:hAnsi="Arial" w:cs="Arial"/>
        <w:sz w:val="16"/>
        <w:szCs w:val="16"/>
      </w:rPr>
      <w:fldChar w:fldCharType="begin"/>
    </w:r>
    <w:r w:rsidRPr="00A82511">
      <w:rPr>
        <w:rStyle w:val="PageNumber"/>
        <w:rFonts w:ascii="Arial" w:hAnsi="Arial" w:cs="Arial"/>
        <w:sz w:val="16"/>
        <w:szCs w:val="16"/>
      </w:rPr>
      <w:instrText xml:space="preserve"> PAGE </w:instrText>
    </w:r>
    <w:r w:rsidRPr="00A82511">
      <w:rPr>
        <w:rStyle w:val="PageNumber"/>
        <w:rFonts w:ascii="Arial" w:hAnsi="Arial" w:cs="Arial"/>
        <w:sz w:val="16"/>
        <w:szCs w:val="16"/>
      </w:rPr>
      <w:fldChar w:fldCharType="separate"/>
    </w:r>
    <w:r w:rsidR="000C0AD1">
      <w:rPr>
        <w:rStyle w:val="PageNumber"/>
        <w:rFonts w:ascii="Arial" w:hAnsi="Arial" w:cs="Arial"/>
        <w:noProof/>
        <w:sz w:val="16"/>
        <w:szCs w:val="16"/>
      </w:rPr>
      <w:t>6</w:t>
    </w:r>
    <w:r w:rsidRPr="00A82511">
      <w:rPr>
        <w:rStyle w:val="PageNumber"/>
        <w:rFonts w:ascii="Arial" w:hAnsi="Arial" w:cs="Arial"/>
        <w:sz w:val="16"/>
        <w:szCs w:val="16"/>
      </w:rPr>
      <w:fldChar w:fldCharType="end"/>
    </w:r>
    <w:r w:rsidRPr="00A82511">
      <w:rPr>
        <w:rStyle w:val="PageNumber"/>
        <w:rFonts w:ascii="Arial" w:hAnsi="Arial" w:cs="Arial"/>
        <w:sz w:val="16"/>
        <w:szCs w:val="16"/>
      </w:rPr>
      <w:tab/>
    </w:r>
    <w:r w:rsidRPr="00A82511">
      <w:rPr>
        <w:rStyle w:val="PageNumber"/>
        <w:rFonts w:ascii="Arial" w:hAnsi="Arial" w:cs="Arial"/>
        <w:sz w:val="16"/>
        <w:szCs w:val="16"/>
      </w:rPr>
      <w:tab/>
    </w:r>
    <w:r w:rsidRPr="00A82511">
      <w:rPr>
        <w:rFonts w:ascii="Arial" w:hAnsi="Arial" w:cs="Arial"/>
        <w:sz w:val="16"/>
        <w:szCs w:val="16"/>
      </w:rPr>
      <w:t>Section 3</w:t>
    </w:r>
    <w:r>
      <w:rPr>
        <w:rFonts w:ascii="Arial" w:hAnsi="Arial" w:cs="Arial"/>
        <w:sz w:val="16"/>
        <w:szCs w:val="16"/>
      </w:rPr>
      <w:t>:</w:t>
    </w:r>
    <w:r w:rsidRPr="00A82511">
      <w:rPr>
        <w:rFonts w:ascii="Arial" w:hAnsi="Arial" w:cs="Arial"/>
        <w:sz w:val="16"/>
        <w:szCs w:val="16"/>
      </w:rPr>
      <w:t xml:space="preserve"> Evaluation and Qualification Criteria</w:t>
    </w:r>
  </w:p>
  <w:p w14:paraId="45193A5B" w14:textId="77777777" w:rsidR="0069159B" w:rsidRDefault="0069159B"/>
  <w:p w14:paraId="73E09C62" w14:textId="77777777" w:rsidR="0069159B" w:rsidRDefault="0069159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101EE" w14:textId="274E009C" w:rsidR="0069159B" w:rsidRPr="00A82511" w:rsidRDefault="0069159B">
    <w:pPr>
      <w:pStyle w:val="Header"/>
      <w:tabs>
        <w:tab w:val="center" w:pos="4500"/>
        <w:tab w:val="right" w:pos="9090"/>
      </w:tabs>
      <w:rPr>
        <w:rFonts w:ascii="Arial" w:hAnsi="Arial" w:cs="Arial"/>
        <w:sz w:val="16"/>
        <w:szCs w:val="16"/>
      </w:rPr>
    </w:pPr>
    <w:r w:rsidRPr="00A82511">
      <w:rPr>
        <w:rFonts w:ascii="Arial" w:hAnsi="Arial" w:cs="Arial"/>
        <w:sz w:val="16"/>
        <w:szCs w:val="16"/>
      </w:rPr>
      <w:t>Section 3</w:t>
    </w:r>
    <w:r>
      <w:rPr>
        <w:rFonts w:ascii="Arial" w:hAnsi="Arial" w:cs="Arial"/>
        <w:sz w:val="16"/>
        <w:szCs w:val="16"/>
      </w:rPr>
      <w:t>:</w:t>
    </w:r>
    <w:r w:rsidRPr="00A82511">
      <w:rPr>
        <w:rFonts w:ascii="Arial" w:hAnsi="Arial" w:cs="Arial"/>
        <w:sz w:val="16"/>
        <w:szCs w:val="16"/>
      </w:rPr>
      <w:t xml:space="preserve">  Evaluation and Qualification Criteria</w:t>
    </w:r>
    <w:r w:rsidRPr="00A82511">
      <w:rPr>
        <w:rFonts w:ascii="Arial" w:hAnsi="Arial" w:cs="Arial"/>
        <w:sz w:val="16"/>
        <w:szCs w:val="16"/>
      </w:rPr>
      <w:tab/>
    </w:r>
    <w:r w:rsidRPr="00A82511">
      <w:rPr>
        <w:rFonts w:ascii="Arial" w:hAnsi="Arial" w:cs="Arial"/>
        <w:sz w:val="16"/>
        <w:szCs w:val="16"/>
      </w:rPr>
      <w:tab/>
      <w:t>3-</w:t>
    </w:r>
    <w:r w:rsidRPr="00A82511">
      <w:rPr>
        <w:rStyle w:val="PageNumber"/>
        <w:rFonts w:ascii="Arial" w:hAnsi="Arial" w:cs="Arial"/>
        <w:sz w:val="16"/>
        <w:szCs w:val="16"/>
      </w:rPr>
      <w:fldChar w:fldCharType="begin"/>
    </w:r>
    <w:r w:rsidRPr="00A82511">
      <w:rPr>
        <w:rStyle w:val="PageNumber"/>
        <w:rFonts w:ascii="Arial" w:hAnsi="Arial" w:cs="Arial"/>
        <w:sz w:val="16"/>
        <w:szCs w:val="16"/>
      </w:rPr>
      <w:instrText xml:space="preserve"> PAGE </w:instrText>
    </w:r>
    <w:r w:rsidRPr="00A82511">
      <w:rPr>
        <w:rStyle w:val="PageNumber"/>
        <w:rFonts w:ascii="Arial" w:hAnsi="Arial" w:cs="Arial"/>
        <w:sz w:val="16"/>
        <w:szCs w:val="16"/>
      </w:rPr>
      <w:fldChar w:fldCharType="separate"/>
    </w:r>
    <w:r w:rsidR="000C0AD1">
      <w:rPr>
        <w:rStyle w:val="PageNumber"/>
        <w:rFonts w:ascii="Arial" w:hAnsi="Arial" w:cs="Arial"/>
        <w:noProof/>
        <w:sz w:val="16"/>
        <w:szCs w:val="16"/>
      </w:rPr>
      <w:t>7</w:t>
    </w:r>
    <w:r w:rsidRPr="00A82511">
      <w:rPr>
        <w:rStyle w:val="PageNumber"/>
        <w:rFonts w:ascii="Arial" w:hAnsi="Arial" w:cs="Arial"/>
        <w:sz w:val="16"/>
        <w:szCs w:val="16"/>
      </w:rPr>
      <w:fldChar w:fldCharType="end"/>
    </w:r>
  </w:p>
  <w:p w14:paraId="6A73DA54" w14:textId="77777777" w:rsidR="0069159B" w:rsidRDefault="0069159B"/>
  <w:p w14:paraId="798BC4AB" w14:textId="77777777" w:rsidR="0069159B" w:rsidRDefault="0069159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37964F" w14:textId="77777777" w:rsidR="0069159B" w:rsidRDefault="0069159B">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p w14:paraId="688E210D" w14:textId="77777777" w:rsidR="0069159B" w:rsidRDefault="0069159B"/>
  <w:p w14:paraId="2F96CD16" w14:textId="77777777" w:rsidR="0069159B" w:rsidRDefault="0069159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332A81C"/>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B5E831C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69F41B3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51300E28"/>
    <w:lvl w:ilvl="0">
      <w:start w:val="1"/>
      <w:numFmt w:val="decimal"/>
      <w:pStyle w:val="ListNumber2"/>
      <w:lvlText w:val="%1."/>
      <w:lvlJc w:val="left"/>
      <w:pPr>
        <w:tabs>
          <w:tab w:val="num" w:pos="720"/>
        </w:tabs>
        <w:ind w:left="720" w:hanging="360"/>
      </w:pPr>
    </w:lvl>
  </w:abstractNum>
  <w:abstractNum w:abstractNumId="4">
    <w:nsid w:val="FFFFFF80"/>
    <w:multiLevelType w:val="singleLevel"/>
    <w:tmpl w:val="31BEB47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19C2672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2FF8C1F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D02A70AA"/>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EEACF20A"/>
    <w:lvl w:ilvl="0">
      <w:start w:val="1"/>
      <w:numFmt w:val="decimal"/>
      <w:pStyle w:val="ListNumber"/>
      <w:lvlText w:val="%1."/>
      <w:lvlJc w:val="left"/>
      <w:pPr>
        <w:tabs>
          <w:tab w:val="num" w:pos="360"/>
        </w:tabs>
        <w:ind w:left="360" w:hanging="360"/>
      </w:pPr>
    </w:lvl>
  </w:abstractNum>
  <w:abstractNum w:abstractNumId="9">
    <w:nsid w:val="FFFFFF89"/>
    <w:multiLevelType w:val="singleLevel"/>
    <w:tmpl w:val="AE081A0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1F"/>
    <w:multiLevelType w:val="singleLevel"/>
    <w:tmpl w:val="9A86A97C"/>
    <w:lvl w:ilvl="0">
      <w:start w:val="1"/>
      <w:numFmt w:val="lowerLetter"/>
      <w:lvlText w:val="(%1)"/>
      <w:lvlJc w:val="left"/>
      <w:pPr>
        <w:tabs>
          <w:tab w:val="num" w:pos="720"/>
        </w:tabs>
        <w:ind w:left="720" w:hanging="720"/>
      </w:pPr>
    </w:lvl>
  </w:abstractNum>
  <w:abstractNum w:abstractNumId="11">
    <w:nsid w:val="027862DF"/>
    <w:multiLevelType w:val="multilevel"/>
    <w:tmpl w:val="09B0ECDE"/>
    <w:styleLink w:val="Style21"/>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CE02198"/>
    <w:multiLevelType w:val="hybridMultilevel"/>
    <w:tmpl w:val="AE2416C0"/>
    <w:lvl w:ilvl="0" w:tplc="18E097DA">
      <w:start w:val="1"/>
      <w:numFmt w:val="bullet"/>
      <w:pStyle w:val="ClauseSubList"/>
      <w:lvlText w:val=""/>
      <w:lvlJc w:val="left"/>
      <w:pPr>
        <w:tabs>
          <w:tab w:val="num" w:pos="360"/>
        </w:tabs>
        <w:ind w:left="360" w:hanging="360"/>
      </w:pPr>
      <w:rPr>
        <w:rFonts w:ascii="Wingdings" w:hAnsi="Wingdings" w:hint="default"/>
        <w:sz w:val="24"/>
      </w:rPr>
    </w:lvl>
    <w:lvl w:ilvl="1" w:tplc="3176F4D8" w:tentative="1">
      <w:start w:val="1"/>
      <w:numFmt w:val="bullet"/>
      <w:lvlText w:val="o"/>
      <w:lvlJc w:val="left"/>
      <w:pPr>
        <w:tabs>
          <w:tab w:val="num" w:pos="1080"/>
        </w:tabs>
        <w:ind w:left="1080" w:hanging="360"/>
      </w:pPr>
      <w:rPr>
        <w:rFonts w:ascii="Courier New" w:hAnsi="Courier New" w:hint="default"/>
      </w:rPr>
    </w:lvl>
    <w:lvl w:ilvl="2" w:tplc="83E0B69C" w:tentative="1">
      <w:start w:val="1"/>
      <w:numFmt w:val="bullet"/>
      <w:lvlText w:val=""/>
      <w:lvlJc w:val="left"/>
      <w:pPr>
        <w:tabs>
          <w:tab w:val="num" w:pos="1800"/>
        </w:tabs>
        <w:ind w:left="1800" w:hanging="360"/>
      </w:pPr>
      <w:rPr>
        <w:rFonts w:ascii="Wingdings" w:hAnsi="Wingdings" w:hint="default"/>
      </w:rPr>
    </w:lvl>
    <w:lvl w:ilvl="3" w:tplc="0BF4D4F8" w:tentative="1">
      <w:start w:val="1"/>
      <w:numFmt w:val="bullet"/>
      <w:lvlText w:val=""/>
      <w:lvlJc w:val="left"/>
      <w:pPr>
        <w:tabs>
          <w:tab w:val="num" w:pos="2520"/>
        </w:tabs>
        <w:ind w:left="2520" w:hanging="360"/>
      </w:pPr>
      <w:rPr>
        <w:rFonts w:ascii="Symbol" w:hAnsi="Symbol" w:hint="default"/>
      </w:rPr>
    </w:lvl>
    <w:lvl w:ilvl="4" w:tplc="B1F21F28" w:tentative="1">
      <w:start w:val="1"/>
      <w:numFmt w:val="bullet"/>
      <w:lvlText w:val="o"/>
      <w:lvlJc w:val="left"/>
      <w:pPr>
        <w:tabs>
          <w:tab w:val="num" w:pos="3240"/>
        </w:tabs>
        <w:ind w:left="3240" w:hanging="360"/>
      </w:pPr>
      <w:rPr>
        <w:rFonts w:ascii="Courier New" w:hAnsi="Courier New" w:hint="default"/>
      </w:rPr>
    </w:lvl>
    <w:lvl w:ilvl="5" w:tplc="964A2A6C" w:tentative="1">
      <w:start w:val="1"/>
      <w:numFmt w:val="bullet"/>
      <w:lvlText w:val=""/>
      <w:lvlJc w:val="left"/>
      <w:pPr>
        <w:tabs>
          <w:tab w:val="num" w:pos="3960"/>
        </w:tabs>
        <w:ind w:left="3960" w:hanging="360"/>
      </w:pPr>
      <w:rPr>
        <w:rFonts w:ascii="Wingdings" w:hAnsi="Wingdings" w:hint="default"/>
      </w:rPr>
    </w:lvl>
    <w:lvl w:ilvl="6" w:tplc="BD3898BA" w:tentative="1">
      <w:start w:val="1"/>
      <w:numFmt w:val="bullet"/>
      <w:lvlText w:val=""/>
      <w:lvlJc w:val="left"/>
      <w:pPr>
        <w:tabs>
          <w:tab w:val="num" w:pos="4680"/>
        </w:tabs>
        <w:ind w:left="4680" w:hanging="360"/>
      </w:pPr>
      <w:rPr>
        <w:rFonts w:ascii="Symbol" w:hAnsi="Symbol" w:hint="default"/>
      </w:rPr>
    </w:lvl>
    <w:lvl w:ilvl="7" w:tplc="C512E9CA" w:tentative="1">
      <w:start w:val="1"/>
      <w:numFmt w:val="bullet"/>
      <w:lvlText w:val="o"/>
      <w:lvlJc w:val="left"/>
      <w:pPr>
        <w:tabs>
          <w:tab w:val="num" w:pos="5400"/>
        </w:tabs>
        <w:ind w:left="5400" w:hanging="360"/>
      </w:pPr>
      <w:rPr>
        <w:rFonts w:ascii="Courier New" w:hAnsi="Courier New" w:hint="default"/>
      </w:rPr>
    </w:lvl>
    <w:lvl w:ilvl="8" w:tplc="ACC214B6" w:tentative="1">
      <w:start w:val="1"/>
      <w:numFmt w:val="bullet"/>
      <w:lvlText w:val=""/>
      <w:lvlJc w:val="left"/>
      <w:pPr>
        <w:tabs>
          <w:tab w:val="num" w:pos="6120"/>
        </w:tabs>
        <w:ind w:left="6120" w:hanging="360"/>
      </w:pPr>
      <w:rPr>
        <w:rFonts w:ascii="Wingdings" w:hAnsi="Wingdings" w:hint="default"/>
      </w:rPr>
    </w:lvl>
  </w:abstractNum>
  <w:abstractNum w:abstractNumId="13">
    <w:nsid w:val="107464BE"/>
    <w:multiLevelType w:val="hybridMultilevel"/>
    <w:tmpl w:val="30884468"/>
    <w:lvl w:ilvl="0" w:tplc="837EDDCE">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4D01CA1"/>
    <w:multiLevelType w:val="multilevel"/>
    <w:tmpl w:val="09B0ECDE"/>
    <w:styleLink w:val="Style9"/>
    <w:lvl w:ilvl="0">
      <w:start w:val="3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17555E8A"/>
    <w:multiLevelType w:val="multilevel"/>
    <w:tmpl w:val="09B0ECDE"/>
    <w:styleLink w:val="Style5"/>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8DF6977"/>
    <w:multiLevelType w:val="hybridMultilevel"/>
    <w:tmpl w:val="7CE29182"/>
    <w:lvl w:ilvl="0" w:tplc="266EBA5E">
      <w:start w:val="1"/>
      <w:numFmt w:val="lowerRoman"/>
      <w:lvlText w:val="(%1)"/>
      <w:lvlJc w:val="left"/>
      <w:pPr>
        <w:ind w:left="72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19230B13"/>
    <w:multiLevelType w:val="hybridMultilevel"/>
    <w:tmpl w:val="7CE29182"/>
    <w:lvl w:ilvl="0" w:tplc="266EBA5E">
      <w:start w:val="1"/>
      <w:numFmt w:val="lowerRoman"/>
      <w:lvlText w:val="(%1)"/>
      <w:lvlJc w:val="left"/>
      <w:pPr>
        <w:ind w:left="72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1F3B4D11"/>
    <w:multiLevelType w:val="multilevel"/>
    <w:tmpl w:val="09B0ECDE"/>
    <w:styleLink w:val="Style1"/>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22DF6BFA"/>
    <w:multiLevelType w:val="multilevel"/>
    <w:tmpl w:val="09B0ECDE"/>
    <w:styleLink w:val="Style22"/>
    <w:lvl w:ilvl="0">
      <w:start w:val="4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23C212A7"/>
    <w:multiLevelType w:val="multilevel"/>
    <w:tmpl w:val="59600A08"/>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pStyle w:val="Heading41"/>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1">
    <w:nsid w:val="27785E66"/>
    <w:multiLevelType w:val="multilevel"/>
    <w:tmpl w:val="09B0ECDE"/>
    <w:styleLink w:val="Style4"/>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2DB53292"/>
    <w:multiLevelType w:val="hybridMultilevel"/>
    <w:tmpl w:val="9B00F08A"/>
    <w:lvl w:ilvl="0" w:tplc="2D8CC4B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345320C4"/>
    <w:multiLevelType w:val="multilevel"/>
    <w:tmpl w:val="42645276"/>
    <w:styleLink w:val="Style2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37625841"/>
    <w:multiLevelType w:val="multilevel"/>
    <w:tmpl w:val="C2FA8838"/>
    <w:lvl w:ilvl="0">
      <w:start w:val="1"/>
      <w:numFmt w:val="decimal"/>
      <w:suff w:val="space"/>
      <w:lvlText w:val="%11."/>
      <w:lvlJc w:val="left"/>
      <w:pPr>
        <w:ind w:left="0" w:firstLine="0"/>
      </w:pPr>
      <w:rPr>
        <w:rFonts w:hint="default"/>
      </w:rPr>
    </w:lvl>
    <w:lvl w:ilvl="1">
      <w:start w:val="1"/>
      <w:numFmt w:val="decimal"/>
      <w:suff w:val="nothing"/>
      <w:lvlText w:val="1.%2"/>
      <w:lvlJc w:val="left"/>
      <w:pPr>
        <w:ind w:left="504" w:hanging="504"/>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5">
    <w:nsid w:val="385F607C"/>
    <w:multiLevelType w:val="multilevel"/>
    <w:tmpl w:val="09B0ECDE"/>
    <w:styleLink w:val="Style18"/>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3ED10A5F"/>
    <w:multiLevelType w:val="multilevel"/>
    <w:tmpl w:val="E598BEB6"/>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Roman"/>
      <w:lvlText w:val="(%3)"/>
      <w:lvlJc w:val="left"/>
      <w:pPr>
        <w:tabs>
          <w:tab w:val="num" w:pos="864"/>
        </w:tabs>
        <w:ind w:left="864" w:hanging="432"/>
      </w:pPr>
      <w:rPr>
        <w:rFonts w:hint="default"/>
        <w:b w:val="0"/>
        <w:i w:val="0"/>
        <w:sz w:val="20"/>
        <w:szCs w:val="20"/>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7">
    <w:nsid w:val="3F346473"/>
    <w:multiLevelType w:val="multilevel"/>
    <w:tmpl w:val="09B0ECDE"/>
    <w:styleLink w:val="Style23"/>
    <w:lvl w:ilvl="0">
      <w:start w:val="4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05C396B"/>
    <w:multiLevelType w:val="multilevel"/>
    <w:tmpl w:val="09B0ECDE"/>
    <w:styleLink w:val="Style19"/>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0">
    <w:nsid w:val="47D441DF"/>
    <w:multiLevelType w:val="multilevel"/>
    <w:tmpl w:val="D1C8973A"/>
    <w:lvl w:ilvl="0">
      <w:start w:val="2"/>
      <w:numFmt w:val="decimal"/>
      <w:lvlText w:val="%1"/>
      <w:lvlJc w:val="left"/>
      <w:pPr>
        <w:tabs>
          <w:tab w:val="num" w:pos="720"/>
        </w:tabs>
        <w:ind w:left="720" w:hanging="720"/>
      </w:pPr>
      <w:rPr>
        <w:rFonts w:cs="Times New Roman" w:hint="default"/>
      </w:rPr>
    </w:lvl>
    <w:lvl w:ilvl="1">
      <w:start w:val="2"/>
      <w:numFmt w:val="decimal"/>
      <w:pStyle w:val="Head12"/>
      <w:lvlText w:val="%1.%2"/>
      <w:lvlJc w:val="left"/>
      <w:pPr>
        <w:tabs>
          <w:tab w:val="num" w:pos="720"/>
        </w:tabs>
        <w:ind w:left="720" w:hanging="720"/>
      </w:pPr>
      <w:rPr>
        <w:rFonts w:cs="Times New Roman" w:hint="default"/>
      </w:rPr>
    </w:lvl>
    <w:lvl w:ilvl="2">
      <w:start w:val="1"/>
      <w:numFmt w:val="decimal"/>
      <w:lvlText w:val="%3.1"/>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nsid w:val="4A3C2242"/>
    <w:multiLevelType w:val="multilevel"/>
    <w:tmpl w:val="09B0ECDE"/>
    <w:styleLink w:val="Style7"/>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3">
    <w:nsid w:val="502435DF"/>
    <w:multiLevelType w:val="multilevel"/>
    <w:tmpl w:val="09B0ECDE"/>
    <w:styleLink w:val="Style2"/>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063257C"/>
    <w:multiLevelType w:val="multilevel"/>
    <w:tmpl w:val="09B0ECDE"/>
    <w:styleLink w:val="Style15"/>
    <w:lvl w:ilvl="0">
      <w:start w:val="3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1660EA6"/>
    <w:multiLevelType w:val="multilevel"/>
    <w:tmpl w:val="09B0ECDE"/>
    <w:styleLink w:val="Style11"/>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55CA7BDB"/>
    <w:multiLevelType w:val="multilevel"/>
    <w:tmpl w:val="09B0ECDE"/>
    <w:styleLink w:val="Style6"/>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574C4619"/>
    <w:multiLevelType w:val="multilevel"/>
    <w:tmpl w:val="09B0ECDE"/>
    <w:styleLink w:val="Style3"/>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58DD6B7E"/>
    <w:multiLevelType w:val="singleLevel"/>
    <w:tmpl w:val="433CE300"/>
    <w:lvl w:ilvl="0">
      <w:start w:val="1"/>
      <w:numFmt w:val="upperLetter"/>
      <w:pStyle w:val="BodyText2"/>
      <w:lvlText w:val="%1."/>
      <w:lvlJc w:val="center"/>
      <w:pPr>
        <w:tabs>
          <w:tab w:val="num" w:pos="648"/>
        </w:tabs>
        <w:ind w:left="360" w:hanging="72"/>
      </w:pPr>
      <w:rPr>
        <w:rFonts w:ascii="Times New Roman" w:hAnsi="Times New Roman" w:hint="default"/>
        <w:b/>
        <w:i w:val="0"/>
        <w:sz w:val="28"/>
      </w:rPr>
    </w:lvl>
  </w:abstractNum>
  <w:abstractNum w:abstractNumId="39">
    <w:nsid w:val="59ED1345"/>
    <w:multiLevelType w:val="multilevel"/>
    <w:tmpl w:val="09B0ECDE"/>
    <w:styleLink w:val="Style8"/>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41">
    <w:nsid w:val="687C2E5B"/>
    <w:multiLevelType w:val="hybridMultilevel"/>
    <w:tmpl w:val="38686394"/>
    <w:lvl w:ilvl="0" w:tplc="7DDA9CA8">
      <w:start w:val="1"/>
      <w:numFmt w:val="lowerLetter"/>
      <w:pStyle w:val="SBDBTletter1st"/>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E4D55FF"/>
    <w:multiLevelType w:val="multilevel"/>
    <w:tmpl w:val="09B0ECDE"/>
    <w:styleLink w:val="Style12"/>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72DD69DC"/>
    <w:multiLevelType w:val="multilevel"/>
    <w:tmpl w:val="09B0ECDE"/>
    <w:styleLink w:val="Style10"/>
    <w:lvl w:ilvl="0">
      <w:start w:val="3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A3D3694"/>
    <w:multiLevelType w:val="multilevel"/>
    <w:tmpl w:val="09B0ECDE"/>
    <w:styleLink w:val="Style13"/>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BCF1153"/>
    <w:multiLevelType w:val="multilevel"/>
    <w:tmpl w:val="09B0ECDE"/>
    <w:styleLink w:val="Style16"/>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C2A39F0"/>
    <w:multiLevelType w:val="multilevel"/>
    <w:tmpl w:val="09B0ECDE"/>
    <w:styleLink w:val="Style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CC61ACF"/>
    <w:multiLevelType w:val="multilevel"/>
    <w:tmpl w:val="09B0ECDE"/>
    <w:styleLink w:val="Style14"/>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E667621"/>
    <w:multiLevelType w:val="multilevel"/>
    <w:tmpl w:val="09B0ECDE"/>
    <w:styleLink w:val="Style17"/>
    <w:lvl w:ilvl="0">
      <w:start w:val="3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8"/>
  </w:num>
  <w:num w:numId="2">
    <w:abstractNumId w:val="40"/>
  </w:num>
  <w:num w:numId="3">
    <w:abstractNumId w:val="32"/>
  </w:num>
  <w:num w:numId="4">
    <w:abstractNumId w:val="26"/>
  </w:num>
  <w:num w:numId="5">
    <w:abstractNumId w:val="29"/>
  </w:num>
  <w:num w:numId="6">
    <w:abstractNumId w:val="24"/>
  </w:num>
  <w:num w:numId="7">
    <w:abstractNumId w:val="20"/>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30"/>
    <w:lvlOverride w:ilvl="0">
      <w:startOverride w:val="1"/>
    </w:lvlOverride>
    <w:lvlOverride w:ilvl="1">
      <w:startOverride w:val="2"/>
    </w:lvlOverride>
  </w:num>
  <w:num w:numId="19">
    <w:abstractNumId w:val="12"/>
  </w:num>
  <w:num w:numId="20">
    <w:abstractNumId w:val="18"/>
  </w:num>
  <w:num w:numId="21">
    <w:abstractNumId w:val="33"/>
  </w:num>
  <w:num w:numId="22">
    <w:abstractNumId w:val="37"/>
  </w:num>
  <w:num w:numId="23">
    <w:abstractNumId w:val="21"/>
  </w:num>
  <w:num w:numId="24">
    <w:abstractNumId w:val="15"/>
  </w:num>
  <w:num w:numId="25">
    <w:abstractNumId w:val="36"/>
  </w:num>
  <w:num w:numId="26">
    <w:abstractNumId w:val="31"/>
  </w:num>
  <w:num w:numId="27">
    <w:abstractNumId w:val="39"/>
  </w:num>
  <w:num w:numId="28">
    <w:abstractNumId w:val="14"/>
  </w:num>
  <w:num w:numId="29">
    <w:abstractNumId w:val="43"/>
  </w:num>
  <w:num w:numId="30">
    <w:abstractNumId w:val="35"/>
  </w:num>
  <w:num w:numId="31">
    <w:abstractNumId w:val="42"/>
  </w:num>
  <w:num w:numId="32">
    <w:abstractNumId w:val="44"/>
  </w:num>
  <w:num w:numId="33">
    <w:abstractNumId w:val="47"/>
  </w:num>
  <w:num w:numId="34">
    <w:abstractNumId w:val="34"/>
  </w:num>
  <w:num w:numId="35">
    <w:abstractNumId w:val="45"/>
  </w:num>
  <w:num w:numId="36">
    <w:abstractNumId w:val="48"/>
  </w:num>
  <w:num w:numId="37">
    <w:abstractNumId w:val="25"/>
  </w:num>
  <w:num w:numId="38">
    <w:abstractNumId w:val="28"/>
  </w:num>
  <w:num w:numId="39">
    <w:abstractNumId w:val="46"/>
  </w:num>
  <w:num w:numId="40">
    <w:abstractNumId w:val="11"/>
  </w:num>
  <w:num w:numId="41">
    <w:abstractNumId w:val="19"/>
  </w:num>
  <w:num w:numId="42">
    <w:abstractNumId w:val="27"/>
  </w:num>
  <w:num w:numId="43">
    <w:abstractNumId w:val="23"/>
  </w:num>
  <w:num w:numId="44">
    <w:abstractNumId w:val="41"/>
    <w:lvlOverride w:ilvl="0">
      <w:startOverride w:val="1"/>
    </w:lvlOverride>
  </w:num>
  <w:num w:numId="45">
    <w:abstractNumId w:val="13"/>
  </w:num>
  <w:num w:numId="46">
    <w:abstractNumId w:val="22"/>
  </w:num>
  <w:num w:numId="47">
    <w:abstractNumId w:val="16"/>
  </w:num>
  <w:num w:numId="48">
    <w:abstractNumId w:val="17"/>
  </w:num>
  <w:num w:numId="49">
    <w:abstractNumId w:val="10"/>
    <w:lvlOverride w:ilvl="0">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activeWritingStyle w:appName="MSWord" w:lang="es-ES_tradnl" w:vendorID="9" w:dllVersion="512" w:checkStyle="1"/>
  <w:activeWritingStyle w:appName="MSWord" w:lang="en-US" w:vendorID="8" w:dllVersion="513" w:checkStyle="1"/>
  <w:attachedTemplate r:id="rId1"/>
  <w:linkStyles/>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7AE"/>
    <w:rsid w:val="000007A4"/>
    <w:rsid w:val="00023F8E"/>
    <w:rsid w:val="00030A9E"/>
    <w:rsid w:val="00034F4F"/>
    <w:rsid w:val="000353CD"/>
    <w:rsid w:val="000373B1"/>
    <w:rsid w:val="00037BFE"/>
    <w:rsid w:val="00043AE6"/>
    <w:rsid w:val="00044666"/>
    <w:rsid w:val="00050EF7"/>
    <w:rsid w:val="00053A95"/>
    <w:rsid w:val="000560E2"/>
    <w:rsid w:val="0005784C"/>
    <w:rsid w:val="000614ED"/>
    <w:rsid w:val="000620D1"/>
    <w:rsid w:val="0006230A"/>
    <w:rsid w:val="000670BE"/>
    <w:rsid w:val="00072670"/>
    <w:rsid w:val="00080946"/>
    <w:rsid w:val="00086B0E"/>
    <w:rsid w:val="00091393"/>
    <w:rsid w:val="00091CD9"/>
    <w:rsid w:val="0009644D"/>
    <w:rsid w:val="000A10AE"/>
    <w:rsid w:val="000A2A1C"/>
    <w:rsid w:val="000A30A4"/>
    <w:rsid w:val="000B49B0"/>
    <w:rsid w:val="000B5783"/>
    <w:rsid w:val="000B7479"/>
    <w:rsid w:val="000C0553"/>
    <w:rsid w:val="000C06D9"/>
    <w:rsid w:val="000C0AD1"/>
    <w:rsid w:val="000C0B58"/>
    <w:rsid w:val="000E44C5"/>
    <w:rsid w:val="000E612F"/>
    <w:rsid w:val="000F1ED7"/>
    <w:rsid w:val="000F2803"/>
    <w:rsid w:val="0011681D"/>
    <w:rsid w:val="001211FB"/>
    <w:rsid w:val="00131F7F"/>
    <w:rsid w:val="00136D1C"/>
    <w:rsid w:val="001370EB"/>
    <w:rsid w:val="00141588"/>
    <w:rsid w:val="00144974"/>
    <w:rsid w:val="001516FE"/>
    <w:rsid w:val="0015182C"/>
    <w:rsid w:val="0015571C"/>
    <w:rsid w:val="00161A52"/>
    <w:rsid w:val="001670E3"/>
    <w:rsid w:val="001770B0"/>
    <w:rsid w:val="00181272"/>
    <w:rsid w:val="00194FEE"/>
    <w:rsid w:val="00195EBB"/>
    <w:rsid w:val="0019616A"/>
    <w:rsid w:val="001B2104"/>
    <w:rsid w:val="001C01E9"/>
    <w:rsid w:val="001C12AD"/>
    <w:rsid w:val="001C2653"/>
    <w:rsid w:val="001D3B5A"/>
    <w:rsid w:val="001D5E14"/>
    <w:rsid w:val="001E3D74"/>
    <w:rsid w:val="001E4E89"/>
    <w:rsid w:val="001E604C"/>
    <w:rsid w:val="001E722F"/>
    <w:rsid w:val="001F20E1"/>
    <w:rsid w:val="001F42C4"/>
    <w:rsid w:val="00200E3B"/>
    <w:rsid w:val="002043F1"/>
    <w:rsid w:val="002129B6"/>
    <w:rsid w:val="002129B9"/>
    <w:rsid w:val="00213C70"/>
    <w:rsid w:val="00230CA2"/>
    <w:rsid w:val="00234587"/>
    <w:rsid w:val="002348B7"/>
    <w:rsid w:val="00234F15"/>
    <w:rsid w:val="002426AF"/>
    <w:rsid w:val="00246171"/>
    <w:rsid w:val="0025232D"/>
    <w:rsid w:val="00252E0D"/>
    <w:rsid w:val="002576E5"/>
    <w:rsid w:val="00260A8F"/>
    <w:rsid w:val="002616C9"/>
    <w:rsid w:val="00264A85"/>
    <w:rsid w:val="002654BC"/>
    <w:rsid w:val="00272E34"/>
    <w:rsid w:val="00276D56"/>
    <w:rsid w:val="0029135F"/>
    <w:rsid w:val="00291DC8"/>
    <w:rsid w:val="002A43F4"/>
    <w:rsid w:val="002A7DC2"/>
    <w:rsid w:val="002B1196"/>
    <w:rsid w:val="002B71B8"/>
    <w:rsid w:val="002C1062"/>
    <w:rsid w:val="002C1892"/>
    <w:rsid w:val="002C2FD5"/>
    <w:rsid w:val="002D369C"/>
    <w:rsid w:val="002E2656"/>
    <w:rsid w:val="002E63CC"/>
    <w:rsid w:val="002E7AD1"/>
    <w:rsid w:val="002F3F09"/>
    <w:rsid w:val="002F4225"/>
    <w:rsid w:val="002F6E1A"/>
    <w:rsid w:val="00303054"/>
    <w:rsid w:val="00303C90"/>
    <w:rsid w:val="0030435E"/>
    <w:rsid w:val="00304568"/>
    <w:rsid w:val="00313B84"/>
    <w:rsid w:val="00314E26"/>
    <w:rsid w:val="00316865"/>
    <w:rsid w:val="00316BFB"/>
    <w:rsid w:val="00335746"/>
    <w:rsid w:val="003512FE"/>
    <w:rsid w:val="00352124"/>
    <w:rsid w:val="003548DD"/>
    <w:rsid w:val="003550BB"/>
    <w:rsid w:val="003569B5"/>
    <w:rsid w:val="0036000A"/>
    <w:rsid w:val="0036320D"/>
    <w:rsid w:val="003659D4"/>
    <w:rsid w:val="00371F1C"/>
    <w:rsid w:val="003738F3"/>
    <w:rsid w:val="0037590F"/>
    <w:rsid w:val="00382128"/>
    <w:rsid w:val="00382290"/>
    <w:rsid w:val="0038351B"/>
    <w:rsid w:val="00383FA9"/>
    <w:rsid w:val="00384355"/>
    <w:rsid w:val="003876F4"/>
    <w:rsid w:val="0039090F"/>
    <w:rsid w:val="00392A24"/>
    <w:rsid w:val="00396F5D"/>
    <w:rsid w:val="003A31B3"/>
    <w:rsid w:val="003A3CD4"/>
    <w:rsid w:val="003A7D88"/>
    <w:rsid w:val="003C2ABC"/>
    <w:rsid w:val="003C5B24"/>
    <w:rsid w:val="003D0A24"/>
    <w:rsid w:val="003D13E8"/>
    <w:rsid w:val="003D17E7"/>
    <w:rsid w:val="003D4827"/>
    <w:rsid w:val="003D4B26"/>
    <w:rsid w:val="003E42D6"/>
    <w:rsid w:val="003E4A08"/>
    <w:rsid w:val="003F0243"/>
    <w:rsid w:val="003F0665"/>
    <w:rsid w:val="003F3027"/>
    <w:rsid w:val="003F446C"/>
    <w:rsid w:val="003F6508"/>
    <w:rsid w:val="003F6954"/>
    <w:rsid w:val="003F7CB8"/>
    <w:rsid w:val="004045AF"/>
    <w:rsid w:val="00405883"/>
    <w:rsid w:val="00406093"/>
    <w:rsid w:val="004164F1"/>
    <w:rsid w:val="00424900"/>
    <w:rsid w:val="004317AE"/>
    <w:rsid w:val="00436EB7"/>
    <w:rsid w:val="00440DF0"/>
    <w:rsid w:val="00443B2A"/>
    <w:rsid w:val="004500DD"/>
    <w:rsid w:val="00452AEA"/>
    <w:rsid w:val="00457AB5"/>
    <w:rsid w:val="00466F37"/>
    <w:rsid w:val="00467B12"/>
    <w:rsid w:val="004714FC"/>
    <w:rsid w:val="00472723"/>
    <w:rsid w:val="0047396B"/>
    <w:rsid w:val="004772CA"/>
    <w:rsid w:val="00481A5C"/>
    <w:rsid w:val="00482C11"/>
    <w:rsid w:val="00485390"/>
    <w:rsid w:val="00485798"/>
    <w:rsid w:val="00491572"/>
    <w:rsid w:val="004928E6"/>
    <w:rsid w:val="004950A2"/>
    <w:rsid w:val="004A45C5"/>
    <w:rsid w:val="004B0E16"/>
    <w:rsid w:val="004B51B8"/>
    <w:rsid w:val="004B52BC"/>
    <w:rsid w:val="004B5A83"/>
    <w:rsid w:val="004C1DA1"/>
    <w:rsid w:val="004E2EED"/>
    <w:rsid w:val="004E7D15"/>
    <w:rsid w:val="004F2735"/>
    <w:rsid w:val="004F5D3E"/>
    <w:rsid w:val="00502895"/>
    <w:rsid w:val="00503618"/>
    <w:rsid w:val="005118FA"/>
    <w:rsid w:val="00515929"/>
    <w:rsid w:val="0052454F"/>
    <w:rsid w:val="005428C9"/>
    <w:rsid w:val="005432A6"/>
    <w:rsid w:val="00547F24"/>
    <w:rsid w:val="00550DA6"/>
    <w:rsid w:val="00551575"/>
    <w:rsid w:val="00561AA2"/>
    <w:rsid w:val="005668AE"/>
    <w:rsid w:val="00574C64"/>
    <w:rsid w:val="00580D1B"/>
    <w:rsid w:val="005828F5"/>
    <w:rsid w:val="00586704"/>
    <w:rsid w:val="00587096"/>
    <w:rsid w:val="00590EE0"/>
    <w:rsid w:val="00592ACB"/>
    <w:rsid w:val="005A23A8"/>
    <w:rsid w:val="005A7872"/>
    <w:rsid w:val="005C03E2"/>
    <w:rsid w:val="005D3AF4"/>
    <w:rsid w:val="005E3C05"/>
    <w:rsid w:val="005E551F"/>
    <w:rsid w:val="005F00E5"/>
    <w:rsid w:val="005F0141"/>
    <w:rsid w:val="005F31AD"/>
    <w:rsid w:val="00602288"/>
    <w:rsid w:val="006051FC"/>
    <w:rsid w:val="0061461A"/>
    <w:rsid w:val="00620C5E"/>
    <w:rsid w:val="00623CB5"/>
    <w:rsid w:val="00624C34"/>
    <w:rsid w:val="00626F14"/>
    <w:rsid w:val="00634BAE"/>
    <w:rsid w:val="006412C5"/>
    <w:rsid w:val="00643362"/>
    <w:rsid w:val="006458DD"/>
    <w:rsid w:val="0064699F"/>
    <w:rsid w:val="00653D08"/>
    <w:rsid w:val="006542E3"/>
    <w:rsid w:val="006633E0"/>
    <w:rsid w:val="006636E5"/>
    <w:rsid w:val="00665415"/>
    <w:rsid w:val="0067053A"/>
    <w:rsid w:val="00671EB9"/>
    <w:rsid w:val="0067215F"/>
    <w:rsid w:val="006805CD"/>
    <w:rsid w:val="00681107"/>
    <w:rsid w:val="00684436"/>
    <w:rsid w:val="0069159B"/>
    <w:rsid w:val="0069195C"/>
    <w:rsid w:val="006A12DF"/>
    <w:rsid w:val="006A2069"/>
    <w:rsid w:val="006B0DD7"/>
    <w:rsid w:val="006B4DCA"/>
    <w:rsid w:val="006B692F"/>
    <w:rsid w:val="006B7E3B"/>
    <w:rsid w:val="006C1C49"/>
    <w:rsid w:val="006C41C9"/>
    <w:rsid w:val="006C45F2"/>
    <w:rsid w:val="006D112D"/>
    <w:rsid w:val="006F4389"/>
    <w:rsid w:val="00706B0C"/>
    <w:rsid w:val="00711CFF"/>
    <w:rsid w:val="00713EAE"/>
    <w:rsid w:val="0071581F"/>
    <w:rsid w:val="00715C28"/>
    <w:rsid w:val="0072420C"/>
    <w:rsid w:val="007371C7"/>
    <w:rsid w:val="00743E83"/>
    <w:rsid w:val="007448D7"/>
    <w:rsid w:val="00755316"/>
    <w:rsid w:val="0075639F"/>
    <w:rsid w:val="00763F9D"/>
    <w:rsid w:val="00767B8C"/>
    <w:rsid w:val="007700EC"/>
    <w:rsid w:val="00773701"/>
    <w:rsid w:val="00774BEC"/>
    <w:rsid w:val="0077606D"/>
    <w:rsid w:val="007811CB"/>
    <w:rsid w:val="007828B3"/>
    <w:rsid w:val="0078423E"/>
    <w:rsid w:val="00787B7F"/>
    <w:rsid w:val="0079714B"/>
    <w:rsid w:val="007A21C7"/>
    <w:rsid w:val="007B5AD1"/>
    <w:rsid w:val="007C293C"/>
    <w:rsid w:val="007D03DA"/>
    <w:rsid w:val="007D566A"/>
    <w:rsid w:val="007D64D5"/>
    <w:rsid w:val="007E0D86"/>
    <w:rsid w:val="007E538D"/>
    <w:rsid w:val="007E7207"/>
    <w:rsid w:val="007F72E4"/>
    <w:rsid w:val="007F7C16"/>
    <w:rsid w:val="007F7D3D"/>
    <w:rsid w:val="00802A1F"/>
    <w:rsid w:val="008046D6"/>
    <w:rsid w:val="00811D04"/>
    <w:rsid w:val="008128DC"/>
    <w:rsid w:val="0081621B"/>
    <w:rsid w:val="0082006A"/>
    <w:rsid w:val="008209AA"/>
    <w:rsid w:val="00821F7C"/>
    <w:rsid w:val="008447A5"/>
    <w:rsid w:val="00847719"/>
    <w:rsid w:val="00860062"/>
    <w:rsid w:val="00872867"/>
    <w:rsid w:val="008763D2"/>
    <w:rsid w:val="008779C6"/>
    <w:rsid w:val="008827E8"/>
    <w:rsid w:val="00891183"/>
    <w:rsid w:val="008A2E13"/>
    <w:rsid w:val="008A3196"/>
    <w:rsid w:val="008A4693"/>
    <w:rsid w:val="008B500C"/>
    <w:rsid w:val="008B584E"/>
    <w:rsid w:val="008B7180"/>
    <w:rsid w:val="008C1218"/>
    <w:rsid w:val="008C1C67"/>
    <w:rsid w:val="008D0458"/>
    <w:rsid w:val="008E1B92"/>
    <w:rsid w:val="008E3BB0"/>
    <w:rsid w:val="008E5089"/>
    <w:rsid w:val="008F283C"/>
    <w:rsid w:val="008F2D61"/>
    <w:rsid w:val="008F738B"/>
    <w:rsid w:val="008F764F"/>
    <w:rsid w:val="00903DA4"/>
    <w:rsid w:val="00911242"/>
    <w:rsid w:val="0091282D"/>
    <w:rsid w:val="00912FB9"/>
    <w:rsid w:val="0093268A"/>
    <w:rsid w:val="0093352C"/>
    <w:rsid w:val="009338FB"/>
    <w:rsid w:val="00937299"/>
    <w:rsid w:val="00942F76"/>
    <w:rsid w:val="00944712"/>
    <w:rsid w:val="00944B84"/>
    <w:rsid w:val="00966185"/>
    <w:rsid w:val="009668F7"/>
    <w:rsid w:val="009824D7"/>
    <w:rsid w:val="00990555"/>
    <w:rsid w:val="00990874"/>
    <w:rsid w:val="00991397"/>
    <w:rsid w:val="009979B1"/>
    <w:rsid w:val="009A17F0"/>
    <w:rsid w:val="009B71F6"/>
    <w:rsid w:val="009B73BF"/>
    <w:rsid w:val="009D056A"/>
    <w:rsid w:val="009E44CC"/>
    <w:rsid w:val="009E4606"/>
    <w:rsid w:val="009E6EE3"/>
    <w:rsid w:val="009F55DE"/>
    <w:rsid w:val="009F6C33"/>
    <w:rsid w:val="00A02BD9"/>
    <w:rsid w:val="00A20682"/>
    <w:rsid w:val="00A260D6"/>
    <w:rsid w:val="00A339C5"/>
    <w:rsid w:val="00A3436E"/>
    <w:rsid w:val="00A350AE"/>
    <w:rsid w:val="00A3605E"/>
    <w:rsid w:val="00A549B1"/>
    <w:rsid w:val="00A5721C"/>
    <w:rsid w:val="00A6024A"/>
    <w:rsid w:val="00A62052"/>
    <w:rsid w:val="00A626B5"/>
    <w:rsid w:val="00A635CF"/>
    <w:rsid w:val="00A72A13"/>
    <w:rsid w:val="00A72CA6"/>
    <w:rsid w:val="00A73EDB"/>
    <w:rsid w:val="00A76C81"/>
    <w:rsid w:val="00A803F7"/>
    <w:rsid w:val="00A82511"/>
    <w:rsid w:val="00A87D18"/>
    <w:rsid w:val="00A94490"/>
    <w:rsid w:val="00AA4E1D"/>
    <w:rsid w:val="00AA64C7"/>
    <w:rsid w:val="00AA6D2E"/>
    <w:rsid w:val="00AB3124"/>
    <w:rsid w:val="00AB7BC4"/>
    <w:rsid w:val="00AD0D37"/>
    <w:rsid w:val="00AD3A8B"/>
    <w:rsid w:val="00AD5C3D"/>
    <w:rsid w:val="00AD7CB8"/>
    <w:rsid w:val="00AE1B00"/>
    <w:rsid w:val="00B0033C"/>
    <w:rsid w:val="00B031C4"/>
    <w:rsid w:val="00B06EE3"/>
    <w:rsid w:val="00B07911"/>
    <w:rsid w:val="00B132D3"/>
    <w:rsid w:val="00B1675E"/>
    <w:rsid w:val="00B20247"/>
    <w:rsid w:val="00B22DF4"/>
    <w:rsid w:val="00B2559B"/>
    <w:rsid w:val="00B30914"/>
    <w:rsid w:val="00B36F2A"/>
    <w:rsid w:val="00B442B4"/>
    <w:rsid w:val="00B452CF"/>
    <w:rsid w:val="00B46F65"/>
    <w:rsid w:val="00B649FD"/>
    <w:rsid w:val="00B70972"/>
    <w:rsid w:val="00B71405"/>
    <w:rsid w:val="00B74C57"/>
    <w:rsid w:val="00B74FCD"/>
    <w:rsid w:val="00B83657"/>
    <w:rsid w:val="00BA4220"/>
    <w:rsid w:val="00BA588B"/>
    <w:rsid w:val="00BA7B5F"/>
    <w:rsid w:val="00BB29CC"/>
    <w:rsid w:val="00BB38A4"/>
    <w:rsid w:val="00BB5BE8"/>
    <w:rsid w:val="00BC4A3B"/>
    <w:rsid w:val="00BC4F12"/>
    <w:rsid w:val="00BD5505"/>
    <w:rsid w:val="00BE1B89"/>
    <w:rsid w:val="00BF06AA"/>
    <w:rsid w:val="00BF1875"/>
    <w:rsid w:val="00BF19C6"/>
    <w:rsid w:val="00BF3EB3"/>
    <w:rsid w:val="00BF49ED"/>
    <w:rsid w:val="00BF5A6C"/>
    <w:rsid w:val="00C006A1"/>
    <w:rsid w:val="00C11EC5"/>
    <w:rsid w:val="00C15D99"/>
    <w:rsid w:val="00C32D23"/>
    <w:rsid w:val="00C337A6"/>
    <w:rsid w:val="00C34062"/>
    <w:rsid w:val="00C424C8"/>
    <w:rsid w:val="00C52CEE"/>
    <w:rsid w:val="00C532F4"/>
    <w:rsid w:val="00C5788E"/>
    <w:rsid w:val="00C57EF1"/>
    <w:rsid w:val="00C61F5B"/>
    <w:rsid w:val="00C655A7"/>
    <w:rsid w:val="00C67E1E"/>
    <w:rsid w:val="00C71650"/>
    <w:rsid w:val="00C75D4C"/>
    <w:rsid w:val="00C80D3F"/>
    <w:rsid w:val="00C81481"/>
    <w:rsid w:val="00C82978"/>
    <w:rsid w:val="00C84245"/>
    <w:rsid w:val="00C93D89"/>
    <w:rsid w:val="00CA1CB8"/>
    <w:rsid w:val="00CA316C"/>
    <w:rsid w:val="00CA44D4"/>
    <w:rsid w:val="00CA4646"/>
    <w:rsid w:val="00CB1AEF"/>
    <w:rsid w:val="00CB542D"/>
    <w:rsid w:val="00CB5DD5"/>
    <w:rsid w:val="00CB6EA3"/>
    <w:rsid w:val="00CB7914"/>
    <w:rsid w:val="00CC193B"/>
    <w:rsid w:val="00CC41B0"/>
    <w:rsid w:val="00CD01FA"/>
    <w:rsid w:val="00CD02AE"/>
    <w:rsid w:val="00CD60C1"/>
    <w:rsid w:val="00CF20AD"/>
    <w:rsid w:val="00CF5BAB"/>
    <w:rsid w:val="00D06E2B"/>
    <w:rsid w:val="00D11E33"/>
    <w:rsid w:val="00D204FE"/>
    <w:rsid w:val="00D2150E"/>
    <w:rsid w:val="00D25ECE"/>
    <w:rsid w:val="00D3184A"/>
    <w:rsid w:val="00D33BDC"/>
    <w:rsid w:val="00D4203A"/>
    <w:rsid w:val="00D47BCB"/>
    <w:rsid w:val="00D517E1"/>
    <w:rsid w:val="00D550DA"/>
    <w:rsid w:val="00D56618"/>
    <w:rsid w:val="00D61BBE"/>
    <w:rsid w:val="00D64403"/>
    <w:rsid w:val="00D64B76"/>
    <w:rsid w:val="00D65D74"/>
    <w:rsid w:val="00D67B0C"/>
    <w:rsid w:val="00D71717"/>
    <w:rsid w:val="00D8638F"/>
    <w:rsid w:val="00D91C8F"/>
    <w:rsid w:val="00D91EF2"/>
    <w:rsid w:val="00D97CA7"/>
    <w:rsid w:val="00DA09BE"/>
    <w:rsid w:val="00DA1040"/>
    <w:rsid w:val="00DA672A"/>
    <w:rsid w:val="00DB433F"/>
    <w:rsid w:val="00DB49A5"/>
    <w:rsid w:val="00DC238B"/>
    <w:rsid w:val="00DC36BD"/>
    <w:rsid w:val="00DC4570"/>
    <w:rsid w:val="00DC68B7"/>
    <w:rsid w:val="00DD1B59"/>
    <w:rsid w:val="00DD5E52"/>
    <w:rsid w:val="00DD6F46"/>
    <w:rsid w:val="00DE3378"/>
    <w:rsid w:val="00DE4819"/>
    <w:rsid w:val="00DF27B5"/>
    <w:rsid w:val="00E00EAC"/>
    <w:rsid w:val="00E01FAC"/>
    <w:rsid w:val="00E0389A"/>
    <w:rsid w:val="00E06020"/>
    <w:rsid w:val="00E07F9C"/>
    <w:rsid w:val="00E12825"/>
    <w:rsid w:val="00E15C35"/>
    <w:rsid w:val="00E170C5"/>
    <w:rsid w:val="00E17367"/>
    <w:rsid w:val="00E2176F"/>
    <w:rsid w:val="00E2209B"/>
    <w:rsid w:val="00E2593B"/>
    <w:rsid w:val="00E25EF3"/>
    <w:rsid w:val="00E3423B"/>
    <w:rsid w:val="00E3455B"/>
    <w:rsid w:val="00E37463"/>
    <w:rsid w:val="00E51261"/>
    <w:rsid w:val="00E64415"/>
    <w:rsid w:val="00E65599"/>
    <w:rsid w:val="00E65D79"/>
    <w:rsid w:val="00E67617"/>
    <w:rsid w:val="00E711A2"/>
    <w:rsid w:val="00E83F96"/>
    <w:rsid w:val="00E8610B"/>
    <w:rsid w:val="00E9273F"/>
    <w:rsid w:val="00E94F31"/>
    <w:rsid w:val="00EA2C31"/>
    <w:rsid w:val="00EA2CEB"/>
    <w:rsid w:val="00EB0F7F"/>
    <w:rsid w:val="00EC695C"/>
    <w:rsid w:val="00EC6B37"/>
    <w:rsid w:val="00ED0DB8"/>
    <w:rsid w:val="00ED1694"/>
    <w:rsid w:val="00EE2934"/>
    <w:rsid w:val="00EE654A"/>
    <w:rsid w:val="00EF07F4"/>
    <w:rsid w:val="00EF1271"/>
    <w:rsid w:val="00EF1709"/>
    <w:rsid w:val="00EF3713"/>
    <w:rsid w:val="00EF372C"/>
    <w:rsid w:val="00EF41EB"/>
    <w:rsid w:val="00F0712D"/>
    <w:rsid w:val="00F071F3"/>
    <w:rsid w:val="00F072BB"/>
    <w:rsid w:val="00F2286C"/>
    <w:rsid w:val="00F24CDD"/>
    <w:rsid w:val="00F25843"/>
    <w:rsid w:val="00F25C0A"/>
    <w:rsid w:val="00F355FC"/>
    <w:rsid w:val="00F37B53"/>
    <w:rsid w:val="00F43745"/>
    <w:rsid w:val="00F456B1"/>
    <w:rsid w:val="00F45927"/>
    <w:rsid w:val="00F52CF3"/>
    <w:rsid w:val="00F534C1"/>
    <w:rsid w:val="00F53735"/>
    <w:rsid w:val="00F567E9"/>
    <w:rsid w:val="00F611A8"/>
    <w:rsid w:val="00F636DE"/>
    <w:rsid w:val="00F6673A"/>
    <w:rsid w:val="00F67AEF"/>
    <w:rsid w:val="00F77063"/>
    <w:rsid w:val="00F9255D"/>
    <w:rsid w:val="00FA11F8"/>
    <w:rsid w:val="00FA52DF"/>
    <w:rsid w:val="00FC1F8E"/>
    <w:rsid w:val="00FC3CE1"/>
    <w:rsid w:val="00FC3DE1"/>
    <w:rsid w:val="00FC5079"/>
    <w:rsid w:val="00FC56BF"/>
    <w:rsid w:val="00FC75F5"/>
    <w:rsid w:val="00FD580E"/>
    <w:rsid w:val="00FD7540"/>
    <w:rsid w:val="00FE0952"/>
    <w:rsid w:val="00FE4797"/>
    <w:rsid w:val="00FE5CE7"/>
    <w:rsid w:val="00FE6EF7"/>
    <w:rsid w:val="00FF1F4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A377CB"/>
  <w15:docId w15:val="{5DB0958E-8625-4CA7-B232-02D2729F4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6EE3"/>
    <w:pPr>
      <w:jc w:val="both"/>
    </w:pPr>
    <w:rPr>
      <w:sz w:val="24"/>
    </w:rPr>
  </w:style>
  <w:style w:type="paragraph" w:styleId="Heading1">
    <w:name w:val="heading 1"/>
    <w:aliases w:val="Document Header1"/>
    <w:basedOn w:val="Normal"/>
    <w:next w:val="Normal"/>
    <w:autoRedefine/>
    <w:qFormat/>
    <w:rsid w:val="002E7AD1"/>
    <w:pPr>
      <w:keepNext/>
      <w:spacing w:after="200"/>
      <w:jc w:val="center"/>
      <w:outlineLvl w:val="0"/>
    </w:pPr>
    <w:rPr>
      <w:b/>
      <w:kern w:val="28"/>
      <w:sz w:val="52"/>
    </w:rPr>
  </w:style>
  <w:style w:type="paragraph" w:styleId="Heading2">
    <w:name w:val="heading 2"/>
    <w:aliases w:val="Title Header2"/>
    <w:basedOn w:val="Normal"/>
    <w:next w:val="Normal"/>
    <w:qFormat/>
    <w:rsid w:val="002E7AD1"/>
    <w:pPr>
      <w:tabs>
        <w:tab w:val="left" w:pos="619"/>
      </w:tabs>
      <w:spacing w:after="200"/>
      <w:jc w:val="center"/>
      <w:outlineLvl w:val="1"/>
    </w:pPr>
    <w:rPr>
      <w:rFonts w:ascii="Times New Roman Bold" w:hAnsi="Times New Roman Bold"/>
      <w:b/>
      <w:sz w:val="36"/>
    </w:rPr>
  </w:style>
  <w:style w:type="paragraph" w:styleId="Heading3">
    <w:name w:val="heading 3"/>
    <w:aliases w:val="Section Header3,Sub-Clause Paragraph"/>
    <w:basedOn w:val="Normal"/>
    <w:next w:val="Normal"/>
    <w:qFormat/>
    <w:rsid w:val="002E7AD1"/>
    <w:pPr>
      <w:tabs>
        <w:tab w:val="num" w:pos="864"/>
      </w:tabs>
      <w:spacing w:after="200"/>
      <w:ind w:left="864" w:hanging="432"/>
      <w:outlineLvl w:val="2"/>
    </w:pPr>
  </w:style>
  <w:style w:type="paragraph" w:styleId="Heading4">
    <w:name w:val="heading 4"/>
    <w:aliases w:val=" Sub-Clause Sub-paragraph,ClauseSubSub_No&amp;Name"/>
    <w:basedOn w:val="Normal"/>
    <w:next w:val="Normal"/>
    <w:qFormat/>
    <w:rsid w:val="002E7AD1"/>
    <w:pPr>
      <w:numPr>
        <w:ilvl w:val="3"/>
        <w:numId w:val="4"/>
      </w:numPr>
      <w:spacing w:after="200"/>
      <w:outlineLvl w:val="3"/>
    </w:pPr>
  </w:style>
  <w:style w:type="paragraph" w:styleId="Heading5">
    <w:name w:val="heading 5"/>
    <w:basedOn w:val="Normal"/>
    <w:next w:val="Normal"/>
    <w:autoRedefine/>
    <w:qFormat/>
    <w:rsid w:val="004F2735"/>
    <w:pPr>
      <w:numPr>
        <w:ilvl w:val="4"/>
        <w:numId w:val="6"/>
      </w:numPr>
      <w:spacing w:before="80" w:after="120"/>
      <w:jc w:val="left"/>
      <w:outlineLvl w:val="4"/>
    </w:pPr>
    <w:rPr>
      <w:rFonts w:ascii="Arial" w:hAnsi="Arial" w:cs="Arial"/>
      <w:b/>
      <w:sz w:val="40"/>
      <w:szCs w:val="40"/>
    </w:rPr>
  </w:style>
  <w:style w:type="paragraph" w:styleId="Heading6">
    <w:name w:val="heading 6"/>
    <w:basedOn w:val="Normal"/>
    <w:next w:val="Normal"/>
    <w:qFormat/>
    <w:rsid w:val="002E7AD1"/>
    <w:pPr>
      <w:numPr>
        <w:ilvl w:val="5"/>
        <w:numId w:val="4"/>
      </w:numPr>
      <w:spacing w:before="240" w:after="60"/>
      <w:outlineLvl w:val="5"/>
    </w:pPr>
    <w:rPr>
      <w:i/>
      <w:sz w:val="22"/>
    </w:rPr>
  </w:style>
  <w:style w:type="paragraph" w:styleId="Heading7">
    <w:name w:val="heading 7"/>
    <w:basedOn w:val="Normal"/>
    <w:next w:val="Normal"/>
    <w:qFormat/>
    <w:rsid w:val="002E7AD1"/>
    <w:pPr>
      <w:numPr>
        <w:ilvl w:val="6"/>
        <w:numId w:val="4"/>
      </w:numPr>
      <w:spacing w:before="240" w:after="60"/>
      <w:outlineLvl w:val="6"/>
    </w:pPr>
    <w:rPr>
      <w:rFonts w:ascii="Arial" w:hAnsi="Arial"/>
      <w:sz w:val="20"/>
    </w:rPr>
  </w:style>
  <w:style w:type="paragraph" w:styleId="Heading8">
    <w:name w:val="heading 8"/>
    <w:basedOn w:val="Normal"/>
    <w:next w:val="Normal"/>
    <w:qFormat/>
    <w:rsid w:val="002E7AD1"/>
    <w:pPr>
      <w:numPr>
        <w:ilvl w:val="7"/>
        <w:numId w:val="4"/>
      </w:numPr>
      <w:spacing w:before="240" w:after="60"/>
      <w:outlineLvl w:val="7"/>
    </w:pPr>
    <w:rPr>
      <w:rFonts w:ascii="Arial" w:hAnsi="Arial"/>
      <w:i/>
      <w:sz w:val="20"/>
    </w:rPr>
  </w:style>
  <w:style w:type="paragraph" w:styleId="Heading9">
    <w:name w:val="heading 9"/>
    <w:basedOn w:val="Normal"/>
    <w:next w:val="Normal"/>
    <w:qFormat/>
    <w:rsid w:val="002E7AD1"/>
    <w:pPr>
      <w:numPr>
        <w:ilvl w:val="8"/>
        <w:numId w:val="4"/>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E7AD1"/>
    <w:pPr>
      <w:tabs>
        <w:tab w:val="right" w:leader="underscore" w:pos="9504"/>
      </w:tabs>
      <w:spacing w:before="120"/>
      <w:jc w:val="left"/>
    </w:pPr>
  </w:style>
  <w:style w:type="paragraph" w:styleId="Header">
    <w:name w:val="header"/>
    <w:basedOn w:val="Normal"/>
    <w:link w:val="HeaderChar"/>
    <w:uiPriority w:val="99"/>
    <w:rsid w:val="002E7AD1"/>
    <w:pPr>
      <w:pBdr>
        <w:bottom w:val="single" w:sz="4" w:space="1" w:color="000000"/>
      </w:pBdr>
      <w:tabs>
        <w:tab w:val="right" w:pos="9000"/>
      </w:tabs>
    </w:pPr>
    <w:rPr>
      <w:sz w:val="20"/>
    </w:rPr>
  </w:style>
  <w:style w:type="paragraph" w:styleId="TOC1">
    <w:name w:val="toc 1"/>
    <w:basedOn w:val="Normal"/>
    <w:next w:val="Normal"/>
    <w:semiHidden/>
    <w:rsid w:val="002E7AD1"/>
    <w:pPr>
      <w:spacing w:before="240" w:after="240"/>
      <w:jc w:val="left"/>
      <w:outlineLvl w:val="0"/>
    </w:pPr>
    <w:rPr>
      <w:b/>
    </w:rPr>
  </w:style>
  <w:style w:type="paragraph" w:styleId="FootnoteText">
    <w:name w:val="footnote text"/>
    <w:basedOn w:val="Normal"/>
    <w:link w:val="FootnoteTextChar"/>
    <w:rsid w:val="002E7AD1"/>
    <w:rPr>
      <w:sz w:val="20"/>
    </w:rPr>
  </w:style>
  <w:style w:type="character" w:styleId="FootnoteReference">
    <w:name w:val="footnote reference"/>
    <w:uiPriority w:val="99"/>
    <w:rsid w:val="002E7AD1"/>
    <w:rPr>
      <w:vertAlign w:val="superscript"/>
    </w:rPr>
  </w:style>
  <w:style w:type="character" w:styleId="PageNumber">
    <w:name w:val="page number"/>
    <w:basedOn w:val="DefaultParagraphFont"/>
    <w:rsid w:val="002E7AD1"/>
  </w:style>
  <w:style w:type="paragraph" w:styleId="BodyText">
    <w:name w:val="Body Text"/>
    <w:basedOn w:val="Normal"/>
    <w:link w:val="BodyTextChar"/>
    <w:rsid w:val="002E7AD1"/>
  </w:style>
  <w:style w:type="character" w:styleId="Hyperlink">
    <w:name w:val="Hyperlink"/>
    <w:rsid w:val="002E7AD1"/>
    <w:rPr>
      <w:color w:val="0000FF"/>
      <w:u w:val="single"/>
    </w:rPr>
  </w:style>
  <w:style w:type="character" w:styleId="FollowedHyperlink">
    <w:name w:val="FollowedHyperlink"/>
    <w:rsid w:val="002E7AD1"/>
    <w:rPr>
      <w:color w:val="800080"/>
      <w:u w:val="single"/>
    </w:rPr>
  </w:style>
  <w:style w:type="paragraph" w:styleId="BodyTextIndent">
    <w:name w:val="Body Text Indent"/>
    <w:basedOn w:val="Normal"/>
    <w:link w:val="BodyTextIndentChar"/>
    <w:rsid w:val="002E7AD1"/>
    <w:pPr>
      <w:ind w:left="720"/>
    </w:pPr>
  </w:style>
  <w:style w:type="paragraph" w:styleId="BodyTextIndent2">
    <w:name w:val="Body Text Indent 2"/>
    <w:basedOn w:val="Normal"/>
    <w:rsid w:val="002E7AD1"/>
    <w:pPr>
      <w:ind w:left="360" w:firstLine="360"/>
    </w:pPr>
  </w:style>
  <w:style w:type="paragraph" w:styleId="BodyText2">
    <w:name w:val="Body Text 2"/>
    <w:basedOn w:val="Normal"/>
    <w:rsid w:val="002E7AD1"/>
    <w:pPr>
      <w:numPr>
        <w:numId w:val="1"/>
      </w:numPr>
      <w:spacing w:before="120" w:after="120"/>
      <w:jc w:val="center"/>
    </w:pPr>
    <w:rPr>
      <w:b/>
      <w:sz w:val="28"/>
    </w:rPr>
  </w:style>
  <w:style w:type="paragraph" w:styleId="TOC2">
    <w:name w:val="toc 2"/>
    <w:basedOn w:val="Normal"/>
    <w:next w:val="Normal"/>
    <w:autoRedefine/>
    <w:semiHidden/>
    <w:rsid w:val="002E7AD1"/>
    <w:pPr>
      <w:tabs>
        <w:tab w:val="left" w:pos="720"/>
        <w:tab w:val="left" w:pos="1440"/>
        <w:tab w:val="right" w:leader="dot" w:pos="9000"/>
      </w:tabs>
      <w:spacing w:after="120"/>
      <w:ind w:left="720" w:hanging="720"/>
      <w:jc w:val="left"/>
      <w:outlineLvl w:val="1"/>
    </w:pPr>
    <w:rPr>
      <w:noProof/>
    </w:rPr>
  </w:style>
  <w:style w:type="paragraph" w:styleId="TOC3">
    <w:name w:val="toc 3"/>
    <w:basedOn w:val="Normal"/>
    <w:next w:val="Normal"/>
    <w:autoRedefine/>
    <w:semiHidden/>
    <w:rsid w:val="002E7AD1"/>
    <w:pPr>
      <w:spacing w:before="120"/>
      <w:ind w:left="360"/>
      <w:jc w:val="left"/>
    </w:pPr>
    <w:rPr>
      <w:b/>
      <w:i/>
    </w:rPr>
  </w:style>
  <w:style w:type="paragraph" w:styleId="TOC4">
    <w:name w:val="toc 4"/>
    <w:basedOn w:val="Normal"/>
    <w:next w:val="Normal"/>
    <w:autoRedefine/>
    <w:semiHidden/>
    <w:rsid w:val="002E7AD1"/>
    <w:pPr>
      <w:ind w:left="720"/>
      <w:jc w:val="left"/>
    </w:pPr>
    <w:rPr>
      <w:sz w:val="20"/>
    </w:rPr>
  </w:style>
  <w:style w:type="paragraph" w:styleId="TOC5">
    <w:name w:val="toc 5"/>
    <w:basedOn w:val="Normal"/>
    <w:next w:val="Normal"/>
    <w:autoRedefine/>
    <w:semiHidden/>
    <w:rsid w:val="002E7AD1"/>
    <w:pPr>
      <w:ind w:left="960"/>
      <w:jc w:val="left"/>
    </w:pPr>
    <w:rPr>
      <w:sz w:val="20"/>
    </w:rPr>
  </w:style>
  <w:style w:type="paragraph" w:styleId="TOC6">
    <w:name w:val="toc 6"/>
    <w:basedOn w:val="Normal"/>
    <w:next w:val="Normal"/>
    <w:autoRedefine/>
    <w:semiHidden/>
    <w:rsid w:val="002E7AD1"/>
    <w:pPr>
      <w:ind w:left="1200"/>
      <w:jc w:val="left"/>
    </w:pPr>
    <w:rPr>
      <w:sz w:val="20"/>
    </w:rPr>
  </w:style>
  <w:style w:type="paragraph" w:styleId="TOC7">
    <w:name w:val="toc 7"/>
    <w:basedOn w:val="Normal"/>
    <w:next w:val="Normal"/>
    <w:autoRedefine/>
    <w:semiHidden/>
    <w:rsid w:val="002E7AD1"/>
    <w:pPr>
      <w:ind w:left="1440"/>
      <w:jc w:val="left"/>
    </w:pPr>
    <w:rPr>
      <w:sz w:val="20"/>
    </w:rPr>
  </w:style>
  <w:style w:type="paragraph" w:styleId="TOC8">
    <w:name w:val="toc 8"/>
    <w:basedOn w:val="Normal"/>
    <w:next w:val="Normal"/>
    <w:autoRedefine/>
    <w:semiHidden/>
    <w:rsid w:val="002E7AD1"/>
    <w:pPr>
      <w:ind w:left="1680"/>
      <w:jc w:val="left"/>
    </w:pPr>
    <w:rPr>
      <w:sz w:val="20"/>
    </w:rPr>
  </w:style>
  <w:style w:type="paragraph" w:styleId="TOC9">
    <w:name w:val="toc 9"/>
    <w:basedOn w:val="Normal"/>
    <w:next w:val="Normal"/>
    <w:autoRedefine/>
    <w:semiHidden/>
    <w:rsid w:val="002E7AD1"/>
    <w:pPr>
      <w:spacing w:before="120" w:after="120"/>
      <w:jc w:val="left"/>
    </w:pPr>
    <w:rPr>
      <w:b/>
      <w:sz w:val="32"/>
    </w:rPr>
  </w:style>
  <w:style w:type="paragraph" w:styleId="Title">
    <w:name w:val="Title"/>
    <w:basedOn w:val="Normal"/>
    <w:qFormat/>
    <w:rsid w:val="002E7AD1"/>
    <w:pPr>
      <w:jc w:val="center"/>
    </w:pPr>
    <w:rPr>
      <w:b/>
      <w:sz w:val="48"/>
    </w:rPr>
  </w:style>
  <w:style w:type="paragraph" w:styleId="Subtitle">
    <w:name w:val="Subtitle"/>
    <w:basedOn w:val="Normal"/>
    <w:qFormat/>
    <w:rsid w:val="002E7AD1"/>
    <w:pPr>
      <w:jc w:val="center"/>
    </w:pPr>
    <w:rPr>
      <w:b/>
      <w:sz w:val="44"/>
    </w:rPr>
  </w:style>
  <w:style w:type="paragraph" w:styleId="DocumentMap">
    <w:name w:val="Document Map"/>
    <w:basedOn w:val="Normal"/>
    <w:semiHidden/>
    <w:rsid w:val="002E7AD1"/>
    <w:pPr>
      <w:shd w:val="clear" w:color="auto" w:fill="000080"/>
    </w:pPr>
    <w:rPr>
      <w:rFonts w:ascii="Tahoma" w:hAnsi="Tahoma"/>
    </w:rPr>
  </w:style>
  <w:style w:type="paragraph" w:styleId="List">
    <w:name w:val="List"/>
    <w:basedOn w:val="Normal"/>
    <w:rsid w:val="002E7AD1"/>
    <w:pPr>
      <w:spacing w:before="120" w:after="120"/>
      <w:ind w:left="1440"/>
    </w:pPr>
  </w:style>
  <w:style w:type="paragraph" w:styleId="BodyText3">
    <w:name w:val="Body Text 3"/>
    <w:basedOn w:val="Normal"/>
    <w:rsid w:val="002E7AD1"/>
    <w:rPr>
      <w:i/>
      <w:sz w:val="20"/>
    </w:rPr>
  </w:style>
  <w:style w:type="paragraph" w:customStyle="1" w:styleId="Document1">
    <w:name w:val="Document 1"/>
    <w:rsid w:val="002E7AD1"/>
    <w:pPr>
      <w:keepNext/>
      <w:keepLines/>
      <w:tabs>
        <w:tab w:val="left" w:pos="-720"/>
      </w:tabs>
      <w:suppressAutoHyphens/>
    </w:pPr>
    <w:rPr>
      <w:rFonts w:ascii="Courier New" w:hAnsi="Courier New"/>
    </w:rPr>
  </w:style>
  <w:style w:type="paragraph" w:styleId="Caption">
    <w:name w:val="caption"/>
    <w:basedOn w:val="Normal"/>
    <w:next w:val="Normal"/>
    <w:qFormat/>
    <w:rsid w:val="002E7AD1"/>
    <w:pPr>
      <w:jc w:val="left"/>
    </w:pPr>
    <w:rPr>
      <w:rFonts w:ascii="Courier New" w:hAnsi="Courier New"/>
    </w:rPr>
  </w:style>
  <w:style w:type="paragraph" w:customStyle="1" w:styleId="SectionVHeader">
    <w:name w:val="Section V. Header"/>
    <w:basedOn w:val="Normal"/>
    <w:uiPriority w:val="99"/>
    <w:rsid w:val="002E7AD1"/>
    <w:pPr>
      <w:jc w:val="center"/>
    </w:pPr>
    <w:rPr>
      <w:b/>
      <w:sz w:val="36"/>
    </w:rPr>
  </w:style>
  <w:style w:type="paragraph" w:customStyle="1" w:styleId="SectionVIIHeader2">
    <w:name w:val="Section VII Header2"/>
    <w:basedOn w:val="Heading1"/>
    <w:autoRedefine/>
    <w:rsid w:val="002E7AD1"/>
    <w:pPr>
      <w:numPr>
        <w:numId w:val="2"/>
      </w:numPr>
    </w:pPr>
    <w:rPr>
      <w:sz w:val="32"/>
    </w:rPr>
  </w:style>
  <w:style w:type="paragraph" w:customStyle="1" w:styleId="SectionXHeader3">
    <w:name w:val="Section X Header 3"/>
    <w:basedOn w:val="Heading1"/>
    <w:autoRedefine/>
    <w:rsid w:val="002E7AD1"/>
    <w:pPr>
      <w:spacing w:after="0"/>
    </w:pPr>
    <w:rPr>
      <w:kern w:val="0"/>
      <w:sz w:val="48"/>
    </w:rPr>
  </w:style>
  <w:style w:type="paragraph" w:customStyle="1" w:styleId="TOCNumber1">
    <w:name w:val="TOC Number1"/>
    <w:basedOn w:val="Heading4"/>
    <w:autoRedefine/>
    <w:uiPriority w:val="99"/>
    <w:rsid w:val="002E7AD1"/>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2E7AD1"/>
    <w:pPr>
      <w:spacing w:before="240" w:after="240"/>
      <w:jc w:val="center"/>
    </w:pPr>
    <w:rPr>
      <w:b/>
      <w:sz w:val="52"/>
    </w:rPr>
  </w:style>
  <w:style w:type="paragraph" w:customStyle="1" w:styleId="Subtitle2">
    <w:name w:val="Subtitle 2"/>
    <w:basedOn w:val="Footer"/>
    <w:autoRedefine/>
    <w:rsid w:val="002E7AD1"/>
    <w:pPr>
      <w:tabs>
        <w:tab w:val="clear" w:pos="9504"/>
      </w:tabs>
      <w:spacing w:before="0"/>
      <w:jc w:val="center"/>
    </w:pPr>
    <w:rPr>
      <w:b/>
      <w:sz w:val="44"/>
    </w:rPr>
  </w:style>
  <w:style w:type="paragraph" w:customStyle="1" w:styleId="BlockQuotation">
    <w:name w:val="Block Quotation"/>
    <w:basedOn w:val="Normal"/>
    <w:rsid w:val="002E7AD1"/>
    <w:pPr>
      <w:ind w:left="855" w:right="-72" w:hanging="315"/>
    </w:pPr>
  </w:style>
  <w:style w:type="paragraph" w:styleId="TableofFigures">
    <w:name w:val="table of figures"/>
    <w:basedOn w:val="Normal"/>
    <w:next w:val="Normal"/>
    <w:semiHidden/>
    <w:rsid w:val="002E7AD1"/>
    <w:pPr>
      <w:ind w:left="480" w:hanging="480"/>
    </w:pPr>
  </w:style>
  <w:style w:type="paragraph" w:customStyle="1" w:styleId="2AutoList1">
    <w:name w:val="2AutoList1"/>
    <w:basedOn w:val="Normal"/>
    <w:rsid w:val="002E7AD1"/>
    <w:pPr>
      <w:numPr>
        <w:ilvl w:val="1"/>
        <w:numId w:val="3"/>
      </w:numPr>
    </w:pPr>
  </w:style>
  <w:style w:type="character" w:styleId="CommentReference">
    <w:name w:val="annotation reference"/>
    <w:semiHidden/>
    <w:rsid w:val="002E7AD1"/>
    <w:rPr>
      <w:sz w:val="16"/>
    </w:rPr>
  </w:style>
  <w:style w:type="paragraph" w:styleId="CommentText">
    <w:name w:val="annotation text"/>
    <w:basedOn w:val="Normal"/>
    <w:link w:val="CommentTextChar"/>
    <w:semiHidden/>
    <w:rsid w:val="002E7AD1"/>
    <w:pPr>
      <w:jc w:val="left"/>
    </w:pPr>
    <w:rPr>
      <w:sz w:val="20"/>
    </w:rPr>
  </w:style>
  <w:style w:type="paragraph" w:styleId="BlockText">
    <w:name w:val="Block Text"/>
    <w:basedOn w:val="Normal"/>
    <w:uiPriority w:val="99"/>
    <w:rsid w:val="002E7AD1"/>
    <w:pPr>
      <w:tabs>
        <w:tab w:val="left" w:pos="387"/>
        <w:tab w:val="left" w:pos="1107"/>
      </w:tabs>
      <w:suppressAutoHyphens/>
      <w:ind w:left="720" w:right="-72"/>
      <w:jc w:val="left"/>
    </w:pPr>
    <w:rPr>
      <w:i/>
    </w:rPr>
  </w:style>
  <w:style w:type="paragraph" w:styleId="BodyTextIndent3">
    <w:name w:val="Body Text Indent 3"/>
    <w:basedOn w:val="Normal"/>
    <w:rsid w:val="002E7AD1"/>
    <w:pPr>
      <w:spacing w:before="240"/>
      <w:ind w:left="576"/>
    </w:pPr>
  </w:style>
  <w:style w:type="paragraph" w:customStyle="1" w:styleId="BankNormal">
    <w:name w:val="BankNormal"/>
    <w:basedOn w:val="Normal"/>
    <w:link w:val="BankNormalChar"/>
    <w:rsid w:val="002E7AD1"/>
    <w:pPr>
      <w:spacing w:after="240"/>
      <w:jc w:val="left"/>
    </w:pPr>
  </w:style>
  <w:style w:type="paragraph" w:customStyle="1" w:styleId="Header1-Clauses">
    <w:name w:val="Header 1 - Clauses"/>
    <w:basedOn w:val="Normal"/>
    <w:rsid w:val="002E7AD1"/>
    <w:pPr>
      <w:tabs>
        <w:tab w:val="num" w:pos="432"/>
      </w:tabs>
      <w:ind w:left="432" w:hanging="432"/>
      <w:jc w:val="left"/>
    </w:pPr>
    <w:rPr>
      <w:b/>
    </w:rPr>
  </w:style>
  <w:style w:type="paragraph" w:customStyle="1" w:styleId="Header2-SubClauses">
    <w:name w:val="Header 2 - SubClauses"/>
    <w:basedOn w:val="Normal"/>
    <w:link w:val="Header2-SubClausesCharChar"/>
    <w:rsid w:val="002E7AD1"/>
    <w:pPr>
      <w:tabs>
        <w:tab w:val="left" w:pos="619"/>
      </w:tabs>
      <w:spacing w:after="200"/>
      <w:ind w:left="619" w:hanging="619"/>
    </w:pPr>
  </w:style>
  <w:style w:type="paragraph" w:customStyle="1" w:styleId="Header3-Paragraph">
    <w:name w:val="Header 3 - Paragraph"/>
    <w:basedOn w:val="Normal"/>
    <w:rsid w:val="002E7AD1"/>
    <w:pPr>
      <w:tabs>
        <w:tab w:val="num" w:pos="864"/>
      </w:tabs>
      <w:spacing w:after="200"/>
      <w:ind w:left="1238" w:hanging="619"/>
    </w:pPr>
  </w:style>
  <w:style w:type="paragraph" w:customStyle="1" w:styleId="P3Header1-Clauses">
    <w:name w:val="P3 Header1-Clauses"/>
    <w:basedOn w:val="Header1-Clauses"/>
    <w:rsid w:val="002E7AD1"/>
  </w:style>
  <w:style w:type="paragraph" w:customStyle="1" w:styleId="outlinebullet">
    <w:name w:val="outlinebullet"/>
    <w:basedOn w:val="Normal"/>
    <w:rsid w:val="002E7AD1"/>
    <w:pPr>
      <w:tabs>
        <w:tab w:val="num" w:pos="720"/>
        <w:tab w:val="left" w:pos="1440"/>
      </w:tabs>
      <w:spacing w:before="120"/>
      <w:ind w:left="1440" w:hanging="450"/>
      <w:jc w:val="left"/>
    </w:pPr>
  </w:style>
  <w:style w:type="paragraph" w:customStyle="1" w:styleId="i">
    <w:name w:val="(i)"/>
    <w:basedOn w:val="Normal"/>
    <w:rsid w:val="002E7AD1"/>
    <w:pPr>
      <w:suppressAutoHyphens/>
    </w:pPr>
    <w:rPr>
      <w:rFonts w:ascii="Tms Rmn" w:hAnsi="Tms Rmn"/>
    </w:rPr>
  </w:style>
  <w:style w:type="paragraph" w:customStyle="1" w:styleId="Outline1">
    <w:name w:val="Outline1"/>
    <w:basedOn w:val="Outline"/>
    <w:next w:val="Outline2"/>
    <w:rsid w:val="002E7AD1"/>
    <w:pPr>
      <w:keepNext/>
      <w:tabs>
        <w:tab w:val="num" w:pos="360"/>
        <w:tab w:val="num" w:pos="720"/>
      </w:tabs>
      <w:ind w:left="360" w:hanging="360"/>
    </w:pPr>
  </w:style>
  <w:style w:type="paragraph" w:customStyle="1" w:styleId="Outline">
    <w:name w:val="Outline"/>
    <w:basedOn w:val="Normal"/>
    <w:rsid w:val="002E7AD1"/>
    <w:pPr>
      <w:spacing w:before="240"/>
      <w:jc w:val="left"/>
    </w:pPr>
    <w:rPr>
      <w:kern w:val="28"/>
    </w:rPr>
  </w:style>
  <w:style w:type="paragraph" w:customStyle="1" w:styleId="Outline2">
    <w:name w:val="Outline2"/>
    <w:basedOn w:val="Normal"/>
    <w:rsid w:val="002E7AD1"/>
    <w:pPr>
      <w:tabs>
        <w:tab w:val="num" w:pos="360"/>
        <w:tab w:val="num" w:pos="720"/>
        <w:tab w:val="num" w:pos="864"/>
      </w:tabs>
      <w:spacing w:before="240"/>
      <w:ind w:left="864" w:hanging="504"/>
      <w:jc w:val="left"/>
    </w:pPr>
    <w:rPr>
      <w:kern w:val="28"/>
    </w:rPr>
  </w:style>
  <w:style w:type="paragraph" w:customStyle="1" w:styleId="Outline3">
    <w:name w:val="Outline3"/>
    <w:basedOn w:val="Normal"/>
    <w:rsid w:val="002E7AD1"/>
    <w:pPr>
      <w:numPr>
        <w:ilvl w:val="2"/>
        <w:numId w:val="5"/>
      </w:numPr>
      <w:tabs>
        <w:tab w:val="clear" w:pos="1728"/>
        <w:tab w:val="num" w:pos="1368"/>
      </w:tabs>
      <w:spacing w:before="240"/>
      <w:ind w:left="1368" w:hanging="504"/>
      <w:jc w:val="left"/>
    </w:pPr>
    <w:rPr>
      <w:kern w:val="28"/>
    </w:rPr>
  </w:style>
  <w:style w:type="paragraph" w:customStyle="1" w:styleId="Outline4">
    <w:name w:val="Outline4"/>
    <w:basedOn w:val="Normal"/>
    <w:rsid w:val="002E7AD1"/>
    <w:pPr>
      <w:numPr>
        <w:ilvl w:val="3"/>
        <w:numId w:val="5"/>
      </w:numPr>
      <w:tabs>
        <w:tab w:val="clear" w:pos="2304"/>
        <w:tab w:val="num" w:pos="1872"/>
      </w:tabs>
      <w:spacing w:before="240"/>
      <w:ind w:left="1872" w:hanging="504"/>
      <w:jc w:val="left"/>
    </w:pPr>
    <w:rPr>
      <w:kern w:val="28"/>
    </w:rPr>
  </w:style>
  <w:style w:type="paragraph" w:customStyle="1" w:styleId="Level2Body">
    <w:name w:val="Level 2 (Body)"/>
    <w:next w:val="Normal"/>
    <w:rsid w:val="002E7AD1"/>
    <w:pPr>
      <w:tabs>
        <w:tab w:val="left" w:pos="1077"/>
        <w:tab w:val="right" w:pos="1247"/>
        <w:tab w:val="left" w:pos="1587"/>
        <w:tab w:val="left" w:pos="1928"/>
      </w:tabs>
      <w:spacing w:line="270" w:lineRule="atLeast"/>
      <w:ind w:left="1077" w:hanging="623"/>
      <w:jc w:val="both"/>
    </w:pPr>
    <w:rPr>
      <w:rFonts w:ascii="Optima" w:hAnsi="Optima"/>
      <w:sz w:val="22"/>
    </w:rPr>
  </w:style>
  <w:style w:type="paragraph" w:customStyle="1" w:styleId="Level3Body">
    <w:name w:val="Level 3 (Body)"/>
    <w:rsid w:val="002E7AD1"/>
    <w:pPr>
      <w:tabs>
        <w:tab w:val="left" w:pos="1502"/>
      </w:tabs>
      <w:spacing w:line="270" w:lineRule="atLeast"/>
      <w:ind w:left="1502" w:hanging="425"/>
      <w:jc w:val="both"/>
    </w:pPr>
    <w:rPr>
      <w:rFonts w:ascii="Optima" w:hAnsi="Optima"/>
      <w:sz w:val="22"/>
    </w:rPr>
  </w:style>
  <w:style w:type="paragraph" w:customStyle="1" w:styleId="FormTableTitle">
    <w:name w:val="Form Table Title"/>
    <w:next w:val="BodyText"/>
    <w:rsid w:val="002E7AD1"/>
    <w:pPr>
      <w:keepNext/>
      <w:tabs>
        <w:tab w:val="right" w:pos="369"/>
        <w:tab w:val="left" w:pos="510"/>
        <w:tab w:val="left" w:pos="1701"/>
      </w:tabs>
      <w:spacing w:line="270" w:lineRule="atLeast"/>
      <w:jc w:val="center"/>
    </w:pPr>
    <w:rPr>
      <w:rFonts w:ascii="Optima" w:hAnsi="Optima"/>
      <w:b/>
      <w:i/>
      <w:sz w:val="22"/>
    </w:rPr>
  </w:style>
  <w:style w:type="paragraph" w:customStyle="1" w:styleId="Table1Tab">
    <w:name w:val="Table 1 Tab"/>
    <w:next w:val="BodyText"/>
    <w:rsid w:val="002E7AD1"/>
    <w:pPr>
      <w:tabs>
        <w:tab w:val="center" w:pos="567"/>
        <w:tab w:val="center" w:pos="1757"/>
        <w:tab w:val="center" w:pos="3005"/>
        <w:tab w:val="center" w:pos="4195"/>
        <w:tab w:val="center" w:pos="5443"/>
        <w:tab w:val="center" w:pos="6690"/>
        <w:tab w:val="center" w:pos="7880"/>
      </w:tabs>
    </w:pPr>
    <w:rPr>
      <w:rFonts w:ascii="Optima" w:hAnsi="Optima"/>
      <w:sz w:val="17"/>
    </w:rPr>
  </w:style>
  <w:style w:type="paragraph" w:customStyle="1" w:styleId="NoteTab">
    <w:name w:val="Note Tab"/>
    <w:next w:val="BodyText"/>
    <w:rsid w:val="002E7AD1"/>
    <w:pPr>
      <w:tabs>
        <w:tab w:val="left" w:pos="737"/>
      </w:tabs>
      <w:spacing w:line="270" w:lineRule="atLeast"/>
      <w:ind w:left="737" w:hanging="737"/>
      <w:jc w:val="both"/>
    </w:pPr>
    <w:rPr>
      <w:rFonts w:ascii="Optima" w:hAnsi="Optima"/>
      <w:sz w:val="22"/>
    </w:rPr>
  </w:style>
  <w:style w:type="paragraph" w:customStyle="1" w:styleId="Footnote1stline">
    <w:name w:val="Footnote (1st line)"/>
    <w:basedOn w:val="BodyText"/>
    <w:rsid w:val="002E7AD1"/>
    <w:pPr>
      <w:pBdr>
        <w:top w:val="single" w:sz="2" w:space="0" w:color="auto"/>
        <w:between w:val="single" w:sz="2" w:space="5" w:color="auto"/>
      </w:pBdr>
      <w:tabs>
        <w:tab w:val="left" w:pos="283"/>
      </w:tabs>
      <w:ind w:left="283" w:hanging="283"/>
    </w:pPr>
    <w:rPr>
      <w:rFonts w:ascii="Optima" w:hAnsi="Optima"/>
      <w:sz w:val="15"/>
    </w:rPr>
  </w:style>
  <w:style w:type="paragraph" w:customStyle="1" w:styleId="Footnotenoline">
    <w:name w:val="Footnote (no line)"/>
    <w:basedOn w:val="Footnote1stline"/>
    <w:rsid w:val="00E711A2"/>
    <w:pPr>
      <w:pBdr>
        <w:top w:val="none" w:sz="0" w:space="0" w:color="auto"/>
        <w:between w:val="none" w:sz="0" w:space="0" w:color="auto"/>
      </w:pBdr>
      <w:tabs>
        <w:tab w:val="num" w:pos="420"/>
      </w:tabs>
      <w:spacing w:after="120"/>
    </w:pPr>
  </w:style>
  <w:style w:type="paragraph" w:customStyle="1" w:styleId="BidsHangindent">
    <w:name w:val="Bids (Hang indent)"/>
    <w:rsid w:val="00E711A2"/>
    <w:pPr>
      <w:tabs>
        <w:tab w:val="decimal" w:pos="680"/>
        <w:tab w:val="left" w:pos="1134"/>
      </w:tabs>
      <w:spacing w:line="270" w:lineRule="atLeast"/>
      <w:ind w:left="1106" w:right="454" w:hanging="652"/>
      <w:jc w:val="both"/>
    </w:pPr>
    <w:rPr>
      <w:rFonts w:ascii="Optima" w:hAnsi="Optima"/>
      <w:sz w:val="22"/>
    </w:rPr>
  </w:style>
  <w:style w:type="paragraph" w:customStyle="1" w:styleId="Level2alternative">
    <w:name w:val="Level 2 (alternative)"/>
    <w:basedOn w:val="Normal"/>
    <w:rsid w:val="00E711A2"/>
    <w:pPr>
      <w:tabs>
        <w:tab w:val="left" w:pos="992"/>
        <w:tab w:val="right" w:pos="1162"/>
        <w:tab w:val="left" w:pos="1502"/>
        <w:tab w:val="left" w:pos="1837"/>
        <w:tab w:val="left" w:pos="2835"/>
      </w:tabs>
      <w:spacing w:line="270" w:lineRule="atLeast"/>
      <w:ind w:left="2835" w:hanging="2495"/>
    </w:pPr>
    <w:rPr>
      <w:rFonts w:ascii="Optima" w:hAnsi="Optima"/>
      <w:sz w:val="22"/>
    </w:rPr>
  </w:style>
  <w:style w:type="paragraph" w:customStyle="1" w:styleId="FootnolineBody">
    <w:name w:val="Foot (no line Body)"/>
    <w:basedOn w:val="Normal"/>
    <w:rsid w:val="00E711A2"/>
    <w:pPr>
      <w:tabs>
        <w:tab w:val="left" w:pos="283"/>
      </w:tabs>
      <w:ind w:left="283" w:hanging="283"/>
    </w:pPr>
    <w:rPr>
      <w:rFonts w:ascii="Optima" w:hAnsi="Optima"/>
      <w:sz w:val="15"/>
    </w:rPr>
  </w:style>
  <w:style w:type="paragraph" w:customStyle="1" w:styleId="Level1Body">
    <w:name w:val="Level 1 (Body)"/>
    <w:rsid w:val="00E711A2"/>
    <w:pPr>
      <w:tabs>
        <w:tab w:val="left" w:pos="454"/>
      </w:tabs>
      <w:spacing w:line="270" w:lineRule="atLeast"/>
      <w:ind w:left="454" w:hanging="425"/>
      <w:jc w:val="both"/>
    </w:pPr>
    <w:rPr>
      <w:rFonts w:ascii="Optima" w:hAnsi="Optima"/>
      <w:color w:val="000000"/>
      <w:sz w:val="22"/>
    </w:rPr>
  </w:style>
  <w:style w:type="paragraph" w:customStyle="1" w:styleId="Foot1stlinebody">
    <w:name w:val="Foot (1st line body)"/>
    <w:rsid w:val="00E711A2"/>
    <w:pPr>
      <w:pBdr>
        <w:top w:val="single" w:sz="2" w:space="0" w:color="auto"/>
        <w:between w:val="single" w:sz="2" w:space="5" w:color="auto"/>
      </w:pBdr>
      <w:tabs>
        <w:tab w:val="left" w:pos="283"/>
      </w:tabs>
      <w:ind w:left="283" w:hanging="283"/>
      <w:jc w:val="both"/>
    </w:pPr>
    <w:rPr>
      <w:rFonts w:ascii="Optima" w:hAnsi="Optima"/>
      <w:color w:val="000000"/>
      <w:sz w:val="15"/>
    </w:rPr>
  </w:style>
  <w:style w:type="paragraph" w:customStyle="1" w:styleId="Level4Body">
    <w:name w:val="Level 4 (Body)"/>
    <w:rsid w:val="00E711A2"/>
    <w:pPr>
      <w:tabs>
        <w:tab w:val="right" w:pos="1786"/>
        <w:tab w:val="left" w:pos="2069"/>
      </w:tabs>
      <w:spacing w:line="270" w:lineRule="atLeast"/>
      <w:ind w:left="2069" w:hanging="595"/>
      <w:jc w:val="both"/>
    </w:pPr>
    <w:rPr>
      <w:rFonts w:ascii="Optima" w:hAnsi="Optima"/>
      <w:sz w:val="22"/>
    </w:rPr>
  </w:style>
  <w:style w:type="paragraph" w:customStyle="1" w:styleId="Bids3dlevel">
    <w:name w:val="Bids (3d level)"/>
    <w:basedOn w:val="Normal"/>
    <w:rsid w:val="00E711A2"/>
    <w:pPr>
      <w:tabs>
        <w:tab w:val="left" w:pos="1020"/>
        <w:tab w:val="left" w:pos="1474"/>
      </w:tabs>
      <w:spacing w:line="270" w:lineRule="atLeast"/>
      <w:ind w:left="1474" w:right="454" w:hanging="1020"/>
    </w:pPr>
    <w:rPr>
      <w:rFonts w:ascii="Optima" w:hAnsi="Optima"/>
      <w:i/>
      <w:sz w:val="22"/>
    </w:rPr>
  </w:style>
  <w:style w:type="paragraph" w:customStyle="1" w:styleId="Level11stindent">
    <w:name w:val="Level 1 (1st indent)"/>
    <w:basedOn w:val="Level1Body"/>
    <w:rsid w:val="00E711A2"/>
    <w:pPr>
      <w:tabs>
        <w:tab w:val="clear" w:pos="454"/>
        <w:tab w:val="left" w:pos="1020"/>
      </w:tabs>
    </w:pPr>
    <w:rPr>
      <w:color w:val="auto"/>
    </w:rPr>
  </w:style>
  <w:style w:type="paragraph" w:customStyle="1" w:styleId="SectionTitle">
    <w:name w:val="Section Title"/>
    <w:next w:val="Normal"/>
    <w:rsid w:val="00E711A2"/>
    <w:pPr>
      <w:spacing w:after="200"/>
      <w:jc w:val="center"/>
    </w:pPr>
    <w:rPr>
      <w:rFonts w:ascii="Arial" w:hAnsi="Arial"/>
      <w:b/>
      <w:sz w:val="44"/>
      <w:lang w:val="en-GB"/>
    </w:rPr>
  </w:style>
  <w:style w:type="paragraph" w:customStyle="1" w:styleId="Subtitle21">
    <w:name w:val="Subtitle 2 (1)"/>
    <w:basedOn w:val="BankNormal"/>
    <w:rsid w:val="00E711A2"/>
    <w:pPr>
      <w:tabs>
        <w:tab w:val="left" w:pos="720"/>
      </w:tabs>
      <w:spacing w:after="180"/>
      <w:jc w:val="both"/>
    </w:pPr>
    <w:rPr>
      <w:b/>
      <w:sz w:val="28"/>
      <w:lang w:val="en-GB"/>
    </w:rPr>
  </w:style>
  <w:style w:type="paragraph" w:customStyle="1" w:styleId="Sub-ClauseText">
    <w:name w:val="Sub-Clause Text"/>
    <w:basedOn w:val="Normal"/>
    <w:rsid w:val="00E711A2"/>
    <w:pPr>
      <w:spacing w:before="120" w:after="120"/>
    </w:pPr>
    <w:rPr>
      <w:spacing w:val="-4"/>
    </w:rPr>
  </w:style>
  <w:style w:type="paragraph" w:customStyle="1" w:styleId="Heading41">
    <w:name w:val="Heading 41"/>
    <w:aliases w:val="Sub-Clause Sub-paragraph"/>
    <w:basedOn w:val="Normal"/>
    <w:rsid w:val="00E711A2"/>
    <w:pPr>
      <w:numPr>
        <w:ilvl w:val="3"/>
        <w:numId w:val="7"/>
      </w:numPr>
      <w:jc w:val="left"/>
    </w:pPr>
    <w:rPr>
      <w:sz w:val="20"/>
    </w:rPr>
  </w:style>
  <w:style w:type="paragraph" w:styleId="BodyTextFirstIndent">
    <w:name w:val="Body Text First Indent"/>
    <w:basedOn w:val="BodyText"/>
    <w:link w:val="BodyTextFirstIndentChar"/>
    <w:rsid w:val="00E711A2"/>
    <w:pPr>
      <w:spacing w:after="120"/>
      <w:ind w:firstLine="210"/>
      <w:jc w:val="left"/>
    </w:pPr>
    <w:rPr>
      <w:sz w:val="20"/>
    </w:rPr>
  </w:style>
  <w:style w:type="character" w:customStyle="1" w:styleId="BodyTextChar">
    <w:name w:val="Body Text Char"/>
    <w:link w:val="BodyText"/>
    <w:rsid w:val="00E711A2"/>
    <w:rPr>
      <w:sz w:val="24"/>
      <w:lang w:val="es-ES_tradnl"/>
    </w:rPr>
  </w:style>
  <w:style w:type="character" w:customStyle="1" w:styleId="BodyTextFirstIndentChar">
    <w:name w:val="Body Text First Indent Char"/>
    <w:basedOn w:val="BodyTextChar"/>
    <w:link w:val="BodyTextFirstIndent"/>
    <w:rsid w:val="00E711A2"/>
    <w:rPr>
      <w:sz w:val="24"/>
      <w:lang w:val="es-ES_tradnl"/>
    </w:rPr>
  </w:style>
  <w:style w:type="paragraph" w:styleId="BodyTextFirstIndent2">
    <w:name w:val="Body Text First Indent 2"/>
    <w:basedOn w:val="BodyTextIndent"/>
    <w:link w:val="BodyTextFirstIndent2Char"/>
    <w:rsid w:val="00E711A2"/>
    <w:pPr>
      <w:spacing w:after="120"/>
      <w:ind w:left="360" w:firstLine="210"/>
      <w:jc w:val="left"/>
    </w:pPr>
    <w:rPr>
      <w:sz w:val="20"/>
    </w:rPr>
  </w:style>
  <w:style w:type="character" w:customStyle="1" w:styleId="BodyTextIndentChar">
    <w:name w:val="Body Text Indent Char"/>
    <w:link w:val="BodyTextIndent"/>
    <w:rsid w:val="00E711A2"/>
    <w:rPr>
      <w:sz w:val="24"/>
      <w:lang w:val="es-ES_tradnl"/>
    </w:rPr>
  </w:style>
  <w:style w:type="character" w:customStyle="1" w:styleId="BodyTextFirstIndent2Char">
    <w:name w:val="Body Text First Indent 2 Char"/>
    <w:basedOn w:val="BodyTextIndentChar"/>
    <w:link w:val="BodyTextFirstIndent2"/>
    <w:rsid w:val="00E711A2"/>
    <w:rPr>
      <w:sz w:val="24"/>
      <w:lang w:val="es-ES_tradnl"/>
    </w:rPr>
  </w:style>
  <w:style w:type="paragraph" w:styleId="Closing">
    <w:name w:val="Closing"/>
    <w:basedOn w:val="Normal"/>
    <w:link w:val="ClosingChar"/>
    <w:rsid w:val="00E711A2"/>
    <w:pPr>
      <w:ind w:left="4320"/>
      <w:jc w:val="left"/>
    </w:pPr>
    <w:rPr>
      <w:sz w:val="20"/>
    </w:rPr>
  </w:style>
  <w:style w:type="character" w:customStyle="1" w:styleId="ClosingChar">
    <w:name w:val="Closing Char"/>
    <w:basedOn w:val="DefaultParagraphFont"/>
    <w:link w:val="Closing"/>
    <w:rsid w:val="00E711A2"/>
  </w:style>
  <w:style w:type="paragraph" w:styleId="Date">
    <w:name w:val="Date"/>
    <w:basedOn w:val="Normal"/>
    <w:next w:val="Normal"/>
    <w:link w:val="DateChar"/>
    <w:rsid w:val="00E711A2"/>
    <w:pPr>
      <w:jc w:val="left"/>
    </w:pPr>
    <w:rPr>
      <w:sz w:val="20"/>
    </w:rPr>
  </w:style>
  <w:style w:type="character" w:customStyle="1" w:styleId="DateChar">
    <w:name w:val="Date Char"/>
    <w:basedOn w:val="DefaultParagraphFont"/>
    <w:link w:val="Date"/>
    <w:rsid w:val="00E711A2"/>
  </w:style>
  <w:style w:type="paragraph" w:styleId="E-mailSignature">
    <w:name w:val="E-mail Signature"/>
    <w:basedOn w:val="Normal"/>
    <w:link w:val="E-mailSignatureChar"/>
    <w:rsid w:val="00E711A2"/>
    <w:pPr>
      <w:jc w:val="left"/>
    </w:pPr>
    <w:rPr>
      <w:sz w:val="20"/>
    </w:rPr>
  </w:style>
  <w:style w:type="character" w:customStyle="1" w:styleId="E-mailSignatureChar">
    <w:name w:val="E-mail Signature Char"/>
    <w:basedOn w:val="DefaultParagraphFont"/>
    <w:link w:val="E-mailSignature"/>
    <w:rsid w:val="00E711A2"/>
  </w:style>
  <w:style w:type="paragraph" w:styleId="EndnoteText">
    <w:name w:val="endnote text"/>
    <w:basedOn w:val="Normal"/>
    <w:link w:val="EndnoteTextChar"/>
    <w:semiHidden/>
    <w:rsid w:val="00E711A2"/>
    <w:pPr>
      <w:jc w:val="left"/>
    </w:pPr>
    <w:rPr>
      <w:sz w:val="20"/>
    </w:rPr>
  </w:style>
  <w:style w:type="character" w:customStyle="1" w:styleId="EndnoteTextChar">
    <w:name w:val="Endnote Text Char"/>
    <w:basedOn w:val="DefaultParagraphFont"/>
    <w:link w:val="EndnoteText"/>
    <w:semiHidden/>
    <w:rsid w:val="00E711A2"/>
  </w:style>
  <w:style w:type="paragraph" w:styleId="EnvelopeAddress">
    <w:name w:val="envelope address"/>
    <w:basedOn w:val="Normal"/>
    <w:rsid w:val="00E711A2"/>
    <w:pPr>
      <w:framePr w:w="7920" w:h="1980" w:hRule="exact" w:hSpace="180" w:wrap="auto" w:hAnchor="page" w:xAlign="center" w:yAlign="bottom"/>
      <w:ind w:left="2880"/>
      <w:jc w:val="left"/>
    </w:pPr>
    <w:rPr>
      <w:rFonts w:ascii="Arial" w:hAnsi="Arial" w:cs="Arial"/>
      <w:szCs w:val="24"/>
    </w:rPr>
  </w:style>
  <w:style w:type="paragraph" w:styleId="EnvelopeReturn">
    <w:name w:val="envelope return"/>
    <w:basedOn w:val="Normal"/>
    <w:rsid w:val="00E711A2"/>
    <w:pPr>
      <w:jc w:val="left"/>
    </w:pPr>
    <w:rPr>
      <w:rFonts w:ascii="Arial" w:hAnsi="Arial" w:cs="Arial"/>
      <w:sz w:val="20"/>
    </w:rPr>
  </w:style>
  <w:style w:type="paragraph" w:styleId="HTMLAddress">
    <w:name w:val="HTML Address"/>
    <w:basedOn w:val="Normal"/>
    <w:link w:val="HTMLAddressChar"/>
    <w:rsid w:val="00E711A2"/>
    <w:pPr>
      <w:jc w:val="left"/>
    </w:pPr>
    <w:rPr>
      <w:i/>
      <w:iCs/>
      <w:sz w:val="20"/>
    </w:rPr>
  </w:style>
  <w:style w:type="character" w:customStyle="1" w:styleId="HTMLAddressChar">
    <w:name w:val="HTML Address Char"/>
    <w:link w:val="HTMLAddress"/>
    <w:rsid w:val="00E711A2"/>
    <w:rPr>
      <w:i/>
      <w:iCs/>
    </w:rPr>
  </w:style>
  <w:style w:type="paragraph" w:styleId="HTMLPreformatted">
    <w:name w:val="HTML Preformatted"/>
    <w:basedOn w:val="Normal"/>
    <w:link w:val="HTMLPreformattedChar"/>
    <w:rsid w:val="00E711A2"/>
    <w:pPr>
      <w:jc w:val="left"/>
    </w:pPr>
    <w:rPr>
      <w:rFonts w:ascii="Courier New" w:hAnsi="Courier New" w:cs="Courier New"/>
      <w:sz w:val="20"/>
    </w:rPr>
  </w:style>
  <w:style w:type="character" w:customStyle="1" w:styleId="HTMLPreformattedChar">
    <w:name w:val="HTML Preformatted Char"/>
    <w:link w:val="HTMLPreformatted"/>
    <w:rsid w:val="00E711A2"/>
    <w:rPr>
      <w:rFonts w:ascii="Courier New" w:hAnsi="Courier New" w:cs="Courier New"/>
    </w:rPr>
  </w:style>
  <w:style w:type="paragraph" w:styleId="Index1">
    <w:name w:val="index 1"/>
    <w:basedOn w:val="Normal"/>
    <w:next w:val="Normal"/>
    <w:autoRedefine/>
    <w:semiHidden/>
    <w:rsid w:val="00E711A2"/>
    <w:pPr>
      <w:ind w:left="200" w:hanging="200"/>
      <w:jc w:val="left"/>
    </w:pPr>
    <w:rPr>
      <w:sz w:val="20"/>
    </w:rPr>
  </w:style>
  <w:style w:type="paragraph" w:styleId="Index2">
    <w:name w:val="index 2"/>
    <w:basedOn w:val="Normal"/>
    <w:next w:val="Normal"/>
    <w:autoRedefine/>
    <w:semiHidden/>
    <w:rsid w:val="00E711A2"/>
    <w:pPr>
      <w:ind w:left="400" w:hanging="200"/>
      <w:jc w:val="left"/>
    </w:pPr>
    <w:rPr>
      <w:sz w:val="20"/>
    </w:rPr>
  </w:style>
  <w:style w:type="paragraph" w:styleId="Index3">
    <w:name w:val="index 3"/>
    <w:basedOn w:val="Normal"/>
    <w:next w:val="Normal"/>
    <w:autoRedefine/>
    <w:semiHidden/>
    <w:rsid w:val="00E711A2"/>
    <w:pPr>
      <w:ind w:left="600" w:hanging="200"/>
      <w:jc w:val="left"/>
    </w:pPr>
    <w:rPr>
      <w:sz w:val="20"/>
    </w:rPr>
  </w:style>
  <w:style w:type="paragraph" w:styleId="Index4">
    <w:name w:val="index 4"/>
    <w:basedOn w:val="Normal"/>
    <w:next w:val="Normal"/>
    <w:autoRedefine/>
    <w:semiHidden/>
    <w:rsid w:val="00E711A2"/>
    <w:pPr>
      <w:ind w:left="800" w:hanging="200"/>
      <w:jc w:val="left"/>
    </w:pPr>
    <w:rPr>
      <w:sz w:val="20"/>
    </w:rPr>
  </w:style>
  <w:style w:type="paragraph" w:styleId="Index5">
    <w:name w:val="index 5"/>
    <w:basedOn w:val="Normal"/>
    <w:next w:val="Normal"/>
    <w:autoRedefine/>
    <w:semiHidden/>
    <w:rsid w:val="00E711A2"/>
    <w:pPr>
      <w:ind w:left="1000" w:hanging="200"/>
      <w:jc w:val="left"/>
    </w:pPr>
    <w:rPr>
      <w:sz w:val="20"/>
    </w:rPr>
  </w:style>
  <w:style w:type="paragraph" w:styleId="Index6">
    <w:name w:val="index 6"/>
    <w:basedOn w:val="Normal"/>
    <w:next w:val="Normal"/>
    <w:autoRedefine/>
    <w:semiHidden/>
    <w:rsid w:val="00E711A2"/>
    <w:pPr>
      <w:ind w:left="1200" w:hanging="200"/>
      <w:jc w:val="left"/>
    </w:pPr>
    <w:rPr>
      <w:sz w:val="20"/>
    </w:rPr>
  </w:style>
  <w:style w:type="paragraph" w:styleId="Index7">
    <w:name w:val="index 7"/>
    <w:basedOn w:val="Normal"/>
    <w:next w:val="Normal"/>
    <w:autoRedefine/>
    <w:semiHidden/>
    <w:rsid w:val="00E711A2"/>
    <w:pPr>
      <w:ind w:left="1400" w:hanging="200"/>
      <w:jc w:val="left"/>
    </w:pPr>
    <w:rPr>
      <w:sz w:val="20"/>
    </w:rPr>
  </w:style>
  <w:style w:type="paragraph" w:styleId="Index8">
    <w:name w:val="index 8"/>
    <w:basedOn w:val="Normal"/>
    <w:next w:val="Normal"/>
    <w:autoRedefine/>
    <w:semiHidden/>
    <w:rsid w:val="00E711A2"/>
    <w:pPr>
      <w:ind w:left="1600" w:hanging="200"/>
      <w:jc w:val="left"/>
    </w:pPr>
    <w:rPr>
      <w:sz w:val="20"/>
    </w:rPr>
  </w:style>
  <w:style w:type="paragraph" w:styleId="Index9">
    <w:name w:val="index 9"/>
    <w:basedOn w:val="Normal"/>
    <w:next w:val="Normal"/>
    <w:autoRedefine/>
    <w:semiHidden/>
    <w:rsid w:val="00E711A2"/>
    <w:pPr>
      <w:ind w:left="1800" w:hanging="200"/>
      <w:jc w:val="left"/>
    </w:pPr>
    <w:rPr>
      <w:sz w:val="20"/>
    </w:rPr>
  </w:style>
  <w:style w:type="paragraph" w:styleId="IndexHeading">
    <w:name w:val="index heading"/>
    <w:basedOn w:val="Normal"/>
    <w:next w:val="Index1"/>
    <w:semiHidden/>
    <w:rsid w:val="00E711A2"/>
    <w:pPr>
      <w:jc w:val="left"/>
    </w:pPr>
    <w:rPr>
      <w:rFonts w:ascii="Arial" w:hAnsi="Arial" w:cs="Arial"/>
      <w:b/>
      <w:bCs/>
      <w:sz w:val="20"/>
    </w:rPr>
  </w:style>
  <w:style w:type="paragraph" w:styleId="List2">
    <w:name w:val="List 2"/>
    <w:basedOn w:val="Normal"/>
    <w:rsid w:val="00E711A2"/>
    <w:pPr>
      <w:ind w:left="720" w:hanging="360"/>
      <w:jc w:val="left"/>
    </w:pPr>
    <w:rPr>
      <w:sz w:val="20"/>
    </w:rPr>
  </w:style>
  <w:style w:type="paragraph" w:styleId="List3">
    <w:name w:val="List 3"/>
    <w:basedOn w:val="Normal"/>
    <w:rsid w:val="00E711A2"/>
    <w:pPr>
      <w:ind w:left="1080" w:hanging="360"/>
      <w:jc w:val="left"/>
    </w:pPr>
    <w:rPr>
      <w:sz w:val="20"/>
    </w:rPr>
  </w:style>
  <w:style w:type="paragraph" w:styleId="List4">
    <w:name w:val="List 4"/>
    <w:basedOn w:val="Normal"/>
    <w:rsid w:val="00E711A2"/>
    <w:pPr>
      <w:ind w:left="1440" w:hanging="360"/>
      <w:jc w:val="left"/>
    </w:pPr>
    <w:rPr>
      <w:sz w:val="20"/>
    </w:rPr>
  </w:style>
  <w:style w:type="paragraph" w:styleId="List5">
    <w:name w:val="List 5"/>
    <w:basedOn w:val="Normal"/>
    <w:rsid w:val="00E711A2"/>
    <w:pPr>
      <w:ind w:left="1800" w:hanging="360"/>
      <w:jc w:val="left"/>
    </w:pPr>
    <w:rPr>
      <w:sz w:val="20"/>
    </w:rPr>
  </w:style>
  <w:style w:type="paragraph" w:styleId="ListBullet">
    <w:name w:val="List Bullet"/>
    <w:basedOn w:val="Normal"/>
    <w:autoRedefine/>
    <w:rsid w:val="00E711A2"/>
    <w:pPr>
      <w:numPr>
        <w:numId w:val="8"/>
      </w:numPr>
      <w:jc w:val="left"/>
    </w:pPr>
    <w:rPr>
      <w:sz w:val="20"/>
    </w:rPr>
  </w:style>
  <w:style w:type="paragraph" w:styleId="ListBullet2">
    <w:name w:val="List Bullet 2"/>
    <w:basedOn w:val="Normal"/>
    <w:autoRedefine/>
    <w:rsid w:val="00E711A2"/>
    <w:pPr>
      <w:numPr>
        <w:numId w:val="9"/>
      </w:numPr>
      <w:jc w:val="left"/>
    </w:pPr>
    <w:rPr>
      <w:sz w:val="20"/>
    </w:rPr>
  </w:style>
  <w:style w:type="paragraph" w:styleId="ListBullet3">
    <w:name w:val="List Bullet 3"/>
    <w:basedOn w:val="Normal"/>
    <w:autoRedefine/>
    <w:rsid w:val="00E711A2"/>
    <w:pPr>
      <w:numPr>
        <w:numId w:val="10"/>
      </w:numPr>
      <w:jc w:val="left"/>
    </w:pPr>
    <w:rPr>
      <w:sz w:val="20"/>
    </w:rPr>
  </w:style>
  <w:style w:type="paragraph" w:styleId="ListBullet4">
    <w:name w:val="List Bullet 4"/>
    <w:basedOn w:val="Normal"/>
    <w:autoRedefine/>
    <w:rsid w:val="00E711A2"/>
    <w:pPr>
      <w:numPr>
        <w:numId w:val="11"/>
      </w:numPr>
      <w:jc w:val="left"/>
    </w:pPr>
    <w:rPr>
      <w:sz w:val="20"/>
    </w:rPr>
  </w:style>
  <w:style w:type="paragraph" w:styleId="ListBullet5">
    <w:name w:val="List Bullet 5"/>
    <w:basedOn w:val="Normal"/>
    <w:autoRedefine/>
    <w:rsid w:val="00E711A2"/>
    <w:pPr>
      <w:numPr>
        <w:numId w:val="12"/>
      </w:numPr>
      <w:jc w:val="left"/>
    </w:pPr>
    <w:rPr>
      <w:sz w:val="20"/>
    </w:rPr>
  </w:style>
  <w:style w:type="paragraph" w:styleId="ListContinue">
    <w:name w:val="List Continue"/>
    <w:basedOn w:val="Normal"/>
    <w:rsid w:val="00E711A2"/>
    <w:pPr>
      <w:spacing w:after="120"/>
      <w:ind w:left="360"/>
      <w:jc w:val="left"/>
    </w:pPr>
    <w:rPr>
      <w:sz w:val="20"/>
    </w:rPr>
  </w:style>
  <w:style w:type="paragraph" w:styleId="ListContinue2">
    <w:name w:val="List Continue 2"/>
    <w:basedOn w:val="Normal"/>
    <w:rsid w:val="00E711A2"/>
    <w:pPr>
      <w:spacing w:after="120"/>
      <w:ind w:left="720"/>
      <w:jc w:val="left"/>
    </w:pPr>
    <w:rPr>
      <w:sz w:val="20"/>
    </w:rPr>
  </w:style>
  <w:style w:type="paragraph" w:styleId="ListContinue3">
    <w:name w:val="List Continue 3"/>
    <w:basedOn w:val="Normal"/>
    <w:rsid w:val="00E711A2"/>
    <w:pPr>
      <w:spacing w:after="120"/>
      <w:ind w:left="1080"/>
      <w:jc w:val="left"/>
    </w:pPr>
    <w:rPr>
      <w:sz w:val="20"/>
    </w:rPr>
  </w:style>
  <w:style w:type="paragraph" w:styleId="ListContinue4">
    <w:name w:val="List Continue 4"/>
    <w:basedOn w:val="Normal"/>
    <w:rsid w:val="00E711A2"/>
    <w:pPr>
      <w:spacing w:after="120"/>
      <w:ind w:left="1440"/>
      <w:jc w:val="left"/>
    </w:pPr>
    <w:rPr>
      <w:sz w:val="20"/>
    </w:rPr>
  </w:style>
  <w:style w:type="paragraph" w:styleId="ListContinue5">
    <w:name w:val="List Continue 5"/>
    <w:basedOn w:val="Normal"/>
    <w:rsid w:val="00E711A2"/>
    <w:pPr>
      <w:spacing w:after="120"/>
      <w:ind w:left="1800"/>
      <w:jc w:val="left"/>
    </w:pPr>
    <w:rPr>
      <w:sz w:val="20"/>
    </w:rPr>
  </w:style>
  <w:style w:type="paragraph" w:styleId="ListNumber">
    <w:name w:val="List Number"/>
    <w:basedOn w:val="Normal"/>
    <w:rsid w:val="00E711A2"/>
    <w:pPr>
      <w:numPr>
        <w:numId w:val="13"/>
      </w:numPr>
      <w:jc w:val="left"/>
    </w:pPr>
    <w:rPr>
      <w:sz w:val="20"/>
    </w:rPr>
  </w:style>
  <w:style w:type="paragraph" w:styleId="ListNumber2">
    <w:name w:val="List Number 2"/>
    <w:basedOn w:val="Normal"/>
    <w:rsid w:val="00E711A2"/>
    <w:pPr>
      <w:numPr>
        <w:numId w:val="14"/>
      </w:numPr>
      <w:jc w:val="left"/>
    </w:pPr>
    <w:rPr>
      <w:sz w:val="20"/>
    </w:rPr>
  </w:style>
  <w:style w:type="paragraph" w:styleId="ListNumber3">
    <w:name w:val="List Number 3"/>
    <w:basedOn w:val="Normal"/>
    <w:rsid w:val="00E711A2"/>
    <w:pPr>
      <w:numPr>
        <w:numId w:val="15"/>
      </w:numPr>
      <w:jc w:val="left"/>
    </w:pPr>
    <w:rPr>
      <w:sz w:val="20"/>
    </w:rPr>
  </w:style>
  <w:style w:type="paragraph" w:styleId="ListNumber4">
    <w:name w:val="List Number 4"/>
    <w:basedOn w:val="Normal"/>
    <w:rsid w:val="00E711A2"/>
    <w:pPr>
      <w:numPr>
        <w:numId w:val="16"/>
      </w:numPr>
      <w:jc w:val="left"/>
    </w:pPr>
    <w:rPr>
      <w:sz w:val="20"/>
    </w:rPr>
  </w:style>
  <w:style w:type="paragraph" w:styleId="ListNumber5">
    <w:name w:val="List Number 5"/>
    <w:basedOn w:val="Normal"/>
    <w:rsid w:val="00E711A2"/>
    <w:pPr>
      <w:numPr>
        <w:numId w:val="17"/>
      </w:numPr>
      <w:jc w:val="left"/>
    </w:pPr>
    <w:rPr>
      <w:sz w:val="20"/>
    </w:rPr>
  </w:style>
  <w:style w:type="paragraph" w:styleId="MacroText">
    <w:name w:val="macro"/>
    <w:link w:val="MacroTextChar"/>
    <w:semiHidden/>
    <w:rsid w:val="00E711A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semiHidden/>
    <w:rsid w:val="00E711A2"/>
    <w:rPr>
      <w:rFonts w:ascii="Courier New" w:hAnsi="Courier New" w:cs="Courier New"/>
    </w:rPr>
  </w:style>
  <w:style w:type="paragraph" w:styleId="MessageHeader">
    <w:name w:val="Message Header"/>
    <w:basedOn w:val="Normal"/>
    <w:link w:val="MessageHeaderChar"/>
    <w:rsid w:val="00E711A2"/>
    <w:pPr>
      <w:pBdr>
        <w:top w:val="single" w:sz="6" w:space="1" w:color="auto"/>
        <w:left w:val="single" w:sz="6" w:space="1" w:color="auto"/>
        <w:bottom w:val="single" w:sz="6" w:space="1" w:color="auto"/>
        <w:right w:val="single" w:sz="6" w:space="1" w:color="auto"/>
      </w:pBdr>
      <w:shd w:val="pct20" w:color="auto" w:fill="auto"/>
      <w:ind w:left="1080" w:hanging="1080"/>
      <w:jc w:val="left"/>
    </w:pPr>
    <w:rPr>
      <w:rFonts w:ascii="Arial" w:hAnsi="Arial" w:cs="Arial"/>
      <w:szCs w:val="24"/>
    </w:rPr>
  </w:style>
  <w:style w:type="character" w:customStyle="1" w:styleId="MessageHeaderChar">
    <w:name w:val="Message Header Char"/>
    <w:link w:val="MessageHeader"/>
    <w:rsid w:val="00E711A2"/>
    <w:rPr>
      <w:rFonts w:ascii="Arial" w:hAnsi="Arial" w:cs="Arial"/>
      <w:sz w:val="24"/>
      <w:szCs w:val="24"/>
      <w:shd w:val="pct20" w:color="auto" w:fill="auto"/>
    </w:rPr>
  </w:style>
  <w:style w:type="paragraph" w:styleId="NormalWeb">
    <w:name w:val="Normal (Web)"/>
    <w:basedOn w:val="Normal"/>
    <w:rsid w:val="00E711A2"/>
    <w:pPr>
      <w:jc w:val="left"/>
    </w:pPr>
    <w:rPr>
      <w:szCs w:val="24"/>
    </w:rPr>
  </w:style>
  <w:style w:type="paragraph" w:styleId="NormalIndent">
    <w:name w:val="Normal Indent"/>
    <w:basedOn w:val="Normal"/>
    <w:uiPriority w:val="99"/>
    <w:rsid w:val="00E711A2"/>
    <w:pPr>
      <w:ind w:left="720"/>
      <w:jc w:val="left"/>
    </w:pPr>
    <w:rPr>
      <w:sz w:val="20"/>
    </w:rPr>
  </w:style>
  <w:style w:type="paragraph" w:styleId="NoteHeading">
    <w:name w:val="Note Heading"/>
    <w:basedOn w:val="Normal"/>
    <w:next w:val="Normal"/>
    <w:link w:val="NoteHeadingChar"/>
    <w:rsid w:val="00E711A2"/>
    <w:pPr>
      <w:jc w:val="left"/>
    </w:pPr>
    <w:rPr>
      <w:sz w:val="20"/>
    </w:rPr>
  </w:style>
  <w:style w:type="character" w:customStyle="1" w:styleId="NoteHeadingChar">
    <w:name w:val="Note Heading Char"/>
    <w:basedOn w:val="DefaultParagraphFont"/>
    <w:link w:val="NoteHeading"/>
    <w:rsid w:val="00E711A2"/>
  </w:style>
  <w:style w:type="paragraph" w:styleId="PlainText">
    <w:name w:val="Plain Text"/>
    <w:basedOn w:val="Normal"/>
    <w:link w:val="PlainTextChar"/>
    <w:rsid w:val="00E711A2"/>
    <w:pPr>
      <w:jc w:val="left"/>
    </w:pPr>
    <w:rPr>
      <w:rFonts w:ascii="Courier New" w:hAnsi="Courier New" w:cs="Courier New"/>
      <w:sz w:val="20"/>
    </w:rPr>
  </w:style>
  <w:style w:type="character" w:customStyle="1" w:styleId="PlainTextChar">
    <w:name w:val="Plain Text Char"/>
    <w:link w:val="PlainText"/>
    <w:rsid w:val="00E711A2"/>
    <w:rPr>
      <w:rFonts w:ascii="Courier New" w:hAnsi="Courier New" w:cs="Courier New"/>
    </w:rPr>
  </w:style>
  <w:style w:type="paragraph" w:styleId="Salutation">
    <w:name w:val="Salutation"/>
    <w:basedOn w:val="Normal"/>
    <w:next w:val="Normal"/>
    <w:link w:val="SalutationChar"/>
    <w:rsid w:val="00E711A2"/>
    <w:pPr>
      <w:jc w:val="left"/>
    </w:pPr>
    <w:rPr>
      <w:sz w:val="20"/>
    </w:rPr>
  </w:style>
  <w:style w:type="character" w:customStyle="1" w:styleId="SalutationChar">
    <w:name w:val="Salutation Char"/>
    <w:basedOn w:val="DefaultParagraphFont"/>
    <w:link w:val="Salutation"/>
    <w:rsid w:val="00E711A2"/>
  </w:style>
  <w:style w:type="paragraph" w:styleId="Signature">
    <w:name w:val="Signature"/>
    <w:basedOn w:val="Normal"/>
    <w:link w:val="SignatureChar"/>
    <w:rsid w:val="00E711A2"/>
    <w:pPr>
      <w:ind w:left="4320"/>
      <w:jc w:val="left"/>
    </w:pPr>
    <w:rPr>
      <w:sz w:val="20"/>
    </w:rPr>
  </w:style>
  <w:style w:type="character" w:customStyle="1" w:styleId="SignatureChar">
    <w:name w:val="Signature Char"/>
    <w:basedOn w:val="DefaultParagraphFont"/>
    <w:link w:val="Signature"/>
    <w:rsid w:val="00E711A2"/>
  </w:style>
  <w:style w:type="paragraph" w:styleId="TableofAuthorities">
    <w:name w:val="table of authorities"/>
    <w:basedOn w:val="Normal"/>
    <w:next w:val="Normal"/>
    <w:semiHidden/>
    <w:rsid w:val="00E711A2"/>
    <w:pPr>
      <w:ind w:left="200" w:hanging="200"/>
      <w:jc w:val="left"/>
    </w:pPr>
    <w:rPr>
      <w:sz w:val="20"/>
    </w:rPr>
  </w:style>
  <w:style w:type="paragraph" w:styleId="TOAHeading">
    <w:name w:val="toa heading"/>
    <w:basedOn w:val="Normal"/>
    <w:next w:val="Normal"/>
    <w:semiHidden/>
    <w:rsid w:val="00E711A2"/>
    <w:pPr>
      <w:spacing w:before="120"/>
      <w:jc w:val="left"/>
    </w:pPr>
    <w:rPr>
      <w:rFonts w:ascii="Arial" w:hAnsi="Arial" w:cs="Arial"/>
      <w:b/>
      <w:bCs/>
      <w:szCs w:val="24"/>
    </w:rPr>
  </w:style>
  <w:style w:type="paragraph" w:styleId="BalloonText">
    <w:name w:val="Balloon Text"/>
    <w:basedOn w:val="Normal"/>
    <w:link w:val="BalloonTextChar"/>
    <w:semiHidden/>
    <w:rsid w:val="00E711A2"/>
    <w:pPr>
      <w:jc w:val="left"/>
    </w:pPr>
    <w:rPr>
      <w:rFonts w:ascii="Tahoma" w:hAnsi="Tahoma" w:cs="Tahoma"/>
      <w:sz w:val="16"/>
      <w:szCs w:val="16"/>
    </w:rPr>
  </w:style>
  <w:style w:type="character" w:customStyle="1" w:styleId="BalloonTextChar">
    <w:name w:val="Balloon Text Char"/>
    <w:link w:val="BalloonText"/>
    <w:semiHidden/>
    <w:rsid w:val="00E711A2"/>
    <w:rPr>
      <w:rFonts w:ascii="Tahoma" w:hAnsi="Tahoma" w:cs="Tahoma"/>
      <w:sz w:val="16"/>
      <w:szCs w:val="16"/>
    </w:rPr>
  </w:style>
  <w:style w:type="character" w:customStyle="1" w:styleId="Header2-SubClausesCharChar">
    <w:name w:val="Header 2 - SubClauses Char Char"/>
    <w:link w:val="Header2-SubClauses"/>
    <w:rsid w:val="00E711A2"/>
    <w:rPr>
      <w:sz w:val="24"/>
      <w:lang w:val="es-ES_tradnl"/>
    </w:rPr>
  </w:style>
  <w:style w:type="paragraph" w:styleId="CommentSubject">
    <w:name w:val="annotation subject"/>
    <w:basedOn w:val="CommentText"/>
    <w:next w:val="CommentText"/>
    <w:link w:val="CommentSubjectChar"/>
    <w:semiHidden/>
    <w:rsid w:val="00E711A2"/>
    <w:rPr>
      <w:b/>
      <w:bCs/>
    </w:rPr>
  </w:style>
  <w:style w:type="character" w:customStyle="1" w:styleId="CommentTextChar">
    <w:name w:val="Comment Text Char"/>
    <w:basedOn w:val="DefaultParagraphFont"/>
    <w:link w:val="CommentText"/>
    <w:semiHidden/>
    <w:rsid w:val="00E711A2"/>
  </w:style>
  <w:style w:type="character" w:customStyle="1" w:styleId="CommentSubjectChar">
    <w:name w:val="Comment Subject Char"/>
    <w:link w:val="CommentSubject"/>
    <w:semiHidden/>
    <w:rsid w:val="00E711A2"/>
    <w:rPr>
      <w:b/>
      <w:bCs/>
    </w:rPr>
  </w:style>
  <w:style w:type="paragraph" w:customStyle="1" w:styleId="explanatoryclause">
    <w:name w:val="explanatory_clause"/>
    <w:basedOn w:val="Normal"/>
    <w:uiPriority w:val="99"/>
    <w:rsid w:val="00E711A2"/>
    <w:pPr>
      <w:suppressAutoHyphens/>
      <w:spacing w:after="240"/>
      <w:ind w:left="738" w:right="-14" w:hanging="738"/>
      <w:jc w:val="left"/>
    </w:pPr>
    <w:rPr>
      <w:rFonts w:ascii="Arial" w:hAnsi="Arial"/>
      <w:sz w:val="22"/>
    </w:rPr>
  </w:style>
  <w:style w:type="paragraph" w:customStyle="1" w:styleId="Enclosure">
    <w:name w:val="Enclosure"/>
    <w:basedOn w:val="Normal"/>
    <w:uiPriority w:val="99"/>
    <w:rsid w:val="00E711A2"/>
    <w:pPr>
      <w:jc w:val="left"/>
    </w:pPr>
    <w:rPr>
      <w:szCs w:val="24"/>
    </w:rPr>
  </w:style>
  <w:style w:type="paragraph" w:styleId="ListParagraph">
    <w:name w:val="List Paragraph"/>
    <w:basedOn w:val="Normal"/>
    <w:uiPriority w:val="1"/>
    <w:qFormat/>
    <w:rsid w:val="00E711A2"/>
    <w:pPr>
      <w:ind w:left="720"/>
      <w:jc w:val="left"/>
    </w:pPr>
    <w:rPr>
      <w:sz w:val="20"/>
    </w:rPr>
  </w:style>
  <w:style w:type="character" w:customStyle="1" w:styleId="HeaderChar">
    <w:name w:val="Header Char"/>
    <w:link w:val="Header"/>
    <w:uiPriority w:val="99"/>
    <w:locked/>
    <w:rsid w:val="00E711A2"/>
    <w:rPr>
      <w:lang w:val="es-ES_tradnl"/>
    </w:rPr>
  </w:style>
  <w:style w:type="paragraph" w:customStyle="1" w:styleId="Head12">
    <w:name w:val="Head 1.2"/>
    <w:basedOn w:val="Normal"/>
    <w:uiPriority w:val="99"/>
    <w:rsid w:val="00E711A2"/>
    <w:pPr>
      <w:numPr>
        <w:ilvl w:val="1"/>
        <w:numId w:val="18"/>
      </w:numPr>
    </w:pPr>
    <w:rPr>
      <w:rFonts w:ascii="Arial" w:hAnsi="Arial"/>
      <w:sz w:val="20"/>
    </w:rPr>
  </w:style>
  <w:style w:type="paragraph" w:customStyle="1" w:styleId="BasicParagraph">
    <w:name w:val="[Basic Paragraph]"/>
    <w:basedOn w:val="Normal"/>
    <w:uiPriority w:val="99"/>
    <w:rsid w:val="00E711A2"/>
    <w:pPr>
      <w:autoSpaceDE w:val="0"/>
      <w:autoSpaceDN w:val="0"/>
      <w:adjustRightInd w:val="0"/>
      <w:spacing w:line="288" w:lineRule="auto"/>
      <w:jc w:val="left"/>
      <w:textAlignment w:val="center"/>
    </w:pPr>
    <w:rPr>
      <w:rFonts w:ascii="Minion Pro" w:hAnsi="Minion Pro" w:cs="Minion Pro"/>
      <w:color w:val="000000"/>
      <w:szCs w:val="24"/>
      <w:lang w:val="en-GB"/>
    </w:rPr>
  </w:style>
  <w:style w:type="table" w:styleId="TableGrid">
    <w:name w:val="Table Grid"/>
    <w:basedOn w:val="TableNormal"/>
    <w:rsid w:val="00E711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able">
    <w:name w:val="Table"/>
    <w:uiPriority w:val="99"/>
    <w:rsid w:val="00E711A2"/>
    <w:rPr>
      <w:rFonts w:ascii="Arial" w:hAnsi="Arial"/>
      <w:sz w:val="20"/>
    </w:rPr>
  </w:style>
  <w:style w:type="paragraph" w:customStyle="1" w:styleId="ClauseSubList">
    <w:name w:val="ClauseSub_List"/>
    <w:rsid w:val="00E711A2"/>
    <w:pPr>
      <w:numPr>
        <w:numId w:val="19"/>
      </w:numPr>
      <w:suppressAutoHyphens/>
    </w:pPr>
    <w:rPr>
      <w:sz w:val="22"/>
      <w:szCs w:val="22"/>
      <w:lang w:val="en-GB"/>
    </w:rPr>
  </w:style>
  <w:style w:type="paragraph" w:customStyle="1" w:styleId="Technical4">
    <w:name w:val="Technical 4"/>
    <w:uiPriority w:val="99"/>
    <w:rsid w:val="00E711A2"/>
    <w:pPr>
      <w:tabs>
        <w:tab w:val="left" w:pos="-720"/>
      </w:tabs>
      <w:suppressAutoHyphens/>
    </w:pPr>
    <w:rPr>
      <w:rFonts w:ascii="Times" w:hAnsi="Times"/>
      <w:b/>
      <w:sz w:val="24"/>
    </w:rPr>
  </w:style>
  <w:style w:type="paragraph" w:styleId="Revision">
    <w:name w:val="Revision"/>
    <w:hidden/>
    <w:uiPriority w:val="99"/>
    <w:semiHidden/>
    <w:rsid w:val="00E711A2"/>
  </w:style>
  <w:style w:type="numbering" w:customStyle="1" w:styleId="Style1">
    <w:name w:val="Style1"/>
    <w:uiPriority w:val="99"/>
    <w:rsid w:val="00E711A2"/>
    <w:pPr>
      <w:numPr>
        <w:numId w:val="20"/>
      </w:numPr>
    </w:pPr>
  </w:style>
  <w:style w:type="numbering" w:customStyle="1" w:styleId="Style2">
    <w:name w:val="Style2"/>
    <w:uiPriority w:val="99"/>
    <w:rsid w:val="00E711A2"/>
    <w:pPr>
      <w:numPr>
        <w:numId w:val="21"/>
      </w:numPr>
    </w:pPr>
  </w:style>
  <w:style w:type="numbering" w:customStyle="1" w:styleId="Style3">
    <w:name w:val="Style3"/>
    <w:uiPriority w:val="99"/>
    <w:rsid w:val="00E711A2"/>
    <w:pPr>
      <w:numPr>
        <w:numId w:val="22"/>
      </w:numPr>
    </w:pPr>
  </w:style>
  <w:style w:type="numbering" w:customStyle="1" w:styleId="Style4">
    <w:name w:val="Style4"/>
    <w:uiPriority w:val="99"/>
    <w:rsid w:val="00E711A2"/>
    <w:pPr>
      <w:numPr>
        <w:numId w:val="23"/>
      </w:numPr>
    </w:pPr>
  </w:style>
  <w:style w:type="numbering" w:customStyle="1" w:styleId="Style5">
    <w:name w:val="Style5"/>
    <w:uiPriority w:val="99"/>
    <w:rsid w:val="00E711A2"/>
    <w:pPr>
      <w:numPr>
        <w:numId w:val="24"/>
      </w:numPr>
    </w:pPr>
  </w:style>
  <w:style w:type="numbering" w:customStyle="1" w:styleId="Style6">
    <w:name w:val="Style6"/>
    <w:uiPriority w:val="99"/>
    <w:rsid w:val="00E711A2"/>
    <w:pPr>
      <w:numPr>
        <w:numId w:val="25"/>
      </w:numPr>
    </w:pPr>
  </w:style>
  <w:style w:type="numbering" w:customStyle="1" w:styleId="Style7">
    <w:name w:val="Style7"/>
    <w:uiPriority w:val="99"/>
    <w:rsid w:val="00E711A2"/>
    <w:pPr>
      <w:numPr>
        <w:numId w:val="26"/>
      </w:numPr>
    </w:pPr>
  </w:style>
  <w:style w:type="numbering" w:customStyle="1" w:styleId="Style8">
    <w:name w:val="Style8"/>
    <w:uiPriority w:val="99"/>
    <w:rsid w:val="00E711A2"/>
    <w:pPr>
      <w:numPr>
        <w:numId w:val="27"/>
      </w:numPr>
    </w:pPr>
  </w:style>
  <w:style w:type="numbering" w:customStyle="1" w:styleId="Style9">
    <w:name w:val="Style9"/>
    <w:uiPriority w:val="99"/>
    <w:rsid w:val="00E711A2"/>
    <w:pPr>
      <w:numPr>
        <w:numId w:val="28"/>
      </w:numPr>
    </w:pPr>
  </w:style>
  <w:style w:type="numbering" w:customStyle="1" w:styleId="Style10">
    <w:name w:val="Style10"/>
    <w:uiPriority w:val="99"/>
    <w:rsid w:val="00E711A2"/>
    <w:pPr>
      <w:numPr>
        <w:numId w:val="29"/>
      </w:numPr>
    </w:pPr>
  </w:style>
  <w:style w:type="numbering" w:customStyle="1" w:styleId="Style11">
    <w:name w:val="Style11"/>
    <w:uiPriority w:val="99"/>
    <w:rsid w:val="00E711A2"/>
    <w:pPr>
      <w:numPr>
        <w:numId w:val="30"/>
      </w:numPr>
    </w:pPr>
  </w:style>
  <w:style w:type="numbering" w:customStyle="1" w:styleId="Style12">
    <w:name w:val="Style12"/>
    <w:uiPriority w:val="99"/>
    <w:rsid w:val="00E711A2"/>
    <w:pPr>
      <w:numPr>
        <w:numId w:val="31"/>
      </w:numPr>
    </w:pPr>
  </w:style>
  <w:style w:type="numbering" w:customStyle="1" w:styleId="Style13">
    <w:name w:val="Style13"/>
    <w:uiPriority w:val="99"/>
    <w:rsid w:val="00E711A2"/>
    <w:pPr>
      <w:numPr>
        <w:numId w:val="32"/>
      </w:numPr>
    </w:pPr>
  </w:style>
  <w:style w:type="numbering" w:customStyle="1" w:styleId="Style14">
    <w:name w:val="Style14"/>
    <w:uiPriority w:val="99"/>
    <w:rsid w:val="00E711A2"/>
    <w:pPr>
      <w:numPr>
        <w:numId w:val="33"/>
      </w:numPr>
    </w:pPr>
  </w:style>
  <w:style w:type="numbering" w:customStyle="1" w:styleId="Style15">
    <w:name w:val="Style15"/>
    <w:uiPriority w:val="99"/>
    <w:rsid w:val="00E711A2"/>
    <w:pPr>
      <w:numPr>
        <w:numId w:val="34"/>
      </w:numPr>
    </w:pPr>
  </w:style>
  <w:style w:type="numbering" w:customStyle="1" w:styleId="Style16">
    <w:name w:val="Style16"/>
    <w:uiPriority w:val="99"/>
    <w:rsid w:val="00E711A2"/>
    <w:pPr>
      <w:numPr>
        <w:numId w:val="35"/>
      </w:numPr>
    </w:pPr>
  </w:style>
  <w:style w:type="numbering" w:customStyle="1" w:styleId="Style17">
    <w:name w:val="Style17"/>
    <w:uiPriority w:val="99"/>
    <w:rsid w:val="00E711A2"/>
    <w:pPr>
      <w:numPr>
        <w:numId w:val="36"/>
      </w:numPr>
    </w:pPr>
  </w:style>
  <w:style w:type="numbering" w:customStyle="1" w:styleId="Style18">
    <w:name w:val="Style18"/>
    <w:uiPriority w:val="99"/>
    <w:rsid w:val="00E711A2"/>
    <w:pPr>
      <w:numPr>
        <w:numId w:val="37"/>
      </w:numPr>
    </w:pPr>
  </w:style>
  <w:style w:type="numbering" w:customStyle="1" w:styleId="Style19">
    <w:name w:val="Style19"/>
    <w:uiPriority w:val="99"/>
    <w:rsid w:val="00E711A2"/>
    <w:pPr>
      <w:numPr>
        <w:numId w:val="38"/>
      </w:numPr>
    </w:pPr>
  </w:style>
  <w:style w:type="numbering" w:customStyle="1" w:styleId="Style20">
    <w:name w:val="Style20"/>
    <w:uiPriority w:val="99"/>
    <w:rsid w:val="00E711A2"/>
    <w:pPr>
      <w:numPr>
        <w:numId w:val="39"/>
      </w:numPr>
    </w:pPr>
  </w:style>
  <w:style w:type="numbering" w:customStyle="1" w:styleId="Style21">
    <w:name w:val="Style21"/>
    <w:uiPriority w:val="99"/>
    <w:rsid w:val="00E711A2"/>
    <w:pPr>
      <w:numPr>
        <w:numId w:val="40"/>
      </w:numPr>
    </w:pPr>
  </w:style>
  <w:style w:type="numbering" w:customStyle="1" w:styleId="Style22">
    <w:name w:val="Style22"/>
    <w:uiPriority w:val="99"/>
    <w:rsid w:val="00E711A2"/>
    <w:pPr>
      <w:numPr>
        <w:numId w:val="41"/>
      </w:numPr>
    </w:pPr>
  </w:style>
  <w:style w:type="numbering" w:customStyle="1" w:styleId="Style23">
    <w:name w:val="Style23"/>
    <w:uiPriority w:val="99"/>
    <w:rsid w:val="00E711A2"/>
    <w:pPr>
      <w:numPr>
        <w:numId w:val="42"/>
      </w:numPr>
    </w:pPr>
  </w:style>
  <w:style w:type="numbering" w:customStyle="1" w:styleId="Style24">
    <w:name w:val="Style24"/>
    <w:uiPriority w:val="99"/>
    <w:rsid w:val="00E711A2"/>
    <w:pPr>
      <w:numPr>
        <w:numId w:val="43"/>
      </w:numPr>
    </w:pPr>
  </w:style>
  <w:style w:type="paragraph" w:customStyle="1" w:styleId="SBDBTletter1st">
    <w:name w:val="SBD_BT letter 1st"/>
    <w:basedOn w:val="Normal"/>
    <w:uiPriority w:val="99"/>
    <w:rsid w:val="00CC41B0"/>
    <w:pPr>
      <w:numPr>
        <w:numId w:val="44"/>
      </w:numPr>
      <w:suppressAutoHyphens/>
      <w:autoSpaceDE w:val="0"/>
      <w:autoSpaceDN w:val="0"/>
      <w:adjustRightInd w:val="0"/>
      <w:spacing w:after="100" w:line="260" w:lineRule="atLeast"/>
      <w:textAlignment w:val="center"/>
    </w:pPr>
    <w:rPr>
      <w:rFonts w:ascii="Ideal Sans Light" w:eastAsia="Calibri" w:hAnsi="Ideal Sans Light" w:cs="Ideal Sans Light"/>
      <w:color w:val="000000"/>
      <w:w w:val="95"/>
      <w:sz w:val="21"/>
      <w:szCs w:val="21"/>
    </w:rPr>
  </w:style>
  <w:style w:type="paragraph" w:customStyle="1" w:styleId="SBDH2">
    <w:name w:val="SBD_H2"/>
    <w:basedOn w:val="Normal"/>
    <w:uiPriority w:val="99"/>
    <w:rsid w:val="00CC41B0"/>
    <w:pPr>
      <w:suppressAutoHyphens/>
      <w:autoSpaceDE w:val="0"/>
      <w:autoSpaceDN w:val="0"/>
      <w:adjustRightInd w:val="0"/>
      <w:spacing w:before="200" w:after="200" w:line="288" w:lineRule="auto"/>
      <w:textAlignment w:val="center"/>
    </w:pPr>
    <w:rPr>
      <w:rFonts w:ascii="Ideal Sans Semibold" w:eastAsia="Calibri" w:hAnsi="Ideal Sans Semibold" w:cs="Ideal Sans Semibold"/>
      <w:color w:val="007CB6"/>
      <w:w w:val="95"/>
      <w:szCs w:val="24"/>
      <w:lang w:val="en-GB"/>
    </w:rPr>
  </w:style>
  <w:style w:type="paragraph" w:customStyle="1" w:styleId="SBDBT">
    <w:name w:val="SBD_BT"/>
    <w:basedOn w:val="Normal"/>
    <w:uiPriority w:val="99"/>
    <w:rsid w:val="00B71405"/>
    <w:pPr>
      <w:suppressAutoHyphens/>
      <w:autoSpaceDE w:val="0"/>
      <w:autoSpaceDN w:val="0"/>
      <w:adjustRightInd w:val="0"/>
      <w:spacing w:after="200" w:line="260" w:lineRule="atLeast"/>
      <w:textAlignment w:val="center"/>
    </w:pPr>
    <w:rPr>
      <w:rFonts w:ascii="Ideal Sans Light" w:eastAsia="Calibri" w:hAnsi="Ideal Sans Light" w:cs="Ideal Sans Light"/>
      <w:color w:val="000000"/>
      <w:w w:val="95"/>
      <w:sz w:val="21"/>
      <w:szCs w:val="21"/>
    </w:rPr>
  </w:style>
  <w:style w:type="character" w:customStyle="1" w:styleId="FootnoteTextChar">
    <w:name w:val="Footnote Text Char"/>
    <w:basedOn w:val="DefaultParagraphFont"/>
    <w:link w:val="FootnoteText"/>
    <w:rsid w:val="00F67AEF"/>
  </w:style>
  <w:style w:type="paragraph" w:customStyle="1" w:styleId="centerbold">
    <w:name w:val="center bold"/>
    <w:aliases w:val="cbo"/>
    <w:basedOn w:val="Normal"/>
    <w:rsid w:val="00F67AEF"/>
    <w:pPr>
      <w:jc w:val="center"/>
    </w:pPr>
    <w:rPr>
      <w:rFonts w:ascii="Book Antiqua" w:hAnsi="Book Antiqua"/>
      <w:b/>
    </w:rPr>
  </w:style>
  <w:style w:type="paragraph" w:customStyle="1" w:styleId="Filename">
    <w:name w:val="Filename"/>
    <w:rsid w:val="00F67AEF"/>
  </w:style>
  <w:style w:type="character" w:customStyle="1" w:styleId="BankNormalChar">
    <w:name w:val="BankNormal Char"/>
    <w:basedOn w:val="DefaultParagraphFont"/>
    <w:link w:val="BankNormal"/>
    <w:rsid w:val="002D369C"/>
    <w:rPr>
      <w:sz w:val="24"/>
    </w:rPr>
  </w:style>
  <w:style w:type="character" w:customStyle="1" w:styleId="apple-converted-space">
    <w:name w:val="apple-converted-space"/>
    <w:basedOn w:val="DefaultParagraphFont"/>
    <w:rsid w:val="007A21C7"/>
  </w:style>
  <w:style w:type="character" w:customStyle="1" w:styleId="FooterChar">
    <w:name w:val="Footer Char"/>
    <w:basedOn w:val="DefaultParagraphFont"/>
    <w:link w:val="Footer"/>
    <w:rsid w:val="005A787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05872">
      <w:bodyDiv w:val="1"/>
      <w:marLeft w:val="0"/>
      <w:marRight w:val="0"/>
      <w:marTop w:val="0"/>
      <w:marBottom w:val="0"/>
      <w:divBdr>
        <w:top w:val="none" w:sz="0" w:space="0" w:color="auto"/>
        <w:left w:val="none" w:sz="0" w:space="0" w:color="auto"/>
        <w:bottom w:val="none" w:sz="0" w:space="0" w:color="auto"/>
        <w:right w:val="none" w:sz="0" w:space="0" w:color="auto"/>
      </w:divBdr>
    </w:div>
    <w:div w:id="38867182">
      <w:bodyDiv w:val="1"/>
      <w:marLeft w:val="0"/>
      <w:marRight w:val="0"/>
      <w:marTop w:val="0"/>
      <w:marBottom w:val="0"/>
      <w:divBdr>
        <w:top w:val="none" w:sz="0" w:space="0" w:color="auto"/>
        <w:left w:val="none" w:sz="0" w:space="0" w:color="auto"/>
        <w:bottom w:val="none" w:sz="0" w:space="0" w:color="auto"/>
        <w:right w:val="none" w:sz="0" w:space="0" w:color="auto"/>
      </w:divBdr>
    </w:div>
    <w:div w:id="776411754">
      <w:bodyDiv w:val="1"/>
      <w:marLeft w:val="0"/>
      <w:marRight w:val="0"/>
      <w:marTop w:val="0"/>
      <w:marBottom w:val="0"/>
      <w:divBdr>
        <w:top w:val="none" w:sz="0" w:space="0" w:color="auto"/>
        <w:left w:val="none" w:sz="0" w:space="0" w:color="auto"/>
        <w:bottom w:val="none" w:sz="0" w:space="0" w:color="auto"/>
        <w:right w:val="none" w:sz="0" w:space="0" w:color="auto"/>
      </w:divBdr>
    </w:div>
    <w:div w:id="922644492">
      <w:bodyDiv w:val="1"/>
      <w:marLeft w:val="0"/>
      <w:marRight w:val="0"/>
      <w:marTop w:val="0"/>
      <w:marBottom w:val="0"/>
      <w:divBdr>
        <w:top w:val="none" w:sz="0" w:space="0" w:color="auto"/>
        <w:left w:val="none" w:sz="0" w:space="0" w:color="auto"/>
        <w:bottom w:val="none" w:sz="0" w:space="0" w:color="auto"/>
        <w:right w:val="none" w:sz="0" w:space="0" w:color="auto"/>
      </w:divBdr>
    </w:div>
    <w:div w:id="1174805246">
      <w:bodyDiv w:val="1"/>
      <w:marLeft w:val="0"/>
      <w:marRight w:val="0"/>
      <w:marTop w:val="0"/>
      <w:marBottom w:val="0"/>
      <w:divBdr>
        <w:top w:val="none" w:sz="0" w:space="0" w:color="auto"/>
        <w:left w:val="none" w:sz="0" w:space="0" w:color="auto"/>
        <w:bottom w:val="none" w:sz="0" w:space="0" w:color="auto"/>
        <w:right w:val="none" w:sz="0" w:space="0" w:color="auto"/>
      </w:divBdr>
    </w:div>
    <w:div w:id="1315573245">
      <w:bodyDiv w:val="1"/>
      <w:marLeft w:val="0"/>
      <w:marRight w:val="0"/>
      <w:marTop w:val="0"/>
      <w:marBottom w:val="0"/>
      <w:divBdr>
        <w:top w:val="none" w:sz="0" w:space="0" w:color="auto"/>
        <w:left w:val="none" w:sz="0" w:space="0" w:color="auto"/>
        <w:bottom w:val="none" w:sz="0" w:space="0" w:color="auto"/>
        <w:right w:val="none" w:sz="0" w:space="0" w:color="auto"/>
      </w:divBdr>
    </w:div>
    <w:div w:id="1579710423">
      <w:bodyDiv w:val="1"/>
      <w:marLeft w:val="0"/>
      <w:marRight w:val="0"/>
      <w:marTop w:val="0"/>
      <w:marBottom w:val="0"/>
      <w:divBdr>
        <w:top w:val="none" w:sz="0" w:space="0" w:color="auto"/>
        <w:left w:val="none" w:sz="0" w:space="0" w:color="auto"/>
        <w:bottom w:val="none" w:sz="0" w:space="0" w:color="auto"/>
        <w:right w:val="none" w:sz="0" w:space="0" w:color="auto"/>
      </w:divBdr>
    </w:div>
    <w:div w:id="1669747566">
      <w:bodyDiv w:val="1"/>
      <w:marLeft w:val="0"/>
      <w:marRight w:val="0"/>
      <w:marTop w:val="0"/>
      <w:marBottom w:val="0"/>
      <w:divBdr>
        <w:top w:val="none" w:sz="0" w:space="0" w:color="auto"/>
        <w:left w:val="none" w:sz="0" w:space="0" w:color="auto"/>
        <w:bottom w:val="none" w:sz="0" w:space="0" w:color="auto"/>
        <w:right w:val="none" w:sz="0" w:space="0" w:color="auto"/>
      </w:divBdr>
    </w:div>
    <w:div w:id="189191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23" Type="http://schemas.microsoft.com/office/2016/09/relationships/commentsIds" Target="commentsIds.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56D40-15F8-493C-8505-E28931600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Template>
  <TotalTime>9</TotalTime>
  <Pages>1</Pages>
  <Words>3090</Words>
  <Characters>17613</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20662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IBRAHIM AFLAH</cp:lastModifiedBy>
  <cp:revision>7</cp:revision>
  <cp:lastPrinted>2018-04-25T07:02:00Z</cp:lastPrinted>
  <dcterms:created xsi:type="dcterms:W3CDTF">2019-04-02T10:14:00Z</dcterms:created>
  <dcterms:modified xsi:type="dcterms:W3CDTF">2019-04-04T08:40:00Z</dcterms:modified>
  <cp:category>PPFD</cp:category>
</cp:coreProperties>
</file>