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9041" w:type="dxa"/>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A0" w:firstRow="1" w:lastRow="0" w:firstColumn="1" w:lastColumn="0" w:noHBand="0" w:noVBand="0"/>
      </w:tblPr>
      <w:tblGrid>
        <w:gridCol w:w="1627"/>
        <w:gridCol w:w="7414"/>
      </w:tblGrid>
      <w:tr w:rsidR="00F628EB" w:rsidRPr="00365611" w14:paraId="57BD7444" w14:textId="77777777" w:rsidTr="004A0801">
        <w:trPr>
          <w:cantSplit/>
          <w:trHeight w:val="1227"/>
        </w:trPr>
        <w:tc>
          <w:tcPr>
            <w:tcW w:w="9041" w:type="dxa"/>
            <w:gridSpan w:val="2"/>
            <w:tcBorders>
              <w:top w:val="nil"/>
              <w:left w:val="nil"/>
              <w:bottom w:val="nil"/>
              <w:right w:val="nil"/>
            </w:tcBorders>
            <w:vAlign w:val="center"/>
          </w:tcPr>
          <w:p w14:paraId="4100D378" w14:textId="77777777" w:rsidR="00F628EB" w:rsidRPr="000B29C2" w:rsidRDefault="00F628EB" w:rsidP="000B29C2">
            <w:pPr>
              <w:pStyle w:val="SectionVHeader"/>
              <w:rPr>
                <w:rFonts w:ascii="Arial" w:hAnsi="Arial" w:cs="Arial"/>
                <w:sz w:val="44"/>
              </w:rPr>
            </w:pPr>
            <w:bookmarkStart w:id="0" w:name="_Toc470507666"/>
            <w:r w:rsidRPr="000B29C2">
              <w:rPr>
                <w:rFonts w:ascii="Arial" w:hAnsi="Arial" w:cs="Arial"/>
                <w:sz w:val="44"/>
              </w:rPr>
              <w:t xml:space="preserve">Section </w:t>
            </w:r>
            <w:r w:rsidR="000B29C2">
              <w:rPr>
                <w:rFonts w:ascii="Arial" w:hAnsi="Arial" w:cs="Arial"/>
                <w:sz w:val="44"/>
              </w:rPr>
              <w:t>8</w:t>
            </w:r>
            <w:r w:rsidR="00413EE4">
              <w:rPr>
                <w:rFonts w:ascii="Arial" w:hAnsi="Arial" w:cs="Arial"/>
                <w:sz w:val="44"/>
              </w:rPr>
              <w:t>:</w:t>
            </w:r>
            <w:r w:rsidRPr="000B29C2">
              <w:rPr>
                <w:rFonts w:ascii="Arial" w:hAnsi="Arial" w:cs="Arial"/>
                <w:sz w:val="44"/>
              </w:rPr>
              <w:t xml:space="preserve"> Special Conditions of Contract</w:t>
            </w:r>
            <w:bookmarkEnd w:id="0"/>
          </w:p>
        </w:tc>
      </w:tr>
      <w:tr w:rsidR="00F628EB" w:rsidRPr="00365611" w14:paraId="72163BAA" w14:textId="77777777" w:rsidTr="004A0801">
        <w:trPr>
          <w:cantSplit/>
          <w:trHeight w:val="151"/>
        </w:trPr>
        <w:tc>
          <w:tcPr>
            <w:tcW w:w="9041" w:type="dxa"/>
            <w:gridSpan w:val="2"/>
            <w:tcBorders>
              <w:top w:val="nil"/>
              <w:left w:val="nil"/>
              <w:bottom w:val="nil"/>
              <w:right w:val="nil"/>
            </w:tcBorders>
          </w:tcPr>
          <w:p w14:paraId="1A222E18" w14:textId="6FEE2660" w:rsidR="00F628EB" w:rsidRPr="00AB7AE7" w:rsidRDefault="00F628EB">
            <w:pPr>
              <w:rPr>
                <w:rFonts w:ascii="Arial" w:hAnsi="Arial" w:cs="Arial"/>
                <w:sz w:val="20"/>
                <w:lang w:val="en-US"/>
              </w:rPr>
            </w:pPr>
            <w:r w:rsidRPr="00AB7AE7">
              <w:rPr>
                <w:rFonts w:ascii="Arial" w:hAnsi="Arial" w:cs="Arial"/>
                <w:sz w:val="20"/>
                <w:lang w:val="en-US"/>
              </w:rPr>
              <w:t>The following Special Conditions of Contract (SCC) shall supplement the General Conditions of Contract (GCC). Whenever there is a conflict, the provisions herein shal</w:t>
            </w:r>
            <w:r w:rsidR="002477CD">
              <w:rPr>
                <w:rFonts w:ascii="Arial" w:hAnsi="Arial" w:cs="Arial"/>
                <w:sz w:val="20"/>
                <w:lang w:val="en-US"/>
              </w:rPr>
              <w:t>l prevail over those in the GCC</w:t>
            </w:r>
            <w:r w:rsidR="000358DA">
              <w:rPr>
                <w:rFonts w:ascii="Arial" w:hAnsi="Arial" w:cs="Arial"/>
                <w:sz w:val="20"/>
                <w:lang w:val="en-US"/>
              </w:rPr>
              <w:t>.</w:t>
            </w:r>
            <w:r w:rsidR="009B22BB">
              <w:rPr>
                <w:rFonts w:ascii="Arial" w:hAnsi="Arial" w:cs="Arial"/>
                <w:sz w:val="20"/>
                <w:lang w:val="en-US"/>
              </w:rPr>
              <w:t xml:space="preserve"> </w:t>
            </w:r>
          </w:p>
          <w:p w14:paraId="2C4F1CF2" w14:textId="77777777" w:rsidR="00F628EB" w:rsidRPr="000B29C2" w:rsidRDefault="00F628EB">
            <w:pPr>
              <w:rPr>
                <w:rFonts w:ascii="Arial" w:hAnsi="Arial" w:cs="Arial"/>
                <w:lang w:val="en-US"/>
              </w:rPr>
            </w:pPr>
          </w:p>
        </w:tc>
      </w:tr>
      <w:tr w:rsidR="004A0801" w:rsidRPr="00365611" w14:paraId="64494DFD" w14:textId="77777777" w:rsidTr="004A0801">
        <w:trPr>
          <w:cantSplit/>
          <w:trHeight w:val="151"/>
        </w:trPr>
        <w:tc>
          <w:tcPr>
            <w:tcW w:w="1627" w:type="dxa"/>
            <w:tcBorders>
              <w:top w:val="single" w:sz="12" w:space="0" w:color="auto"/>
              <w:bottom w:val="single" w:sz="6" w:space="0" w:color="auto"/>
            </w:tcBorders>
          </w:tcPr>
          <w:p w14:paraId="59FBDB19" w14:textId="77777777" w:rsidR="004A0801" w:rsidRPr="00AB7AE7" w:rsidRDefault="004A0801" w:rsidP="004A0801">
            <w:pPr>
              <w:spacing w:before="120" w:after="120"/>
              <w:rPr>
                <w:rFonts w:ascii="Arial" w:hAnsi="Arial" w:cs="Arial"/>
                <w:b/>
                <w:sz w:val="20"/>
                <w:lang w:val="en-US"/>
              </w:rPr>
            </w:pPr>
            <w:r w:rsidRPr="00AB7AE7">
              <w:rPr>
                <w:rFonts w:ascii="Arial" w:hAnsi="Arial" w:cs="Arial"/>
                <w:b/>
                <w:sz w:val="20"/>
                <w:lang w:val="en-US"/>
              </w:rPr>
              <w:t>GCC 1.1(j)</w:t>
            </w:r>
          </w:p>
        </w:tc>
        <w:tc>
          <w:tcPr>
            <w:tcW w:w="7414" w:type="dxa"/>
            <w:tcBorders>
              <w:top w:val="single" w:sz="12" w:space="0" w:color="auto"/>
              <w:bottom w:val="single" w:sz="6" w:space="0" w:color="auto"/>
            </w:tcBorders>
          </w:tcPr>
          <w:p w14:paraId="2E112F1E" w14:textId="29F49646" w:rsidR="004A0801" w:rsidRPr="00AB7AE7" w:rsidRDefault="004A0801" w:rsidP="004A0801">
            <w:pPr>
              <w:tabs>
                <w:tab w:val="right" w:pos="7164"/>
              </w:tabs>
              <w:spacing w:before="120" w:after="120"/>
              <w:rPr>
                <w:rFonts w:ascii="Arial" w:hAnsi="Arial" w:cs="Arial"/>
                <w:sz w:val="20"/>
                <w:lang w:val="en-US"/>
              </w:rPr>
            </w:pPr>
            <w:r w:rsidRPr="00AB7AE7">
              <w:rPr>
                <w:rFonts w:ascii="Arial" w:hAnsi="Arial" w:cs="Arial"/>
                <w:sz w:val="20"/>
                <w:lang w:val="en-US"/>
              </w:rPr>
              <w:t xml:space="preserve">The Purchaser’s country is: </w:t>
            </w:r>
            <w:r w:rsidRPr="00365611">
              <w:rPr>
                <w:rFonts w:ascii="Arial" w:hAnsi="Arial" w:cs="Arial"/>
                <w:sz w:val="20"/>
                <w:lang w:val="en-US"/>
              </w:rPr>
              <w:t>Republic of Maldives</w:t>
            </w:r>
          </w:p>
        </w:tc>
      </w:tr>
      <w:tr w:rsidR="004A0801" w:rsidRPr="00365611" w14:paraId="33369DCB" w14:textId="77777777" w:rsidTr="004A0801">
        <w:trPr>
          <w:cantSplit/>
          <w:trHeight w:val="151"/>
        </w:trPr>
        <w:tc>
          <w:tcPr>
            <w:tcW w:w="1627" w:type="dxa"/>
            <w:tcBorders>
              <w:top w:val="nil"/>
            </w:tcBorders>
          </w:tcPr>
          <w:p w14:paraId="6B41D6AC" w14:textId="77777777" w:rsidR="004A0801" w:rsidRPr="00AB7AE7" w:rsidRDefault="004A0801" w:rsidP="004A0801">
            <w:pPr>
              <w:spacing w:before="120" w:after="120"/>
              <w:rPr>
                <w:rFonts w:ascii="Arial" w:hAnsi="Arial" w:cs="Arial"/>
                <w:b/>
                <w:sz w:val="20"/>
                <w:lang w:val="en-US"/>
              </w:rPr>
            </w:pPr>
            <w:r w:rsidRPr="00AB7AE7">
              <w:rPr>
                <w:rFonts w:ascii="Arial" w:hAnsi="Arial" w:cs="Arial"/>
                <w:b/>
                <w:sz w:val="20"/>
                <w:lang w:val="en-US"/>
              </w:rPr>
              <w:t>GCC 1.1(k)</w:t>
            </w:r>
          </w:p>
        </w:tc>
        <w:tc>
          <w:tcPr>
            <w:tcW w:w="7414" w:type="dxa"/>
            <w:tcBorders>
              <w:top w:val="nil"/>
            </w:tcBorders>
          </w:tcPr>
          <w:p w14:paraId="57D576AD" w14:textId="538934AC" w:rsidR="004A0801" w:rsidRPr="00AB7AE7" w:rsidRDefault="004A0801" w:rsidP="004A0801">
            <w:pPr>
              <w:tabs>
                <w:tab w:val="right" w:pos="7164"/>
              </w:tabs>
              <w:spacing w:before="120" w:after="120"/>
              <w:rPr>
                <w:rFonts w:ascii="Arial" w:hAnsi="Arial" w:cs="Arial"/>
                <w:sz w:val="20"/>
                <w:lang w:val="en-US"/>
              </w:rPr>
            </w:pPr>
            <w:r w:rsidRPr="00AB7AE7">
              <w:rPr>
                <w:rFonts w:ascii="Arial" w:hAnsi="Arial" w:cs="Arial"/>
                <w:sz w:val="20"/>
                <w:lang w:val="en-US"/>
              </w:rPr>
              <w:t xml:space="preserve">The Purchaser is: </w:t>
            </w:r>
            <w:r w:rsidRPr="002E008A">
              <w:rPr>
                <w:rFonts w:ascii="Arial" w:hAnsi="Arial" w:cs="Arial"/>
                <w:sz w:val="20"/>
                <w:lang w:val="en-US"/>
              </w:rPr>
              <w:t>Ministry of Environment, Climate Change and Technology</w:t>
            </w:r>
            <w:r>
              <w:rPr>
                <w:rFonts w:ascii="Arial" w:hAnsi="Arial" w:cs="Arial"/>
                <w:sz w:val="20"/>
                <w:lang w:val="en-US"/>
              </w:rPr>
              <w:t>,</w:t>
            </w:r>
            <w:r w:rsidRPr="002E008A">
              <w:rPr>
                <w:rFonts w:ascii="Arial" w:hAnsi="Arial" w:cs="Arial"/>
                <w:sz w:val="20"/>
                <w:lang w:val="en-US"/>
              </w:rPr>
              <w:t xml:space="preserve"> Republic of Maldives</w:t>
            </w:r>
          </w:p>
        </w:tc>
      </w:tr>
      <w:tr w:rsidR="004A0801" w:rsidRPr="00365611" w14:paraId="548B2062" w14:textId="77777777" w:rsidTr="004A0801">
        <w:trPr>
          <w:cantSplit/>
          <w:trHeight w:val="151"/>
        </w:trPr>
        <w:tc>
          <w:tcPr>
            <w:tcW w:w="1627" w:type="dxa"/>
          </w:tcPr>
          <w:p w14:paraId="51505182" w14:textId="77777777" w:rsidR="004A0801" w:rsidRPr="00AB7AE7" w:rsidRDefault="004A0801" w:rsidP="004A0801">
            <w:pPr>
              <w:spacing w:before="120" w:after="120"/>
              <w:rPr>
                <w:rFonts w:ascii="Arial" w:hAnsi="Arial" w:cs="Arial"/>
                <w:b/>
                <w:sz w:val="20"/>
                <w:lang w:val="en-US"/>
              </w:rPr>
            </w:pPr>
            <w:r w:rsidRPr="00AB7AE7">
              <w:rPr>
                <w:rFonts w:ascii="Arial" w:hAnsi="Arial" w:cs="Arial"/>
                <w:b/>
                <w:sz w:val="20"/>
                <w:lang w:val="en-US"/>
              </w:rPr>
              <w:t>GCC 1.1 (q)</w:t>
            </w:r>
          </w:p>
        </w:tc>
        <w:tc>
          <w:tcPr>
            <w:tcW w:w="7414" w:type="dxa"/>
          </w:tcPr>
          <w:p w14:paraId="1153BD20" w14:textId="65BF4AA1" w:rsidR="004A0801" w:rsidRPr="00AB7AE7" w:rsidRDefault="004A0801" w:rsidP="004A0801">
            <w:pPr>
              <w:tabs>
                <w:tab w:val="right" w:pos="7164"/>
              </w:tabs>
              <w:spacing w:before="120" w:after="120"/>
              <w:rPr>
                <w:rFonts w:ascii="Arial" w:hAnsi="Arial" w:cs="Arial"/>
                <w:sz w:val="20"/>
                <w:lang w:val="en-US"/>
              </w:rPr>
            </w:pPr>
            <w:r w:rsidRPr="00AB7AE7">
              <w:rPr>
                <w:rFonts w:ascii="Arial" w:hAnsi="Arial" w:cs="Arial"/>
                <w:sz w:val="20"/>
                <w:lang w:val="en-US"/>
              </w:rPr>
              <w:t xml:space="preserve">The Site is: </w:t>
            </w:r>
            <w:r w:rsidRPr="0083083D">
              <w:rPr>
                <w:rFonts w:ascii="Arial" w:hAnsi="Arial" w:cs="Arial"/>
                <w:sz w:val="20"/>
                <w:lang w:val="en-US"/>
              </w:rPr>
              <w:t>Male</w:t>
            </w:r>
            <w:r>
              <w:rPr>
                <w:rFonts w:ascii="Arial" w:hAnsi="Arial" w:cs="Arial"/>
                <w:sz w:val="20"/>
                <w:lang w:val="en-US"/>
              </w:rPr>
              <w:t>’</w:t>
            </w:r>
            <w:r w:rsidRPr="0083083D">
              <w:rPr>
                <w:rFonts w:ascii="Arial" w:hAnsi="Arial" w:cs="Arial"/>
                <w:sz w:val="20"/>
                <w:lang w:val="en-US"/>
              </w:rPr>
              <w:t>, Maldives</w:t>
            </w:r>
            <w:r>
              <w:rPr>
                <w:rFonts w:ascii="Arial" w:hAnsi="Arial" w:cs="Arial"/>
                <w:sz w:val="20"/>
                <w:u w:val="single"/>
                <w:lang w:val="en-US"/>
              </w:rPr>
              <w:t xml:space="preserve"> </w:t>
            </w:r>
          </w:p>
        </w:tc>
      </w:tr>
      <w:tr w:rsidR="004A0801" w:rsidRPr="00365611" w14:paraId="25F30F60" w14:textId="77777777" w:rsidTr="004A0801">
        <w:trPr>
          <w:cantSplit/>
          <w:trHeight w:val="151"/>
        </w:trPr>
        <w:tc>
          <w:tcPr>
            <w:tcW w:w="1627" w:type="dxa"/>
          </w:tcPr>
          <w:p w14:paraId="78662C6F" w14:textId="77777777" w:rsidR="004A0801" w:rsidRPr="00AB7AE7" w:rsidRDefault="004A0801" w:rsidP="004A0801">
            <w:pPr>
              <w:spacing w:before="120" w:after="120"/>
              <w:rPr>
                <w:rFonts w:ascii="Arial" w:hAnsi="Arial" w:cs="Arial"/>
                <w:b/>
                <w:sz w:val="20"/>
                <w:lang w:val="en-US"/>
              </w:rPr>
            </w:pPr>
            <w:r w:rsidRPr="00AB7AE7">
              <w:rPr>
                <w:rFonts w:ascii="Arial" w:hAnsi="Arial" w:cs="Arial"/>
                <w:b/>
                <w:sz w:val="20"/>
                <w:lang w:val="en-US"/>
              </w:rPr>
              <w:t>GCC 4.2 (</w:t>
            </w:r>
            <w:r>
              <w:rPr>
                <w:rFonts w:ascii="Arial" w:hAnsi="Arial" w:cs="Arial"/>
                <w:b/>
                <w:sz w:val="20"/>
                <w:lang w:val="en-US"/>
              </w:rPr>
              <w:t>b</w:t>
            </w:r>
            <w:r w:rsidRPr="00AB7AE7">
              <w:rPr>
                <w:rFonts w:ascii="Arial" w:hAnsi="Arial" w:cs="Arial"/>
                <w:b/>
                <w:sz w:val="20"/>
                <w:lang w:val="en-US"/>
              </w:rPr>
              <w:t>)</w:t>
            </w:r>
          </w:p>
        </w:tc>
        <w:tc>
          <w:tcPr>
            <w:tcW w:w="7414" w:type="dxa"/>
          </w:tcPr>
          <w:p w14:paraId="02C3A08E" w14:textId="03F87CD2" w:rsidR="004A0801" w:rsidRPr="00AB7AE7" w:rsidRDefault="004A0801" w:rsidP="004A0801">
            <w:pPr>
              <w:tabs>
                <w:tab w:val="right" w:pos="7164"/>
              </w:tabs>
              <w:spacing w:before="120" w:after="120"/>
              <w:rPr>
                <w:rFonts w:ascii="Arial" w:hAnsi="Arial" w:cs="Arial"/>
                <w:sz w:val="20"/>
                <w:lang w:val="en-US"/>
              </w:rPr>
            </w:pPr>
            <w:r w:rsidRPr="00AB7AE7">
              <w:rPr>
                <w:rFonts w:ascii="Arial" w:hAnsi="Arial" w:cs="Arial"/>
                <w:sz w:val="20"/>
                <w:lang w:val="en-US"/>
              </w:rPr>
              <w:t>The version of Incoterms shall be</w:t>
            </w:r>
            <w:r w:rsidRPr="00800D5D">
              <w:rPr>
                <w:rFonts w:ascii="Arial" w:hAnsi="Arial" w:cs="Arial"/>
                <w:sz w:val="20"/>
                <w:lang w:val="en-US"/>
              </w:rPr>
              <w:t xml:space="preserve">: </w:t>
            </w:r>
            <w:r w:rsidR="00994836">
              <w:rPr>
                <w:rFonts w:ascii="Arial" w:hAnsi="Arial" w:cs="Arial"/>
                <w:sz w:val="20"/>
                <w:u w:val="single"/>
                <w:lang w:val="en-US"/>
              </w:rPr>
              <w:t>Incoterms 2</w:t>
            </w:r>
            <w:r w:rsidRPr="00800D5D">
              <w:rPr>
                <w:rFonts w:ascii="Arial" w:hAnsi="Arial" w:cs="Arial"/>
                <w:sz w:val="20"/>
                <w:u w:val="single"/>
                <w:lang w:val="en-US"/>
              </w:rPr>
              <w:t>020 DAP</w:t>
            </w:r>
          </w:p>
        </w:tc>
      </w:tr>
      <w:tr w:rsidR="00F628EB" w:rsidRPr="000B29C2" w14:paraId="0A1E95A2" w14:textId="77777777" w:rsidTr="004A0801">
        <w:trPr>
          <w:cantSplit/>
          <w:trHeight w:val="151"/>
        </w:trPr>
        <w:tc>
          <w:tcPr>
            <w:tcW w:w="1627" w:type="dxa"/>
          </w:tcPr>
          <w:p w14:paraId="78A19AA9" w14:textId="77777777" w:rsidR="00F628EB" w:rsidRPr="00AB7AE7" w:rsidRDefault="00F628EB" w:rsidP="00AB7AE7">
            <w:pPr>
              <w:spacing w:before="120" w:after="120"/>
              <w:rPr>
                <w:rFonts w:ascii="Arial" w:hAnsi="Arial" w:cs="Arial"/>
                <w:b/>
                <w:sz w:val="20"/>
                <w:lang w:val="en-US"/>
              </w:rPr>
            </w:pPr>
            <w:r w:rsidRPr="00AB7AE7">
              <w:rPr>
                <w:rFonts w:ascii="Arial" w:hAnsi="Arial" w:cs="Arial"/>
                <w:b/>
                <w:sz w:val="20"/>
                <w:lang w:val="en-US"/>
              </w:rPr>
              <w:t>GCC 5.1</w:t>
            </w:r>
          </w:p>
        </w:tc>
        <w:tc>
          <w:tcPr>
            <w:tcW w:w="7414" w:type="dxa"/>
          </w:tcPr>
          <w:p w14:paraId="4A4AE1F0" w14:textId="77777777" w:rsidR="004A0801" w:rsidRPr="00AB7AE7" w:rsidRDefault="004A0801" w:rsidP="004A0801">
            <w:pPr>
              <w:tabs>
                <w:tab w:val="right" w:pos="7164"/>
              </w:tabs>
              <w:spacing w:before="120" w:after="120"/>
              <w:rPr>
                <w:rFonts w:ascii="Arial" w:hAnsi="Arial" w:cs="Arial"/>
                <w:sz w:val="20"/>
                <w:u w:val="single"/>
                <w:lang w:val="en-US"/>
              </w:rPr>
            </w:pPr>
            <w:r w:rsidRPr="00AB7AE7">
              <w:rPr>
                <w:rFonts w:ascii="Arial" w:hAnsi="Arial" w:cs="Arial"/>
                <w:sz w:val="20"/>
                <w:lang w:val="en-US"/>
              </w:rPr>
              <w:t xml:space="preserve">The language shall be:  </w:t>
            </w:r>
            <w:r>
              <w:rPr>
                <w:rFonts w:ascii="Arial" w:hAnsi="Arial" w:cs="Arial"/>
                <w:sz w:val="20"/>
                <w:u w:val="single"/>
                <w:lang w:val="en-US"/>
              </w:rPr>
              <w:t>English</w:t>
            </w:r>
          </w:p>
          <w:p w14:paraId="1032DB95" w14:textId="35CA83D6" w:rsidR="00F628EB" w:rsidRPr="00AB7AE7" w:rsidRDefault="004A0801" w:rsidP="004A0801">
            <w:pPr>
              <w:tabs>
                <w:tab w:val="right" w:pos="7164"/>
              </w:tabs>
              <w:spacing w:before="120" w:after="120"/>
              <w:rPr>
                <w:rFonts w:ascii="Arial" w:hAnsi="Arial" w:cs="Arial"/>
                <w:sz w:val="20"/>
                <w:lang w:val="en-US"/>
              </w:rPr>
            </w:pPr>
            <w:r>
              <w:rPr>
                <w:rFonts w:ascii="Arial" w:hAnsi="Arial" w:cs="Arial"/>
                <w:sz w:val="20"/>
                <w:lang w:val="en-US"/>
              </w:rPr>
              <w:t>The l</w:t>
            </w:r>
            <w:r w:rsidRPr="00AB7AE7">
              <w:rPr>
                <w:rFonts w:ascii="Arial" w:hAnsi="Arial" w:cs="Arial"/>
                <w:sz w:val="20"/>
                <w:lang w:val="en-US"/>
              </w:rPr>
              <w:t xml:space="preserve">anguage for translation of supporting documents and printed literature is: </w:t>
            </w:r>
            <w:r>
              <w:rPr>
                <w:rFonts w:ascii="Arial" w:hAnsi="Arial" w:cs="Arial"/>
                <w:sz w:val="20"/>
                <w:lang w:val="en-US"/>
              </w:rPr>
              <w:t>English</w:t>
            </w:r>
          </w:p>
        </w:tc>
      </w:tr>
      <w:tr w:rsidR="00F628EB" w:rsidRPr="000B29C2" w14:paraId="06808BF5" w14:textId="77777777" w:rsidTr="004A0801">
        <w:trPr>
          <w:cantSplit/>
          <w:trHeight w:val="151"/>
        </w:trPr>
        <w:tc>
          <w:tcPr>
            <w:tcW w:w="1627" w:type="dxa"/>
          </w:tcPr>
          <w:p w14:paraId="525F2BA9" w14:textId="77777777" w:rsidR="00F628EB" w:rsidRPr="00AB7AE7" w:rsidRDefault="00F628EB" w:rsidP="00AB7AE7">
            <w:pPr>
              <w:spacing w:before="120" w:after="120"/>
              <w:rPr>
                <w:rFonts w:ascii="Arial" w:hAnsi="Arial" w:cs="Arial"/>
                <w:b/>
                <w:sz w:val="20"/>
                <w:lang w:val="en-US"/>
              </w:rPr>
            </w:pPr>
            <w:r w:rsidRPr="00AB7AE7">
              <w:rPr>
                <w:rFonts w:ascii="Arial" w:hAnsi="Arial" w:cs="Arial"/>
                <w:b/>
                <w:sz w:val="20"/>
                <w:lang w:val="en-US"/>
              </w:rPr>
              <w:t>GCC 8.1</w:t>
            </w:r>
          </w:p>
        </w:tc>
        <w:tc>
          <w:tcPr>
            <w:tcW w:w="7414" w:type="dxa"/>
          </w:tcPr>
          <w:p w14:paraId="281ADAFF" w14:textId="0CD94DC5" w:rsidR="00F628EB" w:rsidRDefault="00F628EB" w:rsidP="00AB7AE7">
            <w:pPr>
              <w:tabs>
                <w:tab w:val="right" w:pos="7164"/>
              </w:tabs>
              <w:spacing w:before="120" w:after="120"/>
              <w:rPr>
                <w:rFonts w:ascii="Arial" w:hAnsi="Arial" w:cs="Arial"/>
                <w:sz w:val="20"/>
                <w:lang w:val="en-US"/>
              </w:rPr>
            </w:pPr>
            <w:r w:rsidRPr="00AB7AE7">
              <w:rPr>
                <w:rFonts w:ascii="Arial" w:hAnsi="Arial" w:cs="Arial"/>
                <w:sz w:val="20"/>
                <w:lang w:val="en-US"/>
              </w:rPr>
              <w:t xml:space="preserve">For </w:t>
            </w:r>
            <w:r w:rsidRPr="00AB7AE7">
              <w:rPr>
                <w:rFonts w:ascii="Arial" w:hAnsi="Arial" w:cs="Arial"/>
                <w:b/>
                <w:sz w:val="20"/>
                <w:u w:val="single"/>
                <w:lang w:val="en-US"/>
              </w:rPr>
              <w:t>notices</w:t>
            </w:r>
            <w:r w:rsidRPr="00AB7AE7">
              <w:rPr>
                <w:rFonts w:ascii="Arial" w:hAnsi="Arial" w:cs="Arial"/>
                <w:sz w:val="20"/>
                <w:lang w:val="en-US"/>
              </w:rPr>
              <w:t>, the Purchaser’s address shall be:</w:t>
            </w:r>
          </w:p>
          <w:p w14:paraId="69CF852D" w14:textId="5501B214" w:rsidR="0044290A" w:rsidRDefault="0044290A" w:rsidP="0044290A">
            <w:pPr>
              <w:shd w:val="clear" w:color="auto" w:fill="FFFFFF"/>
              <w:spacing w:before="120" w:after="120"/>
              <w:ind w:left="-1"/>
              <w:rPr>
                <w:rFonts w:ascii="Arial" w:eastAsia="Calibri" w:hAnsi="Arial" w:cs="Arial"/>
                <w:iCs/>
                <w:sz w:val="20"/>
                <w:szCs w:val="24"/>
                <w:lang w:val="en-US"/>
              </w:rPr>
            </w:pPr>
            <w:proofErr w:type="spellStart"/>
            <w:r>
              <w:rPr>
                <w:rFonts w:ascii="Arial" w:eastAsia="Calibri" w:hAnsi="Arial" w:cs="Arial"/>
                <w:iCs/>
                <w:sz w:val="20"/>
                <w:szCs w:val="24"/>
              </w:rPr>
              <w:t>Attention</w:t>
            </w:r>
            <w:proofErr w:type="spellEnd"/>
            <w:r>
              <w:rPr>
                <w:rFonts w:ascii="Arial" w:eastAsia="Calibri" w:hAnsi="Arial" w:cs="Arial"/>
                <w:iCs/>
                <w:sz w:val="20"/>
                <w:szCs w:val="24"/>
              </w:rPr>
              <w:t>: Mr. Ahmed Ali, Director General</w:t>
            </w:r>
          </w:p>
          <w:p w14:paraId="59350AFA" w14:textId="77777777" w:rsidR="0044290A" w:rsidRDefault="0044290A" w:rsidP="0044290A">
            <w:pPr>
              <w:tabs>
                <w:tab w:val="right" w:pos="7164"/>
              </w:tabs>
              <w:spacing w:before="120" w:after="120"/>
              <w:rPr>
                <w:rFonts w:ascii="Arial" w:eastAsiaTheme="minorHAnsi" w:hAnsi="Arial" w:cs="Arial"/>
                <w:iCs/>
                <w:sz w:val="20"/>
                <w:szCs w:val="22"/>
              </w:rPr>
            </w:pPr>
            <w:r>
              <w:rPr>
                <w:rFonts w:ascii="Arial" w:hAnsi="Arial" w:cs="Arial"/>
                <w:iCs/>
                <w:sz w:val="20"/>
              </w:rPr>
              <w:t xml:space="preserve">Street </w:t>
            </w:r>
            <w:proofErr w:type="spellStart"/>
            <w:r>
              <w:rPr>
                <w:rFonts w:ascii="Arial" w:hAnsi="Arial" w:cs="Arial"/>
                <w:iCs/>
                <w:sz w:val="20"/>
              </w:rPr>
              <w:t>address</w:t>
            </w:r>
            <w:proofErr w:type="spellEnd"/>
            <w:r>
              <w:rPr>
                <w:rFonts w:ascii="Arial" w:hAnsi="Arial" w:cs="Arial"/>
                <w:iCs/>
                <w:sz w:val="20"/>
              </w:rPr>
              <w:t xml:space="preserve">: </w:t>
            </w:r>
            <w:proofErr w:type="spellStart"/>
            <w:r>
              <w:rPr>
                <w:rFonts w:ascii="Arial" w:hAnsi="Arial" w:cs="Arial"/>
                <w:iCs/>
                <w:sz w:val="20"/>
              </w:rPr>
              <w:t>Ministry</w:t>
            </w:r>
            <w:proofErr w:type="spellEnd"/>
            <w:r>
              <w:rPr>
                <w:rFonts w:ascii="Arial" w:hAnsi="Arial" w:cs="Arial"/>
                <w:iCs/>
                <w:sz w:val="20"/>
              </w:rPr>
              <w:t xml:space="preserve"> </w:t>
            </w:r>
            <w:proofErr w:type="spellStart"/>
            <w:r>
              <w:rPr>
                <w:rFonts w:ascii="Arial" w:hAnsi="Arial" w:cs="Arial"/>
                <w:iCs/>
                <w:sz w:val="20"/>
              </w:rPr>
              <w:t>of</w:t>
            </w:r>
            <w:proofErr w:type="spellEnd"/>
            <w:r>
              <w:rPr>
                <w:rFonts w:ascii="Arial" w:hAnsi="Arial" w:cs="Arial"/>
                <w:iCs/>
                <w:sz w:val="20"/>
              </w:rPr>
              <w:t xml:space="preserve"> </w:t>
            </w:r>
            <w:proofErr w:type="spellStart"/>
            <w:r>
              <w:rPr>
                <w:rFonts w:ascii="Arial" w:hAnsi="Arial" w:cs="Arial"/>
                <w:iCs/>
                <w:sz w:val="20"/>
              </w:rPr>
              <w:t>Environment</w:t>
            </w:r>
            <w:proofErr w:type="spellEnd"/>
            <w:r>
              <w:rPr>
                <w:rFonts w:ascii="Arial" w:hAnsi="Arial" w:cs="Arial"/>
                <w:iCs/>
                <w:sz w:val="20"/>
              </w:rPr>
              <w:t xml:space="preserve">, </w:t>
            </w:r>
            <w:proofErr w:type="spellStart"/>
            <w:r>
              <w:rPr>
                <w:rFonts w:ascii="Arial" w:hAnsi="Arial" w:cs="Arial"/>
                <w:iCs/>
                <w:sz w:val="20"/>
              </w:rPr>
              <w:t>Climate</w:t>
            </w:r>
            <w:proofErr w:type="spellEnd"/>
            <w:r>
              <w:rPr>
                <w:rFonts w:ascii="Arial" w:hAnsi="Arial" w:cs="Arial"/>
                <w:iCs/>
                <w:sz w:val="20"/>
              </w:rPr>
              <w:t xml:space="preserve"> Change and </w:t>
            </w:r>
            <w:proofErr w:type="spellStart"/>
            <w:r>
              <w:rPr>
                <w:rFonts w:ascii="Arial" w:hAnsi="Arial" w:cs="Arial"/>
                <w:iCs/>
                <w:sz w:val="20"/>
              </w:rPr>
              <w:t>Technology</w:t>
            </w:r>
            <w:proofErr w:type="spellEnd"/>
            <w:r>
              <w:rPr>
                <w:rFonts w:ascii="Arial" w:hAnsi="Arial" w:cs="Arial"/>
                <w:iCs/>
                <w:sz w:val="20"/>
              </w:rPr>
              <w:t xml:space="preserve">, Green </w:t>
            </w:r>
            <w:proofErr w:type="spellStart"/>
            <w:r>
              <w:rPr>
                <w:rFonts w:ascii="Arial" w:hAnsi="Arial" w:cs="Arial"/>
                <w:iCs/>
                <w:sz w:val="20"/>
              </w:rPr>
              <w:t>Building</w:t>
            </w:r>
            <w:proofErr w:type="spellEnd"/>
            <w:r>
              <w:rPr>
                <w:rFonts w:ascii="Arial" w:hAnsi="Arial" w:cs="Arial"/>
                <w:iCs/>
                <w:sz w:val="20"/>
              </w:rPr>
              <w:t xml:space="preserve">, </w:t>
            </w:r>
            <w:proofErr w:type="spellStart"/>
            <w:r>
              <w:rPr>
                <w:rFonts w:ascii="Arial" w:hAnsi="Arial" w:cs="Arial"/>
                <w:iCs/>
                <w:sz w:val="20"/>
              </w:rPr>
              <w:t>Ameenee</w:t>
            </w:r>
            <w:proofErr w:type="spellEnd"/>
            <w:r>
              <w:rPr>
                <w:rFonts w:ascii="Arial" w:hAnsi="Arial" w:cs="Arial"/>
                <w:iCs/>
                <w:sz w:val="20"/>
              </w:rPr>
              <w:t xml:space="preserve"> </w:t>
            </w:r>
            <w:proofErr w:type="spellStart"/>
            <w:r>
              <w:rPr>
                <w:rFonts w:ascii="Arial" w:hAnsi="Arial" w:cs="Arial"/>
                <w:iCs/>
                <w:sz w:val="20"/>
              </w:rPr>
              <w:t>Magu</w:t>
            </w:r>
            <w:proofErr w:type="spellEnd"/>
            <w:r>
              <w:rPr>
                <w:rFonts w:ascii="Arial" w:hAnsi="Arial" w:cs="Arial"/>
                <w:iCs/>
                <w:sz w:val="20"/>
              </w:rPr>
              <w:t xml:space="preserve">, </w:t>
            </w:r>
            <w:proofErr w:type="spellStart"/>
            <w:r>
              <w:rPr>
                <w:rFonts w:ascii="Arial" w:hAnsi="Arial" w:cs="Arial"/>
                <w:iCs/>
                <w:sz w:val="20"/>
              </w:rPr>
              <w:t>Maafannu</w:t>
            </w:r>
            <w:proofErr w:type="spellEnd"/>
            <w:r>
              <w:rPr>
                <w:rFonts w:ascii="Arial" w:hAnsi="Arial" w:cs="Arial"/>
                <w:iCs/>
                <w:sz w:val="20"/>
              </w:rPr>
              <w:t>,</w:t>
            </w:r>
          </w:p>
          <w:p w14:paraId="2164A041" w14:textId="77777777" w:rsidR="0044290A" w:rsidRDefault="0044290A" w:rsidP="0044290A">
            <w:pPr>
              <w:shd w:val="clear" w:color="auto" w:fill="FFFFFF"/>
              <w:spacing w:before="120" w:after="120"/>
              <w:rPr>
                <w:rFonts w:ascii="Arial" w:eastAsia="Calibri" w:hAnsi="Arial" w:cs="Arial"/>
                <w:iCs/>
                <w:sz w:val="20"/>
                <w:szCs w:val="24"/>
              </w:rPr>
            </w:pPr>
            <w:r>
              <w:rPr>
                <w:rFonts w:ascii="Arial" w:eastAsia="Calibri" w:hAnsi="Arial" w:cs="Arial"/>
                <w:iCs/>
                <w:sz w:val="20"/>
                <w:szCs w:val="24"/>
              </w:rPr>
              <w:t xml:space="preserve">City: </w:t>
            </w:r>
            <w:proofErr w:type="spellStart"/>
            <w:r>
              <w:rPr>
                <w:rFonts w:ascii="Arial" w:eastAsia="Calibri" w:hAnsi="Arial" w:cs="Arial"/>
                <w:iCs/>
                <w:sz w:val="20"/>
                <w:szCs w:val="24"/>
              </w:rPr>
              <w:t>Male</w:t>
            </w:r>
            <w:proofErr w:type="spellEnd"/>
            <w:r>
              <w:rPr>
                <w:rFonts w:ascii="Arial" w:eastAsia="Calibri" w:hAnsi="Arial" w:cs="Arial"/>
                <w:iCs/>
                <w:sz w:val="20"/>
                <w:szCs w:val="24"/>
              </w:rPr>
              <w:t>'</w:t>
            </w:r>
          </w:p>
          <w:p w14:paraId="2C6494FD" w14:textId="77777777" w:rsidR="0044290A" w:rsidRDefault="0044290A" w:rsidP="0044290A">
            <w:pPr>
              <w:shd w:val="clear" w:color="auto" w:fill="FFFFFF"/>
              <w:spacing w:before="120" w:after="120"/>
              <w:rPr>
                <w:rFonts w:ascii="Arial" w:eastAsia="Calibri" w:hAnsi="Arial" w:cs="Arial"/>
                <w:iCs/>
                <w:sz w:val="20"/>
                <w:szCs w:val="24"/>
              </w:rPr>
            </w:pPr>
            <w:r>
              <w:rPr>
                <w:rFonts w:ascii="Arial" w:eastAsia="Calibri" w:hAnsi="Arial" w:cs="Arial"/>
                <w:iCs/>
                <w:sz w:val="20"/>
                <w:szCs w:val="24"/>
              </w:rPr>
              <w:t xml:space="preserve">ZIP </w:t>
            </w:r>
            <w:proofErr w:type="spellStart"/>
            <w:r>
              <w:rPr>
                <w:rFonts w:ascii="Arial" w:eastAsia="Calibri" w:hAnsi="Arial" w:cs="Arial"/>
                <w:iCs/>
                <w:sz w:val="20"/>
                <w:szCs w:val="24"/>
              </w:rPr>
              <w:t>code</w:t>
            </w:r>
            <w:proofErr w:type="spellEnd"/>
            <w:r>
              <w:rPr>
                <w:rFonts w:ascii="Arial" w:eastAsia="Calibri" w:hAnsi="Arial" w:cs="Arial"/>
                <w:iCs/>
                <w:sz w:val="20"/>
                <w:szCs w:val="24"/>
              </w:rPr>
              <w:t>: 20392</w:t>
            </w:r>
          </w:p>
          <w:p w14:paraId="29B46A4E" w14:textId="77777777" w:rsidR="0044290A" w:rsidRDefault="0044290A" w:rsidP="0044290A">
            <w:pPr>
              <w:shd w:val="clear" w:color="auto" w:fill="FFFFFF"/>
              <w:spacing w:before="120" w:after="120"/>
              <w:rPr>
                <w:rFonts w:ascii="Arial" w:eastAsia="Calibri" w:hAnsi="Arial" w:cs="Arial"/>
                <w:iCs/>
                <w:sz w:val="20"/>
                <w:szCs w:val="24"/>
              </w:rPr>
            </w:pPr>
            <w:r>
              <w:rPr>
                <w:rFonts w:ascii="Arial" w:eastAsia="Calibri" w:hAnsi="Arial" w:cs="Arial"/>
                <w:iCs/>
                <w:sz w:val="20"/>
                <w:szCs w:val="24"/>
              </w:rPr>
              <w:t xml:space="preserve">Country: </w:t>
            </w:r>
            <w:proofErr w:type="spellStart"/>
            <w:r>
              <w:rPr>
                <w:rFonts w:ascii="Arial" w:eastAsia="Calibri" w:hAnsi="Arial" w:cs="Arial"/>
                <w:iCs/>
                <w:sz w:val="20"/>
                <w:szCs w:val="24"/>
              </w:rPr>
              <w:t>Republic</w:t>
            </w:r>
            <w:proofErr w:type="spellEnd"/>
            <w:r>
              <w:rPr>
                <w:rFonts w:ascii="Arial" w:eastAsia="Calibri" w:hAnsi="Arial" w:cs="Arial"/>
                <w:iCs/>
                <w:sz w:val="20"/>
                <w:szCs w:val="24"/>
              </w:rPr>
              <w:t xml:space="preserve"> </w:t>
            </w:r>
            <w:proofErr w:type="spellStart"/>
            <w:r>
              <w:rPr>
                <w:rFonts w:ascii="Arial" w:eastAsia="Calibri" w:hAnsi="Arial" w:cs="Arial"/>
                <w:iCs/>
                <w:sz w:val="20"/>
                <w:szCs w:val="24"/>
              </w:rPr>
              <w:t>of</w:t>
            </w:r>
            <w:proofErr w:type="spellEnd"/>
            <w:r>
              <w:rPr>
                <w:rFonts w:ascii="Arial" w:eastAsia="Calibri" w:hAnsi="Arial" w:cs="Arial"/>
                <w:iCs/>
                <w:sz w:val="20"/>
                <w:szCs w:val="24"/>
              </w:rPr>
              <w:t xml:space="preserve"> </w:t>
            </w:r>
            <w:proofErr w:type="spellStart"/>
            <w:r>
              <w:rPr>
                <w:rFonts w:ascii="Arial" w:eastAsia="Calibri" w:hAnsi="Arial" w:cs="Arial"/>
                <w:iCs/>
                <w:sz w:val="20"/>
                <w:szCs w:val="24"/>
              </w:rPr>
              <w:t>Maldives</w:t>
            </w:r>
            <w:proofErr w:type="spellEnd"/>
          </w:p>
          <w:p w14:paraId="095EF540" w14:textId="77777777" w:rsidR="0044290A" w:rsidRDefault="0044290A" w:rsidP="0044290A">
            <w:pPr>
              <w:shd w:val="clear" w:color="auto" w:fill="FFFFFF"/>
              <w:spacing w:before="120" w:after="120"/>
              <w:rPr>
                <w:rFonts w:ascii="Arial" w:eastAsia="Calibri" w:hAnsi="Arial" w:cs="Arial"/>
                <w:iCs/>
                <w:sz w:val="20"/>
                <w:szCs w:val="24"/>
              </w:rPr>
            </w:pPr>
            <w:proofErr w:type="spellStart"/>
            <w:r>
              <w:rPr>
                <w:rFonts w:ascii="Arial" w:eastAsia="Calibri" w:hAnsi="Arial" w:cs="Arial"/>
                <w:iCs/>
                <w:sz w:val="20"/>
                <w:szCs w:val="24"/>
              </w:rPr>
              <w:t>Telephone</w:t>
            </w:r>
            <w:proofErr w:type="spellEnd"/>
            <w:r>
              <w:rPr>
                <w:rFonts w:ascii="Arial" w:eastAsia="Calibri" w:hAnsi="Arial" w:cs="Arial"/>
                <w:iCs/>
                <w:sz w:val="20"/>
                <w:szCs w:val="24"/>
              </w:rPr>
              <w:t>: (960) 301 8300</w:t>
            </w:r>
          </w:p>
          <w:p w14:paraId="70BFBB47" w14:textId="73F2996C" w:rsidR="00F628EB" w:rsidRPr="00AB7AE7" w:rsidRDefault="0044290A" w:rsidP="001852F2">
            <w:pPr>
              <w:tabs>
                <w:tab w:val="right" w:pos="7164"/>
              </w:tabs>
              <w:spacing w:before="120" w:after="120"/>
              <w:rPr>
                <w:rFonts w:ascii="Arial" w:hAnsi="Arial" w:cs="Arial"/>
                <w:sz w:val="20"/>
                <w:lang w:val="en-US"/>
              </w:rPr>
            </w:pPr>
            <w:r>
              <w:rPr>
                <w:rFonts w:ascii="Verdana" w:hAnsi="Verdana" w:cs="Arial"/>
                <w:iCs/>
                <w:color w:val="073763"/>
                <w:sz w:val="20"/>
              </w:rPr>
              <w:t xml:space="preserve">E-mail: </w:t>
            </w:r>
            <w:hyperlink r:id="rId7" w:history="1">
              <w:r w:rsidR="001852F2">
                <w:rPr>
                  <w:rStyle w:val="Hyperlink"/>
                  <w:rFonts w:ascii="Verdana" w:hAnsi="Verdana" w:cs="Arial"/>
                  <w:iCs/>
                  <w:sz w:val="20"/>
                </w:rPr>
                <w:t>energy@environment.gov.mv</w:t>
              </w:r>
            </w:hyperlink>
          </w:p>
        </w:tc>
      </w:tr>
      <w:tr w:rsidR="00F628EB" w:rsidRPr="000B29C2" w14:paraId="3DF54969" w14:textId="77777777" w:rsidTr="004A0801">
        <w:trPr>
          <w:cantSplit/>
          <w:trHeight w:val="151"/>
        </w:trPr>
        <w:tc>
          <w:tcPr>
            <w:tcW w:w="1627" w:type="dxa"/>
          </w:tcPr>
          <w:p w14:paraId="0C85DE8B" w14:textId="77777777" w:rsidR="00F628EB" w:rsidRPr="00AB7AE7" w:rsidRDefault="00F628EB" w:rsidP="00AB7AE7">
            <w:pPr>
              <w:spacing w:before="120" w:after="120"/>
              <w:rPr>
                <w:rFonts w:ascii="Arial" w:hAnsi="Arial" w:cs="Arial"/>
                <w:b/>
                <w:sz w:val="20"/>
                <w:lang w:val="en-US"/>
              </w:rPr>
            </w:pPr>
            <w:r w:rsidRPr="00AB7AE7">
              <w:rPr>
                <w:rFonts w:ascii="Arial" w:hAnsi="Arial" w:cs="Arial"/>
                <w:b/>
                <w:sz w:val="20"/>
                <w:lang w:val="en-US"/>
              </w:rPr>
              <w:t>GCC 9.1</w:t>
            </w:r>
          </w:p>
        </w:tc>
        <w:tc>
          <w:tcPr>
            <w:tcW w:w="7414" w:type="dxa"/>
          </w:tcPr>
          <w:p w14:paraId="06B7383E" w14:textId="397D7669" w:rsidR="00F628EB" w:rsidRPr="00AB7AE7" w:rsidRDefault="00F628EB" w:rsidP="00AB7AE7">
            <w:pPr>
              <w:tabs>
                <w:tab w:val="right" w:pos="7164"/>
              </w:tabs>
              <w:spacing w:before="120" w:after="120"/>
              <w:rPr>
                <w:rFonts w:ascii="Arial" w:hAnsi="Arial" w:cs="Arial"/>
                <w:sz w:val="20"/>
                <w:lang w:val="en-US"/>
              </w:rPr>
            </w:pPr>
            <w:r w:rsidRPr="00AB7AE7">
              <w:rPr>
                <w:rFonts w:ascii="Arial" w:hAnsi="Arial" w:cs="Arial"/>
                <w:sz w:val="20"/>
                <w:lang w:val="en-US"/>
              </w:rPr>
              <w:t xml:space="preserve">The governing law shall be: </w:t>
            </w:r>
            <w:r w:rsidR="004A0801">
              <w:rPr>
                <w:rFonts w:ascii="Arial" w:hAnsi="Arial" w:cs="Arial"/>
                <w:sz w:val="20"/>
                <w:lang w:val="en-US"/>
              </w:rPr>
              <w:t>Laws of the Republic of Maldives</w:t>
            </w:r>
          </w:p>
        </w:tc>
      </w:tr>
      <w:tr w:rsidR="00F628EB" w:rsidRPr="000B29C2" w14:paraId="2CEBF469" w14:textId="77777777" w:rsidTr="004A0801">
        <w:trPr>
          <w:trHeight w:val="151"/>
        </w:trPr>
        <w:tc>
          <w:tcPr>
            <w:tcW w:w="1627" w:type="dxa"/>
          </w:tcPr>
          <w:p w14:paraId="060E2567" w14:textId="77777777" w:rsidR="00F628EB" w:rsidRPr="00AB7AE7" w:rsidRDefault="00F628EB" w:rsidP="00AB7AE7">
            <w:pPr>
              <w:spacing w:before="120" w:after="120"/>
              <w:rPr>
                <w:rFonts w:ascii="Arial" w:hAnsi="Arial" w:cs="Arial"/>
                <w:b/>
                <w:sz w:val="20"/>
                <w:lang w:val="en-US"/>
              </w:rPr>
            </w:pPr>
            <w:r w:rsidRPr="00AB7AE7">
              <w:rPr>
                <w:rFonts w:ascii="Arial" w:hAnsi="Arial" w:cs="Arial"/>
                <w:b/>
                <w:sz w:val="20"/>
                <w:lang w:val="en-US"/>
              </w:rPr>
              <w:t>GCC 10.2</w:t>
            </w:r>
          </w:p>
        </w:tc>
        <w:tc>
          <w:tcPr>
            <w:tcW w:w="7414" w:type="dxa"/>
          </w:tcPr>
          <w:p w14:paraId="4A6A970D" w14:textId="77777777" w:rsidR="00AD3E48" w:rsidRPr="002E008A" w:rsidRDefault="00AD3E48" w:rsidP="00AD3E48">
            <w:pPr>
              <w:tabs>
                <w:tab w:val="right" w:pos="7164"/>
              </w:tabs>
              <w:spacing w:before="120" w:after="120"/>
              <w:rPr>
                <w:rFonts w:ascii="Arial" w:hAnsi="Arial" w:cs="Arial"/>
                <w:sz w:val="20"/>
                <w:u w:val="single"/>
              </w:rPr>
            </w:pPr>
            <w:r w:rsidRPr="002E008A">
              <w:rPr>
                <w:rFonts w:ascii="Arial" w:hAnsi="Arial" w:cs="Arial"/>
                <w:sz w:val="20"/>
                <w:lang w:val="en-US"/>
              </w:rPr>
              <w:t>The formal mechanism for the resolution of disputes shall be:</w:t>
            </w:r>
            <w:r w:rsidRPr="002E008A">
              <w:t xml:space="preserve"> </w:t>
            </w:r>
          </w:p>
          <w:p w14:paraId="76319D98" w14:textId="77777777" w:rsidR="00AD3E48" w:rsidRPr="002E008A" w:rsidRDefault="00AD3E48" w:rsidP="00AD3E48">
            <w:pPr>
              <w:tabs>
                <w:tab w:val="right" w:pos="7164"/>
              </w:tabs>
              <w:spacing w:before="120" w:after="120"/>
              <w:rPr>
                <w:rFonts w:ascii="Arial" w:hAnsi="Arial" w:cs="Arial"/>
                <w:b/>
                <w:sz w:val="20"/>
                <w:u w:val="single"/>
                <w:lang w:val="en-US"/>
              </w:rPr>
            </w:pPr>
            <w:r w:rsidRPr="002E008A">
              <w:rPr>
                <w:rFonts w:ascii="Arial" w:hAnsi="Arial" w:cs="Arial"/>
                <w:b/>
                <w:sz w:val="20"/>
                <w:u w:val="single"/>
                <w:lang w:val="en-US"/>
              </w:rPr>
              <w:t>For a contract with a Foreign Supplier:</w:t>
            </w:r>
          </w:p>
          <w:p w14:paraId="6877C22F" w14:textId="77777777" w:rsidR="00AD3E48" w:rsidRPr="002E008A" w:rsidRDefault="00AD3E48" w:rsidP="00AD3E48">
            <w:pPr>
              <w:pStyle w:val="E1"/>
              <w:ind w:left="0"/>
              <w:rPr>
                <w:rFonts w:cs="Arial"/>
              </w:rPr>
            </w:pPr>
            <w:r w:rsidRPr="002E008A">
              <w:rPr>
                <w:rFonts w:cs="Arial"/>
              </w:rPr>
              <w:t>International arbitration shall be conducted in accordance with the rules of the International Chamber of Commerce.</w:t>
            </w:r>
          </w:p>
          <w:p w14:paraId="5561698D" w14:textId="77777777" w:rsidR="00AD3E48" w:rsidRPr="002E008A" w:rsidRDefault="00AD3E48" w:rsidP="00AD3E48">
            <w:pPr>
              <w:pStyle w:val="E1"/>
              <w:ind w:left="0"/>
              <w:rPr>
                <w:rFonts w:cs="Arial"/>
              </w:rPr>
            </w:pPr>
            <w:r w:rsidRPr="002E008A">
              <w:rPr>
                <w:rFonts w:cs="Arial"/>
              </w:rPr>
              <w:t>Arbitration shall be administered by the International Chamber of Commerce.</w:t>
            </w:r>
          </w:p>
          <w:p w14:paraId="151B3651" w14:textId="77777777" w:rsidR="00AD3E48" w:rsidRPr="002E008A" w:rsidRDefault="00AD3E48" w:rsidP="00AD3E48">
            <w:pPr>
              <w:pStyle w:val="E1"/>
              <w:ind w:left="0"/>
              <w:rPr>
                <w:rFonts w:cs="Arial"/>
              </w:rPr>
            </w:pPr>
            <w:r w:rsidRPr="002E008A">
              <w:rPr>
                <w:rFonts w:cs="Arial"/>
              </w:rPr>
              <w:lastRenderedPageBreak/>
              <w:t>The place of arbitration shall be the place of the institution administering the arbitration.</w:t>
            </w:r>
          </w:p>
          <w:p w14:paraId="4FFF9113" w14:textId="77777777" w:rsidR="00AD3E48" w:rsidRPr="002E008A" w:rsidRDefault="00AD3E48" w:rsidP="00AD3E48">
            <w:pPr>
              <w:tabs>
                <w:tab w:val="right" w:pos="7164"/>
              </w:tabs>
              <w:spacing w:before="120" w:after="120"/>
              <w:rPr>
                <w:rFonts w:ascii="Arial" w:hAnsi="Arial" w:cs="Arial"/>
                <w:b/>
                <w:sz w:val="20"/>
                <w:u w:val="single"/>
                <w:lang w:val="en-US"/>
              </w:rPr>
            </w:pPr>
            <w:r w:rsidRPr="002E008A">
              <w:rPr>
                <w:rFonts w:ascii="Arial" w:hAnsi="Arial" w:cs="Arial"/>
                <w:b/>
                <w:sz w:val="20"/>
                <w:u w:val="single"/>
                <w:lang w:val="en-US"/>
              </w:rPr>
              <w:t>For a contract with a Local Supplier:</w:t>
            </w:r>
          </w:p>
          <w:p w14:paraId="4A5EDA0C" w14:textId="71664FEE" w:rsidR="00C56588" w:rsidRDefault="00AD3E48" w:rsidP="00AB7AE7">
            <w:pPr>
              <w:tabs>
                <w:tab w:val="right" w:pos="7164"/>
              </w:tabs>
              <w:spacing w:before="120" w:after="120"/>
              <w:rPr>
                <w:rFonts w:ascii="Arial" w:hAnsi="Arial" w:cs="Arial"/>
                <w:sz w:val="20"/>
                <w:u w:val="single"/>
                <w:lang w:val="en-US"/>
              </w:rPr>
            </w:pPr>
            <w:r w:rsidRPr="002E008A">
              <w:rPr>
                <w:rFonts w:ascii="Arial" w:hAnsi="Arial" w:cs="Arial"/>
                <w:sz w:val="20"/>
                <w:u w:val="single"/>
                <w:lang w:val="en-US"/>
              </w:rPr>
              <w:t xml:space="preserve">As per laws of Republic of Maldives </w:t>
            </w:r>
          </w:p>
          <w:p w14:paraId="33DFD49A" w14:textId="7B09F541" w:rsidR="00C56588" w:rsidRPr="00AB7AE7" w:rsidRDefault="00C56588" w:rsidP="00AB7AE7">
            <w:pPr>
              <w:tabs>
                <w:tab w:val="right" w:pos="7164"/>
              </w:tabs>
              <w:spacing w:before="120" w:after="120"/>
              <w:rPr>
                <w:rFonts w:ascii="Arial" w:hAnsi="Arial" w:cs="Arial"/>
                <w:sz w:val="20"/>
                <w:u w:val="single"/>
                <w:lang w:val="en-US"/>
              </w:rPr>
            </w:pPr>
            <w:r w:rsidRPr="00C56588">
              <w:rPr>
                <w:rFonts w:ascii="Arial" w:hAnsi="Arial" w:cs="Arial"/>
                <w:sz w:val="20"/>
                <w:lang w:val="en-US"/>
              </w:rPr>
              <w:t>Place of arbitration:</w:t>
            </w:r>
            <w:r>
              <w:rPr>
                <w:rFonts w:ascii="Arial" w:hAnsi="Arial" w:cs="Arial"/>
                <w:sz w:val="20"/>
                <w:lang w:val="en-US"/>
              </w:rPr>
              <w:t xml:space="preserve"> </w:t>
            </w:r>
            <w:r w:rsidR="00AD3E48" w:rsidRPr="002E008A">
              <w:rPr>
                <w:rFonts w:ascii="Arial" w:hAnsi="Arial" w:cs="Arial"/>
                <w:sz w:val="20"/>
                <w:u w:val="single"/>
                <w:lang w:val="en-US"/>
              </w:rPr>
              <w:t>Male’</w:t>
            </w:r>
          </w:p>
        </w:tc>
      </w:tr>
      <w:tr w:rsidR="00F628EB" w:rsidRPr="000B29C2" w14:paraId="18DA04B7" w14:textId="77777777" w:rsidTr="004A0801">
        <w:trPr>
          <w:trHeight w:val="151"/>
        </w:trPr>
        <w:tc>
          <w:tcPr>
            <w:tcW w:w="1627" w:type="dxa"/>
          </w:tcPr>
          <w:p w14:paraId="730C192A" w14:textId="77777777" w:rsidR="00F628EB" w:rsidRPr="00AB7AE7" w:rsidRDefault="00F628EB" w:rsidP="00AB7AE7">
            <w:pPr>
              <w:spacing w:before="120" w:after="120"/>
              <w:rPr>
                <w:rFonts w:ascii="Arial" w:hAnsi="Arial" w:cs="Arial"/>
                <w:b/>
                <w:sz w:val="20"/>
                <w:lang w:val="en-US"/>
              </w:rPr>
            </w:pPr>
            <w:r w:rsidRPr="00AB7AE7">
              <w:rPr>
                <w:rFonts w:ascii="Arial" w:hAnsi="Arial" w:cs="Arial"/>
                <w:b/>
                <w:sz w:val="20"/>
                <w:lang w:val="en-US"/>
              </w:rPr>
              <w:lastRenderedPageBreak/>
              <w:t>GCC 11.1</w:t>
            </w:r>
          </w:p>
        </w:tc>
        <w:tc>
          <w:tcPr>
            <w:tcW w:w="7414" w:type="dxa"/>
          </w:tcPr>
          <w:p w14:paraId="33C7F3A0" w14:textId="12D1FF03" w:rsidR="00F628EB" w:rsidRPr="00AB7AE7" w:rsidRDefault="00F628EB" w:rsidP="00AB7AE7">
            <w:pPr>
              <w:tabs>
                <w:tab w:val="right" w:pos="7164"/>
              </w:tabs>
              <w:spacing w:before="120" w:after="120"/>
              <w:rPr>
                <w:rFonts w:ascii="Arial" w:hAnsi="Arial" w:cs="Arial"/>
                <w:sz w:val="20"/>
                <w:lang w:val="en-US"/>
              </w:rPr>
            </w:pPr>
            <w:r w:rsidRPr="00AB7AE7">
              <w:rPr>
                <w:rFonts w:ascii="Arial" w:hAnsi="Arial" w:cs="Arial"/>
                <w:sz w:val="20"/>
                <w:lang w:val="en-US"/>
              </w:rPr>
              <w:t xml:space="preserve">The </w:t>
            </w:r>
            <w:r w:rsidR="004D2E4D">
              <w:rPr>
                <w:rFonts w:ascii="Arial" w:hAnsi="Arial" w:cs="Arial"/>
                <w:sz w:val="20"/>
                <w:lang w:val="en-US"/>
              </w:rPr>
              <w:t>S</w:t>
            </w:r>
            <w:r w:rsidRPr="00AB7AE7">
              <w:rPr>
                <w:rFonts w:ascii="Arial" w:hAnsi="Arial" w:cs="Arial"/>
                <w:sz w:val="20"/>
                <w:lang w:val="en-US"/>
              </w:rPr>
              <w:t xml:space="preserve">cope of </w:t>
            </w:r>
            <w:r w:rsidR="004D2E4D">
              <w:rPr>
                <w:rFonts w:ascii="Arial" w:hAnsi="Arial" w:cs="Arial"/>
                <w:sz w:val="20"/>
                <w:lang w:val="en-US"/>
              </w:rPr>
              <w:t>S</w:t>
            </w:r>
            <w:r w:rsidRPr="00AB7AE7">
              <w:rPr>
                <w:rFonts w:ascii="Arial" w:hAnsi="Arial" w:cs="Arial"/>
                <w:sz w:val="20"/>
                <w:lang w:val="en-US"/>
              </w:rPr>
              <w:t>upply shall be defined in:</w:t>
            </w:r>
            <w:r w:rsidR="00AD3E48" w:rsidRPr="0077434F">
              <w:rPr>
                <w:rFonts w:ascii="Arial" w:hAnsi="Arial" w:cs="Arial"/>
                <w:sz w:val="20"/>
                <w:lang w:val="en-US"/>
              </w:rPr>
              <w:t xml:space="preserve"> Section 6 (Schedule of Supply)</w:t>
            </w:r>
          </w:p>
        </w:tc>
      </w:tr>
      <w:tr w:rsidR="00F628EB" w:rsidRPr="000B29C2" w14:paraId="1752B076" w14:textId="77777777" w:rsidTr="004A0801">
        <w:trPr>
          <w:trHeight w:val="151"/>
        </w:trPr>
        <w:tc>
          <w:tcPr>
            <w:tcW w:w="1627" w:type="dxa"/>
          </w:tcPr>
          <w:p w14:paraId="7EF38DCF" w14:textId="77777777" w:rsidR="00F628EB" w:rsidRPr="00AB7AE7" w:rsidRDefault="00F628EB" w:rsidP="00AB7AE7">
            <w:pPr>
              <w:spacing w:before="120" w:after="120"/>
              <w:rPr>
                <w:rFonts w:ascii="Arial" w:hAnsi="Arial" w:cs="Arial"/>
                <w:b/>
                <w:sz w:val="20"/>
                <w:lang w:val="en-US"/>
              </w:rPr>
            </w:pPr>
            <w:r w:rsidRPr="00AB7AE7">
              <w:rPr>
                <w:rFonts w:ascii="Arial" w:hAnsi="Arial" w:cs="Arial"/>
                <w:b/>
                <w:sz w:val="20"/>
                <w:lang w:val="en-US"/>
              </w:rPr>
              <w:t>GCC 12.1</w:t>
            </w:r>
          </w:p>
        </w:tc>
        <w:tc>
          <w:tcPr>
            <w:tcW w:w="7414" w:type="dxa"/>
          </w:tcPr>
          <w:p w14:paraId="7D03D6C1" w14:textId="68B316CE" w:rsidR="00DA5887" w:rsidRPr="00307447" w:rsidRDefault="00F628EB" w:rsidP="00AB7AE7">
            <w:pPr>
              <w:tabs>
                <w:tab w:val="left" w:pos="367"/>
                <w:tab w:val="right" w:pos="7164"/>
              </w:tabs>
              <w:spacing w:before="120" w:after="120"/>
              <w:rPr>
                <w:rFonts w:ascii="Arial" w:hAnsi="Arial" w:cs="Arial"/>
                <w:sz w:val="20"/>
                <w:lang w:val="en-US"/>
              </w:rPr>
            </w:pPr>
            <w:r w:rsidRPr="00AB7AE7">
              <w:rPr>
                <w:rFonts w:ascii="Arial" w:hAnsi="Arial" w:cs="Arial"/>
                <w:sz w:val="20"/>
                <w:lang w:val="en-US"/>
              </w:rPr>
              <w:t>Details of shipping and documents to be furnished by the Supplier shall be:</w:t>
            </w:r>
            <w:r w:rsidR="00AD3E48">
              <w:rPr>
                <w:rFonts w:ascii="Arial" w:hAnsi="Arial" w:cs="Arial"/>
                <w:sz w:val="20"/>
                <w:lang w:val="en-US"/>
              </w:rPr>
              <w:t xml:space="preserve"> As per </w:t>
            </w:r>
            <w:r w:rsidR="00AD3E48" w:rsidRPr="0077434F">
              <w:rPr>
                <w:rFonts w:ascii="Arial" w:hAnsi="Arial" w:cs="Arial"/>
                <w:sz w:val="20"/>
                <w:lang w:val="en-US"/>
              </w:rPr>
              <w:t>Section 6 (Schedule of Supply)</w:t>
            </w:r>
          </w:p>
        </w:tc>
      </w:tr>
      <w:tr w:rsidR="00F628EB" w:rsidRPr="000B29C2" w14:paraId="0954F1B4" w14:textId="77777777" w:rsidTr="004A0801">
        <w:trPr>
          <w:cantSplit/>
          <w:trHeight w:val="151"/>
        </w:trPr>
        <w:tc>
          <w:tcPr>
            <w:tcW w:w="1627" w:type="dxa"/>
          </w:tcPr>
          <w:p w14:paraId="5A486C91" w14:textId="77777777" w:rsidR="00F628EB" w:rsidRPr="00AB7AE7" w:rsidRDefault="00F628EB" w:rsidP="00AB7AE7">
            <w:pPr>
              <w:spacing w:before="120" w:after="120"/>
              <w:rPr>
                <w:rFonts w:ascii="Arial" w:hAnsi="Arial" w:cs="Arial"/>
                <w:b/>
                <w:sz w:val="20"/>
                <w:lang w:val="en-US"/>
              </w:rPr>
            </w:pPr>
            <w:r w:rsidRPr="00AB7AE7">
              <w:rPr>
                <w:rFonts w:ascii="Arial" w:hAnsi="Arial" w:cs="Arial"/>
                <w:b/>
                <w:sz w:val="20"/>
                <w:lang w:val="en-US"/>
              </w:rPr>
              <w:t>GCC 15.2</w:t>
            </w:r>
          </w:p>
        </w:tc>
        <w:tc>
          <w:tcPr>
            <w:tcW w:w="7414" w:type="dxa"/>
          </w:tcPr>
          <w:p w14:paraId="2779DE61" w14:textId="49BFEAA4" w:rsidR="00F628EB" w:rsidRPr="00AB7AE7" w:rsidRDefault="00AD3E48" w:rsidP="00AB7AE7">
            <w:pPr>
              <w:tabs>
                <w:tab w:val="right" w:pos="7164"/>
              </w:tabs>
              <w:spacing w:before="120" w:after="120"/>
              <w:rPr>
                <w:rFonts w:ascii="Arial" w:hAnsi="Arial" w:cs="Arial"/>
                <w:sz w:val="20"/>
                <w:u w:val="single"/>
                <w:lang w:val="en-US"/>
              </w:rPr>
            </w:pPr>
            <w:r w:rsidRPr="00AB7AE7">
              <w:rPr>
                <w:rFonts w:ascii="Arial" w:hAnsi="Arial" w:cs="Arial"/>
                <w:sz w:val="20"/>
                <w:lang w:val="en-US"/>
              </w:rPr>
              <w:t xml:space="preserve">The price adjustment shall be: </w:t>
            </w:r>
            <w:r w:rsidRPr="0077434F">
              <w:rPr>
                <w:rFonts w:ascii="Arial" w:hAnsi="Arial" w:cs="Arial"/>
                <w:sz w:val="20"/>
                <w:lang w:val="en-US"/>
              </w:rPr>
              <w:t>NOT permitted</w:t>
            </w:r>
          </w:p>
        </w:tc>
      </w:tr>
      <w:tr w:rsidR="00F628EB" w:rsidRPr="000B29C2" w14:paraId="6DE148E6" w14:textId="77777777" w:rsidTr="004A0801">
        <w:trPr>
          <w:cantSplit/>
          <w:trHeight w:val="151"/>
        </w:trPr>
        <w:tc>
          <w:tcPr>
            <w:tcW w:w="1627" w:type="dxa"/>
          </w:tcPr>
          <w:p w14:paraId="1AC93E4A" w14:textId="77777777" w:rsidR="00F628EB" w:rsidRPr="00AB7AE7" w:rsidRDefault="00F628EB" w:rsidP="00AB7AE7">
            <w:pPr>
              <w:spacing w:before="120" w:after="120"/>
              <w:rPr>
                <w:rFonts w:ascii="Arial" w:hAnsi="Arial" w:cs="Arial"/>
                <w:b/>
                <w:sz w:val="20"/>
                <w:lang w:val="en-US"/>
              </w:rPr>
            </w:pPr>
            <w:r w:rsidRPr="00AB7AE7">
              <w:rPr>
                <w:rFonts w:ascii="Arial" w:hAnsi="Arial" w:cs="Arial"/>
                <w:b/>
                <w:sz w:val="20"/>
                <w:lang w:val="en-US"/>
              </w:rPr>
              <w:t>GCC 16.1</w:t>
            </w:r>
          </w:p>
        </w:tc>
        <w:tc>
          <w:tcPr>
            <w:tcW w:w="7414" w:type="dxa"/>
          </w:tcPr>
          <w:p w14:paraId="6C4ACF15" w14:textId="77777777" w:rsidR="00675ECD" w:rsidRDefault="00675ECD" w:rsidP="00675ECD">
            <w:pPr>
              <w:tabs>
                <w:tab w:val="right" w:pos="7164"/>
              </w:tabs>
              <w:spacing w:before="120" w:after="120"/>
              <w:rPr>
                <w:rFonts w:ascii="Arial" w:hAnsi="Arial" w:cs="Arial"/>
                <w:sz w:val="20"/>
                <w:u w:val="single"/>
                <w:lang w:val="en-PH"/>
              </w:rPr>
            </w:pPr>
            <w:r>
              <w:rPr>
                <w:rFonts w:ascii="Arial" w:hAnsi="Arial" w:cs="Arial"/>
                <w:sz w:val="20"/>
                <w:lang w:val="en-GB"/>
              </w:rPr>
              <w:t>Payment of the Contract Price shall be made in the following manner</w:t>
            </w:r>
            <w:r>
              <w:rPr>
                <w:rFonts w:ascii="Arial" w:hAnsi="Arial" w:cs="Arial"/>
                <w:sz w:val="20"/>
                <w:lang w:val="en-PH"/>
              </w:rPr>
              <w:t xml:space="preserve">: </w:t>
            </w:r>
          </w:p>
          <w:p w14:paraId="0CF75A42" w14:textId="77777777" w:rsidR="00675ECD" w:rsidRDefault="00675ECD" w:rsidP="00675ECD">
            <w:pPr>
              <w:pStyle w:val="ListParagraph"/>
              <w:numPr>
                <w:ilvl w:val="0"/>
                <w:numId w:val="7"/>
              </w:numPr>
              <w:tabs>
                <w:tab w:val="right" w:pos="7164"/>
              </w:tabs>
              <w:spacing w:before="120" w:after="120" w:line="256" w:lineRule="auto"/>
              <w:rPr>
                <w:rFonts w:ascii="Arial" w:hAnsi="Arial" w:cs="Arial"/>
                <w:sz w:val="20"/>
                <w:lang w:val="en-US"/>
              </w:rPr>
            </w:pPr>
            <w:r>
              <w:rPr>
                <w:rFonts w:ascii="Arial" w:hAnsi="Arial" w:cs="Arial"/>
                <w:sz w:val="20"/>
                <w:lang w:val="en-US"/>
              </w:rPr>
              <w:t>Advance Payment: Fifteen (15) percent of the Contract Price shall be paid within 45 days of signing the contract against the invoice and a bank guarantee for the equivalent amount and in the form provided in the bidding documents or another form acceptable to the Purchaser and will be set off from the subsequent payments.</w:t>
            </w:r>
          </w:p>
          <w:p w14:paraId="084E52BF" w14:textId="77777777" w:rsidR="00675ECD" w:rsidRDefault="00675ECD" w:rsidP="00675ECD">
            <w:pPr>
              <w:pStyle w:val="ListParagraph"/>
              <w:tabs>
                <w:tab w:val="right" w:pos="7164"/>
              </w:tabs>
              <w:spacing w:before="120" w:after="120"/>
              <w:ind w:left="1080"/>
              <w:rPr>
                <w:rFonts w:ascii="Arial" w:hAnsi="Arial" w:cs="Arial"/>
                <w:sz w:val="20"/>
                <w:lang w:val="en-US"/>
              </w:rPr>
            </w:pPr>
          </w:p>
          <w:p w14:paraId="3FC928C7" w14:textId="77777777" w:rsidR="00675ECD" w:rsidRDefault="00675ECD" w:rsidP="00675ECD">
            <w:pPr>
              <w:pStyle w:val="ListParagraph"/>
              <w:numPr>
                <w:ilvl w:val="0"/>
                <w:numId w:val="7"/>
              </w:numPr>
              <w:tabs>
                <w:tab w:val="right" w:pos="7164"/>
              </w:tabs>
              <w:spacing w:before="120" w:after="120" w:line="256" w:lineRule="auto"/>
              <w:rPr>
                <w:rFonts w:ascii="Arial" w:hAnsi="Arial" w:cs="Arial"/>
                <w:sz w:val="20"/>
                <w:lang w:val="en-US"/>
              </w:rPr>
            </w:pPr>
            <w:r>
              <w:rPr>
                <w:rFonts w:ascii="Arial" w:hAnsi="Arial" w:cs="Arial"/>
                <w:sz w:val="20"/>
                <w:lang w:val="en-US"/>
              </w:rPr>
              <w:t>Stage 1 Payment: Sixty-Five (65) percent of the Contract Price shall be paid within 45 days on acceptance by the Purchaser of evidence of delivery of the EMS equipment to all 20 islands and on receipt of an invoice for the amount due.</w:t>
            </w:r>
          </w:p>
          <w:p w14:paraId="232E2765" w14:textId="77777777" w:rsidR="00675ECD" w:rsidRDefault="00675ECD" w:rsidP="00675ECD">
            <w:pPr>
              <w:pStyle w:val="ListParagraph"/>
              <w:tabs>
                <w:tab w:val="right" w:pos="7164"/>
              </w:tabs>
              <w:spacing w:before="120" w:after="120"/>
              <w:ind w:left="1080"/>
              <w:rPr>
                <w:rFonts w:ascii="Arial" w:hAnsi="Arial" w:cs="Arial"/>
                <w:sz w:val="20"/>
                <w:lang w:val="en-US"/>
              </w:rPr>
            </w:pPr>
          </w:p>
          <w:p w14:paraId="3CAA2402" w14:textId="77777777" w:rsidR="00675ECD" w:rsidRDefault="00675ECD" w:rsidP="00675ECD">
            <w:pPr>
              <w:pStyle w:val="ListParagraph"/>
              <w:numPr>
                <w:ilvl w:val="0"/>
                <w:numId w:val="7"/>
              </w:numPr>
              <w:tabs>
                <w:tab w:val="right" w:pos="7164"/>
              </w:tabs>
              <w:spacing w:before="120" w:after="120" w:line="256" w:lineRule="auto"/>
              <w:rPr>
                <w:rFonts w:ascii="Arial" w:hAnsi="Arial" w:cs="Arial"/>
                <w:sz w:val="20"/>
                <w:lang w:val="en-US"/>
              </w:rPr>
            </w:pPr>
            <w:r>
              <w:rPr>
                <w:rFonts w:ascii="Arial" w:hAnsi="Arial" w:cs="Arial"/>
                <w:sz w:val="20"/>
                <w:lang w:val="en-US"/>
              </w:rPr>
              <w:tab/>
              <w:t>Stage 2 Payment: Fifteen (15) percent of the contract Price shall be paid within 45 days on acceptance by the Purchaser of tests and trials carried out in accordance with GCC 26 and upon deliver to site, and on receipt of an invoice for the amount due.</w:t>
            </w:r>
          </w:p>
          <w:p w14:paraId="66344428" w14:textId="77777777" w:rsidR="00675ECD" w:rsidRDefault="00675ECD" w:rsidP="00675ECD">
            <w:pPr>
              <w:pStyle w:val="ListParagraph"/>
              <w:rPr>
                <w:rFonts w:ascii="Arial" w:hAnsi="Arial" w:cs="Arial"/>
                <w:sz w:val="20"/>
                <w:lang w:val="en-US"/>
              </w:rPr>
            </w:pPr>
          </w:p>
          <w:p w14:paraId="7E278DCA" w14:textId="77777777" w:rsidR="00675ECD" w:rsidRDefault="00675ECD" w:rsidP="00675ECD">
            <w:pPr>
              <w:pStyle w:val="ListParagraph"/>
              <w:numPr>
                <w:ilvl w:val="0"/>
                <w:numId w:val="7"/>
              </w:numPr>
              <w:tabs>
                <w:tab w:val="right" w:pos="7164"/>
              </w:tabs>
              <w:spacing w:before="120" w:after="120" w:line="256" w:lineRule="auto"/>
              <w:rPr>
                <w:rFonts w:ascii="Arial" w:hAnsi="Arial" w:cs="Arial"/>
                <w:sz w:val="20"/>
                <w:lang w:val="en-US"/>
              </w:rPr>
            </w:pPr>
            <w:r>
              <w:rPr>
                <w:rFonts w:ascii="Arial" w:hAnsi="Arial" w:cs="Arial"/>
                <w:sz w:val="20"/>
                <w:lang w:val="en-US"/>
              </w:rPr>
              <w:t>Final Payment: Five (05) percent of the contract Price shall be paid within 45 days on acceptance by the Purchaser of final inspection carried out in accordance with GCC 26, and on receipt of an invoice for the amount due.</w:t>
            </w:r>
          </w:p>
          <w:p w14:paraId="5A6849BA" w14:textId="5A9EC276" w:rsidR="00EF18A2" w:rsidRPr="00AD3E48" w:rsidRDefault="00675ECD" w:rsidP="00675ECD">
            <w:pPr>
              <w:tabs>
                <w:tab w:val="right" w:pos="7164"/>
              </w:tabs>
              <w:spacing w:before="120" w:after="120"/>
              <w:rPr>
                <w:rFonts w:ascii="Arial" w:hAnsi="Arial" w:cs="Arial"/>
                <w:sz w:val="20"/>
                <w:u w:val="single"/>
                <w:lang w:val="en-US"/>
              </w:rPr>
            </w:pPr>
            <w:r>
              <w:rPr>
                <w:rFonts w:ascii="Arial" w:hAnsi="Arial" w:cs="Arial"/>
                <w:sz w:val="20"/>
                <w:lang w:val="en-PH"/>
              </w:rPr>
              <w:t>The amount payable under (</w:t>
            </w:r>
            <w:proofErr w:type="spellStart"/>
            <w:r>
              <w:rPr>
                <w:rFonts w:ascii="Arial" w:hAnsi="Arial" w:cs="Arial"/>
                <w:sz w:val="20"/>
                <w:lang w:val="en-PH"/>
              </w:rPr>
              <w:t>i</w:t>
            </w:r>
            <w:proofErr w:type="spellEnd"/>
            <w:r>
              <w:rPr>
                <w:rFonts w:ascii="Arial" w:hAnsi="Arial" w:cs="Arial"/>
                <w:sz w:val="20"/>
                <w:lang w:val="en-PH"/>
              </w:rPr>
              <w:t xml:space="preserve">) above will be deducted from subsequent payments until the Advance Payment is fully recovered. Supplier will provide bank guarantees in 2 equal splits which will be returned in 2 </w:t>
            </w:r>
            <w:proofErr w:type="spellStart"/>
            <w:r>
              <w:rPr>
                <w:rFonts w:ascii="Arial" w:hAnsi="Arial" w:cs="Arial"/>
                <w:sz w:val="20"/>
                <w:lang w:val="en-PH"/>
              </w:rPr>
              <w:t>stages</w:t>
            </w:r>
            <w:proofErr w:type="spellEnd"/>
            <w:r>
              <w:rPr>
                <w:rFonts w:ascii="Arial" w:hAnsi="Arial" w:cs="Arial"/>
                <w:sz w:val="20"/>
                <w:lang w:val="en-PH"/>
              </w:rPr>
              <w:t xml:space="preserve"> as against 15% advance payment being recovered by the owner at every stage payment. Once the advance payment recovery allocated for each payment is recovered, the corresponding bank guarantee for the recovered amount will be released.</w:t>
            </w:r>
          </w:p>
        </w:tc>
      </w:tr>
      <w:tr w:rsidR="00F628EB" w:rsidRPr="000B29C2" w14:paraId="1EA217DB" w14:textId="77777777" w:rsidTr="004A0801">
        <w:trPr>
          <w:cantSplit/>
          <w:trHeight w:val="151"/>
        </w:trPr>
        <w:tc>
          <w:tcPr>
            <w:tcW w:w="1627" w:type="dxa"/>
          </w:tcPr>
          <w:p w14:paraId="76B681B5" w14:textId="77777777" w:rsidR="00F628EB" w:rsidRPr="00AB7AE7" w:rsidRDefault="00F628EB" w:rsidP="00AB7AE7">
            <w:pPr>
              <w:spacing w:before="120" w:after="120"/>
              <w:rPr>
                <w:rFonts w:ascii="Arial" w:hAnsi="Arial" w:cs="Arial"/>
                <w:b/>
                <w:sz w:val="20"/>
                <w:lang w:val="en-US"/>
              </w:rPr>
            </w:pPr>
            <w:r w:rsidRPr="00AB7AE7">
              <w:rPr>
                <w:rFonts w:ascii="Arial" w:hAnsi="Arial" w:cs="Arial"/>
                <w:b/>
                <w:sz w:val="20"/>
                <w:lang w:val="en-US"/>
              </w:rPr>
              <w:t>GCC 16.4</w:t>
            </w:r>
          </w:p>
        </w:tc>
        <w:tc>
          <w:tcPr>
            <w:tcW w:w="7414" w:type="dxa"/>
          </w:tcPr>
          <w:p w14:paraId="529AFB28" w14:textId="31344F5C" w:rsidR="00F628EB" w:rsidRPr="00AB7AE7" w:rsidRDefault="00F628EB" w:rsidP="00AB7AE7">
            <w:pPr>
              <w:tabs>
                <w:tab w:val="right" w:pos="7164"/>
              </w:tabs>
              <w:spacing w:before="120" w:after="120"/>
              <w:rPr>
                <w:rFonts w:ascii="Arial" w:hAnsi="Arial" w:cs="Arial"/>
                <w:sz w:val="20"/>
                <w:lang w:val="en-US"/>
              </w:rPr>
            </w:pPr>
            <w:r w:rsidRPr="00AB7AE7">
              <w:rPr>
                <w:rFonts w:ascii="Arial" w:hAnsi="Arial" w:cs="Arial"/>
                <w:sz w:val="20"/>
                <w:lang w:val="en-US"/>
              </w:rPr>
              <w:t xml:space="preserve">The currencies for payments shall be:  </w:t>
            </w:r>
            <w:r w:rsidR="00AD3E48">
              <w:rPr>
                <w:rFonts w:ascii="Arial" w:hAnsi="Arial" w:cs="Arial"/>
                <w:sz w:val="20"/>
                <w:u w:val="single"/>
                <w:lang w:val="en-US"/>
              </w:rPr>
              <w:t>In t</w:t>
            </w:r>
            <w:r w:rsidR="00AD3E48" w:rsidRPr="005A29BA">
              <w:rPr>
                <w:rFonts w:ascii="Arial" w:hAnsi="Arial" w:cs="Arial"/>
                <w:sz w:val="20"/>
                <w:u w:val="single"/>
                <w:lang w:val="en-US"/>
              </w:rPr>
              <w:t>he currency or currencies</w:t>
            </w:r>
            <w:r w:rsidR="00AD3E48">
              <w:rPr>
                <w:rFonts w:ascii="Arial" w:hAnsi="Arial" w:cs="Arial"/>
                <w:sz w:val="20"/>
                <w:u w:val="single"/>
                <w:lang w:val="en-US"/>
              </w:rPr>
              <w:t xml:space="preserve"> as quoted by the bidder.</w:t>
            </w:r>
          </w:p>
        </w:tc>
      </w:tr>
      <w:tr w:rsidR="00F628EB" w:rsidRPr="000B29C2" w14:paraId="092CA170" w14:textId="77777777" w:rsidTr="004A0801">
        <w:trPr>
          <w:cantSplit/>
          <w:trHeight w:val="151"/>
        </w:trPr>
        <w:tc>
          <w:tcPr>
            <w:tcW w:w="1627" w:type="dxa"/>
          </w:tcPr>
          <w:p w14:paraId="4B79FCBB" w14:textId="77777777" w:rsidR="00F628EB" w:rsidRPr="00AB7AE7" w:rsidRDefault="00F628EB" w:rsidP="00AB7AE7">
            <w:pPr>
              <w:spacing w:before="120" w:after="120"/>
              <w:rPr>
                <w:rFonts w:ascii="Arial" w:hAnsi="Arial" w:cs="Arial"/>
                <w:b/>
                <w:sz w:val="20"/>
                <w:lang w:val="en-US"/>
              </w:rPr>
            </w:pPr>
            <w:r w:rsidRPr="00AB7AE7">
              <w:rPr>
                <w:rFonts w:ascii="Arial" w:hAnsi="Arial" w:cs="Arial"/>
                <w:b/>
                <w:sz w:val="20"/>
                <w:lang w:val="en-US"/>
              </w:rPr>
              <w:t>GCC 18.1</w:t>
            </w:r>
          </w:p>
        </w:tc>
        <w:tc>
          <w:tcPr>
            <w:tcW w:w="7414" w:type="dxa"/>
          </w:tcPr>
          <w:p w14:paraId="61FB8510" w14:textId="5965C95C" w:rsidR="00F628EB" w:rsidRPr="00AB7AE7" w:rsidRDefault="006B5752" w:rsidP="00AB7AE7">
            <w:pPr>
              <w:tabs>
                <w:tab w:val="right" w:pos="7164"/>
              </w:tabs>
              <w:spacing w:before="120" w:after="120"/>
              <w:rPr>
                <w:rFonts w:ascii="Arial" w:hAnsi="Arial" w:cs="Arial"/>
                <w:sz w:val="20"/>
                <w:u w:val="single"/>
                <w:lang w:val="en-US"/>
              </w:rPr>
            </w:pPr>
            <w:r w:rsidRPr="00BA659B">
              <w:rPr>
                <w:rFonts w:ascii="Arial" w:hAnsi="Arial" w:cs="Arial"/>
                <w:sz w:val="20"/>
                <w:lang w:val="en-US"/>
              </w:rPr>
              <w:t xml:space="preserve">The Supplier shall provide a Performance Security of Ten (10) percent of the Contract Price. The Performance Security shall be denominated in the following amounts and currencies: </w:t>
            </w:r>
            <w:r w:rsidRPr="00BA659B">
              <w:rPr>
                <w:rFonts w:ascii="Arial" w:hAnsi="Arial" w:cs="Arial"/>
                <w:sz w:val="20"/>
                <w:u w:val="single"/>
                <w:lang w:val="en-US"/>
              </w:rPr>
              <w:t>10% of contract price in US dollars</w:t>
            </w:r>
            <w:r>
              <w:rPr>
                <w:rFonts w:ascii="Arial" w:hAnsi="Arial" w:cs="Arial"/>
                <w:sz w:val="20"/>
                <w:u w:val="single"/>
                <w:lang w:val="en-US"/>
              </w:rPr>
              <w:t>.</w:t>
            </w:r>
          </w:p>
        </w:tc>
      </w:tr>
      <w:tr w:rsidR="00F628EB" w:rsidRPr="000B29C2" w14:paraId="69060AB1" w14:textId="77777777" w:rsidTr="004A0801">
        <w:trPr>
          <w:cantSplit/>
          <w:trHeight w:val="151"/>
        </w:trPr>
        <w:tc>
          <w:tcPr>
            <w:tcW w:w="1627" w:type="dxa"/>
          </w:tcPr>
          <w:p w14:paraId="103A0B60" w14:textId="77777777" w:rsidR="00F628EB" w:rsidRPr="00AB7AE7" w:rsidRDefault="00F628EB" w:rsidP="00AB7AE7">
            <w:pPr>
              <w:spacing w:before="120" w:after="120"/>
              <w:rPr>
                <w:rFonts w:ascii="Arial" w:hAnsi="Arial" w:cs="Arial"/>
                <w:b/>
                <w:sz w:val="20"/>
                <w:lang w:val="en-US"/>
              </w:rPr>
            </w:pPr>
            <w:r w:rsidRPr="00AB7AE7">
              <w:rPr>
                <w:rFonts w:ascii="Arial" w:hAnsi="Arial" w:cs="Arial"/>
                <w:b/>
                <w:sz w:val="20"/>
                <w:lang w:val="en-US"/>
              </w:rPr>
              <w:lastRenderedPageBreak/>
              <w:t>GCC 18.3</w:t>
            </w:r>
          </w:p>
        </w:tc>
        <w:tc>
          <w:tcPr>
            <w:tcW w:w="7414" w:type="dxa"/>
          </w:tcPr>
          <w:p w14:paraId="4579B448" w14:textId="629E7B6B" w:rsidR="00FA34E9" w:rsidRPr="00B96713" w:rsidRDefault="00072237" w:rsidP="00AB7AE7">
            <w:pPr>
              <w:tabs>
                <w:tab w:val="right" w:pos="7164"/>
              </w:tabs>
              <w:spacing w:before="120" w:after="120"/>
              <w:rPr>
                <w:rFonts w:ascii="Arial" w:hAnsi="Arial" w:cs="Arial"/>
                <w:sz w:val="20"/>
                <w:u w:val="single"/>
                <w:lang w:val="en-US"/>
              </w:rPr>
            </w:pPr>
            <w:r w:rsidRPr="00AB7AE7">
              <w:rPr>
                <w:rFonts w:ascii="Arial" w:hAnsi="Arial" w:cs="Arial"/>
                <w:sz w:val="20"/>
                <w:lang w:val="en-US"/>
              </w:rPr>
              <w:t xml:space="preserve">The </w:t>
            </w:r>
            <w:r w:rsidR="00FA34E9">
              <w:rPr>
                <w:rFonts w:ascii="Arial" w:hAnsi="Arial" w:cs="Arial"/>
                <w:sz w:val="20"/>
                <w:lang w:val="en-US"/>
              </w:rPr>
              <w:t xml:space="preserve">forms of acceptable </w:t>
            </w:r>
            <w:r w:rsidRPr="00AB7AE7">
              <w:rPr>
                <w:rFonts w:ascii="Arial" w:hAnsi="Arial" w:cs="Arial"/>
                <w:sz w:val="20"/>
                <w:lang w:val="en-US"/>
              </w:rPr>
              <w:t xml:space="preserve">Performance Security </w:t>
            </w:r>
            <w:r w:rsidR="00FA34E9">
              <w:rPr>
                <w:rFonts w:ascii="Arial" w:hAnsi="Arial" w:cs="Arial"/>
                <w:sz w:val="20"/>
                <w:lang w:val="en-US"/>
              </w:rPr>
              <w:t>are</w:t>
            </w:r>
            <w:r w:rsidR="00776324" w:rsidRPr="00AB7AE7">
              <w:rPr>
                <w:rFonts w:ascii="Arial" w:hAnsi="Arial" w:cs="Arial"/>
                <w:sz w:val="20"/>
                <w:lang w:val="en-US"/>
              </w:rPr>
              <w:t xml:space="preserve">: </w:t>
            </w:r>
            <w:r w:rsidR="00A8464A">
              <w:rPr>
                <w:rFonts w:ascii="Arial" w:hAnsi="Arial" w:cs="Arial"/>
                <w:sz w:val="20"/>
                <w:lang w:val="en-US"/>
              </w:rPr>
              <w:t xml:space="preserve">Bank </w:t>
            </w:r>
            <w:r w:rsidR="002E537D">
              <w:rPr>
                <w:rFonts w:ascii="Arial" w:hAnsi="Arial" w:cs="Arial"/>
                <w:sz w:val="20"/>
                <w:lang w:val="en-US"/>
              </w:rPr>
              <w:t>Guarantee</w:t>
            </w:r>
          </w:p>
        </w:tc>
      </w:tr>
      <w:tr w:rsidR="00F628EB" w:rsidRPr="000B29C2" w14:paraId="2176B82B" w14:textId="77777777" w:rsidTr="004A0801">
        <w:trPr>
          <w:cantSplit/>
          <w:trHeight w:val="151"/>
        </w:trPr>
        <w:tc>
          <w:tcPr>
            <w:tcW w:w="1627" w:type="dxa"/>
          </w:tcPr>
          <w:p w14:paraId="27D50EA8" w14:textId="77777777" w:rsidR="00F628EB" w:rsidRPr="00AB7AE7" w:rsidRDefault="00F628EB" w:rsidP="00AB7AE7">
            <w:pPr>
              <w:spacing w:before="120" w:after="120"/>
              <w:rPr>
                <w:rFonts w:ascii="Arial" w:hAnsi="Arial" w:cs="Arial"/>
                <w:b/>
                <w:sz w:val="20"/>
                <w:lang w:val="en-US"/>
              </w:rPr>
            </w:pPr>
            <w:r w:rsidRPr="00AB7AE7">
              <w:rPr>
                <w:rFonts w:ascii="Arial" w:hAnsi="Arial" w:cs="Arial"/>
                <w:b/>
                <w:sz w:val="20"/>
                <w:lang w:val="en-US"/>
              </w:rPr>
              <w:t>GCC 18.4</w:t>
            </w:r>
          </w:p>
        </w:tc>
        <w:tc>
          <w:tcPr>
            <w:tcW w:w="7414" w:type="dxa"/>
          </w:tcPr>
          <w:p w14:paraId="1B72E2E2" w14:textId="3865DD89" w:rsidR="00F628EB" w:rsidRPr="00AB7AE7" w:rsidRDefault="00F628EB" w:rsidP="00AB7AE7">
            <w:pPr>
              <w:tabs>
                <w:tab w:val="right" w:pos="7164"/>
              </w:tabs>
              <w:spacing w:before="120" w:after="120"/>
              <w:rPr>
                <w:rFonts w:ascii="Arial" w:hAnsi="Arial" w:cs="Arial"/>
                <w:sz w:val="20"/>
                <w:u w:val="single"/>
                <w:lang w:val="en-US"/>
              </w:rPr>
            </w:pPr>
            <w:r w:rsidRPr="00AB7AE7">
              <w:rPr>
                <w:rFonts w:ascii="Arial" w:hAnsi="Arial" w:cs="Arial"/>
                <w:sz w:val="20"/>
                <w:lang w:val="en-US"/>
              </w:rPr>
              <w:t xml:space="preserve">Discharge of </w:t>
            </w:r>
            <w:r w:rsidR="009A7D6F">
              <w:rPr>
                <w:rFonts w:ascii="Arial" w:hAnsi="Arial" w:cs="Arial"/>
                <w:sz w:val="20"/>
                <w:lang w:val="en-US"/>
              </w:rPr>
              <w:t xml:space="preserve">the </w:t>
            </w:r>
            <w:r w:rsidRPr="00AB7AE7">
              <w:rPr>
                <w:rFonts w:ascii="Arial" w:hAnsi="Arial" w:cs="Arial"/>
                <w:sz w:val="20"/>
                <w:lang w:val="en-US"/>
              </w:rPr>
              <w:t xml:space="preserve">Performance Security shall take place: </w:t>
            </w:r>
            <w:r w:rsidR="00177DC6" w:rsidRPr="00177DC6">
              <w:rPr>
                <w:rFonts w:ascii="Arial" w:hAnsi="Arial" w:cs="Arial"/>
                <w:sz w:val="20"/>
                <w:u w:val="single"/>
                <w:lang w:val="en-US"/>
              </w:rPr>
              <w:t>Pursuant to GCC Subclause 18.4, after delivery and acceptance of the Goods, the performance security shall be reduced to 5 percent of the Contract to cover the Supplier’s warranty obligations in accordance with GCC Clause 28.3.</w:t>
            </w:r>
          </w:p>
        </w:tc>
      </w:tr>
      <w:tr w:rsidR="00F628EB" w:rsidRPr="000B29C2" w14:paraId="274C4485" w14:textId="77777777" w:rsidTr="004A0801">
        <w:trPr>
          <w:cantSplit/>
          <w:trHeight w:val="151"/>
        </w:trPr>
        <w:tc>
          <w:tcPr>
            <w:tcW w:w="1627" w:type="dxa"/>
          </w:tcPr>
          <w:p w14:paraId="628408B5" w14:textId="77777777" w:rsidR="00F628EB" w:rsidRPr="00AB7AE7" w:rsidRDefault="00F628EB" w:rsidP="00AB7AE7">
            <w:pPr>
              <w:spacing w:before="120" w:after="120"/>
              <w:rPr>
                <w:rFonts w:ascii="Arial" w:hAnsi="Arial" w:cs="Arial"/>
                <w:b/>
                <w:sz w:val="20"/>
                <w:lang w:val="en-US"/>
              </w:rPr>
            </w:pPr>
            <w:r w:rsidRPr="00AB7AE7">
              <w:rPr>
                <w:rFonts w:ascii="Arial" w:hAnsi="Arial" w:cs="Arial"/>
                <w:b/>
                <w:sz w:val="20"/>
                <w:lang w:val="en-US"/>
              </w:rPr>
              <w:t>GCC 23.2</w:t>
            </w:r>
          </w:p>
        </w:tc>
        <w:tc>
          <w:tcPr>
            <w:tcW w:w="7414" w:type="dxa"/>
          </w:tcPr>
          <w:p w14:paraId="23218BC5" w14:textId="77777777" w:rsidR="00F628EB" w:rsidRDefault="00F628EB" w:rsidP="006E5B6F">
            <w:pPr>
              <w:tabs>
                <w:tab w:val="right" w:pos="7164"/>
              </w:tabs>
              <w:spacing w:before="120" w:after="120"/>
              <w:rPr>
                <w:rFonts w:ascii="Arial" w:hAnsi="Arial" w:cs="Arial"/>
                <w:sz w:val="20"/>
                <w:u w:val="single"/>
                <w:lang w:val="en-US"/>
              </w:rPr>
            </w:pPr>
            <w:r w:rsidRPr="00AB7AE7">
              <w:rPr>
                <w:rFonts w:ascii="Arial" w:hAnsi="Arial" w:cs="Arial"/>
                <w:sz w:val="20"/>
                <w:lang w:val="en-US"/>
              </w:rPr>
              <w:t>The packing, marking</w:t>
            </w:r>
            <w:r w:rsidR="00644B2E">
              <w:rPr>
                <w:rFonts w:ascii="Arial" w:hAnsi="Arial" w:cs="Arial"/>
                <w:sz w:val="20"/>
                <w:lang w:val="en-US"/>
              </w:rPr>
              <w:t>,</w:t>
            </w:r>
            <w:r w:rsidRPr="00AB7AE7">
              <w:rPr>
                <w:rFonts w:ascii="Arial" w:hAnsi="Arial" w:cs="Arial"/>
                <w:sz w:val="20"/>
                <w:lang w:val="en-US"/>
              </w:rPr>
              <w:t xml:space="preserve"> and documentation within and outside the packages shall be:  </w:t>
            </w:r>
          </w:p>
          <w:p w14:paraId="4D2EBEE7" w14:textId="1C502B9B" w:rsidR="006E5B6F" w:rsidRDefault="00A84C20" w:rsidP="003460D5">
            <w:pPr>
              <w:tabs>
                <w:tab w:val="right" w:pos="7164"/>
              </w:tabs>
              <w:spacing w:before="120"/>
              <w:rPr>
                <w:rFonts w:ascii="Arial" w:hAnsi="Arial" w:cs="Arial"/>
                <w:sz w:val="20"/>
                <w:u w:val="single"/>
                <w:lang w:val="en-US"/>
              </w:rPr>
            </w:pPr>
            <w:r w:rsidRPr="00A84C20">
              <w:rPr>
                <w:rFonts w:ascii="Arial" w:hAnsi="Arial" w:cs="Arial"/>
                <w:sz w:val="20"/>
                <w:u w:val="single"/>
                <w:lang w:val="en-US"/>
              </w:rPr>
              <w:t>Ministry of</w:t>
            </w:r>
            <w:r>
              <w:rPr>
                <w:rFonts w:ascii="Arial" w:hAnsi="Arial" w:cs="Arial"/>
                <w:sz w:val="20"/>
                <w:u w:val="single"/>
                <w:lang w:val="en-US"/>
              </w:rPr>
              <w:t xml:space="preserve"> </w:t>
            </w:r>
            <w:r w:rsidRPr="00A84C20">
              <w:rPr>
                <w:rFonts w:ascii="Arial" w:hAnsi="Arial" w:cs="Arial"/>
                <w:sz w:val="20"/>
                <w:u w:val="single"/>
                <w:lang w:val="en-US"/>
              </w:rPr>
              <w:t>Environment,</w:t>
            </w:r>
            <w:r>
              <w:rPr>
                <w:rFonts w:ascii="Arial" w:hAnsi="Arial" w:cs="Arial"/>
                <w:sz w:val="20"/>
                <w:u w:val="single"/>
                <w:lang w:val="en-US"/>
              </w:rPr>
              <w:t xml:space="preserve"> </w:t>
            </w:r>
            <w:r w:rsidRPr="00A84C20">
              <w:rPr>
                <w:rFonts w:ascii="Arial" w:hAnsi="Arial" w:cs="Arial"/>
                <w:sz w:val="20"/>
                <w:u w:val="single"/>
                <w:lang w:val="en-US"/>
              </w:rPr>
              <w:t>Climate Change and Technology</w:t>
            </w:r>
            <w:r w:rsidR="006E5B6F">
              <w:rPr>
                <w:rFonts w:ascii="Arial" w:hAnsi="Arial" w:cs="Arial"/>
                <w:sz w:val="20"/>
                <w:u w:val="single"/>
                <w:lang w:val="en-US"/>
              </w:rPr>
              <w:t xml:space="preserve"> </w:t>
            </w:r>
          </w:p>
          <w:p w14:paraId="2B4DFC37" w14:textId="69D1A637" w:rsidR="003460D5" w:rsidRDefault="003460D5" w:rsidP="003460D5">
            <w:pPr>
              <w:tabs>
                <w:tab w:val="right" w:pos="7164"/>
              </w:tabs>
              <w:spacing w:before="120"/>
              <w:rPr>
                <w:rFonts w:ascii="Arial" w:hAnsi="Arial" w:cs="Arial"/>
                <w:sz w:val="20"/>
                <w:u w:val="single"/>
                <w:lang w:val="en-US"/>
              </w:rPr>
            </w:pPr>
            <w:r>
              <w:rPr>
                <w:rFonts w:ascii="Arial" w:hAnsi="Arial" w:cs="Arial"/>
                <w:sz w:val="20"/>
                <w:u w:val="single"/>
                <w:lang w:val="en-US"/>
              </w:rPr>
              <w:t>Preparing Islands for Sustainable Energy Development (POISED) Project</w:t>
            </w:r>
          </w:p>
          <w:p w14:paraId="50BCD726" w14:textId="77777777" w:rsidR="00A84C20" w:rsidRDefault="00A84C20" w:rsidP="003460D5">
            <w:pPr>
              <w:tabs>
                <w:tab w:val="right" w:pos="7164"/>
              </w:tabs>
              <w:spacing w:before="120"/>
              <w:rPr>
                <w:rFonts w:ascii="Arial" w:hAnsi="Arial" w:cs="Arial"/>
                <w:sz w:val="20"/>
                <w:u w:val="single"/>
                <w:lang w:val="en-US"/>
              </w:rPr>
            </w:pPr>
            <w:r w:rsidRPr="00A84C20">
              <w:rPr>
                <w:rFonts w:ascii="Arial" w:hAnsi="Arial" w:cs="Arial"/>
                <w:sz w:val="20"/>
                <w:u w:val="single"/>
                <w:lang w:val="en-US"/>
              </w:rPr>
              <w:t xml:space="preserve">Green Building, </w:t>
            </w:r>
            <w:proofErr w:type="spellStart"/>
            <w:r w:rsidRPr="00A84C20">
              <w:rPr>
                <w:rFonts w:ascii="Arial" w:hAnsi="Arial" w:cs="Arial"/>
                <w:sz w:val="20"/>
                <w:u w:val="single"/>
                <w:lang w:val="en-US"/>
              </w:rPr>
              <w:t>Handhuvaree</w:t>
            </w:r>
            <w:proofErr w:type="spellEnd"/>
            <w:r w:rsidRPr="00A84C20">
              <w:rPr>
                <w:rFonts w:ascii="Arial" w:hAnsi="Arial" w:cs="Arial"/>
                <w:sz w:val="20"/>
                <w:u w:val="single"/>
                <w:lang w:val="en-US"/>
              </w:rPr>
              <w:t xml:space="preserve"> </w:t>
            </w:r>
            <w:proofErr w:type="spellStart"/>
            <w:r w:rsidRPr="00A84C20">
              <w:rPr>
                <w:rFonts w:ascii="Arial" w:hAnsi="Arial" w:cs="Arial"/>
                <w:sz w:val="20"/>
                <w:u w:val="single"/>
                <w:lang w:val="en-US"/>
              </w:rPr>
              <w:t>Hingun</w:t>
            </w:r>
            <w:proofErr w:type="spellEnd"/>
            <w:r w:rsidRPr="00A84C20">
              <w:rPr>
                <w:rFonts w:ascii="Arial" w:hAnsi="Arial" w:cs="Arial"/>
                <w:sz w:val="20"/>
                <w:u w:val="single"/>
                <w:lang w:val="en-US"/>
              </w:rPr>
              <w:t xml:space="preserve">, </w:t>
            </w:r>
            <w:proofErr w:type="spellStart"/>
            <w:r w:rsidRPr="00A84C20">
              <w:rPr>
                <w:rFonts w:ascii="Arial" w:hAnsi="Arial" w:cs="Arial"/>
                <w:sz w:val="20"/>
                <w:u w:val="single"/>
                <w:lang w:val="en-US"/>
              </w:rPr>
              <w:t>Maafannu</w:t>
            </w:r>
            <w:proofErr w:type="spellEnd"/>
            <w:r w:rsidRPr="00A84C20">
              <w:rPr>
                <w:rFonts w:ascii="Arial" w:hAnsi="Arial" w:cs="Arial"/>
                <w:sz w:val="20"/>
                <w:u w:val="single"/>
                <w:lang w:val="en-US"/>
              </w:rPr>
              <w:t xml:space="preserve">, </w:t>
            </w:r>
          </w:p>
          <w:p w14:paraId="389AD78E" w14:textId="4AA5ABCE" w:rsidR="00A84C20" w:rsidRPr="00AB7AE7" w:rsidRDefault="00A84C20" w:rsidP="003460D5">
            <w:pPr>
              <w:tabs>
                <w:tab w:val="right" w:pos="7164"/>
              </w:tabs>
              <w:spacing w:before="120" w:after="240"/>
              <w:rPr>
                <w:rFonts w:ascii="Arial" w:hAnsi="Arial" w:cs="Arial"/>
                <w:sz w:val="20"/>
                <w:u w:val="single"/>
                <w:lang w:val="en-US"/>
              </w:rPr>
            </w:pPr>
            <w:r w:rsidRPr="00A84C20">
              <w:rPr>
                <w:rFonts w:ascii="Arial" w:hAnsi="Arial" w:cs="Arial"/>
                <w:sz w:val="20"/>
                <w:u w:val="single"/>
                <w:lang w:val="en-US"/>
              </w:rPr>
              <w:t>Male', 20392, Republic of Maldives.</w:t>
            </w:r>
          </w:p>
        </w:tc>
      </w:tr>
      <w:tr w:rsidR="00675ECD" w:rsidRPr="000B29C2" w14:paraId="28901AA5" w14:textId="77777777" w:rsidTr="004A0801">
        <w:trPr>
          <w:cantSplit/>
          <w:trHeight w:val="151"/>
        </w:trPr>
        <w:tc>
          <w:tcPr>
            <w:tcW w:w="1627" w:type="dxa"/>
          </w:tcPr>
          <w:p w14:paraId="1D83F462" w14:textId="26A581D0" w:rsidR="00675ECD" w:rsidRPr="00AB7AE7" w:rsidRDefault="00675ECD" w:rsidP="00675ECD">
            <w:pPr>
              <w:spacing w:before="120" w:after="120"/>
              <w:rPr>
                <w:rFonts w:ascii="Arial" w:hAnsi="Arial" w:cs="Arial"/>
                <w:b/>
                <w:sz w:val="20"/>
                <w:lang w:val="en-US"/>
              </w:rPr>
            </w:pPr>
            <w:r w:rsidRPr="00AB7AE7">
              <w:rPr>
                <w:rFonts w:ascii="Arial" w:hAnsi="Arial" w:cs="Arial"/>
                <w:b/>
                <w:sz w:val="20"/>
              </w:rPr>
              <w:t>GCC 24.1</w:t>
            </w:r>
          </w:p>
        </w:tc>
        <w:tc>
          <w:tcPr>
            <w:tcW w:w="7414" w:type="dxa"/>
          </w:tcPr>
          <w:p w14:paraId="3671BE36" w14:textId="77777777" w:rsidR="00675ECD" w:rsidRDefault="00675ECD" w:rsidP="00675ECD">
            <w:pPr>
              <w:tabs>
                <w:tab w:val="left" w:pos="6480"/>
                <w:tab w:val="right" w:pos="7164"/>
              </w:tabs>
              <w:spacing w:before="120" w:after="120"/>
              <w:rPr>
                <w:rFonts w:ascii="Arial" w:hAnsi="Arial" w:cs="Arial"/>
                <w:sz w:val="20"/>
              </w:rPr>
            </w:pPr>
            <w:proofErr w:type="spellStart"/>
            <w:r w:rsidRPr="0068337B">
              <w:rPr>
                <w:rFonts w:ascii="Arial" w:hAnsi="Arial" w:cs="Arial"/>
                <w:sz w:val="20"/>
              </w:rPr>
              <w:t>The</w:t>
            </w:r>
            <w:proofErr w:type="spellEnd"/>
            <w:r w:rsidRPr="0068337B">
              <w:rPr>
                <w:rFonts w:ascii="Arial" w:hAnsi="Arial" w:cs="Arial"/>
                <w:sz w:val="20"/>
              </w:rPr>
              <w:t xml:space="preserve"> </w:t>
            </w:r>
            <w:proofErr w:type="spellStart"/>
            <w:r w:rsidRPr="0068337B">
              <w:rPr>
                <w:rFonts w:ascii="Arial" w:hAnsi="Arial" w:cs="Arial"/>
                <w:sz w:val="20"/>
              </w:rPr>
              <w:t>insurance</w:t>
            </w:r>
            <w:proofErr w:type="spellEnd"/>
            <w:r w:rsidRPr="0068337B">
              <w:rPr>
                <w:rFonts w:ascii="Arial" w:hAnsi="Arial" w:cs="Arial"/>
                <w:sz w:val="20"/>
              </w:rPr>
              <w:t xml:space="preserve"> </w:t>
            </w:r>
            <w:proofErr w:type="spellStart"/>
            <w:r w:rsidRPr="0068337B">
              <w:rPr>
                <w:rFonts w:ascii="Arial" w:hAnsi="Arial" w:cs="Arial"/>
                <w:sz w:val="20"/>
              </w:rPr>
              <w:t>coverage</w:t>
            </w:r>
            <w:proofErr w:type="spellEnd"/>
            <w:r w:rsidRPr="0068337B">
              <w:rPr>
                <w:rFonts w:ascii="Arial" w:hAnsi="Arial" w:cs="Arial"/>
                <w:sz w:val="20"/>
              </w:rPr>
              <w:t xml:space="preserve"> </w:t>
            </w:r>
            <w:proofErr w:type="spellStart"/>
            <w:r w:rsidRPr="0068337B">
              <w:rPr>
                <w:rFonts w:ascii="Arial" w:hAnsi="Arial" w:cs="Arial"/>
                <w:sz w:val="20"/>
              </w:rPr>
              <w:t>shall</w:t>
            </w:r>
            <w:proofErr w:type="spellEnd"/>
            <w:r w:rsidRPr="0068337B">
              <w:rPr>
                <w:rFonts w:ascii="Arial" w:hAnsi="Arial" w:cs="Arial"/>
                <w:sz w:val="20"/>
              </w:rPr>
              <w:t xml:space="preserve"> be in </w:t>
            </w:r>
            <w:proofErr w:type="spellStart"/>
            <w:r w:rsidRPr="0068337B">
              <w:rPr>
                <w:rFonts w:ascii="Arial" w:hAnsi="Arial" w:cs="Arial"/>
                <w:sz w:val="20"/>
              </w:rPr>
              <w:t>accordance</w:t>
            </w:r>
            <w:proofErr w:type="spellEnd"/>
            <w:r w:rsidRPr="0068337B">
              <w:rPr>
                <w:rFonts w:ascii="Arial" w:hAnsi="Arial" w:cs="Arial"/>
                <w:sz w:val="20"/>
              </w:rPr>
              <w:t xml:space="preserve"> </w:t>
            </w:r>
            <w:proofErr w:type="spellStart"/>
            <w:r w:rsidRPr="0068337B">
              <w:rPr>
                <w:rFonts w:ascii="Arial" w:hAnsi="Arial" w:cs="Arial"/>
                <w:sz w:val="20"/>
              </w:rPr>
              <w:t>with</w:t>
            </w:r>
            <w:proofErr w:type="spellEnd"/>
            <w:r w:rsidRPr="0068337B">
              <w:rPr>
                <w:rFonts w:ascii="Arial" w:hAnsi="Arial" w:cs="Arial"/>
                <w:sz w:val="20"/>
              </w:rPr>
              <w:t>:</w:t>
            </w:r>
          </w:p>
          <w:p w14:paraId="6A4307D3" w14:textId="449AF98E" w:rsidR="00675ECD" w:rsidRPr="00AB7AE7" w:rsidRDefault="00675ECD" w:rsidP="00675ECD">
            <w:pPr>
              <w:tabs>
                <w:tab w:val="right" w:pos="7164"/>
              </w:tabs>
              <w:spacing w:before="120" w:after="120"/>
              <w:rPr>
                <w:rFonts w:ascii="Arial" w:hAnsi="Arial" w:cs="Arial"/>
                <w:sz w:val="20"/>
                <w:lang w:val="en-US"/>
              </w:rPr>
            </w:pPr>
            <w:proofErr w:type="spellStart"/>
            <w:r w:rsidRPr="00283CD4">
              <w:rPr>
                <w:rFonts w:ascii="Arial" w:hAnsi="Arial" w:cs="Arial"/>
                <w:sz w:val="20"/>
              </w:rPr>
              <w:t>Pursuant</w:t>
            </w:r>
            <w:proofErr w:type="spellEnd"/>
            <w:r w:rsidRPr="00283CD4">
              <w:rPr>
                <w:rFonts w:ascii="Arial" w:hAnsi="Arial" w:cs="Arial"/>
                <w:sz w:val="20"/>
              </w:rPr>
              <w:t xml:space="preserve"> </w:t>
            </w:r>
            <w:proofErr w:type="spellStart"/>
            <w:r w:rsidRPr="00283CD4">
              <w:rPr>
                <w:rFonts w:ascii="Arial" w:hAnsi="Arial" w:cs="Arial"/>
                <w:sz w:val="20"/>
              </w:rPr>
              <w:t>to</w:t>
            </w:r>
            <w:proofErr w:type="spellEnd"/>
            <w:r w:rsidRPr="00283CD4">
              <w:rPr>
                <w:rFonts w:ascii="Arial" w:hAnsi="Arial" w:cs="Arial"/>
                <w:sz w:val="20"/>
              </w:rPr>
              <w:t xml:space="preserve"> GCC </w:t>
            </w:r>
            <w:proofErr w:type="spellStart"/>
            <w:r w:rsidRPr="00283CD4">
              <w:rPr>
                <w:rFonts w:ascii="Arial" w:hAnsi="Arial" w:cs="Arial"/>
                <w:sz w:val="20"/>
              </w:rPr>
              <w:t>Subclause</w:t>
            </w:r>
            <w:proofErr w:type="spellEnd"/>
            <w:r w:rsidRPr="00283CD4">
              <w:rPr>
                <w:rFonts w:ascii="Arial" w:hAnsi="Arial" w:cs="Arial"/>
                <w:sz w:val="20"/>
              </w:rPr>
              <w:t xml:space="preserve"> 24.1, </w:t>
            </w:r>
            <w:proofErr w:type="spellStart"/>
            <w:r w:rsidRPr="00283CD4">
              <w:rPr>
                <w:rFonts w:ascii="Arial" w:hAnsi="Arial" w:cs="Arial"/>
                <w:sz w:val="20"/>
              </w:rPr>
              <w:t>the</w:t>
            </w:r>
            <w:proofErr w:type="spellEnd"/>
            <w:r w:rsidRPr="00283CD4">
              <w:rPr>
                <w:rFonts w:ascii="Arial" w:hAnsi="Arial" w:cs="Arial"/>
                <w:sz w:val="20"/>
              </w:rPr>
              <w:t xml:space="preserve"> </w:t>
            </w:r>
            <w:proofErr w:type="spellStart"/>
            <w:r w:rsidRPr="00283CD4">
              <w:rPr>
                <w:rFonts w:ascii="Arial" w:hAnsi="Arial" w:cs="Arial"/>
                <w:sz w:val="20"/>
              </w:rPr>
              <w:t>Supplier</w:t>
            </w:r>
            <w:proofErr w:type="spellEnd"/>
            <w:r w:rsidRPr="00283CD4">
              <w:rPr>
                <w:rFonts w:ascii="Arial" w:hAnsi="Arial" w:cs="Arial"/>
                <w:sz w:val="20"/>
              </w:rPr>
              <w:t xml:space="preserve"> </w:t>
            </w:r>
            <w:proofErr w:type="spellStart"/>
            <w:r w:rsidRPr="00283CD4">
              <w:rPr>
                <w:rFonts w:ascii="Arial" w:hAnsi="Arial" w:cs="Arial"/>
                <w:sz w:val="20"/>
              </w:rPr>
              <w:t>must</w:t>
            </w:r>
            <w:proofErr w:type="spellEnd"/>
            <w:r w:rsidRPr="00283CD4">
              <w:rPr>
                <w:rFonts w:ascii="Arial" w:hAnsi="Arial" w:cs="Arial"/>
                <w:sz w:val="20"/>
              </w:rPr>
              <w:t xml:space="preserve"> </w:t>
            </w:r>
            <w:proofErr w:type="spellStart"/>
            <w:r w:rsidRPr="00283CD4">
              <w:rPr>
                <w:rFonts w:ascii="Arial" w:hAnsi="Arial" w:cs="Arial"/>
                <w:sz w:val="20"/>
              </w:rPr>
              <w:t>insure</w:t>
            </w:r>
            <w:proofErr w:type="spellEnd"/>
            <w:r w:rsidRPr="00283CD4">
              <w:rPr>
                <w:rFonts w:ascii="Arial" w:hAnsi="Arial" w:cs="Arial"/>
                <w:sz w:val="20"/>
              </w:rPr>
              <w:t xml:space="preserve"> </w:t>
            </w:r>
            <w:proofErr w:type="spellStart"/>
            <w:r w:rsidRPr="00283CD4">
              <w:rPr>
                <w:rFonts w:ascii="Arial" w:hAnsi="Arial" w:cs="Arial"/>
                <w:sz w:val="20"/>
              </w:rPr>
              <w:t>the</w:t>
            </w:r>
            <w:proofErr w:type="spellEnd"/>
            <w:r w:rsidRPr="00283CD4">
              <w:rPr>
                <w:rFonts w:ascii="Arial" w:hAnsi="Arial" w:cs="Arial"/>
                <w:sz w:val="20"/>
              </w:rPr>
              <w:t xml:space="preserve"> </w:t>
            </w:r>
            <w:proofErr w:type="spellStart"/>
            <w:r w:rsidRPr="00283CD4">
              <w:rPr>
                <w:rFonts w:ascii="Arial" w:hAnsi="Arial" w:cs="Arial"/>
                <w:sz w:val="20"/>
              </w:rPr>
              <w:t>Goods</w:t>
            </w:r>
            <w:proofErr w:type="spellEnd"/>
            <w:r w:rsidRPr="00283CD4">
              <w:rPr>
                <w:rFonts w:ascii="Arial" w:hAnsi="Arial" w:cs="Arial"/>
                <w:sz w:val="20"/>
              </w:rPr>
              <w:t xml:space="preserve"> in </w:t>
            </w:r>
            <w:proofErr w:type="spellStart"/>
            <w:r w:rsidRPr="00283CD4">
              <w:rPr>
                <w:rFonts w:ascii="Arial" w:hAnsi="Arial" w:cs="Arial"/>
                <w:sz w:val="20"/>
              </w:rPr>
              <w:t>an</w:t>
            </w:r>
            <w:proofErr w:type="spellEnd"/>
            <w:r w:rsidRPr="00283CD4">
              <w:rPr>
                <w:rFonts w:ascii="Arial" w:hAnsi="Arial" w:cs="Arial"/>
                <w:sz w:val="20"/>
              </w:rPr>
              <w:t xml:space="preserve"> </w:t>
            </w:r>
            <w:proofErr w:type="spellStart"/>
            <w:r w:rsidRPr="00283CD4">
              <w:rPr>
                <w:rFonts w:ascii="Arial" w:hAnsi="Arial" w:cs="Arial"/>
                <w:sz w:val="20"/>
              </w:rPr>
              <w:t>amount</w:t>
            </w:r>
            <w:proofErr w:type="spellEnd"/>
            <w:r w:rsidRPr="00283CD4">
              <w:rPr>
                <w:rFonts w:ascii="Arial" w:hAnsi="Arial" w:cs="Arial"/>
                <w:sz w:val="20"/>
              </w:rPr>
              <w:t xml:space="preserve"> </w:t>
            </w:r>
            <w:proofErr w:type="spellStart"/>
            <w:r w:rsidRPr="00283CD4">
              <w:rPr>
                <w:rFonts w:ascii="Arial" w:hAnsi="Arial" w:cs="Arial"/>
                <w:sz w:val="20"/>
              </w:rPr>
              <w:t>equal</w:t>
            </w:r>
            <w:proofErr w:type="spellEnd"/>
            <w:r w:rsidRPr="00283CD4">
              <w:rPr>
                <w:rFonts w:ascii="Arial" w:hAnsi="Arial" w:cs="Arial"/>
                <w:sz w:val="20"/>
              </w:rPr>
              <w:t xml:space="preserve"> </w:t>
            </w:r>
            <w:proofErr w:type="spellStart"/>
            <w:r w:rsidRPr="00283CD4">
              <w:rPr>
                <w:rFonts w:ascii="Arial" w:hAnsi="Arial" w:cs="Arial"/>
                <w:sz w:val="20"/>
              </w:rPr>
              <w:t>to</w:t>
            </w:r>
            <w:proofErr w:type="spellEnd"/>
            <w:r w:rsidRPr="00283CD4">
              <w:rPr>
                <w:rFonts w:ascii="Arial" w:hAnsi="Arial" w:cs="Arial"/>
                <w:sz w:val="20"/>
              </w:rPr>
              <w:t xml:space="preserve"> 110% </w:t>
            </w:r>
            <w:proofErr w:type="spellStart"/>
            <w:r w:rsidRPr="00283CD4">
              <w:rPr>
                <w:rFonts w:ascii="Arial" w:hAnsi="Arial" w:cs="Arial"/>
                <w:sz w:val="20"/>
              </w:rPr>
              <w:t>of</w:t>
            </w:r>
            <w:proofErr w:type="spellEnd"/>
            <w:r w:rsidRPr="00283CD4">
              <w:rPr>
                <w:rFonts w:ascii="Arial" w:hAnsi="Arial" w:cs="Arial"/>
                <w:sz w:val="20"/>
              </w:rPr>
              <w:t xml:space="preserve"> </w:t>
            </w:r>
            <w:proofErr w:type="spellStart"/>
            <w:r w:rsidRPr="00283CD4">
              <w:rPr>
                <w:rFonts w:ascii="Arial" w:hAnsi="Arial" w:cs="Arial"/>
                <w:sz w:val="20"/>
              </w:rPr>
              <w:t>the</w:t>
            </w:r>
            <w:proofErr w:type="spellEnd"/>
            <w:r w:rsidRPr="00283CD4">
              <w:rPr>
                <w:rFonts w:ascii="Arial" w:hAnsi="Arial" w:cs="Arial"/>
                <w:sz w:val="20"/>
              </w:rPr>
              <w:t xml:space="preserve"> CIF, CIP </w:t>
            </w:r>
            <w:proofErr w:type="spellStart"/>
            <w:r w:rsidRPr="00283CD4">
              <w:rPr>
                <w:rFonts w:ascii="Arial" w:hAnsi="Arial" w:cs="Arial"/>
                <w:sz w:val="20"/>
              </w:rPr>
              <w:t>or</w:t>
            </w:r>
            <w:proofErr w:type="spellEnd"/>
            <w:r w:rsidRPr="00283CD4">
              <w:rPr>
                <w:rFonts w:ascii="Arial" w:hAnsi="Arial" w:cs="Arial"/>
                <w:sz w:val="20"/>
              </w:rPr>
              <w:t xml:space="preserve"> EXW </w:t>
            </w:r>
            <w:proofErr w:type="spellStart"/>
            <w:r w:rsidRPr="00283CD4">
              <w:rPr>
                <w:rFonts w:ascii="Arial" w:hAnsi="Arial" w:cs="Arial"/>
                <w:sz w:val="20"/>
              </w:rPr>
              <w:t>price</w:t>
            </w:r>
            <w:proofErr w:type="spellEnd"/>
            <w:r w:rsidRPr="00283CD4">
              <w:rPr>
                <w:rFonts w:ascii="Arial" w:hAnsi="Arial" w:cs="Arial"/>
                <w:sz w:val="20"/>
              </w:rPr>
              <w:t xml:space="preserve"> </w:t>
            </w:r>
            <w:proofErr w:type="spellStart"/>
            <w:r w:rsidRPr="00283CD4">
              <w:rPr>
                <w:rFonts w:ascii="Arial" w:hAnsi="Arial" w:cs="Arial"/>
                <w:sz w:val="20"/>
              </w:rPr>
              <w:t>of</w:t>
            </w:r>
            <w:proofErr w:type="spellEnd"/>
            <w:r w:rsidRPr="00283CD4">
              <w:rPr>
                <w:rFonts w:ascii="Arial" w:hAnsi="Arial" w:cs="Arial"/>
                <w:sz w:val="20"/>
              </w:rPr>
              <w:t xml:space="preserve"> </w:t>
            </w:r>
            <w:proofErr w:type="spellStart"/>
            <w:r w:rsidRPr="00283CD4">
              <w:rPr>
                <w:rFonts w:ascii="Arial" w:hAnsi="Arial" w:cs="Arial"/>
                <w:sz w:val="20"/>
              </w:rPr>
              <w:t>the</w:t>
            </w:r>
            <w:proofErr w:type="spellEnd"/>
            <w:r w:rsidRPr="00283CD4">
              <w:rPr>
                <w:rFonts w:ascii="Arial" w:hAnsi="Arial" w:cs="Arial"/>
                <w:sz w:val="20"/>
              </w:rPr>
              <w:t xml:space="preserve"> </w:t>
            </w:r>
            <w:proofErr w:type="spellStart"/>
            <w:r w:rsidRPr="00283CD4">
              <w:rPr>
                <w:rFonts w:ascii="Arial" w:hAnsi="Arial" w:cs="Arial"/>
                <w:sz w:val="20"/>
              </w:rPr>
              <w:t>Goods</w:t>
            </w:r>
            <w:proofErr w:type="spellEnd"/>
            <w:r w:rsidRPr="00283CD4">
              <w:rPr>
                <w:rFonts w:ascii="Arial" w:hAnsi="Arial" w:cs="Arial"/>
                <w:sz w:val="20"/>
              </w:rPr>
              <w:t xml:space="preserve"> </w:t>
            </w:r>
            <w:proofErr w:type="spellStart"/>
            <w:r w:rsidRPr="00283CD4">
              <w:rPr>
                <w:rFonts w:ascii="Arial" w:hAnsi="Arial" w:cs="Arial"/>
                <w:sz w:val="20"/>
              </w:rPr>
              <w:t>from</w:t>
            </w:r>
            <w:proofErr w:type="spellEnd"/>
            <w:r w:rsidRPr="00283CD4">
              <w:rPr>
                <w:rFonts w:ascii="Arial" w:hAnsi="Arial" w:cs="Arial"/>
                <w:sz w:val="20"/>
              </w:rPr>
              <w:t xml:space="preserve"> “</w:t>
            </w:r>
            <w:proofErr w:type="spellStart"/>
            <w:r w:rsidRPr="00283CD4">
              <w:rPr>
                <w:rFonts w:ascii="Arial" w:hAnsi="Arial" w:cs="Arial"/>
                <w:sz w:val="20"/>
              </w:rPr>
              <w:t>Warehouse</w:t>
            </w:r>
            <w:proofErr w:type="spellEnd"/>
            <w:r w:rsidRPr="00283CD4">
              <w:rPr>
                <w:rFonts w:ascii="Arial" w:hAnsi="Arial" w:cs="Arial"/>
                <w:sz w:val="20"/>
              </w:rPr>
              <w:t xml:space="preserve">” </w:t>
            </w:r>
            <w:proofErr w:type="spellStart"/>
            <w:r w:rsidRPr="00283CD4">
              <w:rPr>
                <w:rFonts w:ascii="Arial" w:hAnsi="Arial" w:cs="Arial"/>
                <w:sz w:val="20"/>
              </w:rPr>
              <w:t>to</w:t>
            </w:r>
            <w:proofErr w:type="spellEnd"/>
            <w:r w:rsidRPr="00283CD4">
              <w:rPr>
                <w:rFonts w:ascii="Arial" w:hAnsi="Arial" w:cs="Arial"/>
                <w:sz w:val="20"/>
              </w:rPr>
              <w:t xml:space="preserve"> “</w:t>
            </w:r>
            <w:proofErr w:type="spellStart"/>
            <w:r w:rsidRPr="00283CD4">
              <w:rPr>
                <w:rFonts w:ascii="Arial" w:hAnsi="Arial" w:cs="Arial"/>
                <w:sz w:val="20"/>
              </w:rPr>
              <w:t>Warehouse</w:t>
            </w:r>
            <w:proofErr w:type="spellEnd"/>
            <w:r w:rsidRPr="00283CD4">
              <w:rPr>
                <w:rFonts w:ascii="Arial" w:hAnsi="Arial" w:cs="Arial"/>
                <w:sz w:val="20"/>
              </w:rPr>
              <w:t xml:space="preserve">” </w:t>
            </w:r>
            <w:proofErr w:type="spellStart"/>
            <w:r w:rsidRPr="00283CD4">
              <w:rPr>
                <w:rFonts w:ascii="Arial" w:hAnsi="Arial" w:cs="Arial"/>
                <w:sz w:val="20"/>
              </w:rPr>
              <w:t>on</w:t>
            </w:r>
            <w:proofErr w:type="spellEnd"/>
            <w:r w:rsidRPr="00283CD4">
              <w:rPr>
                <w:rFonts w:ascii="Arial" w:hAnsi="Arial" w:cs="Arial"/>
                <w:sz w:val="20"/>
              </w:rPr>
              <w:t xml:space="preserve"> “</w:t>
            </w:r>
            <w:proofErr w:type="spellStart"/>
            <w:r w:rsidRPr="00283CD4">
              <w:rPr>
                <w:rFonts w:ascii="Arial" w:hAnsi="Arial" w:cs="Arial"/>
                <w:sz w:val="20"/>
              </w:rPr>
              <w:t>All</w:t>
            </w:r>
            <w:proofErr w:type="spellEnd"/>
            <w:r w:rsidRPr="00283CD4">
              <w:rPr>
                <w:rFonts w:ascii="Arial" w:hAnsi="Arial" w:cs="Arial"/>
                <w:sz w:val="20"/>
              </w:rPr>
              <w:t xml:space="preserve"> </w:t>
            </w:r>
            <w:proofErr w:type="spellStart"/>
            <w:r w:rsidRPr="00283CD4">
              <w:rPr>
                <w:rFonts w:ascii="Arial" w:hAnsi="Arial" w:cs="Arial"/>
                <w:sz w:val="20"/>
              </w:rPr>
              <w:t>Risks</w:t>
            </w:r>
            <w:proofErr w:type="spellEnd"/>
            <w:r w:rsidRPr="00283CD4">
              <w:rPr>
                <w:rFonts w:ascii="Arial" w:hAnsi="Arial" w:cs="Arial"/>
                <w:sz w:val="20"/>
              </w:rPr>
              <w:t xml:space="preserve">” </w:t>
            </w:r>
            <w:proofErr w:type="spellStart"/>
            <w:r w:rsidRPr="00283CD4">
              <w:rPr>
                <w:rFonts w:ascii="Arial" w:hAnsi="Arial" w:cs="Arial"/>
                <w:sz w:val="20"/>
              </w:rPr>
              <w:t>basis</w:t>
            </w:r>
            <w:proofErr w:type="spellEnd"/>
            <w:r w:rsidRPr="00283CD4">
              <w:rPr>
                <w:rFonts w:ascii="Arial" w:hAnsi="Arial" w:cs="Arial"/>
                <w:sz w:val="20"/>
              </w:rPr>
              <w:t xml:space="preserve">, </w:t>
            </w:r>
            <w:proofErr w:type="spellStart"/>
            <w:r w:rsidRPr="00283CD4">
              <w:rPr>
                <w:rFonts w:ascii="Arial" w:hAnsi="Arial" w:cs="Arial"/>
                <w:sz w:val="20"/>
              </w:rPr>
              <w:t>including</w:t>
            </w:r>
            <w:proofErr w:type="spellEnd"/>
            <w:r w:rsidRPr="00283CD4">
              <w:rPr>
                <w:rFonts w:ascii="Arial" w:hAnsi="Arial" w:cs="Arial"/>
                <w:sz w:val="20"/>
              </w:rPr>
              <w:t xml:space="preserve"> </w:t>
            </w:r>
            <w:proofErr w:type="spellStart"/>
            <w:r w:rsidRPr="00283CD4">
              <w:rPr>
                <w:rFonts w:ascii="Arial" w:hAnsi="Arial" w:cs="Arial"/>
                <w:sz w:val="20"/>
              </w:rPr>
              <w:t>War</w:t>
            </w:r>
            <w:proofErr w:type="spellEnd"/>
            <w:r w:rsidRPr="00283CD4">
              <w:rPr>
                <w:rFonts w:ascii="Arial" w:hAnsi="Arial" w:cs="Arial"/>
                <w:sz w:val="20"/>
              </w:rPr>
              <w:t xml:space="preserve"> </w:t>
            </w:r>
            <w:proofErr w:type="spellStart"/>
            <w:r w:rsidRPr="00283CD4">
              <w:rPr>
                <w:rFonts w:ascii="Arial" w:hAnsi="Arial" w:cs="Arial"/>
                <w:sz w:val="20"/>
              </w:rPr>
              <w:t>Risks</w:t>
            </w:r>
            <w:proofErr w:type="spellEnd"/>
            <w:r w:rsidRPr="00283CD4">
              <w:rPr>
                <w:rFonts w:ascii="Arial" w:hAnsi="Arial" w:cs="Arial"/>
                <w:sz w:val="20"/>
              </w:rPr>
              <w:t xml:space="preserve"> and Strikes</w:t>
            </w:r>
            <w:r>
              <w:rPr>
                <w:rFonts w:ascii="Arial" w:hAnsi="Arial" w:cs="Arial"/>
                <w:sz w:val="20"/>
              </w:rPr>
              <w:t>.</w:t>
            </w:r>
          </w:p>
        </w:tc>
      </w:tr>
      <w:tr w:rsidR="00675ECD" w:rsidRPr="000B29C2" w14:paraId="2C1C29A9" w14:textId="77777777" w:rsidTr="004A0801">
        <w:trPr>
          <w:cantSplit/>
          <w:trHeight w:val="151"/>
        </w:trPr>
        <w:tc>
          <w:tcPr>
            <w:tcW w:w="1627" w:type="dxa"/>
          </w:tcPr>
          <w:p w14:paraId="534C6029" w14:textId="090F8DFE" w:rsidR="00675ECD" w:rsidRPr="00AB7AE7" w:rsidRDefault="00675ECD" w:rsidP="00675ECD">
            <w:pPr>
              <w:spacing w:before="120" w:after="120"/>
              <w:rPr>
                <w:rFonts w:ascii="Arial" w:hAnsi="Arial" w:cs="Arial"/>
                <w:b/>
                <w:sz w:val="20"/>
                <w:lang w:val="en-US"/>
              </w:rPr>
            </w:pPr>
            <w:r w:rsidRPr="00AB7AE7">
              <w:rPr>
                <w:rFonts w:ascii="Arial" w:hAnsi="Arial" w:cs="Arial"/>
                <w:b/>
                <w:sz w:val="20"/>
              </w:rPr>
              <w:t>GCC 26.2</w:t>
            </w:r>
          </w:p>
        </w:tc>
        <w:tc>
          <w:tcPr>
            <w:tcW w:w="7414" w:type="dxa"/>
          </w:tcPr>
          <w:p w14:paraId="34C6F183" w14:textId="77777777" w:rsidR="00675ECD" w:rsidRDefault="00675ECD" w:rsidP="00675ECD">
            <w:pPr>
              <w:tabs>
                <w:tab w:val="right" w:pos="7164"/>
              </w:tabs>
              <w:spacing w:before="120" w:after="120"/>
              <w:rPr>
                <w:rFonts w:ascii="Arial" w:hAnsi="Arial" w:cs="Arial"/>
                <w:sz w:val="20"/>
                <w:u w:val="single"/>
              </w:rPr>
            </w:pPr>
            <w:proofErr w:type="spellStart"/>
            <w:r>
              <w:rPr>
                <w:rFonts w:ascii="Arial" w:hAnsi="Arial" w:cs="Arial"/>
                <w:sz w:val="20"/>
              </w:rPr>
              <w:t>Tests</w:t>
            </w:r>
            <w:proofErr w:type="spellEnd"/>
            <w:r>
              <w:rPr>
                <w:rFonts w:ascii="Arial" w:hAnsi="Arial" w:cs="Arial"/>
                <w:sz w:val="20"/>
              </w:rPr>
              <w:t xml:space="preserve"> and </w:t>
            </w:r>
            <w:proofErr w:type="spellStart"/>
            <w:r>
              <w:rPr>
                <w:rFonts w:ascii="Arial" w:hAnsi="Arial" w:cs="Arial"/>
                <w:sz w:val="20"/>
              </w:rPr>
              <w:t>Inspections</w:t>
            </w:r>
            <w:proofErr w:type="spellEnd"/>
            <w:r>
              <w:rPr>
                <w:rFonts w:ascii="Arial" w:hAnsi="Arial" w:cs="Arial"/>
                <w:sz w:val="20"/>
              </w:rPr>
              <w:t xml:space="preserve"> </w:t>
            </w:r>
            <w:proofErr w:type="spellStart"/>
            <w:r>
              <w:rPr>
                <w:rFonts w:ascii="Arial" w:hAnsi="Arial" w:cs="Arial"/>
                <w:sz w:val="20"/>
              </w:rPr>
              <w:t>specified</w:t>
            </w:r>
            <w:proofErr w:type="spellEnd"/>
            <w:r>
              <w:rPr>
                <w:rFonts w:ascii="Arial" w:hAnsi="Arial" w:cs="Arial"/>
                <w:sz w:val="20"/>
              </w:rPr>
              <w:t xml:space="preserve"> in </w:t>
            </w:r>
            <w:proofErr w:type="spellStart"/>
            <w:r>
              <w:rPr>
                <w:rFonts w:ascii="Arial" w:hAnsi="Arial" w:cs="Arial"/>
                <w:sz w:val="20"/>
              </w:rPr>
              <w:t>Section</w:t>
            </w:r>
            <w:proofErr w:type="spellEnd"/>
            <w:r>
              <w:rPr>
                <w:rFonts w:ascii="Arial" w:hAnsi="Arial" w:cs="Arial"/>
                <w:sz w:val="20"/>
              </w:rPr>
              <w:t xml:space="preserve"> 6 (Schedule </w:t>
            </w:r>
            <w:proofErr w:type="spellStart"/>
            <w:r>
              <w:rPr>
                <w:rFonts w:ascii="Arial" w:hAnsi="Arial" w:cs="Arial"/>
                <w:sz w:val="20"/>
              </w:rPr>
              <w:t>of</w:t>
            </w:r>
            <w:proofErr w:type="spellEnd"/>
            <w:r>
              <w:rPr>
                <w:rFonts w:ascii="Arial" w:hAnsi="Arial" w:cs="Arial"/>
                <w:sz w:val="20"/>
              </w:rPr>
              <w:t xml:space="preserve"> </w:t>
            </w:r>
            <w:proofErr w:type="spellStart"/>
            <w:r>
              <w:rPr>
                <w:rFonts w:ascii="Arial" w:hAnsi="Arial" w:cs="Arial"/>
                <w:sz w:val="20"/>
              </w:rPr>
              <w:t>Supply</w:t>
            </w:r>
            <w:proofErr w:type="spellEnd"/>
            <w:r>
              <w:rPr>
                <w:rFonts w:ascii="Arial" w:hAnsi="Arial" w:cs="Arial"/>
                <w:sz w:val="20"/>
              </w:rPr>
              <w:t xml:space="preserve">), </w:t>
            </w:r>
            <w:proofErr w:type="spellStart"/>
            <w:r>
              <w:rPr>
                <w:rFonts w:ascii="Arial" w:hAnsi="Arial" w:cs="Arial"/>
                <w:sz w:val="20"/>
              </w:rPr>
              <w:t>shall</w:t>
            </w:r>
            <w:proofErr w:type="spellEnd"/>
            <w:r>
              <w:rPr>
                <w:rFonts w:ascii="Arial" w:hAnsi="Arial" w:cs="Arial"/>
                <w:sz w:val="20"/>
              </w:rPr>
              <w:t xml:space="preserve"> be </w:t>
            </w:r>
            <w:proofErr w:type="spellStart"/>
            <w:r>
              <w:rPr>
                <w:rFonts w:ascii="Arial" w:hAnsi="Arial" w:cs="Arial"/>
                <w:sz w:val="20"/>
              </w:rPr>
              <w:t>carried</w:t>
            </w:r>
            <w:proofErr w:type="spellEnd"/>
            <w:r>
              <w:rPr>
                <w:rFonts w:ascii="Arial" w:hAnsi="Arial" w:cs="Arial"/>
                <w:sz w:val="20"/>
              </w:rPr>
              <w:t xml:space="preserve"> </w:t>
            </w:r>
            <w:proofErr w:type="spellStart"/>
            <w:r>
              <w:rPr>
                <w:rFonts w:ascii="Arial" w:hAnsi="Arial" w:cs="Arial"/>
                <w:sz w:val="20"/>
              </w:rPr>
              <w:t>out</w:t>
            </w:r>
            <w:proofErr w:type="spellEnd"/>
            <w:r>
              <w:rPr>
                <w:rFonts w:ascii="Arial" w:hAnsi="Arial" w:cs="Arial"/>
                <w:sz w:val="20"/>
              </w:rPr>
              <w:t xml:space="preserve"> at </w:t>
            </w:r>
            <w:proofErr w:type="spellStart"/>
            <w:r>
              <w:rPr>
                <w:rFonts w:ascii="Arial" w:hAnsi="Arial" w:cs="Arial"/>
                <w:sz w:val="20"/>
              </w:rPr>
              <w:t>the</w:t>
            </w:r>
            <w:proofErr w:type="spellEnd"/>
            <w:r>
              <w:rPr>
                <w:rFonts w:ascii="Arial" w:hAnsi="Arial" w:cs="Arial"/>
                <w:sz w:val="20"/>
              </w:rPr>
              <w:t xml:space="preserve"> </w:t>
            </w:r>
            <w:proofErr w:type="spellStart"/>
            <w:r>
              <w:rPr>
                <w:rFonts w:ascii="Arial" w:hAnsi="Arial" w:cs="Arial"/>
                <w:sz w:val="20"/>
              </w:rPr>
              <w:t>following</w:t>
            </w:r>
            <w:proofErr w:type="spellEnd"/>
            <w:r>
              <w:rPr>
                <w:rFonts w:ascii="Arial" w:hAnsi="Arial" w:cs="Arial"/>
                <w:sz w:val="20"/>
              </w:rPr>
              <w:t xml:space="preserve"> times </w:t>
            </w:r>
            <w:proofErr w:type="spellStart"/>
            <w:r>
              <w:rPr>
                <w:rFonts w:ascii="Arial" w:hAnsi="Arial" w:cs="Arial"/>
                <w:sz w:val="20"/>
              </w:rPr>
              <w:t>or</w:t>
            </w:r>
            <w:proofErr w:type="spellEnd"/>
            <w:r>
              <w:rPr>
                <w:rFonts w:ascii="Arial" w:hAnsi="Arial" w:cs="Arial"/>
                <w:sz w:val="20"/>
              </w:rPr>
              <w:t xml:space="preserve"> </w:t>
            </w:r>
            <w:proofErr w:type="spellStart"/>
            <w:r>
              <w:rPr>
                <w:rFonts w:ascii="Arial" w:hAnsi="Arial" w:cs="Arial"/>
                <w:sz w:val="20"/>
              </w:rPr>
              <w:t>milestones</w:t>
            </w:r>
            <w:proofErr w:type="spellEnd"/>
            <w:r>
              <w:rPr>
                <w:rFonts w:ascii="Arial" w:hAnsi="Arial" w:cs="Arial"/>
                <w:sz w:val="20"/>
              </w:rPr>
              <w:t>, and places:</w:t>
            </w:r>
            <w:r>
              <w:rPr>
                <w:rFonts w:ascii="Arial" w:hAnsi="Arial" w:cs="Arial"/>
                <w:b/>
                <w:sz w:val="20"/>
              </w:rPr>
              <w:t xml:space="preserve"> </w:t>
            </w:r>
            <w:r>
              <w:rPr>
                <w:rFonts w:ascii="Arial" w:hAnsi="Arial" w:cs="Arial"/>
                <w:sz w:val="20"/>
              </w:rPr>
              <w:t xml:space="preserve"> </w:t>
            </w:r>
          </w:p>
          <w:p w14:paraId="57060738" w14:textId="77777777" w:rsidR="00675ECD" w:rsidRDefault="00675ECD" w:rsidP="00675ECD">
            <w:pPr>
              <w:tabs>
                <w:tab w:val="right" w:pos="7164"/>
              </w:tabs>
              <w:spacing w:before="120" w:after="120"/>
              <w:rPr>
                <w:rFonts w:ascii="Arial" w:hAnsi="Arial" w:cs="Arial"/>
                <w:sz w:val="20"/>
                <w:lang w:val="en-GB"/>
              </w:rPr>
            </w:pPr>
            <w:r>
              <w:rPr>
                <w:rFonts w:ascii="Arial" w:hAnsi="Arial" w:cs="Arial"/>
                <w:sz w:val="20"/>
                <w:lang w:val="en-GB"/>
              </w:rPr>
              <w:t>Type of Test: operational tests as described in section 6</w:t>
            </w:r>
          </w:p>
          <w:p w14:paraId="1D4FE07D" w14:textId="77777777" w:rsidR="00675ECD" w:rsidRDefault="00675ECD" w:rsidP="00675ECD">
            <w:pPr>
              <w:tabs>
                <w:tab w:val="right" w:pos="7164"/>
              </w:tabs>
              <w:spacing w:before="120" w:after="120"/>
              <w:rPr>
                <w:rFonts w:ascii="Arial" w:hAnsi="Arial" w:cs="Arial"/>
                <w:sz w:val="20"/>
                <w:lang w:val="en-GB"/>
              </w:rPr>
            </w:pPr>
            <w:r>
              <w:rPr>
                <w:rFonts w:ascii="Arial" w:hAnsi="Arial" w:cs="Arial"/>
                <w:sz w:val="20"/>
                <w:lang w:val="en-GB"/>
              </w:rPr>
              <w:t>Time or Milestone: at completion</w:t>
            </w:r>
          </w:p>
          <w:p w14:paraId="1C63D987" w14:textId="77777777" w:rsidR="00675ECD" w:rsidRDefault="00675ECD" w:rsidP="00675ECD">
            <w:pPr>
              <w:tabs>
                <w:tab w:val="right" w:pos="7164"/>
              </w:tabs>
              <w:spacing w:before="120" w:after="120"/>
              <w:rPr>
                <w:rFonts w:ascii="Arial" w:hAnsi="Arial" w:cs="Arial"/>
                <w:sz w:val="20"/>
                <w:lang w:val="en-GB"/>
              </w:rPr>
            </w:pPr>
            <w:r>
              <w:rPr>
                <w:rFonts w:ascii="Arial" w:hAnsi="Arial" w:cs="Arial"/>
                <w:sz w:val="20"/>
                <w:lang w:val="en-GB"/>
              </w:rPr>
              <w:t xml:space="preserve">Place: 20 sites </w:t>
            </w:r>
          </w:p>
          <w:p w14:paraId="3D9CD9C6" w14:textId="77777777" w:rsidR="00675ECD" w:rsidRDefault="00675ECD" w:rsidP="00675ECD">
            <w:pPr>
              <w:tabs>
                <w:tab w:val="right" w:pos="7164"/>
              </w:tabs>
              <w:spacing w:before="120" w:after="120"/>
              <w:rPr>
                <w:rFonts w:ascii="Arial" w:hAnsi="Arial" w:cs="Arial"/>
                <w:sz w:val="20"/>
                <w:lang w:val="en-GB"/>
              </w:rPr>
            </w:pPr>
            <w:r>
              <w:rPr>
                <w:rFonts w:ascii="Arial" w:hAnsi="Arial" w:cs="Arial"/>
                <w:sz w:val="20"/>
                <w:lang w:val="en-GB"/>
              </w:rPr>
              <w:t>Address: Outer Islands</w:t>
            </w:r>
          </w:p>
          <w:p w14:paraId="3411DB70" w14:textId="455B5094" w:rsidR="00675ECD" w:rsidRPr="00AB7AE7" w:rsidRDefault="00675ECD" w:rsidP="00675ECD">
            <w:pPr>
              <w:tabs>
                <w:tab w:val="right" w:pos="7164"/>
              </w:tabs>
              <w:spacing w:before="120" w:after="120"/>
              <w:rPr>
                <w:rFonts w:ascii="Arial" w:hAnsi="Arial" w:cs="Arial"/>
                <w:sz w:val="20"/>
                <w:lang w:val="en-US"/>
              </w:rPr>
            </w:pPr>
            <w:r>
              <w:rPr>
                <w:rFonts w:ascii="Arial" w:hAnsi="Arial" w:cs="Arial"/>
                <w:sz w:val="20"/>
                <w:lang w:val="en-GB"/>
              </w:rPr>
              <w:t>Country: Maldives</w:t>
            </w:r>
            <w:bookmarkStart w:id="1" w:name="_GoBack"/>
            <w:bookmarkEnd w:id="1"/>
          </w:p>
        </w:tc>
      </w:tr>
      <w:tr w:rsidR="00F628EB" w:rsidRPr="000B29C2" w14:paraId="04A84D90" w14:textId="77777777" w:rsidTr="004A0801">
        <w:trPr>
          <w:cantSplit/>
          <w:trHeight w:val="698"/>
        </w:trPr>
        <w:tc>
          <w:tcPr>
            <w:tcW w:w="1627" w:type="dxa"/>
          </w:tcPr>
          <w:p w14:paraId="78CED8DC" w14:textId="77777777" w:rsidR="00F628EB" w:rsidRPr="00AB7AE7" w:rsidRDefault="00F628EB" w:rsidP="00AB7AE7">
            <w:pPr>
              <w:spacing w:before="120" w:after="120"/>
              <w:rPr>
                <w:rFonts w:ascii="Arial" w:hAnsi="Arial" w:cs="Arial"/>
                <w:b/>
                <w:sz w:val="20"/>
                <w:lang w:val="en-US"/>
              </w:rPr>
            </w:pPr>
            <w:r w:rsidRPr="00AB7AE7">
              <w:rPr>
                <w:rFonts w:ascii="Arial" w:hAnsi="Arial" w:cs="Arial"/>
                <w:b/>
                <w:sz w:val="20"/>
                <w:lang w:val="en-US"/>
              </w:rPr>
              <w:t>GCC 27.1</w:t>
            </w:r>
          </w:p>
        </w:tc>
        <w:tc>
          <w:tcPr>
            <w:tcW w:w="7414" w:type="dxa"/>
          </w:tcPr>
          <w:p w14:paraId="32626ACF" w14:textId="07ED1FC6" w:rsidR="00F628EB" w:rsidRPr="00AB7AE7" w:rsidRDefault="00F628EB" w:rsidP="00AB7AE7">
            <w:pPr>
              <w:tabs>
                <w:tab w:val="right" w:pos="7164"/>
              </w:tabs>
              <w:spacing w:before="120" w:after="120"/>
              <w:rPr>
                <w:rFonts w:ascii="Arial" w:hAnsi="Arial" w:cs="Arial"/>
                <w:sz w:val="20"/>
                <w:u w:val="single"/>
                <w:lang w:val="en-US"/>
              </w:rPr>
            </w:pPr>
            <w:r w:rsidRPr="00AB7AE7">
              <w:rPr>
                <w:rFonts w:ascii="Arial" w:hAnsi="Arial" w:cs="Arial"/>
                <w:sz w:val="20"/>
                <w:lang w:val="en-US"/>
              </w:rPr>
              <w:t xml:space="preserve">The </w:t>
            </w:r>
            <w:r w:rsidR="00902B62">
              <w:rPr>
                <w:rFonts w:ascii="Arial" w:hAnsi="Arial" w:cs="Arial"/>
                <w:sz w:val="20"/>
                <w:lang w:val="en-US"/>
              </w:rPr>
              <w:t xml:space="preserve">applicable rate for </w:t>
            </w:r>
            <w:r w:rsidRPr="00AB7AE7">
              <w:rPr>
                <w:rFonts w:ascii="Arial" w:hAnsi="Arial" w:cs="Arial"/>
                <w:sz w:val="20"/>
                <w:lang w:val="en-US"/>
              </w:rPr>
              <w:t>liquidated damage</w:t>
            </w:r>
            <w:r w:rsidR="00902B62">
              <w:rPr>
                <w:rFonts w:ascii="Arial" w:hAnsi="Arial" w:cs="Arial"/>
                <w:sz w:val="20"/>
                <w:lang w:val="en-US"/>
              </w:rPr>
              <w:t>s for delay</w:t>
            </w:r>
            <w:r w:rsidRPr="00AB7AE7">
              <w:rPr>
                <w:rFonts w:ascii="Arial" w:hAnsi="Arial" w:cs="Arial"/>
                <w:sz w:val="20"/>
                <w:lang w:val="en-US"/>
              </w:rPr>
              <w:t xml:space="preserve"> shall be:</w:t>
            </w:r>
            <w:r w:rsidR="003610B9">
              <w:rPr>
                <w:rFonts w:ascii="Arial" w:hAnsi="Arial" w:cs="Arial"/>
                <w:sz w:val="20"/>
                <w:lang w:val="en-US"/>
              </w:rPr>
              <w:t xml:space="preserve"> 0.5</w:t>
            </w:r>
            <w:r w:rsidRPr="00AB7AE7">
              <w:rPr>
                <w:rFonts w:ascii="Arial" w:hAnsi="Arial" w:cs="Arial"/>
                <w:sz w:val="20"/>
                <w:lang w:val="en-US"/>
              </w:rPr>
              <w:t xml:space="preserve"> % per week or part thereof</w:t>
            </w:r>
          </w:p>
        </w:tc>
      </w:tr>
      <w:tr w:rsidR="00F628EB" w:rsidRPr="000B29C2" w14:paraId="13037C14" w14:textId="77777777" w:rsidTr="004A0801">
        <w:trPr>
          <w:cantSplit/>
          <w:trHeight w:val="456"/>
        </w:trPr>
        <w:tc>
          <w:tcPr>
            <w:tcW w:w="1627" w:type="dxa"/>
          </w:tcPr>
          <w:p w14:paraId="47B42FEE" w14:textId="77777777" w:rsidR="00F628EB" w:rsidRPr="00AB7AE7" w:rsidRDefault="00F628EB" w:rsidP="00AB7AE7">
            <w:pPr>
              <w:spacing w:before="120" w:after="120"/>
              <w:rPr>
                <w:rFonts w:ascii="Arial" w:hAnsi="Arial" w:cs="Arial"/>
                <w:b/>
                <w:sz w:val="20"/>
                <w:lang w:val="en-US"/>
              </w:rPr>
            </w:pPr>
            <w:r w:rsidRPr="00AB7AE7">
              <w:rPr>
                <w:rFonts w:ascii="Arial" w:hAnsi="Arial" w:cs="Arial"/>
                <w:b/>
                <w:sz w:val="20"/>
                <w:lang w:val="en-US"/>
              </w:rPr>
              <w:t>GCC 27.1</w:t>
            </w:r>
          </w:p>
        </w:tc>
        <w:tc>
          <w:tcPr>
            <w:tcW w:w="7414" w:type="dxa"/>
          </w:tcPr>
          <w:p w14:paraId="669F9427" w14:textId="103FA073" w:rsidR="00F628EB" w:rsidRPr="00AB7AE7" w:rsidRDefault="00F628EB" w:rsidP="00AB7AE7">
            <w:pPr>
              <w:tabs>
                <w:tab w:val="right" w:pos="7164"/>
              </w:tabs>
              <w:spacing w:before="120" w:after="120"/>
              <w:rPr>
                <w:rFonts w:ascii="Arial" w:hAnsi="Arial" w:cs="Arial"/>
                <w:sz w:val="20"/>
                <w:u w:val="single"/>
                <w:lang w:val="en-US"/>
              </w:rPr>
            </w:pPr>
            <w:r w:rsidRPr="00AB7AE7">
              <w:rPr>
                <w:rFonts w:ascii="Arial" w:hAnsi="Arial" w:cs="Arial"/>
                <w:sz w:val="20"/>
                <w:lang w:val="en-US"/>
              </w:rPr>
              <w:t xml:space="preserve">The maximum amount of liquidated damages shall be: </w:t>
            </w:r>
            <w:r w:rsidR="003610B9">
              <w:rPr>
                <w:rFonts w:ascii="Arial" w:hAnsi="Arial" w:cs="Arial"/>
                <w:sz w:val="20"/>
                <w:lang w:val="en-US"/>
              </w:rPr>
              <w:t>10% of contract value</w:t>
            </w:r>
          </w:p>
        </w:tc>
      </w:tr>
      <w:tr w:rsidR="00F628EB" w:rsidRPr="000B29C2" w14:paraId="21F0D848" w14:textId="77777777" w:rsidTr="00500D60">
        <w:trPr>
          <w:cantSplit/>
          <w:trHeight w:val="903"/>
        </w:trPr>
        <w:tc>
          <w:tcPr>
            <w:tcW w:w="1627" w:type="dxa"/>
          </w:tcPr>
          <w:p w14:paraId="07BBD1ED" w14:textId="77777777" w:rsidR="00F628EB" w:rsidRPr="00AB7AE7" w:rsidRDefault="00F628EB" w:rsidP="00AB7AE7">
            <w:pPr>
              <w:spacing w:before="120" w:after="120"/>
              <w:rPr>
                <w:rFonts w:ascii="Arial" w:hAnsi="Arial" w:cs="Arial"/>
                <w:b/>
                <w:sz w:val="20"/>
                <w:lang w:val="en-US"/>
              </w:rPr>
            </w:pPr>
            <w:r w:rsidRPr="00AB7AE7">
              <w:rPr>
                <w:rFonts w:ascii="Arial" w:hAnsi="Arial" w:cs="Arial"/>
                <w:b/>
                <w:sz w:val="20"/>
                <w:lang w:val="en-US"/>
              </w:rPr>
              <w:t>GCC 28.3</w:t>
            </w:r>
          </w:p>
        </w:tc>
        <w:tc>
          <w:tcPr>
            <w:tcW w:w="7414" w:type="dxa"/>
          </w:tcPr>
          <w:p w14:paraId="503B7A10" w14:textId="2710DA61" w:rsidR="00DA3671" w:rsidRDefault="00F628EB" w:rsidP="00AB7AE7">
            <w:pPr>
              <w:tabs>
                <w:tab w:val="right" w:pos="7164"/>
              </w:tabs>
              <w:spacing w:before="120" w:after="120"/>
              <w:rPr>
                <w:rFonts w:ascii="Arial" w:hAnsi="Arial" w:cs="Arial"/>
                <w:sz w:val="20"/>
                <w:u w:val="single"/>
                <w:lang w:val="en-US"/>
              </w:rPr>
            </w:pPr>
            <w:r w:rsidRPr="00AB7AE7">
              <w:rPr>
                <w:rFonts w:ascii="Arial" w:hAnsi="Arial" w:cs="Arial"/>
                <w:sz w:val="20"/>
                <w:lang w:val="en-US"/>
              </w:rPr>
              <w:t xml:space="preserve">The period of validity of the Warranty shall be:  </w:t>
            </w:r>
            <w:r w:rsidR="003610B9" w:rsidRPr="00525BAE">
              <w:rPr>
                <w:rFonts w:ascii="Arial" w:hAnsi="Arial" w:cs="Arial"/>
                <w:sz w:val="20"/>
                <w:u w:val="single"/>
                <w:lang w:val="en-US"/>
              </w:rPr>
              <w:t>2 years</w:t>
            </w:r>
          </w:p>
          <w:p w14:paraId="14C69939" w14:textId="28B57D5C" w:rsidR="00DA3671" w:rsidRPr="00AB7AE7" w:rsidRDefault="00DA3671" w:rsidP="00177DC6">
            <w:pPr>
              <w:tabs>
                <w:tab w:val="right" w:pos="7164"/>
              </w:tabs>
              <w:spacing w:before="120" w:after="120"/>
              <w:rPr>
                <w:rFonts w:ascii="Arial" w:hAnsi="Arial" w:cs="Arial"/>
                <w:sz w:val="20"/>
                <w:u w:val="single"/>
                <w:lang w:val="en-US"/>
              </w:rPr>
            </w:pPr>
            <w:r w:rsidRPr="00AB7AE7">
              <w:rPr>
                <w:rFonts w:ascii="Arial" w:hAnsi="Arial" w:cs="Arial"/>
                <w:sz w:val="20"/>
                <w:lang w:val="en-US"/>
              </w:rPr>
              <w:t>The place of final destination shall be:</w:t>
            </w:r>
            <w:r w:rsidR="001D32AC">
              <w:rPr>
                <w:rFonts w:ascii="Arial" w:hAnsi="Arial" w:cs="Arial"/>
                <w:sz w:val="20"/>
                <w:lang w:val="en-US"/>
              </w:rPr>
              <w:t xml:space="preserve"> </w:t>
            </w:r>
            <w:r w:rsidR="00177DC6">
              <w:rPr>
                <w:rFonts w:ascii="Arial" w:hAnsi="Arial" w:cs="Arial"/>
                <w:sz w:val="20"/>
                <w:lang w:val="en-US"/>
              </w:rPr>
              <w:t>Maldives islands.</w:t>
            </w:r>
          </w:p>
        </w:tc>
      </w:tr>
      <w:tr w:rsidR="00F628EB" w:rsidRPr="000B29C2" w14:paraId="48E0614E" w14:textId="77777777" w:rsidTr="004A0801">
        <w:trPr>
          <w:cantSplit/>
          <w:trHeight w:val="698"/>
        </w:trPr>
        <w:tc>
          <w:tcPr>
            <w:tcW w:w="1627" w:type="dxa"/>
          </w:tcPr>
          <w:p w14:paraId="2FA5FAF4" w14:textId="77777777" w:rsidR="00F628EB" w:rsidRPr="00AB7AE7" w:rsidRDefault="00F628EB" w:rsidP="00AB7AE7">
            <w:pPr>
              <w:spacing w:before="120" w:after="120"/>
              <w:rPr>
                <w:rFonts w:ascii="Arial" w:hAnsi="Arial" w:cs="Arial"/>
                <w:b/>
                <w:sz w:val="20"/>
                <w:lang w:val="en-US"/>
              </w:rPr>
            </w:pPr>
            <w:r w:rsidRPr="00AB7AE7">
              <w:rPr>
                <w:rFonts w:ascii="Arial" w:hAnsi="Arial" w:cs="Arial"/>
                <w:b/>
                <w:sz w:val="20"/>
                <w:lang w:val="en-US"/>
              </w:rPr>
              <w:t>GCC 28.5</w:t>
            </w:r>
          </w:p>
        </w:tc>
        <w:tc>
          <w:tcPr>
            <w:tcW w:w="7414" w:type="dxa"/>
          </w:tcPr>
          <w:p w14:paraId="0D993058" w14:textId="2D339484" w:rsidR="00F628EB" w:rsidRPr="00AB7AE7" w:rsidRDefault="00500D60" w:rsidP="001D233D">
            <w:pPr>
              <w:tabs>
                <w:tab w:val="right" w:pos="7164"/>
              </w:tabs>
              <w:spacing w:before="120" w:after="120"/>
              <w:rPr>
                <w:rFonts w:ascii="Arial" w:hAnsi="Arial" w:cs="Arial"/>
                <w:sz w:val="20"/>
                <w:u w:val="single"/>
                <w:lang w:val="en-US"/>
              </w:rPr>
            </w:pPr>
            <w:r w:rsidRPr="00AB7AE7">
              <w:rPr>
                <w:rFonts w:ascii="Arial" w:hAnsi="Arial" w:cs="Arial"/>
                <w:sz w:val="20"/>
                <w:lang w:val="en-US"/>
              </w:rPr>
              <w:t xml:space="preserve">The Supplier shall correct any defects covered by the Warranty within </w:t>
            </w:r>
            <w:r>
              <w:rPr>
                <w:rFonts w:ascii="Arial" w:hAnsi="Arial" w:cs="Arial"/>
                <w:sz w:val="20"/>
                <w:lang w:val="en-US"/>
              </w:rPr>
              <w:t>30 days</w:t>
            </w:r>
            <w:r w:rsidRPr="00AB7AE7">
              <w:rPr>
                <w:rFonts w:ascii="Arial" w:hAnsi="Arial" w:cs="Arial"/>
                <w:sz w:val="20"/>
                <w:lang w:val="en-US"/>
              </w:rPr>
              <w:t xml:space="preserve"> of being notified by the Purchaser of the occurrence of such defects</w:t>
            </w:r>
            <w:r>
              <w:rPr>
                <w:rFonts w:ascii="Arial" w:hAnsi="Arial" w:cs="Arial"/>
                <w:sz w:val="20"/>
                <w:lang w:val="en-US"/>
              </w:rPr>
              <w:t>.</w:t>
            </w:r>
          </w:p>
        </w:tc>
      </w:tr>
      <w:tr w:rsidR="00F628EB" w:rsidRPr="000B29C2" w14:paraId="04DBE258" w14:textId="77777777" w:rsidTr="004A0801">
        <w:trPr>
          <w:cantSplit/>
          <w:trHeight w:val="441"/>
        </w:trPr>
        <w:tc>
          <w:tcPr>
            <w:tcW w:w="1627" w:type="dxa"/>
          </w:tcPr>
          <w:p w14:paraId="6301D629" w14:textId="77777777" w:rsidR="00F628EB" w:rsidRPr="00AB7AE7" w:rsidRDefault="00F628EB" w:rsidP="00AB7AE7">
            <w:pPr>
              <w:spacing w:before="120" w:after="120"/>
              <w:rPr>
                <w:rFonts w:ascii="Arial" w:hAnsi="Arial" w:cs="Arial"/>
                <w:b/>
                <w:sz w:val="20"/>
                <w:lang w:val="en-US"/>
              </w:rPr>
            </w:pPr>
            <w:r w:rsidRPr="00AB7AE7">
              <w:rPr>
                <w:rFonts w:ascii="Arial" w:hAnsi="Arial" w:cs="Arial"/>
                <w:b/>
                <w:sz w:val="20"/>
                <w:lang w:val="en-US"/>
              </w:rPr>
              <w:t>GCC 30.1</w:t>
            </w:r>
            <w:r w:rsidR="00D45084">
              <w:rPr>
                <w:rFonts w:ascii="Arial" w:hAnsi="Arial" w:cs="Arial"/>
                <w:b/>
                <w:sz w:val="20"/>
                <w:lang w:val="en-US"/>
              </w:rPr>
              <w:t xml:space="preserve"> (b)</w:t>
            </w:r>
          </w:p>
        </w:tc>
        <w:tc>
          <w:tcPr>
            <w:tcW w:w="7414" w:type="dxa"/>
          </w:tcPr>
          <w:p w14:paraId="5881C127" w14:textId="294C058F" w:rsidR="00F628EB" w:rsidRPr="00AB7AE7" w:rsidRDefault="00F628EB" w:rsidP="00AB7AE7">
            <w:pPr>
              <w:tabs>
                <w:tab w:val="right" w:pos="7164"/>
              </w:tabs>
              <w:spacing w:before="120" w:after="120"/>
              <w:rPr>
                <w:rFonts w:ascii="Arial" w:hAnsi="Arial" w:cs="Arial"/>
                <w:sz w:val="20"/>
                <w:u w:val="single"/>
                <w:lang w:val="en-US"/>
              </w:rPr>
            </w:pPr>
            <w:r w:rsidRPr="00AB7AE7">
              <w:rPr>
                <w:rFonts w:ascii="Arial" w:hAnsi="Arial" w:cs="Arial"/>
                <w:sz w:val="20"/>
                <w:lang w:val="en-US"/>
              </w:rPr>
              <w:t xml:space="preserve">The amount of aggregate liability shall be:  </w:t>
            </w:r>
            <w:r w:rsidR="00500D60">
              <w:rPr>
                <w:rFonts w:ascii="Arial" w:hAnsi="Arial" w:cs="Arial"/>
                <w:sz w:val="20"/>
                <w:u w:val="single"/>
                <w:lang w:val="en-US"/>
              </w:rPr>
              <w:t>1</w:t>
            </w:r>
            <w:r w:rsidR="00365611">
              <w:rPr>
                <w:rFonts w:ascii="Arial" w:hAnsi="Arial" w:cs="Arial"/>
                <w:sz w:val="20"/>
                <w:u w:val="single"/>
                <w:lang w:val="en-US"/>
              </w:rPr>
              <w:t>0</w:t>
            </w:r>
            <w:r w:rsidR="00500D60">
              <w:rPr>
                <w:rFonts w:ascii="Arial" w:hAnsi="Arial" w:cs="Arial"/>
                <w:sz w:val="20"/>
                <w:u w:val="single"/>
                <w:lang w:val="en-US"/>
              </w:rPr>
              <w:t>0%</w:t>
            </w:r>
          </w:p>
        </w:tc>
      </w:tr>
    </w:tbl>
    <w:p w14:paraId="0286F009" w14:textId="77777777" w:rsidR="00F628EB" w:rsidRPr="000B29C2" w:rsidRDefault="00F628EB" w:rsidP="00ED7604">
      <w:pPr>
        <w:pStyle w:val="Footer"/>
        <w:tabs>
          <w:tab w:val="clear" w:pos="4320"/>
          <w:tab w:val="clear" w:pos="8640"/>
        </w:tabs>
        <w:spacing w:before="100" w:after="100"/>
        <w:rPr>
          <w:rFonts w:ascii="Arial" w:hAnsi="Arial" w:cs="Arial"/>
          <w:lang w:val="en-US"/>
        </w:rPr>
      </w:pPr>
    </w:p>
    <w:sectPr w:rsidR="00F628EB" w:rsidRPr="000B29C2" w:rsidSect="00FF5491">
      <w:headerReference w:type="even" r:id="rId8"/>
      <w:headerReference w:type="default" r:id="rId9"/>
      <w:footerReference w:type="even" r:id="rId10"/>
      <w:footerReference w:type="default" r:id="rId11"/>
      <w:headerReference w:type="first" r:id="rId12"/>
      <w:pgSz w:w="12240" w:h="15840" w:code="1"/>
      <w:pgMar w:top="1440" w:right="1440" w:bottom="1440" w:left="1800" w:header="720" w:footer="720" w:gutter="0"/>
      <w:paperSrc w:first="7" w:other="7"/>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D040DAC" w14:textId="77777777" w:rsidR="00296CD1" w:rsidRDefault="00296CD1">
      <w:r>
        <w:separator/>
      </w:r>
    </w:p>
  </w:endnote>
  <w:endnote w:type="continuationSeparator" w:id="0">
    <w:p w14:paraId="7103E4A5" w14:textId="77777777" w:rsidR="00296CD1" w:rsidRDefault="00296C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Times New Roman Bold">
    <w:altName w:val="Times New Roman"/>
    <w:panose1 w:val="02020803070505020304"/>
    <w:charset w:val="00"/>
    <w:family w:val="auto"/>
    <w:pitch w:val="variable"/>
    <w:sig w:usb0="E0002AEF" w:usb1="C0007841"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ACA573C" w14:textId="55AE8CE8" w:rsidR="00F628EB" w:rsidRPr="00AB7AE7" w:rsidRDefault="0062084A">
    <w:pPr>
      <w:pStyle w:val="Footer"/>
      <w:pBdr>
        <w:top w:val="single" w:sz="4" w:space="1" w:color="auto"/>
      </w:pBdr>
      <w:tabs>
        <w:tab w:val="clear" w:pos="4320"/>
        <w:tab w:val="clear" w:pos="8640"/>
        <w:tab w:val="center" w:pos="4770"/>
        <w:tab w:val="right" w:pos="9000"/>
      </w:tabs>
      <w:rPr>
        <w:rFonts w:ascii="Arial" w:hAnsi="Arial" w:cs="Arial"/>
        <w:sz w:val="16"/>
        <w:szCs w:val="16"/>
        <w:lang w:val="en-US"/>
      </w:rPr>
    </w:pPr>
    <w:proofErr w:type="spellStart"/>
    <w:r w:rsidRPr="008E3D1F">
      <w:rPr>
        <w:rFonts w:ascii="Arial" w:hAnsi="Arial" w:cs="Arial"/>
        <w:sz w:val="16"/>
        <w:szCs w:val="16"/>
      </w:rPr>
      <w:t>Bidding</w:t>
    </w:r>
    <w:proofErr w:type="spellEnd"/>
    <w:r w:rsidRPr="008E3D1F">
      <w:rPr>
        <w:rFonts w:ascii="Arial" w:hAnsi="Arial" w:cs="Arial"/>
        <w:sz w:val="16"/>
        <w:szCs w:val="16"/>
      </w:rPr>
      <w:t xml:space="preserve"> </w:t>
    </w:r>
    <w:proofErr w:type="spellStart"/>
    <w:r w:rsidRPr="008E3D1F">
      <w:rPr>
        <w:rFonts w:ascii="Arial" w:hAnsi="Arial" w:cs="Arial"/>
        <w:sz w:val="16"/>
        <w:szCs w:val="16"/>
      </w:rPr>
      <w:t>Document</w:t>
    </w:r>
    <w:proofErr w:type="spellEnd"/>
    <w:r>
      <w:rPr>
        <w:rFonts w:ascii="Arial" w:hAnsi="Arial" w:cs="Arial"/>
        <w:sz w:val="16"/>
        <w:szCs w:val="16"/>
      </w:rPr>
      <w:t xml:space="preserve"> </w:t>
    </w:r>
    <w:proofErr w:type="spellStart"/>
    <w:r>
      <w:rPr>
        <w:rFonts w:ascii="Arial" w:hAnsi="Arial" w:cs="Arial"/>
        <w:sz w:val="16"/>
        <w:szCs w:val="16"/>
      </w:rPr>
      <w:t>for</w:t>
    </w:r>
    <w:proofErr w:type="spellEnd"/>
    <w:r>
      <w:rPr>
        <w:rFonts w:ascii="Arial" w:hAnsi="Arial" w:cs="Arial"/>
        <w:sz w:val="16"/>
        <w:szCs w:val="16"/>
      </w:rPr>
      <w:t xml:space="preserve"> </w:t>
    </w:r>
    <w:proofErr w:type="spellStart"/>
    <w:r>
      <w:rPr>
        <w:rFonts w:ascii="Arial" w:hAnsi="Arial" w:cs="Arial"/>
        <w:sz w:val="16"/>
        <w:szCs w:val="16"/>
      </w:rPr>
      <w:t>design</w:t>
    </w:r>
    <w:proofErr w:type="spellEnd"/>
    <w:r>
      <w:rPr>
        <w:rFonts w:ascii="Arial" w:hAnsi="Arial" w:cs="Arial"/>
        <w:sz w:val="16"/>
        <w:szCs w:val="16"/>
      </w:rPr>
      <w:t xml:space="preserve"> and </w:t>
    </w:r>
    <w:proofErr w:type="spellStart"/>
    <w:r>
      <w:rPr>
        <w:rFonts w:ascii="Arial" w:hAnsi="Arial" w:cs="Arial"/>
        <w:sz w:val="16"/>
        <w:szCs w:val="16"/>
      </w:rPr>
      <w:t>supply</w:t>
    </w:r>
    <w:proofErr w:type="spellEnd"/>
    <w:r>
      <w:rPr>
        <w:rFonts w:ascii="Arial" w:hAnsi="Arial" w:cs="Arial"/>
        <w:sz w:val="16"/>
        <w:szCs w:val="16"/>
      </w:rPr>
      <w:t xml:space="preserve"> </w:t>
    </w:r>
    <w:proofErr w:type="spellStart"/>
    <w:r>
      <w:rPr>
        <w:rFonts w:ascii="Arial" w:hAnsi="Arial" w:cs="Arial"/>
        <w:sz w:val="16"/>
        <w:szCs w:val="16"/>
      </w:rPr>
      <w:t>of</w:t>
    </w:r>
    <w:proofErr w:type="spellEnd"/>
    <w:r>
      <w:rPr>
        <w:rFonts w:ascii="Arial" w:hAnsi="Arial" w:cs="Arial"/>
        <w:sz w:val="16"/>
        <w:szCs w:val="16"/>
      </w:rPr>
      <w:t xml:space="preserve"> PCMS</w:t>
    </w:r>
    <w:r w:rsidR="00F628EB" w:rsidRPr="00AB7AE7">
      <w:rPr>
        <w:rFonts w:ascii="Arial" w:hAnsi="Arial" w:cs="Arial"/>
        <w:sz w:val="16"/>
        <w:szCs w:val="16"/>
        <w:lang w:val="en-US"/>
      </w:rPr>
      <w:tab/>
      <w:t>Procurement of Goods</w:t>
    </w:r>
    <w:r w:rsidR="00F628EB" w:rsidRPr="00AB7AE7">
      <w:rPr>
        <w:rFonts w:ascii="Arial" w:hAnsi="Arial" w:cs="Arial"/>
        <w:sz w:val="16"/>
        <w:szCs w:val="16"/>
        <w:lang w:val="en-US"/>
      </w:rPr>
      <w:tab/>
      <w:t>Single-Stage: One-Envelope</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DBA2A0" w14:textId="4B65C56A" w:rsidR="00F628EB" w:rsidRPr="00AB7AE7" w:rsidRDefault="0062084A">
    <w:pPr>
      <w:pStyle w:val="Footer"/>
      <w:pBdr>
        <w:top w:val="single" w:sz="4" w:space="1" w:color="auto"/>
      </w:pBdr>
      <w:tabs>
        <w:tab w:val="clear" w:pos="4320"/>
        <w:tab w:val="clear" w:pos="8640"/>
        <w:tab w:val="center" w:pos="4770"/>
        <w:tab w:val="right" w:pos="9000"/>
      </w:tabs>
      <w:rPr>
        <w:rFonts w:ascii="Arial" w:hAnsi="Arial" w:cs="Arial"/>
        <w:sz w:val="16"/>
        <w:szCs w:val="16"/>
        <w:lang w:val="en-US"/>
      </w:rPr>
    </w:pPr>
    <w:proofErr w:type="spellStart"/>
    <w:r w:rsidRPr="008E3D1F">
      <w:rPr>
        <w:rFonts w:ascii="Arial" w:hAnsi="Arial" w:cs="Arial"/>
        <w:sz w:val="16"/>
        <w:szCs w:val="16"/>
      </w:rPr>
      <w:t>Bidding</w:t>
    </w:r>
    <w:proofErr w:type="spellEnd"/>
    <w:r w:rsidRPr="008E3D1F">
      <w:rPr>
        <w:rFonts w:ascii="Arial" w:hAnsi="Arial" w:cs="Arial"/>
        <w:sz w:val="16"/>
        <w:szCs w:val="16"/>
      </w:rPr>
      <w:t xml:space="preserve"> </w:t>
    </w:r>
    <w:proofErr w:type="spellStart"/>
    <w:r w:rsidRPr="008E3D1F">
      <w:rPr>
        <w:rFonts w:ascii="Arial" w:hAnsi="Arial" w:cs="Arial"/>
        <w:sz w:val="16"/>
        <w:szCs w:val="16"/>
      </w:rPr>
      <w:t>Document</w:t>
    </w:r>
    <w:proofErr w:type="spellEnd"/>
    <w:r>
      <w:rPr>
        <w:rFonts w:ascii="Arial" w:hAnsi="Arial" w:cs="Arial"/>
        <w:sz w:val="16"/>
        <w:szCs w:val="16"/>
      </w:rPr>
      <w:t xml:space="preserve"> </w:t>
    </w:r>
    <w:proofErr w:type="spellStart"/>
    <w:r>
      <w:rPr>
        <w:rFonts w:ascii="Arial" w:hAnsi="Arial" w:cs="Arial"/>
        <w:sz w:val="16"/>
        <w:szCs w:val="16"/>
      </w:rPr>
      <w:t>for</w:t>
    </w:r>
    <w:proofErr w:type="spellEnd"/>
    <w:r>
      <w:rPr>
        <w:rFonts w:ascii="Arial" w:hAnsi="Arial" w:cs="Arial"/>
        <w:sz w:val="16"/>
        <w:szCs w:val="16"/>
      </w:rPr>
      <w:t xml:space="preserve"> </w:t>
    </w:r>
    <w:proofErr w:type="spellStart"/>
    <w:r>
      <w:rPr>
        <w:rFonts w:ascii="Arial" w:hAnsi="Arial" w:cs="Arial"/>
        <w:sz w:val="16"/>
        <w:szCs w:val="16"/>
      </w:rPr>
      <w:t>design</w:t>
    </w:r>
    <w:proofErr w:type="spellEnd"/>
    <w:r>
      <w:rPr>
        <w:rFonts w:ascii="Arial" w:hAnsi="Arial" w:cs="Arial"/>
        <w:sz w:val="16"/>
        <w:szCs w:val="16"/>
      </w:rPr>
      <w:t xml:space="preserve"> and </w:t>
    </w:r>
    <w:proofErr w:type="spellStart"/>
    <w:r>
      <w:rPr>
        <w:rFonts w:ascii="Arial" w:hAnsi="Arial" w:cs="Arial"/>
        <w:sz w:val="16"/>
        <w:szCs w:val="16"/>
      </w:rPr>
      <w:t>supply</w:t>
    </w:r>
    <w:proofErr w:type="spellEnd"/>
    <w:r>
      <w:rPr>
        <w:rFonts w:ascii="Arial" w:hAnsi="Arial" w:cs="Arial"/>
        <w:sz w:val="16"/>
        <w:szCs w:val="16"/>
      </w:rPr>
      <w:t xml:space="preserve"> </w:t>
    </w:r>
    <w:proofErr w:type="spellStart"/>
    <w:r>
      <w:rPr>
        <w:rFonts w:ascii="Arial" w:hAnsi="Arial" w:cs="Arial"/>
        <w:sz w:val="16"/>
        <w:szCs w:val="16"/>
      </w:rPr>
      <w:t>of</w:t>
    </w:r>
    <w:proofErr w:type="spellEnd"/>
    <w:r>
      <w:rPr>
        <w:rFonts w:ascii="Arial" w:hAnsi="Arial" w:cs="Arial"/>
        <w:sz w:val="16"/>
        <w:szCs w:val="16"/>
      </w:rPr>
      <w:t xml:space="preserve"> PCMS</w:t>
    </w:r>
    <w:r w:rsidR="00F628EB" w:rsidRPr="00AB7AE7">
      <w:rPr>
        <w:rFonts w:ascii="Arial" w:hAnsi="Arial" w:cs="Arial"/>
        <w:sz w:val="16"/>
        <w:szCs w:val="16"/>
        <w:lang w:val="en-US"/>
      </w:rPr>
      <w:tab/>
      <w:t>Procurement of Goods</w:t>
    </w:r>
    <w:r w:rsidR="00F628EB" w:rsidRPr="00AB7AE7">
      <w:rPr>
        <w:rFonts w:ascii="Arial" w:hAnsi="Arial" w:cs="Arial"/>
        <w:sz w:val="16"/>
        <w:szCs w:val="16"/>
        <w:lang w:val="en-US"/>
      </w:rPr>
      <w:tab/>
      <w:t>Single-Stage: One-Envelope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A9D8D06" w14:textId="77777777" w:rsidR="00296CD1" w:rsidRDefault="00296CD1">
      <w:r>
        <w:separator/>
      </w:r>
    </w:p>
  </w:footnote>
  <w:footnote w:type="continuationSeparator" w:id="0">
    <w:p w14:paraId="1410FE37" w14:textId="77777777" w:rsidR="00296CD1" w:rsidRDefault="00296CD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9B4F311" w14:textId="77777777" w:rsidR="00F628EB" w:rsidRPr="00AB7AE7" w:rsidRDefault="00F628EB">
    <w:pPr>
      <w:pStyle w:val="Header"/>
      <w:tabs>
        <w:tab w:val="center" w:pos="4500"/>
        <w:tab w:val="right" w:pos="9090"/>
      </w:tabs>
      <w:rPr>
        <w:rFonts w:ascii="Arial" w:hAnsi="Arial" w:cs="Arial"/>
        <w:sz w:val="16"/>
        <w:szCs w:val="16"/>
        <w:lang w:val="en-US"/>
      </w:rPr>
    </w:pPr>
    <w:r w:rsidRPr="00AB7AE7">
      <w:rPr>
        <w:rStyle w:val="PageNumber"/>
        <w:rFonts w:ascii="Arial" w:hAnsi="Arial" w:cs="Arial"/>
        <w:sz w:val="16"/>
        <w:szCs w:val="16"/>
        <w:lang w:val="en-US"/>
      </w:rPr>
      <w:t>8-</w:t>
    </w:r>
    <w:r w:rsidR="00FF5491" w:rsidRPr="00AB7AE7">
      <w:rPr>
        <w:rStyle w:val="PageNumber"/>
        <w:rFonts w:ascii="Arial" w:hAnsi="Arial" w:cs="Arial"/>
        <w:sz w:val="16"/>
        <w:szCs w:val="16"/>
      </w:rPr>
      <w:fldChar w:fldCharType="begin"/>
    </w:r>
    <w:r w:rsidRPr="00AB7AE7">
      <w:rPr>
        <w:rStyle w:val="PageNumber"/>
        <w:rFonts w:ascii="Arial" w:hAnsi="Arial" w:cs="Arial"/>
        <w:sz w:val="16"/>
        <w:szCs w:val="16"/>
        <w:lang w:val="en-US"/>
      </w:rPr>
      <w:instrText xml:space="preserve"> PAGE </w:instrText>
    </w:r>
    <w:r w:rsidR="00FF5491" w:rsidRPr="00AB7AE7">
      <w:rPr>
        <w:rStyle w:val="PageNumber"/>
        <w:rFonts w:ascii="Arial" w:hAnsi="Arial" w:cs="Arial"/>
        <w:sz w:val="16"/>
        <w:szCs w:val="16"/>
      </w:rPr>
      <w:fldChar w:fldCharType="separate"/>
    </w:r>
    <w:r w:rsidR="003460D5">
      <w:rPr>
        <w:rStyle w:val="PageNumber"/>
        <w:rFonts w:ascii="Arial" w:hAnsi="Arial" w:cs="Arial"/>
        <w:noProof/>
        <w:sz w:val="16"/>
        <w:szCs w:val="16"/>
        <w:lang w:val="en-US"/>
      </w:rPr>
      <w:t>2</w:t>
    </w:r>
    <w:r w:rsidR="00FF5491" w:rsidRPr="00AB7AE7">
      <w:rPr>
        <w:rStyle w:val="PageNumber"/>
        <w:rFonts w:ascii="Arial" w:hAnsi="Arial" w:cs="Arial"/>
        <w:sz w:val="16"/>
        <w:szCs w:val="16"/>
      </w:rPr>
      <w:fldChar w:fldCharType="end"/>
    </w:r>
    <w:r w:rsidRPr="00AB7AE7">
      <w:rPr>
        <w:rStyle w:val="PageNumber"/>
        <w:rFonts w:ascii="Arial" w:hAnsi="Arial" w:cs="Arial"/>
        <w:sz w:val="16"/>
        <w:szCs w:val="16"/>
        <w:lang w:val="en-US"/>
      </w:rPr>
      <w:tab/>
    </w:r>
    <w:r w:rsidRPr="00AB7AE7">
      <w:rPr>
        <w:rStyle w:val="PageNumber"/>
        <w:rFonts w:ascii="Arial" w:hAnsi="Arial" w:cs="Arial"/>
        <w:sz w:val="16"/>
        <w:szCs w:val="16"/>
        <w:lang w:val="en-US"/>
      </w:rPr>
      <w:tab/>
    </w:r>
    <w:r w:rsidRPr="00AB7AE7">
      <w:rPr>
        <w:rFonts w:ascii="Arial" w:hAnsi="Arial" w:cs="Arial"/>
        <w:sz w:val="16"/>
        <w:szCs w:val="16"/>
        <w:lang w:val="en-US"/>
      </w:rPr>
      <w:t xml:space="preserve">Section </w:t>
    </w:r>
    <w:r w:rsidR="00847763">
      <w:rPr>
        <w:rFonts w:ascii="Arial" w:hAnsi="Arial" w:cs="Arial"/>
        <w:sz w:val="16"/>
        <w:szCs w:val="16"/>
        <w:lang w:val="en-US"/>
      </w:rPr>
      <w:t>8</w:t>
    </w:r>
    <w:r w:rsidR="00DF1080">
      <w:rPr>
        <w:rFonts w:ascii="Arial" w:hAnsi="Arial" w:cs="Arial"/>
        <w:sz w:val="16"/>
        <w:szCs w:val="16"/>
        <w:lang w:val="en-US"/>
      </w:rPr>
      <w:t>:</w:t>
    </w:r>
    <w:r w:rsidRPr="00AB7AE7">
      <w:rPr>
        <w:rFonts w:ascii="Arial" w:hAnsi="Arial" w:cs="Arial"/>
        <w:sz w:val="16"/>
        <w:szCs w:val="16"/>
        <w:lang w:val="en-US"/>
      </w:rPr>
      <w:t xml:space="preserve"> Special Conditions of Contract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F5252A" w14:textId="77777777" w:rsidR="00F628EB" w:rsidRPr="00AB7AE7" w:rsidRDefault="00F628EB">
    <w:pPr>
      <w:pStyle w:val="Header"/>
      <w:tabs>
        <w:tab w:val="center" w:pos="4500"/>
        <w:tab w:val="right" w:pos="9090"/>
      </w:tabs>
      <w:rPr>
        <w:rFonts w:ascii="Arial" w:hAnsi="Arial" w:cs="Arial"/>
        <w:sz w:val="16"/>
        <w:szCs w:val="16"/>
        <w:lang w:val="en-US"/>
      </w:rPr>
    </w:pPr>
    <w:r w:rsidRPr="00AB7AE7">
      <w:rPr>
        <w:rFonts w:ascii="Arial" w:hAnsi="Arial" w:cs="Arial"/>
        <w:sz w:val="16"/>
        <w:szCs w:val="16"/>
        <w:lang w:val="en-US"/>
      </w:rPr>
      <w:t xml:space="preserve">Section </w:t>
    </w:r>
    <w:r w:rsidR="000B29C2">
      <w:rPr>
        <w:rFonts w:ascii="Arial" w:hAnsi="Arial" w:cs="Arial"/>
        <w:sz w:val="16"/>
        <w:szCs w:val="16"/>
        <w:lang w:val="en-US"/>
      </w:rPr>
      <w:t>8</w:t>
    </w:r>
    <w:r w:rsidR="0045237A">
      <w:rPr>
        <w:rFonts w:ascii="Arial" w:hAnsi="Arial" w:cs="Arial"/>
        <w:sz w:val="16"/>
        <w:szCs w:val="16"/>
        <w:lang w:val="en-US"/>
      </w:rPr>
      <w:t>:</w:t>
    </w:r>
    <w:r w:rsidRPr="00AB7AE7">
      <w:rPr>
        <w:rFonts w:ascii="Arial" w:hAnsi="Arial" w:cs="Arial"/>
        <w:sz w:val="16"/>
        <w:szCs w:val="16"/>
        <w:lang w:val="en-US"/>
      </w:rPr>
      <w:t xml:space="preserve"> Special Conditions of Contract</w:t>
    </w:r>
    <w:r w:rsidRPr="00AB7AE7">
      <w:rPr>
        <w:rFonts w:ascii="Arial" w:hAnsi="Arial" w:cs="Arial"/>
        <w:sz w:val="16"/>
        <w:szCs w:val="16"/>
        <w:lang w:val="en-US"/>
      </w:rPr>
      <w:tab/>
    </w:r>
    <w:r w:rsidRPr="00AB7AE7">
      <w:rPr>
        <w:rFonts w:ascii="Arial" w:hAnsi="Arial" w:cs="Arial"/>
        <w:sz w:val="16"/>
        <w:szCs w:val="16"/>
        <w:lang w:val="en-US"/>
      </w:rPr>
      <w:tab/>
      <w:t>8-</w:t>
    </w:r>
    <w:r w:rsidR="00FF5491" w:rsidRPr="00AB7AE7">
      <w:rPr>
        <w:rStyle w:val="PageNumber"/>
        <w:rFonts w:ascii="Arial" w:hAnsi="Arial" w:cs="Arial"/>
        <w:sz w:val="16"/>
        <w:szCs w:val="16"/>
      </w:rPr>
      <w:fldChar w:fldCharType="begin"/>
    </w:r>
    <w:r w:rsidRPr="00AB7AE7">
      <w:rPr>
        <w:rStyle w:val="PageNumber"/>
        <w:rFonts w:ascii="Arial" w:hAnsi="Arial" w:cs="Arial"/>
        <w:sz w:val="16"/>
        <w:szCs w:val="16"/>
        <w:lang w:val="en-US"/>
      </w:rPr>
      <w:instrText xml:space="preserve"> PAGE </w:instrText>
    </w:r>
    <w:r w:rsidR="00FF5491" w:rsidRPr="00AB7AE7">
      <w:rPr>
        <w:rStyle w:val="PageNumber"/>
        <w:rFonts w:ascii="Arial" w:hAnsi="Arial" w:cs="Arial"/>
        <w:sz w:val="16"/>
        <w:szCs w:val="16"/>
      </w:rPr>
      <w:fldChar w:fldCharType="separate"/>
    </w:r>
    <w:r w:rsidR="003460D5">
      <w:rPr>
        <w:rStyle w:val="PageNumber"/>
        <w:rFonts w:ascii="Arial" w:hAnsi="Arial" w:cs="Arial"/>
        <w:noProof/>
        <w:sz w:val="16"/>
        <w:szCs w:val="16"/>
        <w:lang w:val="en-US"/>
      </w:rPr>
      <w:t>3</w:t>
    </w:r>
    <w:r w:rsidR="00FF5491" w:rsidRPr="00AB7AE7">
      <w:rPr>
        <w:rStyle w:val="PageNumber"/>
        <w:rFonts w:ascii="Arial" w:hAnsi="Arial" w:cs="Arial"/>
        <w:sz w:val="16"/>
        <w:szCs w:val="16"/>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54D584F" w14:textId="77777777" w:rsidR="00F628EB" w:rsidRDefault="00F628EB">
    <w:pPr>
      <w:pStyle w:val="Header"/>
      <w:tabs>
        <w:tab w:val="center" w:pos="4500"/>
        <w:tab w:val="right" w:pos="9090"/>
      </w:tabs>
    </w:pPr>
    <w:r>
      <w:tab/>
    </w:r>
    <w:proofErr w:type="spellStart"/>
    <w:r>
      <w:t>User’s</w:t>
    </w:r>
    <w:proofErr w:type="spellEnd"/>
    <w:r>
      <w:t xml:space="preserve"> </w:t>
    </w:r>
    <w:proofErr w:type="spellStart"/>
    <w:r>
      <w:t>Guide</w:t>
    </w:r>
    <w:proofErr w:type="spellEnd"/>
    <w:r>
      <w:tab/>
    </w:r>
    <w:r w:rsidR="00FF5491">
      <w:rPr>
        <w:rStyle w:val="PageNumber"/>
      </w:rPr>
      <w:fldChar w:fldCharType="begin"/>
    </w:r>
    <w:r>
      <w:rPr>
        <w:rStyle w:val="PageNumber"/>
      </w:rPr>
      <w:instrText xml:space="preserve"> PAGE </w:instrText>
    </w:r>
    <w:r w:rsidR="00FF5491">
      <w:rPr>
        <w:rStyle w:val="PageNumber"/>
      </w:rPr>
      <w:fldChar w:fldCharType="separate"/>
    </w:r>
    <w:r>
      <w:rPr>
        <w:rStyle w:val="PageNumber"/>
        <w:noProof/>
      </w:rPr>
      <w:t>45</w:t>
    </w:r>
    <w:r w:rsidR="00FF5491">
      <w:rPr>
        <w:rStyle w:val="PageNumber"/>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ED10A5F"/>
    <w:multiLevelType w:val="multilevel"/>
    <w:tmpl w:val="91B2D100"/>
    <w:lvl w:ilvl="0">
      <w:start w:val="1"/>
      <w:numFmt w:val="decimal"/>
      <w:isLgl/>
      <w:lvlText w:val="%1."/>
      <w:lvlJc w:val="left"/>
      <w:pPr>
        <w:tabs>
          <w:tab w:val="num" w:pos="432"/>
        </w:tabs>
        <w:ind w:left="432" w:hanging="432"/>
      </w:pPr>
      <w:rPr>
        <w:b/>
        <w:i w:val="0"/>
        <w:sz w:val="24"/>
      </w:rPr>
    </w:lvl>
    <w:lvl w:ilvl="1">
      <w:start w:val="1"/>
      <w:numFmt w:val="decimal"/>
      <w:lvlText w:val="%1.%2"/>
      <w:lvlJc w:val="left"/>
      <w:pPr>
        <w:tabs>
          <w:tab w:val="num" w:pos="504"/>
        </w:tabs>
        <w:ind w:left="504" w:hanging="504"/>
      </w:pPr>
      <w:rPr>
        <w:rFonts w:ascii="Times New Roman" w:hAnsi="Times New Roman" w:hint="default"/>
        <w:b w:val="0"/>
        <w:i w:val="0"/>
        <w:sz w:val="24"/>
      </w:rPr>
    </w:lvl>
    <w:lvl w:ilvl="2">
      <w:start w:val="1"/>
      <w:numFmt w:val="lowerLetter"/>
      <w:lvlText w:val="(%3)"/>
      <w:lvlJc w:val="left"/>
      <w:pPr>
        <w:tabs>
          <w:tab w:val="num" w:pos="864"/>
        </w:tabs>
        <w:ind w:left="864" w:hanging="432"/>
      </w:pPr>
      <w:rPr>
        <w:rFonts w:ascii="Times New Roman" w:hAnsi="Times New Roman" w:hint="default"/>
        <w:b w:val="0"/>
        <w:i w:val="0"/>
        <w:sz w:val="24"/>
      </w:rPr>
    </w:lvl>
    <w:lvl w:ilvl="3">
      <w:start w:val="1"/>
      <w:numFmt w:val="lowerRoman"/>
      <w:pStyle w:val="Heading4"/>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1" w15:restartNumberingAfterBreak="0">
    <w:nsid w:val="41DD70BF"/>
    <w:multiLevelType w:val="multilevel"/>
    <w:tmpl w:val="D16479FA"/>
    <w:lvl w:ilvl="0">
      <w:start w:val="1"/>
      <w:numFmt w:val="upperRoman"/>
      <w:lvlText w:val="%1."/>
      <w:lvlJc w:val="right"/>
      <w:pPr>
        <w:tabs>
          <w:tab w:val="num" w:pos="432"/>
        </w:tabs>
        <w:ind w:left="432" w:hanging="432"/>
      </w:pPr>
    </w:lvl>
    <w:lvl w:ilvl="1">
      <w:start w:val="1"/>
      <w:numFmt w:val="upperLetter"/>
      <w:lvlText w:val="%2."/>
      <w:lvlJc w:val="left"/>
      <w:pPr>
        <w:tabs>
          <w:tab w:val="num" w:pos="1152"/>
        </w:tabs>
        <w:ind w:left="1152" w:hanging="576"/>
      </w:pPr>
    </w:lvl>
    <w:lvl w:ilvl="2">
      <w:start w:val="1"/>
      <w:numFmt w:val="decimal"/>
      <w:pStyle w:val="Outline3"/>
      <w:lvlText w:val="%3."/>
      <w:lvlJc w:val="left"/>
      <w:pPr>
        <w:tabs>
          <w:tab w:val="num" w:pos="1728"/>
        </w:tabs>
        <w:ind w:left="1728" w:hanging="432"/>
      </w:pPr>
    </w:lvl>
    <w:lvl w:ilvl="3">
      <w:start w:val="1"/>
      <w:numFmt w:val="lowerLetter"/>
      <w:lvlText w:val="%4)"/>
      <w:lvlJc w:val="left"/>
      <w:pPr>
        <w:tabs>
          <w:tab w:val="num" w:pos="2304"/>
        </w:tabs>
        <w:ind w:left="2304" w:hanging="576"/>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2" w15:restartNumberingAfterBreak="0">
    <w:nsid w:val="579D729A"/>
    <w:multiLevelType w:val="hybridMultilevel"/>
    <w:tmpl w:val="854C1D38"/>
    <w:lvl w:ilvl="0" w:tplc="A44215D2">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5C9F1A23"/>
    <w:multiLevelType w:val="singleLevel"/>
    <w:tmpl w:val="70BA2892"/>
    <w:lvl w:ilvl="0">
      <w:start w:val="1"/>
      <w:numFmt w:val="decimal"/>
      <w:pStyle w:val="SectionVIIHeader2"/>
      <w:lvlText w:val="%1."/>
      <w:lvlJc w:val="left"/>
      <w:pPr>
        <w:tabs>
          <w:tab w:val="num" w:pos="360"/>
        </w:tabs>
        <w:ind w:left="360" w:hanging="360"/>
      </w:pPr>
      <w:rPr>
        <w:rFonts w:ascii="Times New Roman" w:hAnsi="Times New Roman" w:hint="default"/>
        <w:b/>
        <w:i w:val="0"/>
        <w:sz w:val="32"/>
      </w:rPr>
    </w:lvl>
  </w:abstractNum>
  <w:num w:numId="1">
    <w:abstractNumId w:val="3"/>
  </w:num>
  <w:num w:numId="2">
    <w:abstractNumId w:val="0"/>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num>
  <w:num w:numId="5">
    <w:abstractNumId w:val="1"/>
  </w:num>
  <w:num w:numId="6">
    <w:abstractNumId w:val="2"/>
  </w:num>
  <w:num w:numId="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mirrorMargins/>
  <w:activeWritingStyle w:appName="MSWord" w:lang="es-ES_tradnl" w:vendorID="64" w:dllVersion="6" w:nlCheck="1" w:checkStyle="1"/>
  <w:activeWritingStyle w:appName="MSWord" w:lang="en-US" w:vendorID="64" w:dllVersion="0" w:nlCheck="1" w:checkStyle="0"/>
  <w:activeWritingStyle w:appName="MSWord" w:lang="en-GB" w:vendorID="64" w:dllVersion="0" w:nlCheck="1" w:checkStyle="0"/>
  <w:activeWritingStyle w:appName="MSWord" w:lang="es-ES_tradnl" w:vendorID="64" w:dllVersion="0" w:nlCheck="1" w:checkStyle="0"/>
  <w:activeWritingStyle w:appName="MSWord" w:lang="en-US" w:vendorID="64" w:dllVersion="6" w:nlCheck="1" w:checkStyle="1"/>
  <w:activeWritingStyle w:appName="MSWord" w:lang="en-GB" w:vendorID="64" w:dllVersion="6" w:nlCheck="1" w:checkStyle="1"/>
  <w:activeWritingStyle w:appName="MSWord" w:lang="en-US" w:vendorID="64" w:dllVersion="4096" w:nlCheck="1" w:checkStyle="0"/>
  <w:activeWritingStyle w:appName="MSWord" w:lang="es-ES_tradnl" w:vendorID="64" w:dllVersion="4096" w:nlCheck="1" w:checkStyle="0"/>
  <w:activeWritingStyle w:appName="MSWord" w:lang="en-PH" w:vendorID="64" w:dllVersion="4096" w:nlCheck="1" w:checkStyle="0"/>
  <w:activeWritingStyle w:appName="MSWord" w:lang="en-GB" w:vendorID="64" w:dllVersion="4096" w:nlCheck="1" w:checkStyle="0"/>
  <w:activeWritingStyle w:appName="MSWord" w:lang="es-ES_tradnl" w:vendorID="9" w:dllVersion="512" w:checkStyle="1"/>
  <w:activeWritingStyle w:appName="MSWord" w:lang="en-US" w:vendorID="8" w:dllVersion="513" w:checkStyle="1"/>
  <w:proofState w:spelling="clean" w:grammar="clean"/>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evenAndOddHeaders/>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72237"/>
    <w:rsid w:val="00004D23"/>
    <w:rsid w:val="00014D08"/>
    <w:rsid w:val="00031B2C"/>
    <w:rsid w:val="000358DA"/>
    <w:rsid w:val="00040897"/>
    <w:rsid w:val="000513A9"/>
    <w:rsid w:val="00065BA5"/>
    <w:rsid w:val="00072237"/>
    <w:rsid w:val="000A3EDA"/>
    <w:rsid w:val="000B29C2"/>
    <w:rsid w:val="000C0D9B"/>
    <w:rsid w:val="000C3B01"/>
    <w:rsid w:val="000E1C96"/>
    <w:rsid w:val="00141A73"/>
    <w:rsid w:val="00170345"/>
    <w:rsid w:val="00175A04"/>
    <w:rsid w:val="0017669E"/>
    <w:rsid w:val="00177DC6"/>
    <w:rsid w:val="001852A2"/>
    <w:rsid w:val="001852F2"/>
    <w:rsid w:val="001930CC"/>
    <w:rsid w:val="00196036"/>
    <w:rsid w:val="001C12F3"/>
    <w:rsid w:val="001C4566"/>
    <w:rsid w:val="001D233D"/>
    <w:rsid w:val="001D32AC"/>
    <w:rsid w:val="002075C9"/>
    <w:rsid w:val="002077FF"/>
    <w:rsid w:val="00214D36"/>
    <w:rsid w:val="002477CD"/>
    <w:rsid w:val="00272D07"/>
    <w:rsid w:val="00283249"/>
    <w:rsid w:val="00296CD1"/>
    <w:rsid w:val="002A58DD"/>
    <w:rsid w:val="002E537D"/>
    <w:rsid w:val="002E7868"/>
    <w:rsid w:val="002F0265"/>
    <w:rsid w:val="00307447"/>
    <w:rsid w:val="00317EAC"/>
    <w:rsid w:val="003460D5"/>
    <w:rsid w:val="003610B9"/>
    <w:rsid w:val="00365611"/>
    <w:rsid w:val="00370E68"/>
    <w:rsid w:val="00397B91"/>
    <w:rsid w:val="003A14E5"/>
    <w:rsid w:val="003B53E0"/>
    <w:rsid w:val="003E6DE4"/>
    <w:rsid w:val="004131DC"/>
    <w:rsid w:val="00413C9C"/>
    <w:rsid w:val="00413EE4"/>
    <w:rsid w:val="004340D8"/>
    <w:rsid w:val="004343B1"/>
    <w:rsid w:val="0044290A"/>
    <w:rsid w:val="0045237A"/>
    <w:rsid w:val="004A0801"/>
    <w:rsid w:val="004A1811"/>
    <w:rsid w:val="004B7E26"/>
    <w:rsid w:val="004D2E4D"/>
    <w:rsid w:val="004D4F36"/>
    <w:rsid w:val="004D6207"/>
    <w:rsid w:val="00500D60"/>
    <w:rsid w:val="005109CD"/>
    <w:rsid w:val="0054652F"/>
    <w:rsid w:val="005D259D"/>
    <w:rsid w:val="0062084A"/>
    <w:rsid w:val="0062335B"/>
    <w:rsid w:val="006342CB"/>
    <w:rsid w:val="00644B2E"/>
    <w:rsid w:val="00675ECD"/>
    <w:rsid w:val="0069194A"/>
    <w:rsid w:val="00696612"/>
    <w:rsid w:val="006B5752"/>
    <w:rsid w:val="006E5B6F"/>
    <w:rsid w:val="007227D5"/>
    <w:rsid w:val="00776324"/>
    <w:rsid w:val="00785577"/>
    <w:rsid w:val="007A0412"/>
    <w:rsid w:val="007B4F4C"/>
    <w:rsid w:val="007D1BA7"/>
    <w:rsid w:val="007E772F"/>
    <w:rsid w:val="0080413D"/>
    <w:rsid w:val="00847353"/>
    <w:rsid w:val="00847763"/>
    <w:rsid w:val="00856D1A"/>
    <w:rsid w:val="008C1996"/>
    <w:rsid w:val="008D39E6"/>
    <w:rsid w:val="00900F3B"/>
    <w:rsid w:val="00902B62"/>
    <w:rsid w:val="00905484"/>
    <w:rsid w:val="0091408E"/>
    <w:rsid w:val="00930CC7"/>
    <w:rsid w:val="00941C4D"/>
    <w:rsid w:val="009448E8"/>
    <w:rsid w:val="009462BA"/>
    <w:rsid w:val="009718E3"/>
    <w:rsid w:val="00985778"/>
    <w:rsid w:val="00994836"/>
    <w:rsid w:val="009A7D6F"/>
    <w:rsid w:val="009B22BB"/>
    <w:rsid w:val="009F1584"/>
    <w:rsid w:val="00A03623"/>
    <w:rsid w:val="00A22257"/>
    <w:rsid w:val="00A315E0"/>
    <w:rsid w:val="00A404DF"/>
    <w:rsid w:val="00A56306"/>
    <w:rsid w:val="00A62561"/>
    <w:rsid w:val="00A824B8"/>
    <w:rsid w:val="00A8464A"/>
    <w:rsid w:val="00A84C20"/>
    <w:rsid w:val="00AA2252"/>
    <w:rsid w:val="00AB7AE7"/>
    <w:rsid w:val="00AD3E48"/>
    <w:rsid w:val="00AF6C66"/>
    <w:rsid w:val="00B1712F"/>
    <w:rsid w:val="00B51D0C"/>
    <w:rsid w:val="00B6571E"/>
    <w:rsid w:val="00B76D77"/>
    <w:rsid w:val="00B941DF"/>
    <w:rsid w:val="00B96713"/>
    <w:rsid w:val="00BA1DCB"/>
    <w:rsid w:val="00C30072"/>
    <w:rsid w:val="00C42D78"/>
    <w:rsid w:val="00C56588"/>
    <w:rsid w:val="00C6485C"/>
    <w:rsid w:val="00C80D96"/>
    <w:rsid w:val="00C95839"/>
    <w:rsid w:val="00CA288B"/>
    <w:rsid w:val="00D30306"/>
    <w:rsid w:val="00D436D5"/>
    <w:rsid w:val="00D45084"/>
    <w:rsid w:val="00D713CE"/>
    <w:rsid w:val="00D72910"/>
    <w:rsid w:val="00DA3671"/>
    <w:rsid w:val="00DA5887"/>
    <w:rsid w:val="00DF1080"/>
    <w:rsid w:val="00DF41F5"/>
    <w:rsid w:val="00E4341B"/>
    <w:rsid w:val="00E82754"/>
    <w:rsid w:val="00E957B7"/>
    <w:rsid w:val="00EC59D3"/>
    <w:rsid w:val="00ED0D63"/>
    <w:rsid w:val="00ED7604"/>
    <w:rsid w:val="00EE022C"/>
    <w:rsid w:val="00EF18A2"/>
    <w:rsid w:val="00F628EB"/>
    <w:rsid w:val="00F67492"/>
    <w:rsid w:val="00F863A3"/>
    <w:rsid w:val="00F91954"/>
    <w:rsid w:val="00FA34E9"/>
    <w:rsid w:val="00FA7EEC"/>
    <w:rsid w:val="00FB65DC"/>
    <w:rsid w:val="00FC7466"/>
    <w:rsid w:val="00FD38EB"/>
    <w:rsid w:val="00FE312A"/>
    <w:rsid w:val="00FF5491"/>
  </w:rsids>
  <m:mathPr>
    <m:mathFont m:val="Cambria Math"/>
    <m:brkBin m:val="before"/>
    <m:brkBinSub m:val="--"/>
    <m:smallFrac m:val="0"/>
    <m:dispDef/>
    <m:lMargin m:val="0"/>
    <m:rMargin m:val="0"/>
    <m:defJc m:val="centerGroup"/>
    <m:wrapIndent m:val="1440"/>
    <m:intLim m:val="subSup"/>
    <m:naryLim m:val="undOvr"/>
  </m:mathPr>
  <w:themeFontLang w:val="en-PH"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E4DFF2E"/>
  <w15:chartTrackingRefBased/>
  <w15:docId w15:val="{81571571-D475-634C-AC93-2F44DF9580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PH"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HTML Preformatte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FF5491"/>
    <w:pPr>
      <w:jc w:val="both"/>
    </w:pPr>
    <w:rPr>
      <w:sz w:val="24"/>
      <w:lang w:val="es-ES_tradnl"/>
    </w:rPr>
  </w:style>
  <w:style w:type="paragraph" w:styleId="Heading1">
    <w:name w:val="heading 1"/>
    <w:aliases w:val="Document Header1"/>
    <w:basedOn w:val="Normal"/>
    <w:next w:val="Normal"/>
    <w:autoRedefine/>
    <w:qFormat/>
    <w:rsid w:val="00FF5491"/>
    <w:pPr>
      <w:keepNext/>
      <w:spacing w:after="200"/>
      <w:jc w:val="center"/>
      <w:outlineLvl w:val="0"/>
    </w:pPr>
    <w:rPr>
      <w:b/>
      <w:kern w:val="28"/>
      <w:sz w:val="52"/>
      <w:lang w:val="en-US"/>
    </w:rPr>
  </w:style>
  <w:style w:type="paragraph" w:styleId="Heading2">
    <w:name w:val="heading 2"/>
    <w:aliases w:val="Title Header2"/>
    <w:basedOn w:val="Normal"/>
    <w:next w:val="Normal"/>
    <w:qFormat/>
    <w:rsid w:val="00FF5491"/>
    <w:pPr>
      <w:tabs>
        <w:tab w:val="left" w:pos="619"/>
      </w:tabs>
      <w:spacing w:after="200"/>
      <w:jc w:val="center"/>
      <w:outlineLvl w:val="1"/>
    </w:pPr>
    <w:rPr>
      <w:rFonts w:ascii="Times New Roman Bold" w:hAnsi="Times New Roman Bold"/>
      <w:b/>
      <w:sz w:val="36"/>
      <w:lang w:val="en-US"/>
    </w:rPr>
  </w:style>
  <w:style w:type="paragraph" w:styleId="Heading3">
    <w:name w:val="heading 3"/>
    <w:aliases w:val="Section Header3"/>
    <w:basedOn w:val="Normal"/>
    <w:next w:val="Normal"/>
    <w:qFormat/>
    <w:rsid w:val="00FF5491"/>
    <w:pPr>
      <w:tabs>
        <w:tab w:val="num" w:pos="864"/>
      </w:tabs>
      <w:spacing w:after="200"/>
      <w:ind w:left="864" w:hanging="432"/>
      <w:outlineLvl w:val="2"/>
    </w:pPr>
    <w:rPr>
      <w:lang w:val="en-US"/>
    </w:rPr>
  </w:style>
  <w:style w:type="paragraph" w:styleId="Heading4">
    <w:name w:val="heading 4"/>
    <w:basedOn w:val="Normal"/>
    <w:next w:val="Normal"/>
    <w:qFormat/>
    <w:rsid w:val="00FF5491"/>
    <w:pPr>
      <w:numPr>
        <w:ilvl w:val="3"/>
        <w:numId w:val="4"/>
      </w:numPr>
      <w:spacing w:after="200"/>
      <w:outlineLvl w:val="3"/>
    </w:pPr>
    <w:rPr>
      <w:lang w:val="en-US"/>
    </w:rPr>
  </w:style>
  <w:style w:type="paragraph" w:styleId="Heading5">
    <w:name w:val="heading 5"/>
    <w:basedOn w:val="Normal"/>
    <w:next w:val="Normal"/>
    <w:autoRedefine/>
    <w:qFormat/>
    <w:rsid w:val="00FF5491"/>
    <w:pPr>
      <w:spacing w:before="240" w:after="60"/>
      <w:jc w:val="center"/>
      <w:outlineLvl w:val="4"/>
    </w:pPr>
    <w:rPr>
      <w:b/>
      <w:sz w:val="28"/>
    </w:rPr>
  </w:style>
  <w:style w:type="paragraph" w:styleId="Heading6">
    <w:name w:val="heading 6"/>
    <w:basedOn w:val="Normal"/>
    <w:next w:val="Normal"/>
    <w:qFormat/>
    <w:rsid w:val="00FF5491"/>
    <w:pPr>
      <w:numPr>
        <w:ilvl w:val="5"/>
        <w:numId w:val="4"/>
      </w:numPr>
      <w:spacing w:before="240" w:after="60"/>
      <w:outlineLvl w:val="5"/>
    </w:pPr>
    <w:rPr>
      <w:i/>
      <w:sz w:val="22"/>
    </w:rPr>
  </w:style>
  <w:style w:type="paragraph" w:styleId="Heading7">
    <w:name w:val="heading 7"/>
    <w:basedOn w:val="Normal"/>
    <w:next w:val="Normal"/>
    <w:qFormat/>
    <w:rsid w:val="00FF5491"/>
    <w:pPr>
      <w:numPr>
        <w:ilvl w:val="6"/>
        <w:numId w:val="4"/>
      </w:numPr>
      <w:spacing w:before="240" w:after="60"/>
      <w:outlineLvl w:val="6"/>
    </w:pPr>
    <w:rPr>
      <w:rFonts w:ascii="Arial" w:hAnsi="Arial"/>
      <w:sz w:val="20"/>
    </w:rPr>
  </w:style>
  <w:style w:type="paragraph" w:styleId="Heading8">
    <w:name w:val="heading 8"/>
    <w:basedOn w:val="Normal"/>
    <w:next w:val="Normal"/>
    <w:qFormat/>
    <w:rsid w:val="00FF5491"/>
    <w:pPr>
      <w:numPr>
        <w:ilvl w:val="7"/>
        <w:numId w:val="4"/>
      </w:numPr>
      <w:spacing w:before="240" w:after="60"/>
      <w:outlineLvl w:val="7"/>
    </w:pPr>
    <w:rPr>
      <w:rFonts w:ascii="Arial" w:hAnsi="Arial"/>
      <w:i/>
      <w:sz w:val="20"/>
    </w:rPr>
  </w:style>
  <w:style w:type="paragraph" w:styleId="Heading9">
    <w:name w:val="heading 9"/>
    <w:basedOn w:val="Normal"/>
    <w:next w:val="Normal"/>
    <w:qFormat/>
    <w:rsid w:val="00FF5491"/>
    <w:pPr>
      <w:numPr>
        <w:ilvl w:val="8"/>
        <w:numId w:val="4"/>
      </w:numPr>
      <w:spacing w:before="240" w:after="60"/>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FF5491"/>
    <w:pPr>
      <w:pBdr>
        <w:bottom w:val="single" w:sz="4" w:space="1" w:color="000000"/>
      </w:pBdr>
      <w:tabs>
        <w:tab w:val="right" w:pos="9000"/>
      </w:tabs>
    </w:pPr>
    <w:rPr>
      <w:sz w:val="20"/>
    </w:rPr>
  </w:style>
  <w:style w:type="paragraph" w:styleId="TOC1">
    <w:name w:val="toc 1"/>
    <w:basedOn w:val="Normal"/>
    <w:next w:val="Normal"/>
    <w:semiHidden/>
    <w:rsid w:val="00FF5491"/>
    <w:pPr>
      <w:spacing w:before="240" w:after="240"/>
      <w:jc w:val="left"/>
      <w:outlineLvl w:val="0"/>
    </w:pPr>
    <w:rPr>
      <w:b/>
      <w:lang w:val="en-US"/>
    </w:rPr>
  </w:style>
  <w:style w:type="character" w:styleId="PageNumber">
    <w:name w:val="page number"/>
    <w:basedOn w:val="DefaultParagraphFont"/>
    <w:rsid w:val="00FF5491"/>
  </w:style>
  <w:style w:type="paragraph" w:styleId="TOC2">
    <w:name w:val="toc 2"/>
    <w:basedOn w:val="Normal"/>
    <w:next w:val="Normal"/>
    <w:autoRedefine/>
    <w:semiHidden/>
    <w:rsid w:val="00FF5491"/>
    <w:pPr>
      <w:tabs>
        <w:tab w:val="left" w:pos="720"/>
        <w:tab w:val="left" w:pos="1440"/>
        <w:tab w:val="right" w:leader="dot" w:pos="9000"/>
      </w:tabs>
      <w:spacing w:after="120"/>
      <w:ind w:left="720" w:hanging="720"/>
      <w:jc w:val="left"/>
      <w:outlineLvl w:val="1"/>
    </w:pPr>
    <w:rPr>
      <w:noProof/>
    </w:rPr>
  </w:style>
  <w:style w:type="paragraph" w:customStyle="1" w:styleId="SectionVHeader">
    <w:name w:val="Section V. Header"/>
    <w:basedOn w:val="Normal"/>
    <w:rsid w:val="00FF5491"/>
    <w:pPr>
      <w:jc w:val="center"/>
    </w:pPr>
    <w:rPr>
      <w:b/>
      <w:sz w:val="36"/>
      <w:lang w:val="en-US"/>
    </w:rPr>
  </w:style>
  <w:style w:type="paragraph" w:customStyle="1" w:styleId="SectionVIIHeader2">
    <w:name w:val="Section VII Header2"/>
    <w:basedOn w:val="Heading1"/>
    <w:autoRedefine/>
    <w:rsid w:val="00FF5491"/>
    <w:pPr>
      <w:numPr>
        <w:numId w:val="1"/>
      </w:numPr>
    </w:pPr>
    <w:rPr>
      <w:sz w:val="32"/>
    </w:rPr>
  </w:style>
  <w:style w:type="paragraph" w:customStyle="1" w:styleId="SectionXHeader3">
    <w:name w:val="Section X Header 3"/>
    <w:basedOn w:val="Heading1"/>
    <w:autoRedefine/>
    <w:rsid w:val="00FF5491"/>
    <w:pPr>
      <w:spacing w:after="0"/>
    </w:pPr>
    <w:rPr>
      <w:kern w:val="0"/>
      <w:sz w:val="48"/>
    </w:rPr>
  </w:style>
  <w:style w:type="paragraph" w:customStyle="1" w:styleId="TOCNumber1">
    <w:name w:val="TOC Number1"/>
    <w:basedOn w:val="Heading4"/>
    <w:autoRedefine/>
    <w:rsid w:val="00FF5491"/>
    <w:pPr>
      <w:numPr>
        <w:ilvl w:val="0"/>
        <w:numId w:val="0"/>
      </w:numPr>
      <w:tabs>
        <w:tab w:val="left" w:pos="450"/>
      </w:tabs>
      <w:spacing w:before="120" w:after="120"/>
      <w:jc w:val="left"/>
      <w:outlineLvl w:val="9"/>
    </w:pPr>
    <w:rPr>
      <w:b/>
    </w:rPr>
  </w:style>
  <w:style w:type="paragraph" w:customStyle="1" w:styleId="Part1">
    <w:name w:val="Part 1"/>
    <w:aliases w:val="2,3 Header 4"/>
    <w:basedOn w:val="Normal"/>
    <w:autoRedefine/>
    <w:rsid w:val="00FF5491"/>
    <w:pPr>
      <w:spacing w:before="240" w:after="240"/>
      <w:jc w:val="center"/>
    </w:pPr>
    <w:rPr>
      <w:b/>
      <w:sz w:val="52"/>
      <w:lang w:val="en-US"/>
    </w:rPr>
  </w:style>
  <w:style w:type="paragraph" w:customStyle="1" w:styleId="Header1-Clauses">
    <w:name w:val="Header 1 - Clauses"/>
    <w:basedOn w:val="Normal"/>
    <w:rsid w:val="00FF5491"/>
    <w:pPr>
      <w:tabs>
        <w:tab w:val="num" w:pos="432"/>
      </w:tabs>
      <w:ind w:left="432" w:hanging="432"/>
      <w:jc w:val="left"/>
    </w:pPr>
    <w:rPr>
      <w:b/>
    </w:rPr>
  </w:style>
  <w:style w:type="paragraph" w:customStyle="1" w:styleId="Header2-SubClauses">
    <w:name w:val="Header 2 - SubClauses"/>
    <w:basedOn w:val="Normal"/>
    <w:rsid w:val="00FF5491"/>
    <w:pPr>
      <w:tabs>
        <w:tab w:val="left" w:pos="619"/>
      </w:tabs>
      <w:spacing w:after="200"/>
      <w:ind w:left="619" w:hanging="619"/>
    </w:pPr>
  </w:style>
  <w:style w:type="paragraph" w:customStyle="1" w:styleId="Header3-Paragraph">
    <w:name w:val="Header 3 - Paragraph"/>
    <w:basedOn w:val="Normal"/>
    <w:rsid w:val="00FF5491"/>
    <w:pPr>
      <w:tabs>
        <w:tab w:val="num" w:pos="864"/>
      </w:tabs>
      <w:spacing w:after="200"/>
      <w:ind w:left="1238" w:hanging="619"/>
    </w:pPr>
    <w:rPr>
      <w:lang w:val="en-US"/>
    </w:rPr>
  </w:style>
  <w:style w:type="paragraph" w:customStyle="1" w:styleId="P3Header1-Clauses">
    <w:name w:val="P3 Header1-Clauses"/>
    <w:basedOn w:val="Header1-Clauses"/>
    <w:rsid w:val="00FF5491"/>
  </w:style>
  <w:style w:type="paragraph" w:customStyle="1" w:styleId="Outline3">
    <w:name w:val="Outline3"/>
    <w:basedOn w:val="Normal"/>
    <w:rsid w:val="00FF5491"/>
    <w:pPr>
      <w:numPr>
        <w:ilvl w:val="2"/>
        <w:numId w:val="5"/>
      </w:numPr>
      <w:tabs>
        <w:tab w:val="clear" w:pos="1728"/>
        <w:tab w:val="num" w:pos="1368"/>
      </w:tabs>
      <w:spacing w:before="240"/>
      <w:ind w:left="1368" w:hanging="504"/>
      <w:jc w:val="left"/>
    </w:pPr>
    <w:rPr>
      <w:kern w:val="28"/>
      <w:lang w:val="en-US"/>
    </w:rPr>
  </w:style>
  <w:style w:type="paragraph" w:styleId="Footer">
    <w:name w:val="footer"/>
    <w:basedOn w:val="Normal"/>
    <w:rsid w:val="00FF5491"/>
    <w:pPr>
      <w:tabs>
        <w:tab w:val="center" w:pos="4320"/>
        <w:tab w:val="right" w:pos="8640"/>
      </w:tabs>
    </w:pPr>
  </w:style>
  <w:style w:type="paragraph" w:styleId="BalloonText">
    <w:name w:val="Balloon Text"/>
    <w:basedOn w:val="Normal"/>
    <w:link w:val="BalloonTextChar"/>
    <w:rsid w:val="004343B1"/>
    <w:rPr>
      <w:rFonts w:ascii="Tahoma" w:hAnsi="Tahoma" w:cs="Tahoma"/>
      <w:sz w:val="16"/>
      <w:szCs w:val="16"/>
    </w:rPr>
  </w:style>
  <w:style w:type="character" w:customStyle="1" w:styleId="BalloonTextChar">
    <w:name w:val="Balloon Text Char"/>
    <w:link w:val="BalloonText"/>
    <w:rsid w:val="004343B1"/>
    <w:rPr>
      <w:rFonts w:ascii="Tahoma" w:hAnsi="Tahoma" w:cs="Tahoma"/>
      <w:sz w:val="16"/>
      <w:szCs w:val="16"/>
      <w:lang w:val="es-ES_tradnl"/>
    </w:rPr>
  </w:style>
  <w:style w:type="character" w:styleId="Hyperlink">
    <w:name w:val="Hyperlink"/>
    <w:rsid w:val="004A0801"/>
    <w:rPr>
      <w:color w:val="0000FF"/>
      <w:u w:val="single"/>
    </w:rPr>
  </w:style>
  <w:style w:type="paragraph" w:customStyle="1" w:styleId="E1">
    <w:name w:val="E1"/>
    <w:basedOn w:val="Normal"/>
    <w:qFormat/>
    <w:rsid w:val="00AD3E48"/>
    <w:pPr>
      <w:spacing w:after="160" w:line="320" w:lineRule="atLeast"/>
      <w:ind w:left="851"/>
    </w:pPr>
    <w:rPr>
      <w:rFonts w:ascii="Arial" w:hAnsi="Arial"/>
      <w:sz w:val="20"/>
      <w:lang w:val="en-GB" w:eastAsia="de-DE"/>
    </w:rPr>
  </w:style>
  <w:style w:type="paragraph" w:styleId="ListParagraph">
    <w:name w:val="List Paragraph"/>
    <w:basedOn w:val="Normal"/>
    <w:uiPriority w:val="34"/>
    <w:qFormat/>
    <w:rsid w:val="00AD3E48"/>
    <w:pPr>
      <w:ind w:left="720"/>
      <w:contextualSpacing/>
    </w:pPr>
    <w:rPr>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5273899">
      <w:bodyDiv w:val="1"/>
      <w:marLeft w:val="0"/>
      <w:marRight w:val="0"/>
      <w:marTop w:val="0"/>
      <w:marBottom w:val="0"/>
      <w:divBdr>
        <w:top w:val="none" w:sz="0" w:space="0" w:color="auto"/>
        <w:left w:val="none" w:sz="0" w:space="0" w:color="auto"/>
        <w:bottom w:val="none" w:sz="0" w:space="0" w:color="auto"/>
        <w:right w:val="none" w:sz="0" w:space="0" w:color="auto"/>
      </w:divBdr>
    </w:div>
    <w:div w:id="2011716871">
      <w:bodyDiv w:val="1"/>
      <w:marLeft w:val="0"/>
      <w:marRight w:val="0"/>
      <w:marTop w:val="0"/>
      <w:marBottom w:val="0"/>
      <w:divBdr>
        <w:top w:val="none" w:sz="0" w:space="0" w:color="auto"/>
        <w:left w:val="none" w:sz="0" w:space="0" w:color="auto"/>
        <w:bottom w:val="none" w:sz="0" w:space="0" w:color="auto"/>
        <w:right w:val="none" w:sz="0" w:space="0" w:color="auto"/>
      </w:divBdr>
    </w:div>
    <w:div w:id="20167608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energy@environment.gov.mv"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D:\Program%20Files\Microsoft%20Office\Templates\master.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master</Template>
  <TotalTime>66</TotalTime>
  <Pages>3</Pages>
  <Words>829</Words>
  <Characters>4726</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Standard Bidding Document Procurement of Goods</vt:lpstr>
    </vt:vector>
  </TitlesOfParts>
  <Manager>FS</Manager>
  <Company>Asian Development Bank</Company>
  <LinksUpToDate>false</LinksUpToDate>
  <CharactersWithSpaces>5544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Bidding Document Procurement of Goods</dc:title>
  <dc:subject>SBD Goods</dc:subject>
  <dc:creator>Asian Development Bank</dc:creator>
  <cp:keywords>Goods; 1S1E; Supply of Goods; SBD</cp:keywords>
  <cp:lastModifiedBy>Mohamed Mafaaz Shareef</cp:lastModifiedBy>
  <cp:revision>7</cp:revision>
  <cp:lastPrinted>2000-05-24T07:15:00Z</cp:lastPrinted>
  <dcterms:created xsi:type="dcterms:W3CDTF">2023-05-24T11:43:00Z</dcterms:created>
  <dcterms:modified xsi:type="dcterms:W3CDTF">2023-06-08T07:14:00Z</dcterms:modified>
  <cp:category>PPFD</cp:category>
</cp:coreProperties>
</file>