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E4" w:rsidRPr="00366752" w:rsidRDefault="00B52DE4" w:rsidP="00BB6C11">
      <w:pPr>
        <w:spacing w:line="360" w:lineRule="auto"/>
        <w:jc w:val="both"/>
        <w:rPr>
          <w:rFonts w:ascii="Arial" w:hAnsi="Arial" w:cs="Arial"/>
          <w:b/>
          <w:bCs/>
          <w:sz w:val="40"/>
          <w:szCs w:val="40"/>
        </w:rPr>
      </w:pPr>
      <w:bookmarkStart w:id="0" w:name="_GoBack"/>
      <w:bookmarkEnd w:id="0"/>
    </w:p>
    <w:p w:rsidR="00B52DE4" w:rsidRPr="00366752" w:rsidRDefault="00B52DE4" w:rsidP="00BB6C11">
      <w:pPr>
        <w:spacing w:line="360" w:lineRule="auto"/>
        <w:jc w:val="both"/>
        <w:rPr>
          <w:rFonts w:ascii="Arial" w:hAnsi="Arial" w:cs="Arial"/>
          <w:b/>
          <w:bCs/>
          <w:sz w:val="40"/>
          <w:szCs w:val="40"/>
        </w:rPr>
      </w:pPr>
    </w:p>
    <w:p w:rsidR="00B52DE4" w:rsidRPr="00366752" w:rsidRDefault="00B52DE4" w:rsidP="00BB6C11">
      <w:pPr>
        <w:spacing w:line="360" w:lineRule="auto"/>
        <w:jc w:val="both"/>
        <w:rPr>
          <w:rFonts w:ascii="Arial" w:hAnsi="Arial" w:cs="Arial"/>
          <w:b/>
          <w:bCs/>
          <w:sz w:val="40"/>
          <w:szCs w:val="40"/>
        </w:rPr>
      </w:pPr>
    </w:p>
    <w:p w:rsidR="00B52DE4" w:rsidRPr="00366752" w:rsidRDefault="00B52DE4" w:rsidP="00BB6C11">
      <w:pPr>
        <w:spacing w:line="360" w:lineRule="auto"/>
        <w:jc w:val="center"/>
        <w:rPr>
          <w:rFonts w:ascii="Arial" w:hAnsi="Arial" w:cs="Arial"/>
          <w:sz w:val="28"/>
          <w:szCs w:val="28"/>
        </w:rPr>
      </w:pPr>
    </w:p>
    <w:p w:rsidR="00B52DE4" w:rsidRPr="0035356F" w:rsidRDefault="0035356F" w:rsidP="00BB6C11">
      <w:pPr>
        <w:spacing w:line="360" w:lineRule="auto"/>
        <w:jc w:val="center"/>
        <w:rPr>
          <w:rFonts w:ascii="Arial" w:hAnsi="Arial" w:cs="Arial"/>
          <w:b/>
          <w:bCs/>
          <w:sz w:val="40"/>
          <w:szCs w:val="40"/>
        </w:rPr>
      </w:pPr>
      <w:r w:rsidRPr="0035356F">
        <w:rPr>
          <w:rFonts w:ascii="Arial" w:hAnsi="Arial" w:cs="Arial"/>
          <w:b/>
          <w:bCs/>
          <w:sz w:val="44"/>
          <w:szCs w:val="44"/>
        </w:rPr>
        <w:t>Technical Specifications</w:t>
      </w:r>
    </w:p>
    <w:p w:rsidR="00B52DE4" w:rsidRPr="00366752" w:rsidRDefault="00B52DE4" w:rsidP="00BB6C11">
      <w:pPr>
        <w:spacing w:line="360" w:lineRule="auto"/>
        <w:jc w:val="center"/>
        <w:rPr>
          <w:rFonts w:ascii="Arial" w:hAnsi="Arial" w:cs="Arial"/>
          <w:sz w:val="27"/>
          <w:szCs w:val="27"/>
        </w:rPr>
      </w:pPr>
    </w:p>
    <w:p w:rsidR="00B52DE4" w:rsidRPr="00366752" w:rsidRDefault="00B52DE4" w:rsidP="00BB6C11">
      <w:pPr>
        <w:spacing w:line="360" w:lineRule="auto"/>
        <w:jc w:val="center"/>
        <w:rPr>
          <w:rFonts w:ascii="Arial" w:hAnsi="Arial" w:cs="Arial"/>
          <w:sz w:val="27"/>
          <w:szCs w:val="27"/>
        </w:rPr>
      </w:pPr>
    </w:p>
    <w:p w:rsidR="0058038E" w:rsidRPr="00366752" w:rsidRDefault="009C4ED0" w:rsidP="00BB6C11">
      <w:pPr>
        <w:spacing w:line="360" w:lineRule="auto"/>
        <w:jc w:val="center"/>
        <w:rPr>
          <w:rFonts w:ascii="Arial" w:hAnsi="Arial" w:cs="Arial"/>
          <w:b/>
          <w:bCs/>
          <w:sz w:val="28"/>
          <w:szCs w:val="28"/>
        </w:rPr>
      </w:pPr>
      <w:r>
        <w:rPr>
          <w:rFonts w:ascii="Arial" w:hAnsi="Arial" w:cs="Arial"/>
          <w:b/>
          <w:bCs/>
          <w:sz w:val="28"/>
          <w:szCs w:val="28"/>
        </w:rPr>
        <w:t>Backbone</w:t>
      </w:r>
      <w:r w:rsidR="003808CD">
        <w:rPr>
          <w:rFonts w:ascii="Arial" w:hAnsi="Arial" w:cs="Arial"/>
          <w:b/>
          <w:bCs/>
          <w:sz w:val="28"/>
          <w:szCs w:val="28"/>
        </w:rPr>
        <w:t xml:space="preserve"> Upgrade</w:t>
      </w:r>
      <w:r>
        <w:rPr>
          <w:rFonts w:ascii="Arial" w:hAnsi="Arial" w:cs="Arial"/>
          <w:b/>
          <w:bCs/>
          <w:sz w:val="28"/>
          <w:szCs w:val="28"/>
        </w:rPr>
        <w:t xml:space="preserve"> for the National Computer Network</w:t>
      </w:r>
    </w:p>
    <w:p w:rsidR="00B52DE4" w:rsidRDefault="00B52DE4" w:rsidP="00BB6C11">
      <w:pPr>
        <w:spacing w:line="360" w:lineRule="auto"/>
        <w:jc w:val="center"/>
        <w:rPr>
          <w:rFonts w:ascii="Arial" w:hAnsi="Arial" w:cs="Arial"/>
          <w:b/>
          <w:bCs/>
          <w:sz w:val="27"/>
          <w:szCs w:val="27"/>
        </w:rPr>
      </w:pPr>
    </w:p>
    <w:p w:rsidR="00955ACC" w:rsidRPr="00366752" w:rsidRDefault="00955ACC" w:rsidP="00BB6C11">
      <w:pPr>
        <w:spacing w:line="360" w:lineRule="auto"/>
        <w:jc w:val="center"/>
        <w:rPr>
          <w:rFonts w:ascii="Arial" w:hAnsi="Arial" w:cs="Arial"/>
          <w:b/>
          <w:bCs/>
          <w:sz w:val="27"/>
          <w:szCs w:val="27"/>
        </w:rPr>
      </w:pPr>
    </w:p>
    <w:p w:rsidR="00955ACC" w:rsidRPr="00000C06" w:rsidRDefault="00955ACC" w:rsidP="003808CD">
      <w:pPr>
        <w:spacing w:line="360" w:lineRule="auto"/>
        <w:ind w:left="181"/>
        <w:jc w:val="center"/>
        <w:rPr>
          <w:rFonts w:ascii="Arial" w:hAnsi="Arial" w:cs="Arial"/>
          <w:noProof w:val="0"/>
        </w:rPr>
      </w:pPr>
      <w:r w:rsidRPr="00000C06">
        <w:rPr>
          <w:rFonts w:ascii="Arial" w:hAnsi="Arial" w:cs="Arial"/>
          <w:noProof w:val="0"/>
        </w:rPr>
        <w:t>Version 1.0</w:t>
      </w:r>
      <w:r w:rsidR="00000C06">
        <w:rPr>
          <w:rFonts w:ascii="Arial" w:hAnsi="Arial" w:cs="Arial"/>
          <w:noProof w:val="0"/>
        </w:rPr>
        <w:t xml:space="preserve"> - </w:t>
      </w:r>
      <w:r w:rsidR="003808CD">
        <w:rPr>
          <w:rFonts w:ascii="Arial" w:hAnsi="Arial" w:cs="Arial"/>
          <w:noProof w:val="0"/>
        </w:rPr>
        <w:t>November</w:t>
      </w:r>
      <w:r w:rsidRPr="00000C06">
        <w:rPr>
          <w:rFonts w:ascii="Arial" w:hAnsi="Arial" w:cs="Arial"/>
          <w:noProof w:val="0"/>
        </w:rPr>
        <w:t xml:space="preserve"> 20</w:t>
      </w:r>
      <w:r w:rsidR="003808CD">
        <w:rPr>
          <w:rFonts w:ascii="Arial" w:hAnsi="Arial" w:cs="Arial"/>
          <w:noProof w:val="0"/>
        </w:rPr>
        <w:t>15</w:t>
      </w: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both"/>
        <w:rPr>
          <w:rFonts w:ascii="Arial" w:hAnsi="Arial" w:cs="Arial"/>
          <w:sz w:val="28"/>
          <w:szCs w:val="28"/>
        </w:rPr>
      </w:pPr>
    </w:p>
    <w:p w:rsidR="00B52DE4" w:rsidRPr="00366752" w:rsidRDefault="00B52DE4" w:rsidP="00BB6C11">
      <w:pPr>
        <w:spacing w:line="360" w:lineRule="auto"/>
        <w:jc w:val="center"/>
        <w:rPr>
          <w:rFonts w:ascii="Arial" w:hAnsi="Arial" w:cs="Arial"/>
          <w:sz w:val="24"/>
          <w:szCs w:val="24"/>
        </w:rPr>
      </w:pPr>
      <w:r w:rsidRPr="00366752">
        <w:rPr>
          <w:rFonts w:ascii="Arial" w:hAnsi="Arial" w:cs="Arial"/>
          <w:sz w:val="24"/>
          <w:szCs w:val="24"/>
        </w:rPr>
        <w:t>National Centre for Information Technology</w:t>
      </w:r>
    </w:p>
    <w:p w:rsidR="00B52DE4" w:rsidRDefault="00B52DE4" w:rsidP="00BB6C11">
      <w:pPr>
        <w:spacing w:line="360" w:lineRule="auto"/>
        <w:jc w:val="center"/>
        <w:rPr>
          <w:rFonts w:ascii="Arial" w:hAnsi="Arial" w:cs="Arial"/>
          <w:sz w:val="24"/>
          <w:szCs w:val="24"/>
        </w:rPr>
      </w:pPr>
      <w:smartTag w:uri="urn:schemas-microsoft-com:office:smarttags" w:element="PlaceType">
        <w:r w:rsidRPr="00366752">
          <w:rPr>
            <w:rFonts w:ascii="Arial" w:hAnsi="Arial" w:cs="Arial"/>
            <w:sz w:val="24"/>
            <w:szCs w:val="24"/>
          </w:rPr>
          <w:t>Republic</w:t>
        </w:r>
      </w:smartTag>
      <w:r w:rsidRPr="00366752">
        <w:rPr>
          <w:rFonts w:ascii="Arial" w:hAnsi="Arial" w:cs="Arial"/>
          <w:sz w:val="24"/>
          <w:szCs w:val="24"/>
        </w:rPr>
        <w:t xml:space="preserve"> of Maldives</w:t>
      </w:r>
    </w:p>
    <w:p w:rsidR="00D67D93" w:rsidRDefault="00D67D93" w:rsidP="00BB6C11">
      <w:pPr>
        <w:spacing w:line="360" w:lineRule="auto"/>
        <w:jc w:val="center"/>
        <w:rPr>
          <w:rFonts w:ascii="Arial" w:hAnsi="Arial" w:cs="Arial"/>
          <w:sz w:val="24"/>
          <w:szCs w:val="24"/>
        </w:rPr>
      </w:pPr>
    </w:p>
    <w:p w:rsidR="00D67D93" w:rsidRDefault="00D67D93" w:rsidP="00BB6C11">
      <w:pPr>
        <w:spacing w:line="360" w:lineRule="auto"/>
        <w:jc w:val="center"/>
        <w:rPr>
          <w:rFonts w:ascii="Arial" w:hAnsi="Arial" w:cs="Arial"/>
          <w:sz w:val="24"/>
          <w:szCs w:val="24"/>
        </w:rPr>
      </w:pPr>
    </w:p>
    <w:p w:rsidR="00D67D93" w:rsidRDefault="00D67D93">
      <w:pPr>
        <w:overflowPunct/>
        <w:autoSpaceDE/>
        <w:autoSpaceDN/>
        <w:adjustRightInd/>
        <w:textAlignment w:val="auto"/>
        <w:rPr>
          <w:rFonts w:ascii="Arial" w:hAnsi="Arial" w:cs="Arial"/>
          <w:sz w:val="24"/>
          <w:szCs w:val="24"/>
        </w:rPr>
      </w:pPr>
      <w:r>
        <w:rPr>
          <w:rFonts w:ascii="Arial" w:hAnsi="Arial" w:cs="Arial"/>
          <w:sz w:val="24"/>
          <w:szCs w:val="24"/>
        </w:rPr>
        <w:br w:type="page"/>
      </w:r>
    </w:p>
    <w:p w:rsidR="00D67D93" w:rsidRPr="00D67D93" w:rsidRDefault="00D67D93" w:rsidP="00D67D93">
      <w:pPr>
        <w:overflowPunct/>
        <w:autoSpaceDE/>
        <w:autoSpaceDN/>
        <w:adjustRightInd/>
        <w:textAlignment w:val="auto"/>
        <w:rPr>
          <w:rFonts w:ascii="Arial" w:hAnsi="Arial" w:cs="Arial"/>
          <w:sz w:val="24"/>
          <w:szCs w:val="24"/>
        </w:rPr>
        <w:sectPr w:rsidR="00D67D93" w:rsidRPr="00D67D93" w:rsidSect="0016449C">
          <w:headerReference w:type="default" r:id="rId9"/>
          <w:type w:val="continuous"/>
          <w:pgSz w:w="11909" w:h="16834" w:code="9"/>
          <w:pgMar w:top="1440" w:right="1797" w:bottom="1440" w:left="1797" w:header="720" w:footer="720" w:gutter="0"/>
          <w:cols w:space="720"/>
          <w:docGrid w:linePitch="360"/>
        </w:sectPr>
      </w:pPr>
    </w:p>
    <w:p w:rsidR="002C7B6C" w:rsidRPr="00366752" w:rsidRDefault="00004581" w:rsidP="00BB6C11">
      <w:pPr>
        <w:spacing w:line="360" w:lineRule="auto"/>
        <w:jc w:val="center"/>
        <w:rPr>
          <w:rFonts w:ascii="Arial" w:hAnsi="Arial" w:cs="Arial"/>
          <w:b/>
          <w:bCs/>
          <w:sz w:val="32"/>
          <w:szCs w:val="32"/>
        </w:rPr>
      </w:pPr>
      <w:r w:rsidRPr="00366752">
        <w:rPr>
          <w:rFonts w:ascii="Arial" w:hAnsi="Arial" w:cs="Arial"/>
          <w:b/>
          <w:bCs/>
          <w:sz w:val="32"/>
          <w:szCs w:val="32"/>
        </w:rPr>
        <w:lastRenderedPageBreak/>
        <w:t>Terms of Reference</w:t>
      </w:r>
    </w:p>
    <w:p w:rsidR="001C3D12" w:rsidRPr="00366752" w:rsidRDefault="001C3D12" w:rsidP="00BB6C11">
      <w:pPr>
        <w:pStyle w:val="OmniPage261"/>
        <w:spacing w:line="360" w:lineRule="auto"/>
        <w:ind w:left="0"/>
        <w:jc w:val="both"/>
        <w:rPr>
          <w:rFonts w:ascii="Arial" w:hAnsi="Arial" w:cs="Arial"/>
          <w:noProof w:val="0"/>
          <w:sz w:val="22"/>
          <w:szCs w:val="22"/>
        </w:rPr>
      </w:pPr>
    </w:p>
    <w:p w:rsidR="001C3D12" w:rsidRPr="00366752" w:rsidRDefault="001C3D12" w:rsidP="00BB6C11">
      <w:pPr>
        <w:pStyle w:val="OmniPage261"/>
        <w:spacing w:line="360" w:lineRule="auto"/>
        <w:ind w:left="0"/>
        <w:jc w:val="both"/>
        <w:rPr>
          <w:rFonts w:ascii="Arial" w:hAnsi="Arial" w:cs="Arial"/>
          <w:noProof w:val="0"/>
          <w:sz w:val="22"/>
          <w:szCs w:val="22"/>
        </w:rPr>
      </w:pPr>
    </w:p>
    <w:p w:rsidR="00004581" w:rsidRPr="00366752" w:rsidRDefault="00595643" w:rsidP="00BB6C11">
      <w:pPr>
        <w:pStyle w:val="Heading1"/>
        <w:spacing w:line="360" w:lineRule="auto"/>
        <w:jc w:val="both"/>
        <w:rPr>
          <w:rFonts w:ascii="Arial" w:hAnsi="Arial"/>
        </w:rPr>
      </w:pPr>
      <w:bookmarkStart w:id="1" w:name="_Toc435352987"/>
      <w:r w:rsidRPr="00366752">
        <w:rPr>
          <w:rFonts w:ascii="Arial" w:hAnsi="Arial"/>
        </w:rPr>
        <w:t>INTRODUCTION</w:t>
      </w:r>
      <w:bookmarkEnd w:id="1"/>
    </w:p>
    <w:p w:rsidR="000318BB" w:rsidRPr="00366752" w:rsidRDefault="000318BB" w:rsidP="00BB6C11">
      <w:pPr>
        <w:spacing w:line="360" w:lineRule="auto"/>
        <w:jc w:val="both"/>
        <w:rPr>
          <w:rFonts w:ascii="Arial" w:hAnsi="Arial" w:cs="Arial"/>
          <w:sz w:val="22"/>
          <w:szCs w:val="22"/>
        </w:rPr>
      </w:pPr>
    </w:p>
    <w:p w:rsidR="000318BB" w:rsidRPr="00366752" w:rsidRDefault="000318BB" w:rsidP="00861FF9">
      <w:pPr>
        <w:spacing w:line="360" w:lineRule="auto"/>
        <w:ind w:left="181"/>
        <w:jc w:val="both"/>
        <w:rPr>
          <w:rFonts w:ascii="Arial" w:hAnsi="Arial" w:cs="Arial"/>
          <w:noProof w:val="0"/>
        </w:rPr>
      </w:pPr>
      <w:r w:rsidRPr="00366752">
        <w:rPr>
          <w:rFonts w:ascii="Arial" w:hAnsi="Arial" w:cs="Arial"/>
          <w:noProof w:val="0"/>
        </w:rPr>
        <w:t xml:space="preserve">The National Centre for Information Technology (NCIT) </w:t>
      </w:r>
      <w:r w:rsidR="00FD2BF6" w:rsidRPr="00366752">
        <w:rPr>
          <w:rFonts w:ascii="Arial" w:hAnsi="Arial" w:cs="Arial"/>
          <w:noProof w:val="0"/>
        </w:rPr>
        <w:t xml:space="preserve">wishes to hire a competent </w:t>
      </w:r>
      <w:r w:rsidR="0058038E" w:rsidRPr="00366752">
        <w:rPr>
          <w:rFonts w:ascii="Arial" w:hAnsi="Arial" w:cs="Arial"/>
          <w:noProof w:val="0"/>
        </w:rPr>
        <w:t xml:space="preserve">firm to </w:t>
      </w:r>
      <w:r w:rsidR="00715831">
        <w:rPr>
          <w:rFonts w:ascii="Arial" w:hAnsi="Arial" w:cs="Arial"/>
          <w:noProof w:val="0"/>
        </w:rPr>
        <w:t xml:space="preserve">supply the necessary hardware and licenses required to upgrade the </w:t>
      </w:r>
      <w:r w:rsidR="00861FF9">
        <w:rPr>
          <w:rFonts w:ascii="Arial" w:hAnsi="Arial" w:cs="Arial"/>
          <w:noProof w:val="0"/>
        </w:rPr>
        <w:t xml:space="preserve">Backbone equipments of the </w:t>
      </w:r>
      <w:r w:rsidR="00715831">
        <w:rPr>
          <w:rFonts w:ascii="Arial" w:hAnsi="Arial" w:cs="Arial"/>
          <w:noProof w:val="0"/>
        </w:rPr>
        <w:t>National Computer Network (NCN)</w:t>
      </w:r>
      <w:r w:rsidR="00C1048A" w:rsidRPr="00366752">
        <w:rPr>
          <w:rFonts w:ascii="Arial" w:hAnsi="Arial" w:cs="Arial"/>
          <w:noProof w:val="0"/>
        </w:rPr>
        <w:t>.</w:t>
      </w:r>
    </w:p>
    <w:p w:rsidR="000318BB" w:rsidRPr="00366752" w:rsidRDefault="000318BB" w:rsidP="00BB6C11">
      <w:pPr>
        <w:spacing w:line="360" w:lineRule="auto"/>
        <w:ind w:left="180"/>
        <w:jc w:val="both"/>
        <w:rPr>
          <w:rFonts w:ascii="Arial" w:hAnsi="Arial" w:cs="Arial"/>
          <w:noProof w:val="0"/>
        </w:rPr>
      </w:pPr>
    </w:p>
    <w:p w:rsidR="005E502A" w:rsidRPr="00366752" w:rsidRDefault="000956DC" w:rsidP="00BB6C11">
      <w:pPr>
        <w:pStyle w:val="Heading1"/>
        <w:spacing w:line="360" w:lineRule="auto"/>
        <w:jc w:val="both"/>
        <w:rPr>
          <w:rFonts w:ascii="Arial" w:hAnsi="Arial"/>
        </w:rPr>
      </w:pPr>
      <w:bookmarkStart w:id="2" w:name="_Toc435352988"/>
      <w:r w:rsidRPr="00366752">
        <w:rPr>
          <w:rFonts w:ascii="Arial" w:hAnsi="Arial"/>
        </w:rPr>
        <w:t>BACKGROUND</w:t>
      </w:r>
      <w:bookmarkEnd w:id="2"/>
    </w:p>
    <w:p w:rsidR="00F453CA" w:rsidRPr="00366752" w:rsidRDefault="00F453CA" w:rsidP="00BB6C11">
      <w:pPr>
        <w:spacing w:line="360" w:lineRule="auto"/>
        <w:ind w:left="180"/>
        <w:jc w:val="both"/>
        <w:rPr>
          <w:rFonts w:ascii="Arial" w:hAnsi="Arial" w:cs="Arial"/>
          <w:noProof w:val="0"/>
        </w:rPr>
      </w:pPr>
    </w:p>
    <w:p w:rsidR="006E61FB" w:rsidRPr="00366752" w:rsidRDefault="00715831" w:rsidP="00715831">
      <w:pPr>
        <w:spacing w:line="360" w:lineRule="auto"/>
        <w:ind w:left="180"/>
        <w:jc w:val="both"/>
        <w:rPr>
          <w:rFonts w:ascii="Arial" w:hAnsi="Arial" w:cs="Arial"/>
          <w:noProof w:val="0"/>
        </w:rPr>
      </w:pPr>
      <w:r>
        <w:rPr>
          <w:rFonts w:ascii="Arial" w:hAnsi="Arial" w:cs="Arial"/>
          <w:noProof w:val="0"/>
        </w:rPr>
        <w:t xml:space="preserve">The National Computer Network (NCN) </w:t>
      </w:r>
      <w:r w:rsidR="0034132A" w:rsidRPr="00366752">
        <w:rPr>
          <w:rFonts w:ascii="Arial" w:hAnsi="Arial" w:cs="Arial"/>
          <w:noProof w:val="0"/>
        </w:rPr>
        <w:t xml:space="preserve">connects government and parastatal agencies (including Vilingili, Hulhule’ and Hulhumale’ islands) in Male’ and </w:t>
      </w:r>
      <w:r>
        <w:rPr>
          <w:rFonts w:ascii="Arial" w:hAnsi="Arial" w:cs="Arial"/>
          <w:noProof w:val="0"/>
        </w:rPr>
        <w:t>all the</w:t>
      </w:r>
      <w:r w:rsidR="003066E3">
        <w:rPr>
          <w:rFonts w:ascii="Arial" w:hAnsi="Arial" w:cs="Arial"/>
          <w:noProof w:val="0"/>
        </w:rPr>
        <w:t xml:space="preserve"> other</w:t>
      </w:r>
      <w:r>
        <w:rPr>
          <w:rFonts w:ascii="Arial" w:hAnsi="Arial" w:cs="Arial"/>
          <w:noProof w:val="0"/>
        </w:rPr>
        <w:t xml:space="preserve"> inhabited island of Maldives.</w:t>
      </w:r>
      <w:r w:rsidR="0034132A" w:rsidRPr="00366752">
        <w:rPr>
          <w:rFonts w:ascii="Arial" w:hAnsi="Arial" w:cs="Arial"/>
          <w:noProof w:val="0"/>
        </w:rPr>
        <w:t xml:space="preserve"> This </w:t>
      </w:r>
      <w:r>
        <w:rPr>
          <w:rFonts w:ascii="Arial" w:hAnsi="Arial" w:cs="Arial"/>
          <w:noProof w:val="0"/>
        </w:rPr>
        <w:t xml:space="preserve">Wide Area Network </w:t>
      </w:r>
      <w:r w:rsidRPr="00366752">
        <w:rPr>
          <w:rFonts w:ascii="Arial" w:hAnsi="Arial" w:cs="Arial"/>
          <w:noProof w:val="0"/>
        </w:rPr>
        <w:t>enables</w:t>
      </w:r>
      <w:r w:rsidR="0034132A" w:rsidRPr="00366752">
        <w:rPr>
          <w:rFonts w:ascii="Arial" w:hAnsi="Arial" w:cs="Arial"/>
          <w:noProof w:val="0"/>
        </w:rPr>
        <w:t xml:space="preserve"> government and parastatal agencies to share information electronically.</w:t>
      </w:r>
      <w:r w:rsidR="008B7B09" w:rsidRPr="00366752">
        <w:rPr>
          <w:rFonts w:ascii="Arial" w:hAnsi="Arial" w:cs="Arial"/>
          <w:noProof w:val="0"/>
        </w:rPr>
        <w:t xml:space="preserve"> The network also host the eGovernment portals which will enable the public to get access to government information and services through the internet.</w:t>
      </w:r>
    </w:p>
    <w:p w:rsidR="008B7B09" w:rsidRPr="00366752" w:rsidRDefault="008B7B09" w:rsidP="00BB6C11">
      <w:pPr>
        <w:spacing w:line="360" w:lineRule="auto"/>
        <w:ind w:left="180"/>
        <w:jc w:val="both"/>
        <w:rPr>
          <w:rFonts w:ascii="Arial" w:hAnsi="Arial" w:cs="Arial"/>
          <w:noProof w:val="0"/>
        </w:rPr>
      </w:pPr>
    </w:p>
    <w:p w:rsidR="008B7B09" w:rsidRPr="00366752" w:rsidRDefault="008B7B09" w:rsidP="00715831">
      <w:pPr>
        <w:spacing w:line="360" w:lineRule="auto"/>
        <w:ind w:left="180"/>
        <w:jc w:val="both"/>
        <w:rPr>
          <w:rFonts w:ascii="Arial" w:hAnsi="Arial" w:cs="Arial"/>
          <w:noProof w:val="0"/>
        </w:rPr>
      </w:pPr>
      <w:r w:rsidRPr="00366752">
        <w:rPr>
          <w:rFonts w:ascii="Arial" w:hAnsi="Arial" w:cs="Arial"/>
          <w:noProof w:val="0"/>
        </w:rPr>
        <w:t xml:space="preserve">The rationale of the </w:t>
      </w:r>
      <w:r w:rsidR="00715831">
        <w:rPr>
          <w:rFonts w:ascii="Arial" w:hAnsi="Arial" w:cs="Arial"/>
          <w:noProof w:val="0"/>
        </w:rPr>
        <w:t>NCN</w:t>
      </w:r>
      <w:r w:rsidRPr="00366752">
        <w:rPr>
          <w:rFonts w:ascii="Arial" w:hAnsi="Arial" w:cs="Arial"/>
          <w:noProof w:val="0"/>
        </w:rPr>
        <w:t xml:space="preserve"> is for the Government of Maldives to take advantage of information communication technology (ICT) in its pursuit of making government work more efficient, transparent, and accountable, and of delivering public services to the public.</w:t>
      </w:r>
    </w:p>
    <w:p w:rsidR="008B7B09" w:rsidRPr="00366752" w:rsidRDefault="008B7B09" w:rsidP="00BB6C11">
      <w:pPr>
        <w:spacing w:line="360" w:lineRule="auto"/>
        <w:ind w:left="180"/>
        <w:jc w:val="both"/>
        <w:rPr>
          <w:rFonts w:ascii="Arial" w:hAnsi="Arial" w:cs="Arial"/>
          <w:noProof w:val="0"/>
        </w:rPr>
      </w:pPr>
    </w:p>
    <w:p w:rsidR="008B7B09" w:rsidRPr="00366752" w:rsidRDefault="008B7B09" w:rsidP="00715831">
      <w:pPr>
        <w:spacing w:line="360" w:lineRule="auto"/>
        <w:ind w:left="180"/>
        <w:jc w:val="both"/>
        <w:rPr>
          <w:rFonts w:ascii="Arial" w:hAnsi="Arial" w:cs="Arial"/>
          <w:noProof w:val="0"/>
        </w:rPr>
      </w:pPr>
      <w:r w:rsidRPr="00366752">
        <w:rPr>
          <w:rFonts w:ascii="Arial" w:hAnsi="Arial" w:cs="Arial"/>
          <w:noProof w:val="0"/>
        </w:rPr>
        <w:t xml:space="preserve">The </w:t>
      </w:r>
      <w:r w:rsidR="00715831">
        <w:rPr>
          <w:rFonts w:ascii="Arial" w:hAnsi="Arial" w:cs="Arial"/>
          <w:noProof w:val="0"/>
        </w:rPr>
        <w:t>NCN</w:t>
      </w:r>
      <w:r w:rsidRPr="00366752">
        <w:rPr>
          <w:rFonts w:ascii="Arial" w:hAnsi="Arial" w:cs="Arial"/>
          <w:noProof w:val="0"/>
        </w:rPr>
        <w:t xml:space="preserve"> is composed of:</w:t>
      </w:r>
    </w:p>
    <w:p w:rsidR="00020DC3" w:rsidRPr="00366752" w:rsidRDefault="00020DC3" w:rsidP="00BB6C11">
      <w:pPr>
        <w:spacing w:line="360" w:lineRule="auto"/>
        <w:ind w:left="180"/>
        <w:jc w:val="both"/>
        <w:rPr>
          <w:rFonts w:ascii="Arial" w:hAnsi="Arial" w:cs="Arial"/>
          <w:noProof w:val="0"/>
        </w:rPr>
      </w:pPr>
    </w:p>
    <w:p w:rsidR="008B7B09" w:rsidRDefault="008B7B09" w:rsidP="001F5B39">
      <w:pPr>
        <w:numPr>
          <w:ilvl w:val="0"/>
          <w:numId w:val="6"/>
        </w:numPr>
        <w:spacing w:line="360" w:lineRule="auto"/>
        <w:jc w:val="both"/>
        <w:rPr>
          <w:rFonts w:ascii="Arial" w:hAnsi="Arial" w:cs="Arial"/>
          <w:noProof w:val="0"/>
        </w:rPr>
      </w:pPr>
      <w:r w:rsidRPr="00366752">
        <w:rPr>
          <w:rFonts w:ascii="Arial" w:hAnsi="Arial" w:cs="Arial"/>
          <w:noProof w:val="0"/>
        </w:rPr>
        <w:t>a Metropolitan Area Network in Male’ built over Ethernet fibre and DSL technologies,</w:t>
      </w:r>
    </w:p>
    <w:p w:rsidR="00715831" w:rsidRPr="00715831" w:rsidRDefault="00715831" w:rsidP="001F5B39">
      <w:pPr>
        <w:numPr>
          <w:ilvl w:val="0"/>
          <w:numId w:val="6"/>
        </w:numPr>
        <w:spacing w:line="360" w:lineRule="auto"/>
        <w:jc w:val="both"/>
        <w:rPr>
          <w:rFonts w:ascii="Arial" w:hAnsi="Arial" w:cs="Arial"/>
          <w:noProof w:val="0"/>
        </w:rPr>
      </w:pPr>
      <w:r>
        <w:rPr>
          <w:rFonts w:ascii="Arial" w:hAnsi="Arial" w:cs="Arial"/>
          <w:noProof w:val="0"/>
        </w:rPr>
        <w:t>two National Leased line</w:t>
      </w:r>
      <w:r w:rsidRPr="00366752">
        <w:rPr>
          <w:rFonts w:ascii="Arial" w:hAnsi="Arial" w:cs="Arial"/>
          <w:noProof w:val="0"/>
        </w:rPr>
        <w:t xml:space="preserve"> distribution networks for the connection of </w:t>
      </w:r>
      <w:r>
        <w:rPr>
          <w:rFonts w:ascii="Arial" w:hAnsi="Arial" w:cs="Arial"/>
          <w:noProof w:val="0"/>
        </w:rPr>
        <w:t>all islands (Support from two LLC Service Providers)</w:t>
      </w:r>
      <w:r w:rsidRPr="00366752">
        <w:rPr>
          <w:rFonts w:ascii="Arial" w:hAnsi="Arial" w:cs="Arial"/>
          <w:noProof w:val="0"/>
        </w:rPr>
        <w:t>,</w:t>
      </w:r>
    </w:p>
    <w:p w:rsidR="008B7B09" w:rsidRPr="00366752" w:rsidRDefault="008B7B09" w:rsidP="001F5B39">
      <w:pPr>
        <w:numPr>
          <w:ilvl w:val="0"/>
          <w:numId w:val="6"/>
        </w:numPr>
        <w:spacing w:line="360" w:lineRule="auto"/>
        <w:jc w:val="both"/>
        <w:rPr>
          <w:rFonts w:ascii="Arial" w:hAnsi="Arial" w:cs="Arial"/>
          <w:noProof w:val="0"/>
        </w:rPr>
      </w:pPr>
      <w:r w:rsidRPr="00366752">
        <w:rPr>
          <w:rFonts w:ascii="Arial" w:hAnsi="Arial" w:cs="Arial"/>
          <w:noProof w:val="0"/>
        </w:rPr>
        <w:t>the distribution networks for the connection of sites inside the islands,</w:t>
      </w:r>
    </w:p>
    <w:p w:rsidR="008B7B09" w:rsidRPr="00366752" w:rsidRDefault="008B7B09" w:rsidP="001F5B39">
      <w:pPr>
        <w:numPr>
          <w:ilvl w:val="0"/>
          <w:numId w:val="6"/>
        </w:numPr>
        <w:spacing w:line="360" w:lineRule="auto"/>
        <w:jc w:val="both"/>
        <w:rPr>
          <w:rFonts w:ascii="Arial" w:hAnsi="Arial" w:cs="Arial"/>
          <w:noProof w:val="0"/>
        </w:rPr>
      </w:pPr>
      <w:r w:rsidRPr="00366752">
        <w:rPr>
          <w:rFonts w:ascii="Arial" w:hAnsi="Arial" w:cs="Arial"/>
          <w:noProof w:val="0"/>
        </w:rPr>
        <w:t>the common network infrastructure for the hosting of Government applications and the secured access to Internet.</w:t>
      </w:r>
    </w:p>
    <w:p w:rsidR="00163C57" w:rsidRPr="00366752" w:rsidRDefault="00163C57" w:rsidP="001F5B39">
      <w:pPr>
        <w:numPr>
          <w:ilvl w:val="0"/>
          <w:numId w:val="6"/>
        </w:numPr>
        <w:spacing w:line="360" w:lineRule="auto"/>
        <w:jc w:val="both"/>
        <w:rPr>
          <w:rFonts w:ascii="Arial" w:hAnsi="Arial" w:cs="Arial"/>
          <w:noProof w:val="0"/>
        </w:rPr>
      </w:pPr>
      <w:r w:rsidRPr="00366752">
        <w:rPr>
          <w:rFonts w:ascii="Arial" w:hAnsi="Arial" w:cs="Arial"/>
          <w:noProof w:val="0"/>
        </w:rPr>
        <w:t>OAM Network and Operation Centre inside the NCIT</w:t>
      </w:r>
    </w:p>
    <w:p w:rsidR="006E61FB" w:rsidRPr="00366752" w:rsidRDefault="006E61FB" w:rsidP="00BB6C11">
      <w:pPr>
        <w:spacing w:line="360" w:lineRule="auto"/>
        <w:ind w:left="180"/>
        <w:jc w:val="both"/>
        <w:rPr>
          <w:rFonts w:ascii="Arial" w:hAnsi="Arial" w:cs="Arial"/>
          <w:noProof w:val="0"/>
        </w:rPr>
      </w:pPr>
    </w:p>
    <w:p w:rsidR="00F7658F" w:rsidRPr="00366752" w:rsidRDefault="00715831" w:rsidP="00861FF9">
      <w:pPr>
        <w:spacing w:line="360" w:lineRule="auto"/>
        <w:ind w:left="180"/>
        <w:jc w:val="both"/>
        <w:rPr>
          <w:rFonts w:ascii="Arial" w:hAnsi="Arial" w:cs="Arial"/>
          <w:noProof w:val="0"/>
        </w:rPr>
      </w:pPr>
      <w:r>
        <w:rPr>
          <w:rFonts w:ascii="Arial" w:hAnsi="Arial" w:cs="Arial"/>
          <w:noProof w:val="0"/>
        </w:rPr>
        <w:t xml:space="preserve">As the </w:t>
      </w:r>
      <w:r w:rsidR="00861FF9">
        <w:rPr>
          <w:rFonts w:ascii="Arial" w:hAnsi="Arial" w:cs="Arial"/>
          <w:noProof w:val="0"/>
        </w:rPr>
        <w:t>existing backbone</w:t>
      </w:r>
      <w:r w:rsidR="003066E3" w:rsidRPr="003066E3">
        <w:rPr>
          <w:rFonts w:ascii="Arial" w:hAnsi="Arial" w:cs="Arial"/>
          <w:noProof w:val="0"/>
        </w:rPr>
        <w:t xml:space="preserve"> equipment </w:t>
      </w:r>
      <w:r>
        <w:rPr>
          <w:rFonts w:ascii="Arial" w:hAnsi="Arial" w:cs="Arial"/>
          <w:noProof w:val="0"/>
        </w:rPr>
        <w:t>has reached its EOL</w:t>
      </w:r>
      <w:r w:rsidR="003066E3">
        <w:rPr>
          <w:rFonts w:ascii="Arial" w:hAnsi="Arial" w:cs="Arial"/>
          <w:noProof w:val="0"/>
        </w:rPr>
        <w:t xml:space="preserve">, it is </w:t>
      </w:r>
      <w:r w:rsidR="003066E3" w:rsidRPr="003066E3">
        <w:rPr>
          <w:rFonts w:ascii="Arial" w:hAnsi="Arial" w:cs="Arial"/>
          <w:noProof w:val="0"/>
        </w:rPr>
        <w:t xml:space="preserve">crucial to upgrade the existing </w:t>
      </w:r>
      <w:r w:rsidR="003066E3">
        <w:rPr>
          <w:rFonts w:ascii="Arial" w:hAnsi="Arial" w:cs="Arial"/>
          <w:noProof w:val="0"/>
        </w:rPr>
        <w:t xml:space="preserve">hardware </w:t>
      </w:r>
      <w:r w:rsidR="000C4EEC" w:rsidRPr="00366752">
        <w:rPr>
          <w:rFonts w:ascii="Arial" w:hAnsi="Arial" w:cs="Arial"/>
          <w:noProof w:val="0"/>
        </w:rPr>
        <w:t>in order to maintain the availability, uptime and service levels of the network.</w:t>
      </w:r>
    </w:p>
    <w:p w:rsidR="00020DC3" w:rsidRDefault="00020DC3" w:rsidP="00BB6C11">
      <w:pPr>
        <w:spacing w:line="360" w:lineRule="auto"/>
        <w:ind w:left="180"/>
        <w:jc w:val="both"/>
        <w:rPr>
          <w:rFonts w:ascii="Arial" w:hAnsi="Arial" w:cs="Arial"/>
          <w:noProof w:val="0"/>
        </w:rPr>
      </w:pPr>
    </w:p>
    <w:p w:rsidR="00512AD3" w:rsidRDefault="00512AD3" w:rsidP="00BB6C11">
      <w:pPr>
        <w:spacing w:line="360" w:lineRule="auto"/>
        <w:ind w:left="180"/>
        <w:jc w:val="both"/>
        <w:rPr>
          <w:rFonts w:ascii="Arial" w:hAnsi="Arial" w:cs="Arial"/>
          <w:noProof w:val="0"/>
        </w:rPr>
      </w:pPr>
    </w:p>
    <w:p w:rsidR="00512AD3" w:rsidRDefault="00512AD3" w:rsidP="00BB6C11">
      <w:pPr>
        <w:spacing w:line="360" w:lineRule="auto"/>
        <w:ind w:left="180"/>
        <w:jc w:val="both"/>
        <w:rPr>
          <w:rFonts w:ascii="Arial" w:hAnsi="Arial" w:cs="Arial"/>
          <w:noProof w:val="0"/>
        </w:rPr>
      </w:pPr>
    </w:p>
    <w:p w:rsidR="00512AD3" w:rsidRPr="00366752" w:rsidRDefault="00512AD3" w:rsidP="00BB6C11">
      <w:pPr>
        <w:spacing w:line="360" w:lineRule="auto"/>
        <w:ind w:left="180"/>
        <w:jc w:val="both"/>
        <w:rPr>
          <w:rFonts w:ascii="Arial" w:hAnsi="Arial" w:cs="Arial"/>
          <w:noProof w:val="0"/>
        </w:rPr>
      </w:pPr>
    </w:p>
    <w:p w:rsidR="00454B3F" w:rsidRDefault="00BD237B" w:rsidP="00BB6C11">
      <w:pPr>
        <w:spacing w:line="360" w:lineRule="auto"/>
        <w:ind w:left="180"/>
        <w:jc w:val="both"/>
        <w:rPr>
          <w:rFonts w:ascii="Arial" w:hAnsi="Arial" w:cs="Arial"/>
          <w:lang w:val="en-GB" w:eastAsia="en-GB"/>
        </w:rPr>
      </w:pPr>
      <w:r>
        <w:rPr>
          <w:rFonts w:ascii="Arial" w:hAnsi="Arial" w:cs="Arial"/>
          <w:highlight w:val="yellow"/>
          <w:lang w:val="en-GB" w:eastAsia="en-GB"/>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8pt;height:304.1pt">
            <v:imagedata r:id="rId10" o:title="Network Overview" grayscale="t" bilevel="t"/>
          </v:shape>
        </w:pict>
      </w:r>
    </w:p>
    <w:p w:rsidR="00512AD3" w:rsidRPr="00366752" w:rsidRDefault="00512AD3" w:rsidP="00512AD3">
      <w:pPr>
        <w:spacing w:line="360" w:lineRule="auto"/>
        <w:ind w:left="180"/>
        <w:jc w:val="center"/>
        <w:rPr>
          <w:rFonts w:ascii="Arial" w:hAnsi="Arial" w:cs="Arial"/>
          <w:noProof w:val="0"/>
        </w:rPr>
      </w:pPr>
      <w:r>
        <w:rPr>
          <w:rFonts w:ascii="Arial" w:hAnsi="Arial" w:cs="Arial"/>
          <w:lang w:val="en-GB" w:eastAsia="en-GB"/>
        </w:rPr>
        <w:t xml:space="preserve">Eleements </w:t>
      </w:r>
      <w:r w:rsidR="00273B6B">
        <w:rPr>
          <w:rFonts w:ascii="Arial" w:hAnsi="Arial" w:cs="Arial"/>
          <w:lang w:val="en-GB" w:eastAsia="en-GB"/>
        </w:rPr>
        <w:t>comprising</w:t>
      </w:r>
      <w:r>
        <w:rPr>
          <w:rFonts w:ascii="Arial" w:hAnsi="Arial" w:cs="Arial"/>
          <w:lang w:val="en-GB" w:eastAsia="en-GB"/>
        </w:rPr>
        <w:t xml:space="preserve"> the NCN</w:t>
      </w:r>
      <w:r w:rsidR="00273B6B">
        <w:rPr>
          <w:rFonts w:ascii="Arial" w:hAnsi="Arial" w:cs="Arial"/>
          <w:lang w:val="en-GB" w:eastAsia="en-GB"/>
        </w:rPr>
        <w:t xml:space="preserve"> and Service Platforms</w:t>
      </w:r>
    </w:p>
    <w:p w:rsidR="00DE43D6" w:rsidRPr="00366752" w:rsidRDefault="00DE43D6" w:rsidP="00BB6C11">
      <w:pPr>
        <w:spacing w:line="360" w:lineRule="auto"/>
        <w:ind w:left="180"/>
        <w:jc w:val="both"/>
        <w:rPr>
          <w:rFonts w:ascii="Arial" w:hAnsi="Arial" w:cs="Arial"/>
          <w:noProof w:val="0"/>
        </w:rPr>
      </w:pPr>
    </w:p>
    <w:p w:rsidR="00DE43D6" w:rsidRPr="00366752" w:rsidRDefault="00DE43D6" w:rsidP="00512AD3">
      <w:pPr>
        <w:spacing w:line="360" w:lineRule="auto"/>
        <w:ind w:left="180"/>
        <w:jc w:val="both"/>
        <w:rPr>
          <w:rFonts w:ascii="Arial" w:hAnsi="Arial" w:cs="Arial"/>
          <w:noProof w:val="0"/>
        </w:rPr>
      </w:pPr>
      <w:r w:rsidRPr="00366752">
        <w:rPr>
          <w:rFonts w:ascii="Arial" w:hAnsi="Arial" w:cs="Arial"/>
          <w:noProof w:val="0"/>
        </w:rPr>
        <w:t xml:space="preserve">See Appendix 1 for a detailed </w:t>
      </w:r>
      <w:r w:rsidR="00512AD3">
        <w:rPr>
          <w:rFonts w:ascii="Arial" w:hAnsi="Arial" w:cs="Arial"/>
          <w:noProof w:val="0"/>
        </w:rPr>
        <w:t>list of Equipment</w:t>
      </w:r>
      <w:r w:rsidRPr="00366752">
        <w:rPr>
          <w:rFonts w:ascii="Arial" w:hAnsi="Arial" w:cs="Arial"/>
          <w:noProof w:val="0"/>
        </w:rPr>
        <w:t>.</w:t>
      </w:r>
    </w:p>
    <w:p w:rsidR="00020DC3" w:rsidRPr="00366752" w:rsidRDefault="00020DC3" w:rsidP="00BB6C11">
      <w:pPr>
        <w:spacing w:line="360" w:lineRule="auto"/>
        <w:ind w:left="180"/>
        <w:jc w:val="both"/>
        <w:rPr>
          <w:rFonts w:ascii="Arial" w:hAnsi="Arial" w:cs="Arial"/>
          <w:noProof w:val="0"/>
        </w:rPr>
      </w:pPr>
    </w:p>
    <w:p w:rsidR="00BA3A04" w:rsidRPr="00366752" w:rsidRDefault="00BA3A04" w:rsidP="00BB6C11">
      <w:pPr>
        <w:pStyle w:val="Heading1"/>
        <w:spacing w:line="360" w:lineRule="auto"/>
        <w:jc w:val="both"/>
        <w:rPr>
          <w:rFonts w:ascii="Arial" w:hAnsi="Arial"/>
        </w:rPr>
      </w:pPr>
      <w:bookmarkStart w:id="3" w:name="_Toc435352989"/>
      <w:r w:rsidRPr="00366752">
        <w:rPr>
          <w:rFonts w:ascii="Arial" w:hAnsi="Arial"/>
        </w:rPr>
        <w:t>OBJECTIVES</w:t>
      </w:r>
      <w:bookmarkEnd w:id="3"/>
    </w:p>
    <w:p w:rsidR="009A0CB2" w:rsidRPr="00366752" w:rsidRDefault="009A0CB2" w:rsidP="00BB6C11">
      <w:pPr>
        <w:spacing w:line="360" w:lineRule="auto"/>
        <w:jc w:val="both"/>
        <w:rPr>
          <w:rFonts w:ascii="Arial" w:hAnsi="Arial" w:cs="Arial"/>
          <w:noProof w:val="0"/>
        </w:rPr>
      </w:pPr>
    </w:p>
    <w:p w:rsidR="00F2154E" w:rsidRDefault="00364BA4" w:rsidP="00861FF9">
      <w:pPr>
        <w:spacing w:line="360" w:lineRule="auto"/>
        <w:ind w:left="181"/>
        <w:jc w:val="both"/>
        <w:rPr>
          <w:rFonts w:ascii="Arial" w:hAnsi="Arial" w:cs="Arial"/>
          <w:noProof w:val="0"/>
        </w:rPr>
      </w:pPr>
      <w:r w:rsidRPr="00366752">
        <w:rPr>
          <w:rFonts w:ascii="Arial" w:hAnsi="Arial" w:cs="Arial"/>
          <w:noProof w:val="0"/>
        </w:rPr>
        <w:t xml:space="preserve">The objective of </w:t>
      </w:r>
      <w:r w:rsidR="00024437">
        <w:rPr>
          <w:rFonts w:ascii="Arial" w:hAnsi="Arial" w:cs="Arial"/>
          <w:noProof w:val="0"/>
        </w:rPr>
        <w:t>this tender is to</w:t>
      </w:r>
      <w:r w:rsidR="00020DC3" w:rsidRPr="00366752">
        <w:rPr>
          <w:rFonts w:ascii="Arial" w:hAnsi="Arial" w:cs="Arial"/>
          <w:noProof w:val="0"/>
        </w:rPr>
        <w:t xml:space="preserve"> </w:t>
      </w:r>
      <w:r w:rsidR="00024437">
        <w:rPr>
          <w:rFonts w:ascii="Arial" w:hAnsi="Arial" w:cs="Arial"/>
          <w:noProof w:val="0"/>
        </w:rPr>
        <w:t xml:space="preserve">identify a local firm who will be able to supply the necessary hardware and provide </w:t>
      </w:r>
      <w:r w:rsidR="008544BF">
        <w:rPr>
          <w:rFonts w:ascii="Arial" w:hAnsi="Arial" w:cs="Arial"/>
          <w:noProof w:val="0"/>
        </w:rPr>
        <w:t>engineering</w:t>
      </w:r>
      <w:r w:rsidR="00861FF9">
        <w:rPr>
          <w:rFonts w:ascii="Arial" w:hAnsi="Arial" w:cs="Arial"/>
          <w:noProof w:val="0"/>
        </w:rPr>
        <w:t xml:space="preserve"> guidance, in accordance to the manufacture best practices to enhance the existing infrastructure. </w:t>
      </w:r>
    </w:p>
    <w:p w:rsidR="002D7DE4" w:rsidRPr="00366752" w:rsidRDefault="002D7DE4" w:rsidP="002D7DE4">
      <w:pPr>
        <w:spacing w:line="360" w:lineRule="auto"/>
        <w:ind w:left="181"/>
        <w:jc w:val="both"/>
        <w:rPr>
          <w:rFonts w:ascii="Arial" w:hAnsi="Arial" w:cs="Arial"/>
          <w:noProof w:val="0"/>
        </w:rPr>
      </w:pPr>
    </w:p>
    <w:p w:rsidR="00F2154E" w:rsidRPr="00366752" w:rsidRDefault="00366752" w:rsidP="00BB6C11">
      <w:pPr>
        <w:spacing w:line="360" w:lineRule="auto"/>
        <w:ind w:left="181"/>
        <w:jc w:val="both"/>
        <w:rPr>
          <w:rFonts w:ascii="Arial" w:hAnsi="Arial" w:cs="Arial"/>
          <w:noProof w:val="0"/>
        </w:rPr>
      </w:pPr>
      <w:r w:rsidRPr="00366752">
        <w:rPr>
          <w:rFonts w:ascii="Arial" w:hAnsi="Arial" w:cs="Arial"/>
          <w:noProof w:val="0"/>
        </w:rPr>
        <w:br w:type="page"/>
      </w:r>
    </w:p>
    <w:p w:rsidR="00BE56D4" w:rsidRPr="00366752" w:rsidRDefault="00BE56D4" w:rsidP="00BB6C11">
      <w:pPr>
        <w:pStyle w:val="Heading1"/>
        <w:spacing w:line="360" w:lineRule="auto"/>
        <w:jc w:val="both"/>
        <w:rPr>
          <w:rFonts w:ascii="Arial" w:hAnsi="Arial"/>
        </w:rPr>
      </w:pPr>
      <w:bookmarkStart w:id="4" w:name="_Toc435352990"/>
      <w:r w:rsidRPr="00366752">
        <w:rPr>
          <w:rFonts w:ascii="Arial" w:hAnsi="Arial"/>
        </w:rPr>
        <w:lastRenderedPageBreak/>
        <w:t>SCOPE</w:t>
      </w:r>
      <w:bookmarkEnd w:id="4"/>
    </w:p>
    <w:p w:rsidR="00BE56D4" w:rsidRPr="00366752" w:rsidRDefault="00BE56D4" w:rsidP="00BB6C11">
      <w:pPr>
        <w:spacing w:line="360" w:lineRule="auto"/>
        <w:jc w:val="both"/>
        <w:rPr>
          <w:rFonts w:ascii="Arial" w:hAnsi="Arial" w:cs="Arial"/>
        </w:rPr>
      </w:pPr>
    </w:p>
    <w:p w:rsidR="004B42B6" w:rsidRPr="00366752" w:rsidRDefault="00852CD6" w:rsidP="00BB6C11">
      <w:pPr>
        <w:spacing w:line="360" w:lineRule="auto"/>
        <w:ind w:left="180"/>
        <w:jc w:val="both"/>
        <w:rPr>
          <w:rFonts w:ascii="Arial" w:hAnsi="Arial" w:cs="Arial"/>
          <w:noProof w:val="0"/>
        </w:rPr>
      </w:pPr>
      <w:r w:rsidRPr="00366752">
        <w:rPr>
          <w:rFonts w:ascii="Arial" w:hAnsi="Arial" w:cs="Arial"/>
          <w:noProof w:val="0"/>
        </w:rPr>
        <w:t>The scope of this project is:</w:t>
      </w:r>
    </w:p>
    <w:p w:rsidR="009B609A" w:rsidRPr="00366752" w:rsidRDefault="009B609A" w:rsidP="00BB6C11">
      <w:pPr>
        <w:spacing w:line="360" w:lineRule="auto"/>
        <w:ind w:left="180"/>
        <w:jc w:val="both"/>
        <w:rPr>
          <w:rFonts w:ascii="Arial" w:hAnsi="Arial" w:cs="Arial"/>
          <w:noProof w:val="0"/>
        </w:rPr>
      </w:pPr>
    </w:p>
    <w:p w:rsidR="00435DE5" w:rsidRPr="00366752" w:rsidRDefault="00B42A01" w:rsidP="001F5B39">
      <w:pPr>
        <w:numPr>
          <w:ilvl w:val="0"/>
          <w:numId w:val="4"/>
        </w:numPr>
        <w:spacing w:line="360" w:lineRule="auto"/>
        <w:jc w:val="both"/>
        <w:rPr>
          <w:rFonts w:ascii="Arial" w:hAnsi="Arial" w:cs="Arial"/>
          <w:noProof w:val="0"/>
        </w:rPr>
      </w:pPr>
      <w:r>
        <w:rPr>
          <w:rFonts w:ascii="Arial" w:hAnsi="Arial" w:cs="Arial"/>
          <w:noProof w:val="0"/>
        </w:rPr>
        <w:t xml:space="preserve">Procurement of </w:t>
      </w:r>
      <w:r w:rsidR="00852CD6" w:rsidRPr="00366752">
        <w:rPr>
          <w:rFonts w:ascii="Arial" w:hAnsi="Arial" w:cs="Arial"/>
          <w:noProof w:val="0"/>
        </w:rPr>
        <w:t xml:space="preserve"> Male’ Metropolitan Area Network (MAN)</w:t>
      </w:r>
      <w:r>
        <w:rPr>
          <w:rFonts w:ascii="Arial" w:hAnsi="Arial" w:cs="Arial"/>
          <w:noProof w:val="0"/>
        </w:rPr>
        <w:t xml:space="preserve"> Switches, router and firewall</w:t>
      </w:r>
      <w:r w:rsidR="00852CD6" w:rsidRPr="00366752">
        <w:rPr>
          <w:rFonts w:ascii="Arial" w:hAnsi="Arial" w:cs="Arial"/>
          <w:noProof w:val="0"/>
        </w:rPr>
        <w:t>, which includes:</w:t>
      </w:r>
    </w:p>
    <w:p w:rsidR="00366752" w:rsidRPr="00B42A01" w:rsidRDefault="00852CD6" w:rsidP="001F5B39">
      <w:pPr>
        <w:numPr>
          <w:ilvl w:val="1"/>
          <w:numId w:val="4"/>
        </w:numPr>
        <w:spacing w:line="360" w:lineRule="auto"/>
        <w:jc w:val="both"/>
        <w:rPr>
          <w:rFonts w:ascii="Arial" w:hAnsi="Arial" w:cs="Arial"/>
          <w:noProof w:val="0"/>
        </w:rPr>
      </w:pPr>
      <w:r w:rsidRPr="00366752">
        <w:rPr>
          <w:rFonts w:ascii="Arial" w:hAnsi="Arial" w:cs="Arial"/>
          <w:noProof w:val="0"/>
        </w:rPr>
        <w:t xml:space="preserve">Male’ MAN </w:t>
      </w:r>
      <w:r w:rsidR="00B42A01" w:rsidRPr="00366752">
        <w:rPr>
          <w:rFonts w:ascii="Arial" w:hAnsi="Arial" w:cs="Arial"/>
          <w:noProof w:val="0"/>
        </w:rPr>
        <w:t>equipment</w:t>
      </w:r>
      <w:r w:rsidRPr="00366752">
        <w:rPr>
          <w:rFonts w:ascii="Arial" w:hAnsi="Arial" w:cs="Arial"/>
          <w:noProof w:val="0"/>
        </w:rPr>
        <w:t>, which includes Federating Core, , Hosting Facilities</w:t>
      </w:r>
      <w:r w:rsidR="00086B2F" w:rsidRPr="00366752">
        <w:rPr>
          <w:rFonts w:ascii="Arial" w:hAnsi="Arial" w:cs="Arial"/>
          <w:noProof w:val="0"/>
        </w:rPr>
        <w:t>, NCIT NOC</w:t>
      </w:r>
      <w:r w:rsidRPr="00366752">
        <w:rPr>
          <w:rFonts w:ascii="Arial" w:hAnsi="Arial" w:cs="Arial"/>
          <w:noProof w:val="0"/>
        </w:rPr>
        <w:t xml:space="preserve"> and the </w:t>
      </w:r>
      <w:r w:rsidR="00B42A01">
        <w:rPr>
          <w:rFonts w:ascii="Arial" w:hAnsi="Arial" w:cs="Arial"/>
          <w:noProof w:val="0"/>
        </w:rPr>
        <w:t>Distribution switches for MALE’</w:t>
      </w:r>
      <w:r w:rsidRPr="00366752">
        <w:rPr>
          <w:rFonts w:ascii="Arial" w:hAnsi="Arial" w:cs="Arial"/>
          <w:noProof w:val="0"/>
        </w:rPr>
        <w:t xml:space="preserve"> sites.</w:t>
      </w:r>
    </w:p>
    <w:p w:rsidR="00FE2904" w:rsidRPr="00861FF9" w:rsidRDefault="00861FF9" w:rsidP="001F5B39">
      <w:pPr>
        <w:numPr>
          <w:ilvl w:val="0"/>
          <w:numId w:val="4"/>
        </w:numPr>
        <w:spacing w:line="360" w:lineRule="auto"/>
        <w:jc w:val="both"/>
        <w:rPr>
          <w:rFonts w:ascii="Arial" w:hAnsi="Arial" w:cs="Arial"/>
          <w:noProof w:val="0"/>
          <w:highlight w:val="yellow"/>
        </w:rPr>
      </w:pPr>
      <w:r w:rsidRPr="00861FF9">
        <w:rPr>
          <w:rFonts w:ascii="Arial" w:hAnsi="Arial" w:cs="Arial"/>
          <w:noProof w:val="0"/>
        </w:rPr>
        <w:t>Consultancy: Provide service of a Systems Engineers to a</w:t>
      </w:r>
      <w:r w:rsidR="003B01D0" w:rsidRPr="00861FF9">
        <w:rPr>
          <w:rFonts w:ascii="Arial" w:hAnsi="Arial" w:cs="Arial"/>
          <w:noProof w:val="0"/>
        </w:rPr>
        <w:t>dd</w:t>
      </w:r>
      <w:r w:rsidRPr="00861FF9">
        <w:rPr>
          <w:rFonts w:ascii="Arial" w:hAnsi="Arial" w:cs="Arial"/>
          <w:noProof w:val="0"/>
        </w:rPr>
        <w:t>, move</w:t>
      </w:r>
      <w:r w:rsidR="003B01D0" w:rsidRPr="00861FF9">
        <w:rPr>
          <w:rFonts w:ascii="Arial" w:hAnsi="Arial" w:cs="Arial"/>
          <w:noProof w:val="0"/>
        </w:rPr>
        <w:t xml:space="preserve"> and change to the infrastructure as </w:t>
      </w:r>
      <w:r w:rsidR="00273B6B" w:rsidRPr="00861FF9">
        <w:rPr>
          <w:rFonts w:ascii="Arial" w:hAnsi="Arial" w:cs="Arial"/>
          <w:noProof w:val="0"/>
        </w:rPr>
        <w:t>needed. The</w:t>
      </w:r>
      <w:r w:rsidR="00273B6B">
        <w:rPr>
          <w:rFonts w:ascii="Arial" w:hAnsi="Arial" w:cs="Arial"/>
          <w:noProof w:val="0"/>
        </w:rPr>
        <w:t xml:space="preserve"> System</w:t>
      </w:r>
      <w:r w:rsidRPr="00861FF9">
        <w:rPr>
          <w:rFonts w:ascii="Arial" w:hAnsi="Arial" w:cs="Arial"/>
          <w:noProof w:val="0"/>
        </w:rPr>
        <w:t xml:space="preserve"> </w:t>
      </w:r>
      <w:r w:rsidRPr="00861FF9">
        <w:rPr>
          <w:rFonts w:ascii="Arial" w:hAnsi="Arial" w:cs="Arial"/>
          <w:noProof w:val="0"/>
          <w:highlight w:val="yellow"/>
        </w:rPr>
        <w:t xml:space="preserve">engineer shall provide </w:t>
      </w:r>
      <w:r w:rsidR="00273B6B">
        <w:rPr>
          <w:rFonts w:ascii="Arial" w:hAnsi="Arial" w:cs="Arial"/>
          <w:noProof w:val="0"/>
          <w:highlight w:val="yellow"/>
        </w:rPr>
        <w:t xml:space="preserve">on job training and </w:t>
      </w:r>
      <w:r w:rsidRPr="00861FF9">
        <w:rPr>
          <w:rFonts w:ascii="Arial" w:hAnsi="Arial" w:cs="Arial"/>
          <w:noProof w:val="0"/>
          <w:highlight w:val="yellow"/>
        </w:rPr>
        <w:t xml:space="preserve">assistance to the network engineers of NCIT while redesigning and implementing the </w:t>
      </w:r>
      <w:r w:rsidR="00273B6B">
        <w:rPr>
          <w:rFonts w:ascii="Arial" w:hAnsi="Arial" w:cs="Arial"/>
          <w:noProof w:val="0"/>
          <w:highlight w:val="yellow"/>
        </w:rPr>
        <w:t>acquired</w:t>
      </w:r>
      <w:r w:rsidRPr="00861FF9">
        <w:rPr>
          <w:rFonts w:ascii="Arial" w:hAnsi="Arial" w:cs="Arial"/>
          <w:noProof w:val="0"/>
          <w:highlight w:val="yellow"/>
        </w:rPr>
        <w:t xml:space="preserve"> </w:t>
      </w:r>
      <w:r w:rsidR="00273B6B">
        <w:rPr>
          <w:rFonts w:ascii="Arial" w:hAnsi="Arial" w:cs="Arial"/>
          <w:noProof w:val="0"/>
          <w:highlight w:val="yellow"/>
        </w:rPr>
        <w:t xml:space="preserve">hardware, </w:t>
      </w:r>
      <w:r w:rsidR="00273B6B" w:rsidRPr="00861FF9">
        <w:rPr>
          <w:rFonts w:ascii="Arial" w:hAnsi="Arial" w:cs="Arial"/>
          <w:noProof w:val="0"/>
          <w:highlight w:val="yellow"/>
        </w:rPr>
        <w:t>including</w:t>
      </w:r>
      <w:r w:rsidRPr="00861FF9">
        <w:rPr>
          <w:rFonts w:ascii="Arial" w:hAnsi="Arial" w:cs="Arial"/>
          <w:noProof w:val="0"/>
          <w:highlight w:val="yellow"/>
        </w:rPr>
        <w:t xml:space="preserve"> bringing </w:t>
      </w:r>
      <w:r w:rsidR="00273B6B">
        <w:rPr>
          <w:rFonts w:ascii="Arial" w:hAnsi="Arial" w:cs="Arial"/>
          <w:noProof w:val="0"/>
          <w:highlight w:val="yellow"/>
        </w:rPr>
        <w:t>out</w:t>
      </w:r>
      <w:r w:rsidRPr="00861FF9">
        <w:rPr>
          <w:rFonts w:ascii="Arial" w:hAnsi="Arial" w:cs="Arial"/>
          <w:noProof w:val="0"/>
          <w:highlight w:val="yellow"/>
        </w:rPr>
        <w:t xml:space="preserve"> </w:t>
      </w:r>
      <w:r w:rsidR="00273B6B">
        <w:rPr>
          <w:rFonts w:ascii="Arial" w:hAnsi="Arial" w:cs="Arial"/>
          <w:noProof w:val="0"/>
          <w:highlight w:val="yellow"/>
        </w:rPr>
        <w:t xml:space="preserve"> the </w:t>
      </w:r>
      <w:r w:rsidRPr="00861FF9">
        <w:rPr>
          <w:rFonts w:ascii="Arial" w:hAnsi="Arial" w:cs="Arial"/>
          <w:noProof w:val="0"/>
          <w:highlight w:val="yellow"/>
        </w:rPr>
        <w:t>enhancements of the new hardware</w:t>
      </w:r>
      <w:r>
        <w:rPr>
          <w:rFonts w:ascii="Arial" w:hAnsi="Arial" w:cs="Arial"/>
          <w:noProof w:val="0"/>
          <w:highlight w:val="yellow"/>
        </w:rPr>
        <w:t xml:space="preserve"> in accordance to the manufactures best practices</w:t>
      </w:r>
      <w:r w:rsidRPr="00861FF9">
        <w:rPr>
          <w:rFonts w:ascii="Arial" w:hAnsi="Arial" w:cs="Arial"/>
          <w:noProof w:val="0"/>
          <w:highlight w:val="yellow"/>
        </w:rPr>
        <w:t>.</w:t>
      </w:r>
    </w:p>
    <w:p w:rsidR="00861FF9" w:rsidRPr="00366752" w:rsidRDefault="00861FF9" w:rsidP="00BB6C11">
      <w:pPr>
        <w:spacing w:line="360" w:lineRule="auto"/>
        <w:jc w:val="both"/>
        <w:rPr>
          <w:rFonts w:ascii="Arial" w:hAnsi="Arial" w:cs="Arial"/>
          <w:noProof w:val="0"/>
          <w:highlight w:val="yellow"/>
        </w:rPr>
      </w:pPr>
    </w:p>
    <w:p w:rsidR="00950A15" w:rsidRPr="00366752" w:rsidRDefault="00A93931" w:rsidP="00273B6B">
      <w:pPr>
        <w:spacing w:line="360" w:lineRule="auto"/>
        <w:jc w:val="both"/>
        <w:rPr>
          <w:rFonts w:ascii="Arial" w:hAnsi="Arial" w:cs="Arial"/>
          <w:noProof w:val="0"/>
        </w:rPr>
      </w:pPr>
      <w:r w:rsidRPr="00366752">
        <w:rPr>
          <w:rFonts w:ascii="Arial" w:hAnsi="Arial" w:cs="Arial"/>
          <w:noProof w:val="0"/>
        </w:rPr>
        <w:t xml:space="preserve">The detailed list of </w:t>
      </w:r>
      <w:r w:rsidR="00B42A01">
        <w:rPr>
          <w:rFonts w:ascii="Arial" w:hAnsi="Arial" w:cs="Arial"/>
          <w:noProof w:val="0"/>
        </w:rPr>
        <w:t>Hardware</w:t>
      </w:r>
      <w:r w:rsidRPr="00366752">
        <w:rPr>
          <w:rFonts w:ascii="Arial" w:hAnsi="Arial" w:cs="Arial"/>
          <w:noProof w:val="0"/>
        </w:rPr>
        <w:t xml:space="preserve"> requirements are given in Appendix </w:t>
      </w:r>
      <w:r w:rsidR="00860047" w:rsidRPr="00366752">
        <w:rPr>
          <w:rFonts w:ascii="Arial" w:hAnsi="Arial" w:cs="Arial"/>
          <w:noProof w:val="0"/>
        </w:rPr>
        <w:t>5</w:t>
      </w:r>
      <w:r w:rsidRPr="00366752">
        <w:rPr>
          <w:rFonts w:ascii="Arial" w:hAnsi="Arial" w:cs="Arial"/>
          <w:noProof w:val="0"/>
        </w:rPr>
        <w:t xml:space="preserve">, including </w:t>
      </w:r>
      <w:r w:rsidR="00B42A01">
        <w:rPr>
          <w:rFonts w:ascii="Arial" w:hAnsi="Arial" w:cs="Arial"/>
          <w:noProof w:val="0"/>
        </w:rPr>
        <w:t>existing</w:t>
      </w:r>
      <w:r w:rsidRPr="00366752">
        <w:rPr>
          <w:rFonts w:ascii="Arial" w:hAnsi="Arial" w:cs="Arial"/>
          <w:noProof w:val="0"/>
        </w:rPr>
        <w:t xml:space="preserve"> infrastructure</w:t>
      </w:r>
      <w:r w:rsidR="00860047" w:rsidRPr="00366752">
        <w:rPr>
          <w:rFonts w:ascii="Arial" w:hAnsi="Arial" w:cs="Arial"/>
          <w:noProof w:val="0"/>
        </w:rPr>
        <w:t xml:space="preserve"> (Appendix 1</w:t>
      </w:r>
      <w:r w:rsidR="00B42A01" w:rsidRPr="00366752">
        <w:rPr>
          <w:rFonts w:ascii="Arial" w:hAnsi="Arial" w:cs="Arial"/>
          <w:noProof w:val="0"/>
        </w:rPr>
        <w:t>)</w:t>
      </w:r>
      <w:r w:rsidR="00B42A01">
        <w:rPr>
          <w:rFonts w:ascii="Arial" w:hAnsi="Arial" w:cs="Arial"/>
          <w:noProof w:val="0"/>
        </w:rPr>
        <w:t>,</w:t>
      </w:r>
      <w:r w:rsidRPr="00366752">
        <w:rPr>
          <w:rFonts w:ascii="Arial" w:hAnsi="Arial" w:cs="Arial"/>
          <w:noProof w:val="0"/>
        </w:rPr>
        <w:t xml:space="preserve"> list of </w:t>
      </w:r>
      <w:r w:rsidR="00273B6B" w:rsidRPr="00366752">
        <w:rPr>
          <w:rFonts w:ascii="Arial" w:hAnsi="Arial" w:cs="Arial"/>
          <w:noProof w:val="0"/>
        </w:rPr>
        <w:t>equipment</w:t>
      </w:r>
      <w:r w:rsidR="00860047" w:rsidRPr="00366752">
        <w:rPr>
          <w:rFonts w:ascii="Arial" w:hAnsi="Arial" w:cs="Arial"/>
          <w:noProof w:val="0"/>
        </w:rPr>
        <w:t xml:space="preserve"> (Appendix 2)</w:t>
      </w:r>
      <w:r w:rsidRPr="00366752">
        <w:rPr>
          <w:rFonts w:ascii="Arial" w:hAnsi="Arial" w:cs="Arial"/>
          <w:noProof w:val="0"/>
        </w:rPr>
        <w:t xml:space="preserve">, and </w:t>
      </w:r>
      <w:r w:rsidR="00273B6B">
        <w:rPr>
          <w:rFonts w:ascii="Arial" w:hAnsi="Arial" w:cs="Arial"/>
          <w:noProof w:val="0"/>
        </w:rPr>
        <w:t>total no</w:t>
      </w:r>
      <w:r w:rsidR="00860047" w:rsidRPr="00366752">
        <w:rPr>
          <w:rFonts w:ascii="Arial" w:hAnsi="Arial" w:cs="Arial"/>
          <w:noProof w:val="0"/>
        </w:rPr>
        <w:t xml:space="preserve"> of sites (Appendix 3)</w:t>
      </w:r>
      <w:r w:rsidRPr="00366752">
        <w:rPr>
          <w:rFonts w:ascii="Arial" w:hAnsi="Arial" w:cs="Arial"/>
          <w:noProof w:val="0"/>
        </w:rPr>
        <w:t>.</w:t>
      </w:r>
    </w:p>
    <w:p w:rsidR="00594D2A" w:rsidRPr="00366752" w:rsidRDefault="00594D2A" w:rsidP="00BB6C11">
      <w:pPr>
        <w:spacing w:line="360" w:lineRule="auto"/>
        <w:ind w:left="900"/>
        <w:jc w:val="both"/>
        <w:rPr>
          <w:rFonts w:ascii="Arial" w:hAnsi="Arial" w:cs="Arial"/>
          <w:noProof w:val="0"/>
        </w:rPr>
      </w:pPr>
    </w:p>
    <w:p w:rsidR="008D3B1D" w:rsidRPr="00366752" w:rsidRDefault="00014D8F" w:rsidP="00BB6C11">
      <w:pPr>
        <w:pStyle w:val="Heading1"/>
        <w:spacing w:line="360" w:lineRule="auto"/>
        <w:jc w:val="both"/>
        <w:rPr>
          <w:rFonts w:ascii="Arial" w:hAnsi="Arial"/>
        </w:rPr>
      </w:pPr>
      <w:bookmarkStart w:id="5" w:name="_Toc435352991"/>
      <w:r w:rsidRPr="00366752">
        <w:rPr>
          <w:rFonts w:ascii="Arial" w:hAnsi="Arial"/>
        </w:rPr>
        <w:t>DELIVERABLES</w:t>
      </w:r>
      <w:bookmarkEnd w:id="5"/>
    </w:p>
    <w:p w:rsidR="00014D8F" w:rsidRPr="00366752" w:rsidRDefault="00014D8F" w:rsidP="00BB6C11">
      <w:pPr>
        <w:overflowPunct/>
        <w:spacing w:line="360" w:lineRule="auto"/>
        <w:jc w:val="both"/>
        <w:textAlignment w:val="auto"/>
        <w:rPr>
          <w:rFonts w:ascii="Arial" w:hAnsi="Arial" w:cs="Arial"/>
          <w:noProof w:val="0"/>
          <w:sz w:val="22"/>
          <w:szCs w:val="22"/>
        </w:rPr>
      </w:pPr>
    </w:p>
    <w:p w:rsidR="00014D8F" w:rsidRPr="00366752" w:rsidRDefault="00717760" w:rsidP="00BB6C11">
      <w:pPr>
        <w:overflowPunct/>
        <w:spacing w:line="360" w:lineRule="auto"/>
        <w:ind w:left="180"/>
        <w:jc w:val="both"/>
        <w:textAlignment w:val="auto"/>
        <w:rPr>
          <w:rFonts w:ascii="Arial" w:hAnsi="Arial" w:cs="Arial"/>
          <w:noProof w:val="0"/>
        </w:rPr>
      </w:pPr>
      <w:r w:rsidRPr="00366752">
        <w:rPr>
          <w:rFonts w:ascii="Arial" w:hAnsi="Arial" w:cs="Arial"/>
          <w:noProof w:val="0"/>
        </w:rPr>
        <w:t>The bidders are expected to submit the following</w:t>
      </w:r>
      <w:r w:rsidR="00B34C94" w:rsidRPr="00366752">
        <w:rPr>
          <w:rFonts w:ascii="Arial" w:hAnsi="Arial" w:cs="Arial"/>
          <w:noProof w:val="0"/>
        </w:rPr>
        <w:t>:</w:t>
      </w:r>
    </w:p>
    <w:p w:rsidR="009A0CB2" w:rsidRPr="00366752" w:rsidRDefault="009A0CB2" w:rsidP="00BB6C11">
      <w:pPr>
        <w:overflowPunct/>
        <w:spacing w:line="360" w:lineRule="auto"/>
        <w:jc w:val="both"/>
        <w:textAlignment w:val="auto"/>
        <w:rPr>
          <w:rFonts w:ascii="Arial" w:hAnsi="Arial" w:cs="Arial"/>
          <w:noProof w:val="0"/>
        </w:rPr>
      </w:pPr>
    </w:p>
    <w:p w:rsidR="00302C4D" w:rsidRPr="00D85C96" w:rsidRDefault="00717760" w:rsidP="001F5B39">
      <w:pPr>
        <w:numPr>
          <w:ilvl w:val="0"/>
          <w:numId w:val="10"/>
        </w:numPr>
        <w:spacing w:line="360" w:lineRule="auto"/>
        <w:jc w:val="both"/>
        <w:rPr>
          <w:rFonts w:ascii="Arial" w:hAnsi="Arial" w:cs="Arial"/>
          <w:noProof w:val="0"/>
        </w:rPr>
      </w:pPr>
      <w:r w:rsidRPr="00D85C96">
        <w:rPr>
          <w:rFonts w:ascii="Arial" w:hAnsi="Arial" w:cs="Arial"/>
          <w:noProof w:val="0"/>
        </w:rPr>
        <w:t xml:space="preserve">Cost, with detailed breakdown, of </w:t>
      </w:r>
      <w:r w:rsidR="00B42A01">
        <w:rPr>
          <w:rFonts w:ascii="Arial" w:hAnsi="Arial" w:cs="Arial"/>
          <w:noProof w:val="0"/>
        </w:rPr>
        <w:t>all hardware</w:t>
      </w:r>
      <w:r w:rsidRPr="00D85C96">
        <w:rPr>
          <w:rFonts w:ascii="Arial" w:hAnsi="Arial" w:cs="Arial"/>
          <w:noProof w:val="0"/>
        </w:rPr>
        <w:t>.</w:t>
      </w:r>
    </w:p>
    <w:p w:rsidR="00D85C96" w:rsidRPr="00366752" w:rsidRDefault="00D85C96" w:rsidP="00D85C96">
      <w:pPr>
        <w:spacing w:line="360" w:lineRule="auto"/>
        <w:ind w:left="540"/>
        <w:jc w:val="both"/>
        <w:rPr>
          <w:rFonts w:ascii="Arial" w:hAnsi="Arial" w:cs="Arial"/>
          <w:noProof w:val="0"/>
        </w:rPr>
      </w:pPr>
    </w:p>
    <w:p w:rsidR="00F97376" w:rsidRPr="00366752" w:rsidRDefault="00F97376" w:rsidP="00BB6C11">
      <w:pPr>
        <w:pStyle w:val="Heading1"/>
        <w:spacing w:line="360" w:lineRule="auto"/>
        <w:jc w:val="both"/>
        <w:rPr>
          <w:rFonts w:ascii="Arial" w:hAnsi="Arial"/>
        </w:rPr>
      </w:pPr>
      <w:bookmarkStart w:id="6" w:name="_Toc435352992"/>
      <w:r w:rsidRPr="00366752">
        <w:rPr>
          <w:rFonts w:ascii="Arial" w:hAnsi="Arial"/>
        </w:rPr>
        <w:t>TERMS</w:t>
      </w:r>
      <w:bookmarkEnd w:id="6"/>
    </w:p>
    <w:p w:rsidR="00F97376" w:rsidRDefault="008C6D2F" w:rsidP="001F5B39">
      <w:pPr>
        <w:pStyle w:val="Heading3"/>
        <w:numPr>
          <w:ilvl w:val="0"/>
          <w:numId w:val="16"/>
        </w:numPr>
        <w:rPr>
          <w:highlight w:val="yellow"/>
        </w:rPr>
      </w:pPr>
      <w:bookmarkStart w:id="7" w:name="_Toc435352993"/>
      <w:r w:rsidRPr="008C6D2F">
        <w:rPr>
          <w:highlight w:val="yellow"/>
        </w:rPr>
        <w:t>Waranty</w:t>
      </w:r>
      <w:bookmarkEnd w:id="7"/>
    </w:p>
    <w:p w:rsidR="008C6D2F" w:rsidRPr="008C6D2F" w:rsidRDefault="008C6D2F" w:rsidP="008C6D2F">
      <w:pPr>
        <w:rPr>
          <w:highlight w:val="yellow"/>
        </w:rPr>
      </w:pPr>
    </w:p>
    <w:p w:rsidR="00D67D93" w:rsidRDefault="003A05F3" w:rsidP="003A05F3">
      <w:pPr>
        <w:overflowPunct/>
        <w:spacing w:line="360" w:lineRule="auto"/>
        <w:jc w:val="both"/>
        <w:textAlignment w:val="auto"/>
        <w:rPr>
          <w:rFonts w:ascii="Arial" w:hAnsi="Arial" w:cs="Arial"/>
          <w:noProof w:val="0"/>
        </w:rPr>
      </w:pPr>
      <w:r>
        <w:rPr>
          <w:rFonts w:ascii="Arial" w:hAnsi="Arial" w:cs="Arial"/>
          <w:noProof w:val="0"/>
        </w:rPr>
        <w:t>All equipment supplied under this tender must comprise of a Minimum W</w:t>
      </w:r>
      <w:r w:rsidR="00B42A01">
        <w:rPr>
          <w:rFonts w:ascii="Arial" w:hAnsi="Arial" w:cs="Arial"/>
          <w:noProof w:val="0"/>
        </w:rPr>
        <w:t>arranty</w:t>
      </w:r>
      <w:r w:rsidR="00F97376" w:rsidRPr="00366752">
        <w:rPr>
          <w:rFonts w:ascii="Arial" w:hAnsi="Arial" w:cs="Arial"/>
          <w:noProof w:val="0"/>
        </w:rPr>
        <w:t xml:space="preserve"> </w:t>
      </w:r>
      <w:r>
        <w:rPr>
          <w:rFonts w:ascii="Arial" w:hAnsi="Arial" w:cs="Arial"/>
          <w:noProof w:val="0"/>
        </w:rPr>
        <w:t>period of</w:t>
      </w:r>
      <w:r w:rsidR="00F97376" w:rsidRPr="00366752">
        <w:rPr>
          <w:rFonts w:ascii="Arial" w:hAnsi="Arial" w:cs="Arial"/>
          <w:noProof w:val="0"/>
        </w:rPr>
        <w:t xml:space="preserve"> </w:t>
      </w:r>
      <w:r>
        <w:rPr>
          <w:rFonts w:ascii="Arial" w:hAnsi="Arial" w:cs="Arial"/>
          <w:noProof w:val="0"/>
        </w:rPr>
        <w:t>1 (</w:t>
      </w:r>
      <w:r w:rsidR="00F97376" w:rsidRPr="00366752">
        <w:rPr>
          <w:rFonts w:ascii="Arial" w:hAnsi="Arial" w:cs="Arial"/>
          <w:noProof w:val="0"/>
        </w:rPr>
        <w:t>one</w:t>
      </w:r>
      <w:r>
        <w:rPr>
          <w:rFonts w:ascii="Arial" w:hAnsi="Arial" w:cs="Arial"/>
          <w:noProof w:val="0"/>
        </w:rPr>
        <w:t>)</w:t>
      </w:r>
      <w:r w:rsidR="00F97376" w:rsidRPr="00366752">
        <w:rPr>
          <w:rFonts w:ascii="Arial" w:hAnsi="Arial" w:cs="Arial"/>
          <w:noProof w:val="0"/>
        </w:rPr>
        <w:t xml:space="preserve"> year</w:t>
      </w:r>
      <w:r w:rsidR="00B42A01">
        <w:rPr>
          <w:rFonts w:ascii="Arial" w:hAnsi="Arial" w:cs="Arial"/>
          <w:noProof w:val="0"/>
        </w:rPr>
        <w:t xml:space="preserve"> for parts and labor on site</w:t>
      </w:r>
      <w:r>
        <w:rPr>
          <w:rFonts w:ascii="Arial" w:hAnsi="Arial" w:cs="Arial"/>
          <w:noProof w:val="0"/>
        </w:rPr>
        <w:t xml:space="preserve">. Additional details shall be specified on the warranty form under appendix </w:t>
      </w:r>
    </w:p>
    <w:p w:rsidR="005266F5" w:rsidRDefault="005266F5">
      <w:pPr>
        <w:overflowPunct/>
        <w:autoSpaceDE/>
        <w:autoSpaceDN/>
        <w:adjustRightInd/>
        <w:textAlignment w:val="auto"/>
        <w:rPr>
          <w:rFonts w:ascii="Arial" w:hAnsi="Arial" w:cs="Arial"/>
          <w:noProof w:val="0"/>
        </w:rPr>
      </w:pPr>
      <w:r>
        <w:rPr>
          <w:rFonts w:ascii="Arial" w:hAnsi="Arial" w:cs="Arial"/>
          <w:noProof w:val="0"/>
        </w:rPr>
        <w:br w:type="page"/>
      </w:r>
    </w:p>
    <w:p w:rsidR="00B42A01" w:rsidRDefault="00B42A01">
      <w:pPr>
        <w:overflowPunct/>
        <w:autoSpaceDE/>
        <w:autoSpaceDN/>
        <w:adjustRightInd/>
        <w:textAlignment w:val="auto"/>
        <w:rPr>
          <w:rFonts w:ascii="Arial" w:hAnsi="Arial" w:cs="Arial"/>
          <w:noProof w:val="0"/>
        </w:rPr>
      </w:pPr>
    </w:p>
    <w:p w:rsidR="007D6F6B" w:rsidRDefault="007D6F6B" w:rsidP="00BB6C11">
      <w:pPr>
        <w:overflowPunct/>
        <w:spacing w:line="360" w:lineRule="auto"/>
        <w:jc w:val="both"/>
        <w:textAlignment w:val="auto"/>
        <w:rPr>
          <w:rFonts w:ascii="Arial" w:hAnsi="Arial" w:cs="Arial"/>
          <w:noProof w:val="0"/>
        </w:rPr>
      </w:pPr>
    </w:p>
    <w:p w:rsidR="002666C7" w:rsidRPr="00366752" w:rsidRDefault="00366752" w:rsidP="00107CBA">
      <w:pPr>
        <w:pStyle w:val="Heading1"/>
      </w:pPr>
      <w:bookmarkStart w:id="8" w:name="_Toc435352995"/>
      <w:r w:rsidRPr="00366752">
        <w:t>MINIMUM CRITERIA USED TO DETERMINE RESPONSIBILITY AND RESPONSIVENESS OF PROPOSALS</w:t>
      </w:r>
      <w:bookmarkEnd w:id="8"/>
    </w:p>
    <w:p w:rsidR="003A757D" w:rsidRPr="00366752" w:rsidRDefault="003A757D" w:rsidP="00BB6C11">
      <w:pPr>
        <w:spacing w:line="360" w:lineRule="auto"/>
        <w:jc w:val="both"/>
        <w:rPr>
          <w:rFonts w:ascii="Arial" w:hAnsi="Arial" w:cs="Arial"/>
        </w:rPr>
      </w:pPr>
    </w:p>
    <w:p w:rsidR="003A757D" w:rsidRPr="00366752" w:rsidRDefault="00CD6501" w:rsidP="00BB6C11">
      <w:pPr>
        <w:spacing w:line="360" w:lineRule="auto"/>
        <w:jc w:val="both"/>
        <w:rPr>
          <w:rFonts w:ascii="Arial" w:hAnsi="Arial" w:cs="Arial"/>
          <w:noProof w:val="0"/>
        </w:rPr>
      </w:pPr>
      <w:r w:rsidRPr="00366752">
        <w:rPr>
          <w:rFonts w:ascii="Arial" w:hAnsi="Arial" w:cs="Arial"/>
          <w:noProof w:val="0"/>
        </w:rPr>
        <w:t>The following points will be considered in the evaluation of the bids:</w:t>
      </w:r>
    </w:p>
    <w:p w:rsidR="003A757D" w:rsidRPr="00366752" w:rsidRDefault="003A757D" w:rsidP="00BB6C11">
      <w:pPr>
        <w:spacing w:line="360" w:lineRule="auto"/>
        <w:jc w:val="both"/>
        <w:rPr>
          <w:rFonts w:ascii="Arial" w:hAnsi="Arial" w:cs="Arial"/>
          <w:noProof w:val="0"/>
        </w:rPr>
      </w:pPr>
    </w:p>
    <w:p w:rsidR="003A757D" w:rsidRPr="00366752" w:rsidRDefault="003A757D" w:rsidP="00D85C96">
      <w:pPr>
        <w:pStyle w:val="ListBullet4"/>
      </w:pPr>
      <w:r w:rsidRPr="00366752">
        <w:t>Does the bidder demonstrate an understanding of the Employer’s needs?</w:t>
      </w:r>
    </w:p>
    <w:p w:rsidR="003A757D" w:rsidRPr="00B42A01" w:rsidRDefault="003A757D" w:rsidP="00B42A01">
      <w:pPr>
        <w:pStyle w:val="ListBullet4"/>
        <w:rPr>
          <w:highlight w:val="yellow"/>
        </w:rPr>
      </w:pPr>
      <w:r w:rsidRPr="00B42A01">
        <w:rPr>
          <w:highlight w:val="yellow"/>
        </w:rPr>
        <w:t xml:space="preserve">Can the bidder </w:t>
      </w:r>
      <w:r w:rsidR="00B42A01" w:rsidRPr="00B42A01">
        <w:rPr>
          <w:highlight w:val="yellow"/>
        </w:rPr>
        <w:t>supply the request hardware</w:t>
      </w:r>
      <w:r w:rsidRPr="00B42A01">
        <w:rPr>
          <w:highlight w:val="yellow"/>
        </w:rPr>
        <w:t xml:space="preserve"> in a timely manner?</w:t>
      </w:r>
    </w:p>
    <w:p w:rsidR="003A757D" w:rsidRPr="00366752" w:rsidRDefault="003A757D" w:rsidP="00D85C96">
      <w:pPr>
        <w:pStyle w:val="ListBullet4"/>
      </w:pPr>
      <w:r w:rsidRPr="00366752">
        <w:t>Does the bidder possess the ability, capacity, skill, and financial resources to provide the requested services?</w:t>
      </w:r>
    </w:p>
    <w:p w:rsidR="003A757D" w:rsidRPr="00366752" w:rsidRDefault="003A757D" w:rsidP="00D85C96">
      <w:pPr>
        <w:pStyle w:val="ListBullet4"/>
      </w:pPr>
      <w:r w:rsidRPr="00366752">
        <w:t>Can the bidder take upon itself the responsibilities set forth in the RFP and produce the required outcomes in this RFP?</w:t>
      </w:r>
    </w:p>
    <w:p w:rsidR="00D85C96" w:rsidRDefault="003A757D" w:rsidP="00D85C96">
      <w:pPr>
        <w:pStyle w:val="ListBullet4"/>
      </w:pPr>
      <w:r w:rsidRPr="00366752">
        <w:t>Has the provider performed satisfactorily in previous contracts of similar size and scope, has it otherwise demonstrated its capacity to perform the contract the Employer seeks to establish through this RFP?</w:t>
      </w:r>
    </w:p>
    <w:p w:rsidR="00D85C96" w:rsidRPr="00366752" w:rsidRDefault="00D85C96" w:rsidP="00D85C96">
      <w:pPr>
        <w:pStyle w:val="ListBullet4"/>
        <w:numPr>
          <w:ilvl w:val="0"/>
          <w:numId w:val="0"/>
        </w:numPr>
      </w:pPr>
    </w:p>
    <w:p w:rsidR="003A757D" w:rsidRDefault="000E3B73" w:rsidP="00BB6C11">
      <w:pPr>
        <w:spacing w:line="360" w:lineRule="auto"/>
        <w:jc w:val="both"/>
        <w:rPr>
          <w:rFonts w:ascii="Arial" w:hAnsi="Arial" w:cs="Arial"/>
          <w:noProof w:val="0"/>
        </w:rPr>
      </w:pPr>
      <w:r w:rsidRPr="00366752">
        <w:rPr>
          <w:rFonts w:ascii="Arial" w:hAnsi="Arial" w:cs="Arial"/>
          <w:noProof w:val="0"/>
        </w:rPr>
        <w:t>All work performed shall be of the highest quality in accordance with good practices, procedures and industry standards. The contractor m</w:t>
      </w:r>
      <w:r w:rsidR="002D1987" w:rsidRPr="00366752">
        <w:rPr>
          <w:rFonts w:ascii="Arial" w:hAnsi="Arial" w:cs="Arial"/>
          <w:noProof w:val="0"/>
        </w:rPr>
        <w:t>u</w:t>
      </w:r>
      <w:r w:rsidRPr="00366752">
        <w:rPr>
          <w:rFonts w:ascii="Arial" w:hAnsi="Arial" w:cs="Arial"/>
          <w:noProof w:val="0"/>
        </w:rPr>
        <w:t>st conform to all laws and government regulations.</w:t>
      </w:r>
    </w:p>
    <w:p w:rsidR="00BB6C11" w:rsidRPr="00366752" w:rsidRDefault="00BB6C11" w:rsidP="00BB6C11">
      <w:pPr>
        <w:spacing w:line="360" w:lineRule="auto"/>
        <w:ind w:left="540"/>
        <w:jc w:val="both"/>
        <w:rPr>
          <w:rFonts w:ascii="Arial" w:hAnsi="Arial" w:cs="Arial"/>
          <w:noProof w:val="0"/>
        </w:rPr>
      </w:pPr>
    </w:p>
    <w:p w:rsidR="00CD6501" w:rsidRPr="00D85C96" w:rsidRDefault="007C5313" w:rsidP="00B42A01">
      <w:pPr>
        <w:spacing w:line="360" w:lineRule="auto"/>
        <w:jc w:val="both"/>
        <w:rPr>
          <w:rFonts w:ascii="Arial" w:hAnsi="Arial" w:cs="Arial"/>
          <w:noProof w:val="0"/>
        </w:rPr>
      </w:pPr>
      <w:r w:rsidRPr="00366752">
        <w:rPr>
          <w:rFonts w:ascii="Arial" w:hAnsi="Arial" w:cs="Arial"/>
          <w:noProof w:val="0"/>
        </w:rPr>
        <w:t xml:space="preserve">Knowledge of system architectures, characteristics, commands and components, applicable to the network environments used in the </w:t>
      </w:r>
      <w:r w:rsidR="00B42A01">
        <w:rPr>
          <w:rFonts w:ascii="Arial" w:hAnsi="Arial" w:cs="Arial"/>
          <w:noProof w:val="0"/>
        </w:rPr>
        <w:t>NCN</w:t>
      </w:r>
      <w:r w:rsidRPr="00366752">
        <w:rPr>
          <w:rFonts w:ascii="Arial" w:hAnsi="Arial" w:cs="Arial"/>
          <w:noProof w:val="0"/>
        </w:rPr>
        <w:t>, network security including experience with secured and sensitive information, network architectures and theory and principles of design, integration and administration, including topologies and protocols; principles, practices and methods of systems/network administration and maintenance, including configuration, performance tuning and security; principles, methods and techniques for layout, installation, configuration, integration and operation of network, systems, equipments and devices; Internet/intranet technologies and design concepts and techniques, including firewall configuration and applicable programming languages; principles and practices of systems analysis and design; methods and techniques for performing connectivity testing and network analysis and troubleshooting, including use of diagnostic tools and equipment</w:t>
      </w:r>
      <w:r w:rsidR="00254B8D" w:rsidRPr="00366752">
        <w:rPr>
          <w:rFonts w:ascii="Arial" w:hAnsi="Arial" w:cs="Arial"/>
          <w:noProof w:val="0"/>
        </w:rPr>
        <w:t>; techniques and procedures for business and technical system applications.</w:t>
      </w:r>
    </w:p>
    <w:p w:rsidR="00B42A01" w:rsidRDefault="00B42A01">
      <w:pPr>
        <w:overflowPunct/>
        <w:autoSpaceDE/>
        <w:autoSpaceDN/>
        <w:adjustRightInd/>
        <w:textAlignment w:val="auto"/>
        <w:rPr>
          <w:rFonts w:ascii="Arial" w:eastAsia="SimSun" w:hAnsi="Arial"/>
          <w:noProof w:val="0"/>
          <w:lang w:val="en-AU"/>
        </w:rPr>
      </w:pPr>
      <w:r>
        <w:br w:type="page"/>
      </w:r>
    </w:p>
    <w:p w:rsidR="001E25EC" w:rsidRPr="00955ACC" w:rsidRDefault="001E25EC" w:rsidP="00955ACC">
      <w:pPr>
        <w:pStyle w:val="Heading1"/>
        <w:numPr>
          <w:ilvl w:val="0"/>
          <w:numId w:val="0"/>
        </w:numPr>
        <w:rPr>
          <w:rFonts w:ascii="Arial" w:hAnsi="Arial"/>
          <w:sz w:val="28"/>
          <w:szCs w:val="28"/>
        </w:rPr>
      </w:pPr>
      <w:bookmarkStart w:id="9" w:name="_Toc435353004"/>
      <w:r w:rsidRPr="00955ACC">
        <w:rPr>
          <w:rFonts w:ascii="Arial" w:hAnsi="Arial"/>
          <w:sz w:val="28"/>
          <w:szCs w:val="28"/>
        </w:rPr>
        <w:lastRenderedPageBreak/>
        <w:t>Appendix 1: Description of the Government Network of Maldives (GNM)</w:t>
      </w:r>
      <w:bookmarkEnd w:id="9"/>
    </w:p>
    <w:p w:rsidR="001E25EC" w:rsidRPr="00366752" w:rsidRDefault="001E25EC" w:rsidP="00BB6C11">
      <w:pPr>
        <w:spacing w:line="360" w:lineRule="auto"/>
        <w:jc w:val="both"/>
        <w:rPr>
          <w:rFonts w:ascii="Arial" w:hAnsi="Arial" w:cs="Arial"/>
          <w:noProof w:val="0"/>
        </w:rPr>
      </w:pPr>
    </w:p>
    <w:p w:rsidR="001E25EC" w:rsidRPr="00366752" w:rsidRDefault="001E25EC" w:rsidP="00BB6C11">
      <w:pPr>
        <w:pStyle w:val="Heading2"/>
        <w:keepNext w:val="0"/>
        <w:widowControl w:val="0"/>
        <w:tabs>
          <w:tab w:val="num" w:pos="576"/>
        </w:tabs>
        <w:overflowPunct/>
        <w:autoSpaceDE/>
        <w:autoSpaceDN/>
        <w:adjustRightInd/>
        <w:spacing w:after="0" w:line="360" w:lineRule="auto"/>
        <w:jc w:val="both"/>
        <w:textAlignment w:val="auto"/>
      </w:pPr>
      <w:bookmarkStart w:id="10" w:name="_Toc157832809"/>
      <w:r w:rsidRPr="00366752">
        <w:t xml:space="preserve"> </w:t>
      </w:r>
      <w:bookmarkStart w:id="11" w:name="_Toc435353005"/>
      <w:r w:rsidRPr="00366752">
        <w:t>Description of GNM</w:t>
      </w:r>
      <w:bookmarkEnd w:id="10"/>
      <w:bookmarkEnd w:id="11"/>
    </w:p>
    <w:p w:rsidR="001E25EC" w:rsidRPr="00366752" w:rsidRDefault="001E25EC" w:rsidP="00BB6C11">
      <w:pPr>
        <w:spacing w:line="360" w:lineRule="auto"/>
        <w:jc w:val="both"/>
        <w:rPr>
          <w:rFonts w:ascii="Arial" w:hAnsi="Arial" w:cs="Arial"/>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The GNM has been divided in several coherent network elements following a geographical and/or functional repartition. These elements are:</w:t>
      </w:r>
    </w:p>
    <w:p w:rsidR="001E25EC" w:rsidRPr="00366752" w:rsidRDefault="001E25EC" w:rsidP="00BB6C11">
      <w:pPr>
        <w:spacing w:line="360" w:lineRule="auto"/>
        <w:jc w:val="both"/>
        <w:rPr>
          <w:rFonts w:ascii="Arial" w:hAnsi="Arial" w:cs="Arial"/>
          <w:sz w:val="22"/>
          <w:szCs w:val="22"/>
        </w:rPr>
      </w:pPr>
    </w:p>
    <w:p w:rsidR="001E25EC" w:rsidRPr="00366752" w:rsidRDefault="001E25EC" w:rsidP="001F5B39">
      <w:pPr>
        <w:widowControl w:val="0"/>
        <w:numPr>
          <w:ilvl w:val="0"/>
          <w:numId w:val="7"/>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Federating Core</w:t>
      </w:r>
    </w:p>
    <w:p w:rsidR="001E25EC" w:rsidRPr="00366752" w:rsidRDefault="001E25EC" w:rsidP="001F5B39">
      <w:pPr>
        <w:widowControl w:val="0"/>
        <w:numPr>
          <w:ilvl w:val="0"/>
          <w:numId w:val="7"/>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Male’ Metropolitan Area Network</w:t>
      </w:r>
    </w:p>
    <w:p w:rsidR="001E25EC" w:rsidRPr="00366752" w:rsidRDefault="001E25EC" w:rsidP="001F5B39">
      <w:pPr>
        <w:widowControl w:val="0"/>
        <w:numPr>
          <w:ilvl w:val="0"/>
          <w:numId w:val="7"/>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 xml:space="preserve">Access and Distribution Networks in </w:t>
      </w:r>
      <w:smartTag w:uri="urn:schemas-microsoft-com:office:smarttags" w:element="place">
        <w:r w:rsidRPr="00366752">
          <w:rPr>
            <w:rFonts w:ascii="Arial" w:hAnsi="Arial" w:cs="Arial"/>
            <w:sz w:val="22"/>
            <w:szCs w:val="22"/>
          </w:rPr>
          <w:t>Islands</w:t>
        </w:r>
      </w:smartTag>
    </w:p>
    <w:p w:rsidR="001E25EC" w:rsidRPr="00366752" w:rsidRDefault="001E25EC" w:rsidP="001F5B39">
      <w:pPr>
        <w:widowControl w:val="0"/>
        <w:numPr>
          <w:ilvl w:val="0"/>
          <w:numId w:val="7"/>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Hosting facilities and Internet Access Facilities</w:t>
      </w:r>
    </w:p>
    <w:p w:rsidR="001E25EC" w:rsidRPr="00366752" w:rsidRDefault="001E25EC" w:rsidP="001F5B39">
      <w:pPr>
        <w:widowControl w:val="0"/>
        <w:numPr>
          <w:ilvl w:val="0"/>
          <w:numId w:val="7"/>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OAM Network and Operation Centre inside the NCIT</w:t>
      </w:r>
    </w:p>
    <w:p w:rsidR="001E25EC" w:rsidRPr="00366752" w:rsidRDefault="001E25EC" w:rsidP="00BB6C11">
      <w:pPr>
        <w:spacing w:line="360" w:lineRule="auto"/>
        <w:ind w:left="420"/>
        <w:jc w:val="both"/>
        <w:rPr>
          <w:rFonts w:ascii="Arial" w:hAnsi="Arial" w:cs="Arial"/>
          <w:sz w:val="22"/>
          <w:szCs w:val="22"/>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This is a scheme of the solution:</w:t>
      </w:r>
    </w:p>
    <w:p w:rsidR="001E25EC" w:rsidRPr="00366752" w:rsidRDefault="003808CD" w:rsidP="00BB6C11">
      <w:pPr>
        <w:keepNext/>
        <w:spacing w:line="360" w:lineRule="auto"/>
        <w:jc w:val="both"/>
        <w:rPr>
          <w:rFonts w:ascii="Arial" w:hAnsi="Arial" w:cs="Arial"/>
        </w:rPr>
      </w:pPr>
      <w:r>
        <w:rPr>
          <w:rFonts w:ascii="Arial" w:hAnsi="Arial" w:cs="Arial"/>
        </w:rPr>
        <w:drawing>
          <wp:inline distT="0" distB="0" distL="0" distR="0">
            <wp:extent cx="5960745" cy="385572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0745" cy="3855720"/>
                    </a:xfrm>
                    <a:prstGeom prst="rect">
                      <a:avLst/>
                    </a:prstGeom>
                    <a:noFill/>
                    <a:ln>
                      <a:noFill/>
                    </a:ln>
                  </pic:spPr>
                </pic:pic>
              </a:graphicData>
            </a:graphic>
          </wp:inline>
        </w:drawing>
      </w:r>
    </w:p>
    <w:p w:rsidR="001E25EC" w:rsidRPr="00366752" w:rsidRDefault="001E25EC" w:rsidP="00BB6C11">
      <w:pPr>
        <w:pStyle w:val="Caption"/>
        <w:numPr>
          <w:ilvl w:val="1"/>
          <w:numId w:val="0"/>
        </w:numPr>
        <w:tabs>
          <w:tab w:val="num" w:pos="1080"/>
        </w:tabs>
        <w:spacing w:after="0" w:line="360" w:lineRule="auto"/>
        <w:ind w:left="720" w:hanging="360"/>
        <w:rPr>
          <w:rFonts w:cs="Arial"/>
        </w:rPr>
      </w:pPr>
      <w:r w:rsidRPr="00366752">
        <w:rPr>
          <w:rFonts w:cs="Arial"/>
        </w:rPr>
        <w:t xml:space="preserve">Figure </w:t>
      </w:r>
      <w:r w:rsidRPr="00366752">
        <w:rPr>
          <w:rFonts w:cs="Arial"/>
        </w:rPr>
        <w:fldChar w:fldCharType="begin"/>
      </w:r>
      <w:r w:rsidRPr="00366752">
        <w:rPr>
          <w:rFonts w:cs="Arial"/>
        </w:rPr>
        <w:instrText xml:space="preserve"> SEQ Figure \* ARABIC </w:instrText>
      </w:r>
      <w:r w:rsidRPr="00366752">
        <w:rPr>
          <w:rFonts w:cs="Arial"/>
        </w:rPr>
        <w:fldChar w:fldCharType="separate"/>
      </w:r>
      <w:r w:rsidR="00766AAA">
        <w:rPr>
          <w:rFonts w:cs="Arial"/>
          <w:noProof/>
        </w:rPr>
        <w:t>1</w:t>
      </w:r>
      <w:r w:rsidRPr="00366752">
        <w:rPr>
          <w:rFonts w:cs="Arial"/>
        </w:rPr>
        <w:fldChar w:fldCharType="end"/>
      </w:r>
      <w:r w:rsidRPr="00366752">
        <w:rPr>
          <w:rFonts w:cs="Arial"/>
        </w:rPr>
        <w:t>. Elements composing the GNM</w:t>
      </w:r>
    </w:p>
    <w:p w:rsidR="001E25EC" w:rsidRDefault="001E25EC" w:rsidP="00BB6C11">
      <w:pPr>
        <w:spacing w:line="360" w:lineRule="auto"/>
        <w:jc w:val="both"/>
        <w:rPr>
          <w:rFonts w:ascii="Arial" w:hAnsi="Arial" w:cs="Arial"/>
          <w:lang w:val="en-GB" w:eastAsia="fr-FR"/>
        </w:rPr>
      </w:pPr>
    </w:p>
    <w:p w:rsidR="00AD44A6" w:rsidRDefault="00AD44A6" w:rsidP="00BB6C11">
      <w:pPr>
        <w:spacing w:line="360" w:lineRule="auto"/>
        <w:jc w:val="both"/>
        <w:rPr>
          <w:rFonts w:ascii="Arial" w:hAnsi="Arial" w:cs="Arial"/>
          <w:lang w:val="en-GB" w:eastAsia="fr-FR"/>
        </w:rPr>
      </w:pPr>
    </w:p>
    <w:p w:rsidR="00AD44A6" w:rsidRDefault="00AD44A6" w:rsidP="00BB6C11">
      <w:pPr>
        <w:spacing w:line="360" w:lineRule="auto"/>
        <w:jc w:val="both"/>
        <w:rPr>
          <w:rFonts w:ascii="Arial" w:hAnsi="Arial" w:cs="Arial"/>
          <w:lang w:val="en-GB" w:eastAsia="fr-FR"/>
        </w:rPr>
      </w:pPr>
    </w:p>
    <w:p w:rsidR="00AD44A6" w:rsidRDefault="00AD44A6" w:rsidP="00BB6C11">
      <w:pPr>
        <w:spacing w:line="360" w:lineRule="auto"/>
        <w:jc w:val="both"/>
        <w:rPr>
          <w:rFonts w:ascii="Arial" w:hAnsi="Arial" w:cs="Arial"/>
          <w:lang w:val="en-GB" w:eastAsia="fr-FR"/>
        </w:rPr>
      </w:pPr>
    </w:p>
    <w:p w:rsidR="00AD44A6" w:rsidRPr="00366752" w:rsidRDefault="00AD44A6" w:rsidP="00BB6C11">
      <w:pPr>
        <w:spacing w:line="360" w:lineRule="auto"/>
        <w:jc w:val="both"/>
        <w:rPr>
          <w:rFonts w:ascii="Arial" w:hAnsi="Arial" w:cs="Arial"/>
          <w:lang w:val="en-GB" w:eastAsia="fr-FR"/>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lastRenderedPageBreak/>
        <w:t>These elements are described in the following paragraphs:</w:t>
      </w:r>
    </w:p>
    <w:p w:rsidR="001E25EC" w:rsidRPr="00366752" w:rsidRDefault="001E25EC" w:rsidP="00BB6C11">
      <w:pPr>
        <w:pStyle w:val="Heading3"/>
        <w:keepNext w:val="0"/>
        <w:widowControl w:val="0"/>
        <w:tabs>
          <w:tab w:val="num" w:pos="720"/>
        </w:tabs>
        <w:overflowPunct/>
        <w:autoSpaceDE/>
        <w:autoSpaceDN/>
        <w:adjustRightInd/>
        <w:spacing w:after="0" w:line="360" w:lineRule="auto"/>
        <w:ind w:left="720" w:hanging="720"/>
        <w:jc w:val="both"/>
        <w:textAlignment w:val="auto"/>
      </w:pPr>
      <w:bookmarkStart w:id="12" w:name="_Toc39539589"/>
      <w:bookmarkStart w:id="13" w:name="_Toc45535116"/>
      <w:bookmarkStart w:id="14" w:name="_Toc54589104"/>
      <w:bookmarkStart w:id="15" w:name="_Toc56089793"/>
      <w:bookmarkStart w:id="16" w:name="_Toc157832810"/>
      <w:bookmarkStart w:id="17" w:name="_Toc435353006"/>
      <w:r w:rsidRPr="00366752">
        <w:t>Federating Core</w:t>
      </w:r>
      <w:bookmarkEnd w:id="12"/>
      <w:bookmarkEnd w:id="13"/>
      <w:bookmarkEnd w:id="14"/>
      <w:bookmarkEnd w:id="15"/>
      <w:bookmarkEnd w:id="16"/>
      <w:bookmarkEnd w:id="17"/>
    </w:p>
    <w:p w:rsidR="001E25EC" w:rsidRPr="00366752" w:rsidRDefault="001E25EC" w:rsidP="00BB6C11">
      <w:pPr>
        <w:spacing w:line="360" w:lineRule="auto"/>
        <w:jc w:val="both"/>
        <w:rPr>
          <w:rFonts w:ascii="Arial" w:hAnsi="Arial" w:cs="Arial"/>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The federating core is the heart of the network and its main mission is interconnecting every network element. The federating core will be composed of redundant equipments located in the middle of the network. These equipments must be able to recognise virtual networks for every network element to assure the connection to corresponding virtual networks in the others networks elements.  The following scheme shows the construction of two virtual networks from a single physical infrastructure by using the federation core:</w:t>
      </w:r>
    </w:p>
    <w:p w:rsidR="001E25EC" w:rsidRPr="00366752" w:rsidRDefault="003808CD" w:rsidP="00BB6C11">
      <w:pPr>
        <w:keepNext/>
        <w:spacing w:line="360" w:lineRule="auto"/>
        <w:jc w:val="both"/>
        <w:rPr>
          <w:rFonts w:ascii="Arial" w:hAnsi="Arial" w:cs="Arial"/>
        </w:rPr>
      </w:pPr>
      <w:r>
        <w:rPr>
          <w:rFonts w:ascii="Arial" w:hAnsi="Arial" w:cs="Arial"/>
        </w:rPr>
        <w:drawing>
          <wp:inline distT="0" distB="0" distL="0" distR="0">
            <wp:extent cx="5710555" cy="421830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0555" cy="4218305"/>
                    </a:xfrm>
                    <a:prstGeom prst="rect">
                      <a:avLst/>
                    </a:prstGeom>
                    <a:noFill/>
                    <a:ln>
                      <a:noFill/>
                    </a:ln>
                  </pic:spPr>
                </pic:pic>
              </a:graphicData>
            </a:graphic>
          </wp:inline>
        </w:drawing>
      </w:r>
    </w:p>
    <w:p w:rsidR="001E25EC" w:rsidRPr="00366752" w:rsidRDefault="001E25EC" w:rsidP="00BB6C11">
      <w:pPr>
        <w:pStyle w:val="Caption"/>
        <w:numPr>
          <w:ilvl w:val="1"/>
          <w:numId w:val="0"/>
        </w:numPr>
        <w:tabs>
          <w:tab w:val="num" w:pos="1080"/>
        </w:tabs>
        <w:spacing w:after="0" w:line="360" w:lineRule="auto"/>
        <w:ind w:left="720" w:hanging="360"/>
        <w:rPr>
          <w:rFonts w:cs="Arial"/>
        </w:rPr>
      </w:pPr>
      <w:r w:rsidRPr="00366752">
        <w:rPr>
          <w:rFonts w:cs="Arial"/>
        </w:rPr>
        <w:t xml:space="preserve">Figure </w:t>
      </w:r>
      <w:r w:rsidRPr="00366752">
        <w:rPr>
          <w:rFonts w:cs="Arial"/>
        </w:rPr>
        <w:fldChar w:fldCharType="begin"/>
      </w:r>
      <w:r w:rsidRPr="00366752">
        <w:rPr>
          <w:rFonts w:cs="Arial"/>
        </w:rPr>
        <w:instrText xml:space="preserve"> SEQ Figure \* ARABIC </w:instrText>
      </w:r>
      <w:r w:rsidRPr="00366752">
        <w:rPr>
          <w:rFonts w:cs="Arial"/>
        </w:rPr>
        <w:fldChar w:fldCharType="separate"/>
      </w:r>
      <w:r w:rsidR="00766AAA">
        <w:rPr>
          <w:rFonts w:cs="Arial"/>
          <w:noProof/>
        </w:rPr>
        <w:t>2</w:t>
      </w:r>
      <w:r w:rsidRPr="00366752">
        <w:rPr>
          <w:rFonts w:cs="Arial"/>
        </w:rPr>
        <w:fldChar w:fldCharType="end"/>
      </w:r>
      <w:r w:rsidRPr="00366752">
        <w:rPr>
          <w:rFonts w:cs="Arial"/>
        </w:rPr>
        <w:t>. Physical and logical schemes of the network</w:t>
      </w:r>
    </w:p>
    <w:p w:rsidR="001E25EC" w:rsidRPr="00366752" w:rsidRDefault="001E25EC" w:rsidP="00BB6C11">
      <w:pPr>
        <w:spacing w:line="360" w:lineRule="auto"/>
        <w:jc w:val="both"/>
        <w:rPr>
          <w:rFonts w:ascii="Arial" w:hAnsi="Arial" w:cs="Arial"/>
          <w:lang w:val="en-GB" w:eastAsia="fr-FR"/>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The characteristics of the federating core are:</w:t>
      </w:r>
    </w:p>
    <w:p w:rsidR="001E25EC" w:rsidRPr="00366752" w:rsidRDefault="001E25EC" w:rsidP="00BB6C11">
      <w:pPr>
        <w:spacing w:line="360" w:lineRule="auto"/>
        <w:jc w:val="both"/>
        <w:rPr>
          <w:rFonts w:ascii="Arial" w:hAnsi="Arial" w:cs="Arial"/>
          <w:sz w:val="22"/>
          <w:szCs w:val="22"/>
        </w:rPr>
      </w:pPr>
    </w:p>
    <w:p w:rsidR="001E25EC" w:rsidRPr="00366752" w:rsidRDefault="001E25EC" w:rsidP="001F5B39">
      <w:pPr>
        <w:widowControl w:val="0"/>
        <w:numPr>
          <w:ilvl w:val="1"/>
          <w:numId w:val="11"/>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Virtual Routing: capability to create independent virtual routing environments inside single equipments. Possibility of using different routing schemes inside each private network.</w:t>
      </w:r>
    </w:p>
    <w:p w:rsidR="001E25EC" w:rsidRPr="00366752" w:rsidRDefault="001E25EC" w:rsidP="001F5B39">
      <w:pPr>
        <w:widowControl w:val="0"/>
        <w:numPr>
          <w:ilvl w:val="1"/>
          <w:numId w:val="11"/>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Support for main tunnelling protocols:</w:t>
      </w:r>
    </w:p>
    <w:p w:rsidR="001E25EC" w:rsidRPr="00366752" w:rsidRDefault="001E25EC" w:rsidP="001F5B39">
      <w:pPr>
        <w:widowControl w:val="0"/>
        <w:numPr>
          <w:ilvl w:val="2"/>
          <w:numId w:val="8"/>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IPSec,</w:t>
      </w:r>
    </w:p>
    <w:p w:rsidR="001E25EC" w:rsidRPr="00366752" w:rsidRDefault="001E25EC" w:rsidP="001F5B39">
      <w:pPr>
        <w:widowControl w:val="0"/>
        <w:numPr>
          <w:ilvl w:val="2"/>
          <w:numId w:val="8"/>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lastRenderedPageBreak/>
        <w:t>L2TP, PPPoA, PPPoE, ATM, MPLS</w:t>
      </w:r>
    </w:p>
    <w:p w:rsidR="001E25EC" w:rsidRPr="00366752" w:rsidRDefault="001E25EC" w:rsidP="001F5B39">
      <w:pPr>
        <w:widowControl w:val="0"/>
        <w:numPr>
          <w:ilvl w:val="2"/>
          <w:numId w:val="8"/>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802.1q VLANs</w:t>
      </w:r>
    </w:p>
    <w:p w:rsidR="001E25EC" w:rsidRPr="00366752" w:rsidRDefault="001E25EC" w:rsidP="001F5B39">
      <w:pPr>
        <w:widowControl w:val="0"/>
        <w:numPr>
          <w:ilvl w:val="1"/>
          <w:numId w:val="11"/>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Virtual Firewalling capabilities: capability to create independent firewalling contexts inside each private network</w:t>
      </w:r>
    </w:p>
    <w:p w:rsidR="001E25EC" w:rsidRPr="00366752" w:rsidRDefault="001E25EC" w:rsidP="001F5B39">
      <w:pPr>
        <w:widowControl w:val="0"/>
        <w:numPr>
          <w:ilvl w:val="1"/>
          <w:numId w:val="11"/>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Internet bandwidth monitoring and management for individual government sites</w:t>
      </w:r>
    </w:p>
    <w:p w:rsidR="001E25EC" w:rsidRPr="00366752" w:rsidRDefault="001E25EC" w:rsidP="001F5B39">
      <w:pPr>
        <w:widowControl w:val="0"/>
        <w:numPr>
          <w:ilvl w:val="1"/>
          <w:numId w:val="11"/>
        </w:numPr>
        <w:overflowPunct/>
        <w:autoSpaceDE/>
        <w:autoSpaceDN/>
        <w:adjustRightInd/>
        <w:spacing w:line="360" w:lineRule="auto"/>
        <w:jc w:val="both"/>
        <w:textAlignment w:val="auto"/>
        <w:rPr>
          <w:rFonts w:ascii="Arial" w:hAnsi="Arial" w:cs="Arial"/>
          <w:sz w:val="22"/>
          <w:szCs w:val="22"/>
        </w:rPr>
      </w:pPr>
      <w:r w:rsidRPr="00366752">
        <w:rPr>
          <w:rFonts w:ascii="Arial" w:hAnsi="Arial" w:cs="Arial"/>
          <w:sz w:val="22"/>
          <w:szCs w:val="22"/>
        </w:rPr>
        <w:t>High capacity: Support for hundreds of tunnels and tens of different routing and firewalling contexts. The federating core equipment will be hosted inside the NCIT.</w:t>
      </w:r>
    </w:p>
    <w:p w:rsidR="001E25EC" w:rsidRPr="00366752" w:rsidRDefault="001E25EC" w:rsidP="00BB6C11">
      <w:pPr>
        <w:pStyle w:val="Heading3"/>
        <w:keepNext w:val="0"/>
        <w:widowControl w:val="0"/>
        <w:tabs>
          <w:tab w:val="num" w:pos="720"/>
        </w:tabs>
        <w:overflowPunct/>
        <w:autoSpaceDE/>
        <w:autoSpaceDN/>
        <w:adjustRightInd/>
        <w:spacing w:after="0" w:line="360" w:lineRule="auto"/>
        <w:ind w:left="720" w:hanging="720"/>
        <w:jc w:val="both"/>
        <w:textAlignment w:val="auto"/>
      </w:pPr>
      <w:bookmarkStart w:id="18" w:name="_Toc39539590"/>
      <w:bookmarkStart w:id="19" w:name="_Toc45535117"/>
      <w:bookmarkStart w:id="20" w:name="_Toc54589105"/>
      <w:bookmarkStart w:id="21" w:name="_Toc56089794"/>
      <w:bookmarkStart w:id="22" w:name="_Toc157832811"/>
      <w:bookmarkStart w:id="23" w:name="_Toc435353007"/>
      <w:r w:rsidRPr="00366752">
        <w:t>Male’ Metropolitan Area Network</w:t>
      </w:r>
      <w:bookmarkEnd w:id="18"/>
      <w:bookmarkEnd w:id="19"/>
      <w:bookmarkEnd w:id="20"/>
      <w:bookmarkEnd w:id="21"/>
      <w:bookmarkEnd w:id="22"/>
      <w:bookmarkEnd w:id="23"/>
    </w:p>
    <w:p w:rsidR="001E25EC" w:rsidRPr="00366752" w:rsidRDefault="001E25EC" w:rsidP="00BB6C11">
      <w:pPr>
        <w:spacing w:line="360" w:lineRule="auto"/>
        <w:jc w:val="both"/>
        <w:rPr>
          <w:rFonts w:ascii="Arial" w:hAnsi="Arial" w:cs="Arial"/>
        </w:rPr>
      </w:pPr>
    </w:p>
    <w:p w:rsidR="001E25EC" w:rsidRPr="00366752" w:rsidRDefault="001E25EC" w:rsidP="00F63618">
      <w:pPr>
        <w:pStyle w:val="DbutListe"/>
        <w:spacing w:after="0" w:line="360" w:lineRule="auto"/>
        <w:rPr>
          <w:rFonts w:cs="Arial"/>
          <w:szCs w:val="22"/>
        </w:rPr>
      </w:pPr>
      <w:r w:rsidRPr="00366752">
        <w:rPr>
          <w:rFonts w:cs="Arial"/>
          <w:szCs w:val="22"/>
        </w:rPr>
        <w:t>The MAN in Male’ will connect Government organ</w:t>
      </w:r>
      <w:smartTag w:uri="urn:schemas-microsoft-com:office:smarttags" w:element="PersonName">
        <w:r w:rsidRPr="00366752">
          <w:rPr>
            <w:rFonts w:cs="Arial"/>
            <w:szCs w:val="22"/>
          </w:rPr>
          <w:t>isa</w:t>
        </w:r>
      </w:smartTag>
      <w:r w:rsidRPr="00366752">
        <w:rPr>
          <w:rFonts w:cs="Arial"/>
          <w:szCs w:val="22"/>
        </w:rPr>
        <w:t xml:space="preserve">tions in the capital and, therefore, it will support the most important part of the traffic. It must be designed to scale to thousands of users. It will be mainly based on Gigabit Ethernet complemented with an ADSL solution. The main characteristics of this network </w:t>
      </w:r>
      <w:r w:rsidR="00F63618">
        <w:rPr>
          <w:rFonts w:cs="Arial"/>
          <w:szCs w:val="22"/>
        </w:rPr>
        <w:t>is</w:t>
      </w:r>
      <w:r w:rsidRPr="00366752">
        <w:rPr>
          <w:rFonts w:cs="Arial"/>
          <w:szCs w:val="22"/>
        </w:rPr>
        <w:t>:</w:t>
      </w:r>
    </w:p>
    <w:p w:rsidR="001E25EC" w:rsidRPr="00366752" w:rsidRDefault="001E25EC" w:rsidP="00BB6C11">
      <w:pPr>
        <w:pStyle w:val="ListBullet"/>
        <w:spacing w:line="360" w:lineRule="auto"/>
        <w:ind w:left="340"/>
        <w:rPr>
          <w:rFonts w:cs="Arial"/>
          <w:szCs w:val="22"/>
        </w:rPr>
      </w:pPr>
    </w:p>
    <w:p w:rsidR="001E25EC" w:rsidRPr="00AD44A6" w:rsidRDefault="001E25EC" w:rsidP="001F5B39">
      <w:pPr>
        <w:pStyle w:val="ListBullet4"/>
        <w:numPr>
          <w:ilvl w:val="0"/>
          <w:numId w:val="13"/>
        </w:numPr>
        <w:rPr>
          <w:highlight w:val="yellow"/>
        </w:rPr>
      </w:pPr>
      <w:r w:rsidRPr="00AD44A6">
        <w:rPr>
          <w:highlight w:val="yellow"/>
        </w:rPr>
        <w:t>1 Gbps Ethernet backbone capacity</w:t>
      </w:r>
    </w:p>
    <w:p w:rsidR="001E25EC" w:rsidRPr="00AD44A6" w:rsidRDefault="001E25EC" w:rsidP="001F5B39">
      <w:pPr>
        <w:pStyle w:val="ListBullet4"/>
        <w:numPr>
          <w:ilvl w:val="0"/>
          <w:numId w:val="13"/>
        </w:numPr>
        <w:rPr>
          <w:highlight w:val="yellow"/>
        </w:rPr>
      </w:pPr>
      <w:r w:rsidRPr="00AD44A6">
        <w:rPr>
          <w:highlight w:val="yellow"/>
        </w:rPr>
        <w:t>Access via standard Ethernet interfaces</w:t>
      </w:r>
    </w:p>
    <w:p w:rsidR="001E25EC" w:rsidRPr="00AD44A6" w:rsidRDefault="001E25EC" w:rsidP="001F5B39">
      <w:pPr>
        <w:pStyle w:val="ListBullet4"/>
        <w:numPr>
          <w:ilvl w:val="0"/>
          <w:numId w:val="13"/>
        </w:numPr>
        <w:rPr>
          <w:highlight w:val="yellow"/>
        </w:rPr>
      </w:pPr>
      <w:r w:rsidRPr="00AD44A6">
        <w:rPr>
          <w:highlight w:val="yellow"/>
        </w:rPr>
        <w:t>Ring backbone to assure redundancy data paths</w:t>
      </w:r>
    </w:p>
    <w:p w:rsidR="001E25EC" w:rsidRPr="00AD44A6" w:rsidRDefault="001E25EC" w:rsidP="001F5B39">
      <w:pPr>
        <w:pStyle w:val="ListBullet4"/>
        <w:numPr>
          <w:ilvl w:val="0"/>
          <w:numId w:val="13"/>
        </w:numPr>
        <w:rPr>
          <w:highlight w:val="yellow"/>
        </w:rPr>
      </w:pPr>
      <w:r w:rsidRPr="00AD44A6">
        <w:rPr>
          <w:highlight w:val="yellow"/>
        </w:rPr>
        <w:t>Access to sites via Fast or Giga Ethernet over fibre</w:t>
      </w:r>
    </w:p>
    <w:p w:rsidR="001E25EC" w:rsidRPr="00AD44A6" w:rsidRDefault="001E25EC" w:rsidP="001F5B39">
      <w:pPr>
        <w:pStyle w:val="ListBullet4"/>
        <w:numPr>
          <w:ilvl w:val="0"/>
          <w:numId w:val="13"/>
        </w:numPr>
        <w:rPr>
          <w:highlight w:val="yellow"/>
        </w:rPr>
      </w:pPr>
      <w:r w:rsidRPr="00AD44A6">
        <w:rPr>
          <w:highlight w:val="yellow"/>
        </w:rPr>
        <w:t>Easy management</w:t>
      </w:r>
    </w:p>
    <w:p w:rsidR="001E25EC" w:rsidRPr="00AD44A6" w:rsidRDefault="001E25EC" w:rsidP="001F5B39">
      <w:pPr>
        <w:pStyle w:val="ListBullet4"/>
        <w:numPr>
          <w:ilvl w:val="0"/>
          <w:numId w:val="13"/>
        </w:numPr>
        <w:rPr>
          <w:highlight w:val="yellow"/>
        </w:rPr>
      </w:pPr>
      <w:r w:rsidRPr="00AD44A6">
        <w:rPr>
          <w:highlight w:val="yellow"/>
        </w:rPr>
        <w:t xml:space="preserve">Flexibility and secure isolation of traffic via VLANs </w:t>
      </w:r>
    </w:p>
    <w:p w:rsidR="001E25EC" w:rsidRPr="00AD44A6" w:rsidRDefault="001E25EC" w:rsidP="001F5B39">
      <w:pPr>
        <w:pStyle w:val="ListBullet4"/>
        <w:numPr>
          <w:ilvl w:val="0"/>
          <w:numId w:val="13"/>
        </w:numPr>
        <w:rPr>
          <w:highlight w:val="yellow"/>
        </w:rPr>
      </w:pPr>
      <w:r w:rsidRPr="00AD44A6">
        <w:rPr>
          <w:highlight w:val="yellow"/>
        </w:rPr>
        <w:t>This Ethernet network requires a dedicated fibre infrastructure in order to support the ring backbone and the access to every fibre site. The construction of this infrastructure will be included in the project.</w:t>
      </w:r>
    </w:p>
    <w:p w:rsidR="001E25EC" w:rsidRPr="00366752" w:rsidRDefault="001E25EC" w:rsidP="00BB6C11">
      <w:pPr>
        <w:spacing w:line="360" w:lineRule="auto"/>
        <w:jc w:val="both"/>
        <w:rPr>
          <w:rFonts w:ascii="Arial" w:hAnsi="Arial" w:cs="Arial"/>
          <w:sz w:val="22"/>
          <w:szCs w:val="22"/>
        </w:rPr>
      </w:pPr>
    </w:p>
    <w:p w:rsidR="00F63618" w:rsidRDefault="00F63618">
      <w:pPr>
        <w:overflowPunct/>
        <w:autoSpaceDE/>
        <w:autoSpaceDN/>
        <w:adjustRightInd/>
        <w:textAlignment w:val="auto"/>
        <w:rPr>
          <w:rFonts w:ascii="Arial" w:hAnsi="Arial" w:cs="Arial"/>
          <w:sz w:val="22"/>
          <w:szCs w:val="22"/>
        </w:rPr>
      </w:pPr>
      <w:r>
        <w:rPr>
          <w:rFonts w:ascii="Arial" w:hAnsi="Arial" w:cs="Arial"/>
          <w:sz w:val="22"/>
          <w:szCs w:val="22"/>
        </w:rPr>
        <w:br w:type="page"/>
      </w:r>
    </w:p>
    <w:p w:rsidR="00AD44A6" w:rsidRDefault="00AD44A6" w:rsidP="00BB6C11">
      <w:pPr>
        <w:spacing w:line="360" w:lineRule="auto"/>
        <w:jc w:val="both"/>
        <w:rPr>
          <w:rFonts w:ascii="Arial" w:hAnsi="Arial" w:cs="Arial"/>
        </w:rPr>
      </w:pPr>
    </w:p>
    <w:p w:rsidR="001E25EC" w:rsidRPr="00366752" w:rsidRDefault="001E25EC" w:rsidP="00BB6C11">
      <w:pPr>
        <w:pStyle w:val="Heading3"/>
        <w:keepNext w:val="0"/>
        <w:widowControl w:val="0"/>
        <w:tabs>
          <w:tab w:val="num" w:pos="720"/>
        </w:tabs>
        <w:overflowPunct/>
        <w:autoSpaceDE/>
        <w:autoSpaceDN/>
        <w:adjustRightInd/>
        <w:spacing w:after="0" w:line="360" w:lineRule="auto"/>
        <w:ind w:left="720" w:hanging="720"/>
        <w:jc w:val="both"/>
        <w:textAlignment w:val="auto"/>
      </w:pPr>
      <w:bookmarkStart w:id="24" w:name="_Toc39539593"/>
      <w:bookmarkStart w:id="25" w:name="_Toc45535119"/>
      <w:bookmarkStart w:id="26" w:name="_Toc54589107"/>
      <w:bookmarkStart w:id="27" w:name="_Toc56089796"/>
      <w:bookmarkStart w:id="28" w:name="_Toc157832813"/>
      <w:bookmarkStart w:id="29" w:name="_Toc435353008"/>
      <w:r w:rsidRPr="00366752">
        <w:t>Service platforms and hosting facilities</w:t>
      </w:r>
      <w:bookmarkEnd w:id="24"/>
      <w:bookmarkEnd w:id="25"/>
      <w:bookmarkEnd w:id="26"/>
      <w:bookmarkEnd w:id="27"/>
      <w:bookmarkEnd w:id="28"/>
      <w:bookmarkEnd w:id="29"/>
    </w:p>
    <w:p w:rsidR="001E25EC" w:rsidRPr="00366752" w:rsidRDefault="001E25EC" w:rsidP="00BB6C11">
      <w:pPr>
        <w:spacing w:line="360" w:lineRule="auto"/>
        <w:jc w:val="both"/>
        <w:rPr>
          <w:rFonts w:ascii="Arial" w:hAnsi="Arial" w:cs="Arial"/>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This element is an important component of the network given that main common applications and contents should be hosted in it. This element will be composed of a series of firewalls and switches supporting the installation of servers and databases. Main feature of this element will be the capacity of logically creating different architectures to match hosting requirements for different applications and organ</w:t>
      </w:r>
      <w:smartTag w:uri="urn:schemas-microsoft-com:office:smarttags" w:element="PersonName">
        <w:r w:rsidRPr="00366752">
          <w:rPr>
            <w:rFonts w:ascii="Arial" w:hAnsi="Arial" w:cs="Arial"/>
            <w:sz w:val="22"/>
            <w:szCs w:val="22"/>
          </w:rPr>
          <w:t>isa</w:t>
        </w:r>
      </w:smartTag>
      <w:r w:rsidRPr="00366752">
        <w:rPr>
          <w:rFonts w:ascii="Arial" w:hAnsi="Arial" w:cs="Arial"/>
          <w:sz w:val="22"/>
          <w:szCs w:val="22"/>
        </w:rPr>
        <w:t>tions.</w:t>
      </w:r>
    </w:p>
    <w:p w:rsidR="001E25EC" w:rsidRPr="00366752" w:rsidRDefault="001E25EC" w:rsidP="00BB6C11">
      <w:pPr>
        <w:spacing w:line="360" w:lineRule="auto"/>
        <w:jc w:val="both"/>
        <w:rPr>
          <w:rFonts w:ascii="Arial" w:hAnsi="Arial" w:cs="Arial"/>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 xml:space="preserve">This service platform could host main common Government applications and databases. For this, a three security level network will be created.   </w:t>
      </w:r>
    </w:p>
    <w:p w:rsidR="001E25EC" w:rsidRPr="00366752" w:rsidRDefault="001E25EC" w:rsidP="00BB6C11">
      <w:pPr>
        <w:spacing w:line="360" w:lineRule="auto"/>
        <w:jc w:val="both"/>
        <w:rPr>
          <w:rFonts w:ascii="Arial" w:hAnsi="Arial" w:cs="Arial"/>
          <w:sz w:val="22"/>
          <w:szCs w:val="22"/>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The design assumes that main facilities concerning the Government common services platform will be hosted and maintained by the NCIT. Other service platforms (e.g. inside the Schools or Faculties Intranet) will be designed, installed and managed by the concerned organ</w:t>
      </w:r>
      <w:smartTag w:uri="urn:schemas-microsoft-com:office:smarttags" w:element="PersonName">
        <w:r w:rsidRPr="00366752">
          <w:rPr>
            <w:rFonts w:ascii="Arial" w:hAnsi="Arial" w:cs="Arial"/>
            <w:sz w:val="22"/>
            <w:szCs w:val="22"/>
          </w:rPr>
          <w:t>isa</w:t>
        </w:r>
      </w:smartTag>
      <w:r w:rsidRPr="00366752">
        <w:rPr>
          <w:rFonts w:ascii="Arial" w:hAnsi="Arial" w:cs="Arial"/>
          <w:sz w:val="22"/>
          <w:szCs w:val="22"/>
        </w:rPr>
        <w:t>tion (e.g. Ministry of Education or Maldives College of Higher Education). Nevertheless, the NCIT could provide hosting facilities for the construction of these service platforms if it is required.</w:t>
      </w:r>
    </w:p>
    <w:p w:rsidR="001E25EC" w:rsidRPr="00366752" w:rsidRDefault="001E25EC" w:rsidP="00BB6C11">
      <w:pPr>
        <w:spacing w:line="360" w:lineRule="auto"/>
        <w:jc w:val="both"/>
        <w:rPr>
          <w:rFonts w:ascii="Arial" w:hAnsi="Arial" w:cs="Arial"/>
          <w:sz w:val="22"/>
          <w:szCs w:val="22"/>
        </w:rPr>
      </w:pPr>
    </w:p>
    <w:p w:rsidR="001E25EC" w:rsidRPr="00366752" w:rsidRDefault="001E25EC" w:rsidP="00BB6C11">
      <w:pPr>
        <w:spacing w:line="360" w:lineRule="auto"/>
        <w:jc w:val="both"/>
        <w:rPr>
          <w:rFonts w:ascii="Arial" w:hAnsi="Arial" w:cs="Arial"/>
          <w:sz w:val="22"/>
          <w:szCs w:val="22"/>
        </w:rPr>
      </w:pPr>
      <w:r w:rsidRPr="00366752">
        <w:rPr>
          <w:rFonts w:ascii="Arial" w:hAnsi="Arial" w:cs="Arial"/>
          <w:sz w:val="22"/>
          <w:szCs w:val="22"/>
        </w:rPr>
        <w:t>Hosting facilities will be hosted inside the NCIT building.</w:t>
      </w:r>
    </w:p>
    <w:p w:rsidR="001E25EC" w:rsidRPr="00366752" w:rsidRDefault="00955ACC" w:rsidP="00BB6C11">
      <w:pPr>
        <w:spacing w:line="360" w:lineRule="auto"/>
        <w:jc w:val="both"/>
        <w:rPr>
          <w:rFonts w:ascii="Arial" w:hAnsi="Arial" w:cs="Arial"/>
        </w:rPr>
      </w:pPr>
      <w:r>
        <w:rPr>
          <w:rFonts w:ascii="Arial" w:hAnsi="Arial" w:cs="Arial"/>
        </w:rPr>
        <w:br w:type="page"/>
      </w:r>
    </w:p>
    <w:p w:rsidR="001E25EC" w:rsidRPr="00366752" w:rsidRDefault="001E25EC" w:rsidP="00BB6C11">
      <w:pPr>
        <w:pStyle w:val="Heading3"/>
        <w:keepNext w:val="0"/>
        <w:widowControl w:val="0"/>
        <w:tabs>
          <w:tab w:val="num" w:pos="720"/>
        </w:tabs>
        <w:overflowPunct/>
        <w:autoSpaceDE/>
        <w:autoSpaceDN/>
        <w:adjustRightInd/>
        <w:spacing w:after="0" w:line="360" w:lineRule="auto"/>
        <w:ind w:left="720" w:hanging="720"/>
        <w:jc w:val="both"/>
        <w:textAlignment w:val="auto"/>
      </w:pPr>
      <w:bookmarkStart w:id="30" w:name="_Toc39539594"/>
      <w:bookmarkStart w:id="31" w:name="_Toc45535120"/>
      <w:bookmarkStart w:id="32" w:name="_Toc54589108"/>
      <w:bookmarkStart w:id="33" w:name="_Toc56089797"/>
      <w:bookmarkStart w:id="34" w:name="_Toc157832814"/>
      <w:bookmarkStart w:id="35" w:name="_Toc435353009"/>
      <w:r w:rsidRPr="00366752">
        <w:lastRenderedPageBreak/>
        <w:t>Internet access facilities</w:t>
      </w:r>
      <w:bookmarkEnd w:id="30"/>
      <w:bookmarkEnd w:id="31"/>
      <w:bookmarkEnd w:id="32"/>
      <w:bookmarkEnd w:id="33"/>
      <w:bookmarkEnd w:id="34"/>
      <w:bookmarkEnd w:id="35"/>
    </w:p>
    <w:p w:rsidR="001E25EC" w:rsidRPr="00366752" w:rsidRDefault="001E25EC" w:rsidP="00BB6C11">
      <w:pPr>
        <w:spacing w:line="360" w:lineRule="auto"/>
        <w:jc w:val="both"/>
        <w:rPr>
          <w:rFonts w:ascii="Arial" w:hAnsi="Arial" w:cs="Arial"/>
        </w:rPr>
      </w:pPr>
    </w:p>
    <w:p w:rsidR="001E25EC" w:rsidRDefault="001E25EC" w:rsidP="00BB6C11">
      <w:pPr>
        <w:keepNext/>
        <w:spacing w:line="360" w:lineRule="auto"/>
        <w:jc w:val="both"/>
        <w:rPr>
          <w:rFonts w:ascii="Arial" w:hAnsi="Arial" w:cs="Arial"/>
        </w:rPr>
      </w:pPr>
      <w:r w:rsidRPr="00366752">
        <w:rPr>
          <w:rFonts w:ascii="Arial" w:hAnsi="Arial" w:cs="Arial"/>
        </w:rPr>
        <w:t>Internet access facilities will include the following components:</w:t>
      </w:r>
    </w:p>
    <w:p w:rsidR="00264EE2" w:rsidRPr="00366752" w:rsidRDefault="00264EE2" w:rsidP="00BB6C11">
      <w:pPr>
        <w:keepNext/>
        <w:spacing w:line="360" w:lineRule="auto"/>
        <w:jc w:val="both"/>
        <w:rPr>
          <w:rFonts w:ascii="Arial" w:hAnsi="Arial" w:cs="Arial"/>
        </w:rPr>
      </w:pPr>
    </w:p>
    <w:p w:rsidR="001E25EC" w:rsidRPr="00366752" w:rsidRDefault="001E25EC" w:rsidP="001F5B39">
      <w:pPr>
        <w:keepNext/>
        <w:widowControl w:val="0"/>
        <w:numPr>
          <w:ilvl w:val="0"/>
          <w:numId w:val="9"/>
        </w:numPr>
        <w:overflowPunct/>
        <w:autoSpaceDE/>
        <w:autoSpaceDN/>
        <w:adjustRightInd/>
        <w:spacing w:line="360" w:lineRule="auto"/>
        <w:jc w:val="both"/>
        <w:textAlignment w:val="auto"/>
        <w:rPr>
          <w:rFonts w:ascii="Arial" w:hAnsi="Arial" w:cs="Arial"/>
        </w:rPr>
      </w:pPr>
      <w:r w:rsidRPr="00366752">
        <w:rPr>
          <w:rFonts w:ascii="Arial" w:hAnsi="Arial" w:cs="Arial"/>
        </w:rPr>
        <w:t>Routing equipment</w:t>
      </w:r>
    </w:p>
    <w:p w:rsidR="001E25EC" w:rsidRPr="00366752" w:rsidRDefault="001E25EC" w:rsidP="001F5B39">
      <w:pPr>
        <w:keepNext/>
        <w:widowControl w:val="0"/>
        <w:numPr>
          <w:ilvl w:val="0"/>
          <w:numId w:val="9"/>
        </w:numPr>
        <w:overflowPunct/>
        <w:autoSpaceDE/>
        <w:autoSpaceDN/>
        <w:adjustRightInd/>
        <w:spacing w:line="360" w:lineRule="auto"/>
        <w:jc w:val="both"/>
        <w:textAlignment w:val="auto"/>
        <w:rPr>
          <w:rFonts w:ascii="Arial" w:hAnsi="Arial" w:cs="Arial"/>
        </w:rPr>
      </w:pPr>
      <w:r w:rsidRPr="00366752">
        <w:rPr>
          <w:rFonts w:ascii="Arial" w:hAnsi="Arial" w:cs="Arial"/>
        </w:rPr>
        <w:t>Firewalls</w:t>
      </w:r>
    </w:p>
    <w:p w:rsidR="001E25EC" w:rsidRPr="00366752" w:rsidRDefault="001E25EC" w:rsidP="001F5B39">
      <w:pPr>
        <w:keepNext/>
        <w:widowControl w:val="0"/>
        <w:numPr>
          <w:ilvl w:val="0"/>
          <w:numId w:val="9"/>
        </w:numPr>
        <w:overflowPunct/>
        <w:autoSpaceDE/>
        <w:autoSpaceDN/>
        <w:adjustRightInd/>
        <w:spacing w:line="360" w:lineRule="auto"/>
        <w:jc w:val="both"/>
        <w:textAlignment w:val="auto"/>
        <w:rPr>
          <w:rFonts w:ascii="Arial" w:hAnsi="Arial" w:cs="Arial"/>
        </w:rPr>
      </w:pPr>
      <w:r w:rsidRPr="00366752">
        <w:rPr>
          <w:rFonts w:ascii="Arial" w:hAnsi="Arial" w:cs="Arial"/>
        </w:rPr>
        <w:t>DMZ for hosting Government–to–Citizens and Government–to– Business portals</w:t>
      </w:r>
    </w:p>
    <w:p w:rsidR="001E25EC" w:rsidRPr="00366752" w:rsidRDefault="001E25EC" w:rsidP="00BB6C11">
      <w:pPr>
        <w:keepNext/>
        <w:spacing w:line="360" w:lineRule="auto"/>
        <w:ind w:left="360"/>
        <w:jc w:val="both"/>
        <w:rPr>
          <w:rFonts w:ascii="Arial" w:hAnsi="Arial" w:cs="Arial"/>
        </w:rPr>
      </w:pPr>
    </w:p>
    <w:p w:rsidR="001E25EC" w:rsidRPr="00366752" w:rsidRDefault="001E25EC" w:rsidP="00BB6C11">
      <w:pPr>
        <w:pStyle w:val="DbutListe"/>
        <w:spacing w:after="0" w:line="360" w:lineRule="auto"/>
        <w:rPr>
          <w:rFonts w:cs="Arial"/>
          <w:sz w:val="20"/>
        </w:rPr>
      </w:pPr>
      <w:r w:rsidRPr="00366752">
        <w:rPr>
          <w:rFonts w:cs="Arial"/>
          <w:sz w:val="20"/>
        </w:rPr>
        <w:t xml:space="preserve">This element must provide Internet access services for the users of Government, Schools and Faculties Intranets. The service must be able to support different access policies for each of these Intranets. </w:t>
      </w:r>
    </w:p>
    <w:p w:rsidR="001E25EC" w:rsidRPr="00366752" w:rsidRDefault="001E25EC" w:rsidP="00BB6C11">
      <w:pPr>
        <w:pStyle w:val="ListBullet"/>
        <w:spacing w:line="360" w:lineRule="auto"/>
        <w:ind w:left="340"/>
        <w:rPr>
          <w:rFonts w:cs="Arial"/>
          <w:sz w:val="20"/>
        </w:rPr>
      </w:pPr>
    </w:p>
    <w:p w:rsidR="001E25EC" w:rsidRPr="00366752" w:rsidRDefault="001E25EC" w:rsidP="00BB6C11">
      <w:pPr>
        <w:pStyle w:val="DbutListe"/>
        <w:spacing w:after="0" w:line="360" w:lineRule="auto"/>
        <w:rPr>
          <w:rFonts w:cs="Arial"/>
          <w:sz w:val="20"/>
        </w:rPr>
      </w:pPr>
      <w:r w:rsidRPr="00366752">
        <w:rPr>
          <w:rFonts w:cs="Arial"/>
          <w:sz w:val="20"/>
        </w:rPr>
        <w:t>The NCIT will be in charge of the management of the Internet Access for the Government Intranet. The control of the access to Internet for other network users such as students should be done by the appropriate organ</w:t>
      </w:r>
      <w:smartTag w:uri="urn:schemas-microsoft-com:office:smarttags" w:element="PersonName">
        <w:r w:rsidRPr="00366752">
          <w:rPr>
            <w:rFonts w:cs="Arial"/>
            <w:sz w:val="20"/>
          </w:rPr>
          <w:t>isa</w:t>
        </w:r>
      </w:smartTag>
      <w:r w:rsidRPr="00366752">
        <w:rPr>
          <w:rFonts w:cs="Arial"/>
          <w:sz w:val="20"/>
        </w:rPr>
        <w:t>tion. The use of different firewalls for the Internet access of each Intranet will allow a clear definition of responsibilities for this service. The GNM will provide common bandwidth via a single connection to the Internet for every concerned group of user in order to reduce the global cost.</w:t>
      </w:r>
    </w:p>
    <w:p w:rsidR="001E25EC" w:rsidRPr="00366752" w:rsidRDefault="001E25EC" w:rsidP="00BB6C11">
      <w:pPr>
        <w:pStyle w:val="ListBullet"/>
        <w:spacing w:line="360" w:lineRule="auto"/>
        <w:ind w:left="340"/>
        <w:rPr>
          <w:rFonts w:cs="Arial"/>
          <w:sz w:val="20"/>
        </w:rPr>
      </w:pPr>
    </w:p>
    <w:p w:rsidR="001E25EC" w:rsidRPr="00366752" w:rsidRDefault="001E25EC" w:rsidP="00BB6C11">
      <w:pPr>
        <w:pStyle w:val="DbutListe"/>
        <w:spacing w:after="0" w:line="360" w:lineRule="auto"/>
        <w:rPr>
          <w:rFonts w:cs="Arial"/>
          <w:sz w:val="20"/>
        </w:rPr>
      </w:pPr>
      <w:r w:rsidRPr="00366752">
        <w:rPr>
          <w:rFonts w:cs="Arial"/>
          <w:sz w:val="20"/>
        </w:rPr>
        <w:t>The Internet Firewall will also fulfil the role of VPN gateway for remote connections through the Internet for Government Users. This functionality could be used for connecting agencies in islands not covered by the satellite network.</w:t>
      </w:r>
    </w:p>
    <w:p w:rsidR="001E25EC" w:rsidRPr="00366752" w:rsidRDefault="001E25EC" w:rsidP="00BB6C11">
      <w:pPr>
        <w:pStyle w:val="Heading3"/>
        <w:keepNext w:val="0"/>
        <w:widowControl w:val="0"/>
        <w:tabs>
          <w:tab w:val="num" w:pos="720"/>
        </w:tabs>
        <w:overflowPunct/>
        <w:autoSpaceDE/>
        <w:autoSpaceDN/>
        <w:adjustRightInd/>
        <w:spacing w:after="0" w:line="360" w:lineRule="auto"/>
        <w:ind w:left="720" w:hanging="720"/>
        <w:jc w:val="both"/>
        <w:textAlignment w:val="auto"/>
      </w:pPr>
      <w:bookmarkStart w:id="36" w:name="_Toc39539595"/>
      <w:bookmarkStart w:id="37" w:name="_Toc45535121"/>
      <w:bookmarkStart w:id="38" w:name="_Toc54589109"/>
      <w:r w:rsidRPr="00366752">
        <w:br w:type="page"/>
      </w:r>
      <w:bookmarkStart w:id="39" w:name="_Toc56089798"/>
      <w:bookmarkStart w:id="40" w:name="_Toc157832815"/>
      <w:bookmarkStart w:id="41" w:name="_Toc435353010"/>
      <w:r w:rsidRPr="00366752">
        <w:lastRenderedPageBreak/>
        <w:t>OAM Network</w:t>
      </w:r>
      <w:bookmarkEnd w:id="36"/>
      <w:r w:rsidRPr="00366752">
        <w:t xml:space="preserve"> and Operations Centre inside the NCIT</w:t>
      </w:r>
      <w:bookmarkEnd w:id="37"/>
      <w:bookmarkEnd w:id="38"/>
      <w:bookmarkEnd w:id="39"/>
      <w:bookmarkEnd w:id="40"/>
      <w:bookmarkEnd w:id="41"/>
    </w:p>
    <w:p w:rsidR="001E25EC" w:rsidRPr="00366752" w:rsidRDefault="001E25EC" w:rsidP="00BB6C11">
      <w:pPr>
        <w:spacing w:line="360" w:lineRule="auto"/>
        <w:jc w:val="both"/>
        <w:rPr>
          <w:rFonts w:ascii="Arial" w:hAnsi="Arial" w:cs="Arial"/>
        </w:rPr>
      </w:pPr>
    </w:p>
    <w:p w:rsidR="001E25EC" w:rsidRDefault="001E25EC" w:rsidP="00BB6C11">
      <w:pPr>
        <w:pStyle w:val="DbutListe"/>
        <w:keepNext w:val="0"/>
        <w:spacing w:after="0" w:line="360" w:lineRule="auto"/>
        <w:rPr>
          <w:rFonts w:cs="Arial"/>
        </w:rPr>
      </w:pPr>
      <w:r w:rsidRPr="00366752">
        <w:rPr>
          <w:rFonts w:cs="Arial"/>
        </w:rPr>
        <w:t>The Operation and Maintenance (OAM) network will connect the OC (Operations Centre) in the NCIT building to any network equipment installed in the GNM. This connection will allow NCIT staff to supervise and manage remote equipment. In the OAM network, we will find the following parts:</w:t>
      </w:r>
    </w:p>
    <w:p w:rsidR="00264EE2" w:rsidRPr="00264EE2" w:rsidRDefault="00264EE2" w:rsidP="00BB6C11">
      <w:pPr>
        <w:pStyle w:val="ListBullet"/>
        <w:spacing w:line="360" w:lineRule="auto"/>
      </w:pPr>
    </w:p>
    <w:p w:rsidR="001E25EC" w:rsidRPr="00264EE2" w:rsidRDefault="001E25EC" w:rsidP="001F5B39">
      <w:pPr>
        <w:pStyle w:val="ListBullet4"/>
        <w:numPr>
          <w:ilvl w:val="0"/>
          <w:numId w:val="14"/>
        </w:numPr>
      </w:pPr>
      <w:r w:rsidRPr="00264EE2">
        <w:t>Operation Centre LAN: This is the Local Area Network where the stations from the NCIT staff are located</w:t>
      </w:r>
    </w:p>
    <w:p w:rsidR="001E25EC" w:rsidRPr="00264EE2" w:rsidRDefault="001E25EC" w:rsidP="001F5B39">
      <w:pPr>
        <w:pStyle w:val="ListBullet4"/>
        <w:numPr>
          <w:ilvl w:val="0"/>
          <w:numId w:val="14"/>
        </w:numPr>
      </w:pPr>
      <w:r w:rsidRPr="00264EE2">
        <w:t xml:space="preserve">Operation Centre servers LAN: In this LAN, OAM servers and tools will be installed. </w:t>
      </w:r>
    </w:p>
    <w:p w:rsidR="001E25EC" w:rsidRPr="00264EE2" w:rsidRDefault="001E25EC" w:rsidP="001F5B39">
      <w:pPr>
        <w:pStyle w:val="ListBullet4"/>
        <w:numPr>
          <w:ilvl w:val="0"/>
          <w:numId w:val="14"/>
        </w:numPr>
      </w:pPr>
      <w:r w:rsidRPr="00264EE2">
        <w:t>NCIT supervision network: It will be used for the supervision of network equipment and servers hosted inside the NCIT building.</w:t>
      </w:r>
    </w:p>
    <w:p w:rsidR="001E25EC" w:rsidRPr="00264EE2" w:rsidRDefault="001E25EC" w:rsidP="001F5B39">
      <w:pPr>
        <w:pStyle w:val="ListBullet4"/>
        <w:numPr>
          <w:ilvl w:val="0"/>
          <w:numId w:val="14"/>
        </w:numPr>
      </w:pPr>
      <w:r w:rsidRPr="00264EE2">
        <w:t>Male’ Supervision Network: It will provide a supervision connection to every network equipment in the Male’ MAN.</w:t>
      </w:r>
    </w:p>
    <w:p w:rsidR="001E25EC" w:rsidRPr="00264EE2" w:rsidRDefault="001E25EC" w:rsidP="001F5B39">
      <w:pPr>
        <w:pStyle w:val="ListBullet4"/>
        <w:numPr>
          <w:ilvl w:val="0"/>
          <w:numId w:val="14"/>
        </w:numPr>
      </w:pPr>
      <w:r w:rsidRPr="00264EE2">
        <w:t>Island supervision Network: It will provide a supervision connection to every network equipment in the backbone and in the access network.</w:t>
      </w:r>
    </w:p>
    <w:p w:rsidR="001E25EC" w:rsidRPr="00366752" w:rsidRDefault="001E25EC" w:rsidP="00BB6C11">
      <w:pPr>
        <w:spacing w:line="360" w:lineRule="auto"/>
        <w:jc w:val="both"/>
        <w:rPr>
          <w:rFonts w:ascii="Arial" w:hAnsi="Arial" w:cs="Arial"/>
        </w:rPr>
      </w:pPr>
    </w:p>
    <w:p w:rsidR="001E25EC" w:rsidRPr="00366752" w:rsidRDefault="001E25EC" w:rsidP="00BB6C11">
      <w:pPr>
        <w:spacing w:line="360" w:lineRule="auto"/>
        <w:jc w:val="both"/>
        <w:rPr>
          <w:rFonts w:ascii="Arial" w:hAnsi="Arial" w:cs="Arial"/>
        </w:rPr>
      </w:pPr>
    </w:p>
    <w:p w:rsidR="00F63618" w:rsidRDefault="001E25EC" w:rsidP="00955ACC">
      <w:pPr>
        <w:pStyle w:val="Heading1"/>
        <w:numPr>
          <w:ilvl w:val="0"/>
          <w:numId w:val="0"/>
        </w:numPr>
        <w:rPr>
          <w:rFonts w:ascii="Arial" w:hAnsi="Arial"/>
          <w:sz w:val="28"/>
          <w:szCs w:val="28"/>
        </w:rPr>
      </w:pPr>
      <w:r w:rsidRPr="00366752">
        <w:rPr>
          <w:rFonts w:ascii="Arial" w:hAnsi="Arial"/>
          <w:noProof w:val="0"/>
        </w:rPr>
        <w:br w:type="page"/>
      </w:r>
      <w:bookmarkStart w:id="42" w:name="_Toc435353011"/>
      <w:r w:rsidR="00E86703" w:rsidRPr="00955ACC">
        <w:rPr>
          <w:rFonts w:ascii="Arial" w:hAnsi="Arial"/>
          <w:sz w:val="28"/>
          <w:szCs w:val="28"/>
        </w:rPr>
        <w:lastRenderedPageBreak/>
        <w:t xml:space="preserve">Appendix 2: Government Network of Maldives (GNM) </w:t>
      </w:r>
    </w:p>
    <w:p w:rsidR="00F63618" w:rsidRDefault="00F63618" w:rsidP="00955ACC">
      <w:pPr>
        <w:pStyle w:val="Heading1"/>
        <w:numPr>
          <w:ilvl w:val="0"/>
          <w:numId w:val="0"/>
        </w:numPr>
        <w:rPr>
          <w:rFonts w:ascii="Arial" w:hAnsi="Arial"/>
          <w:sz w:val="28"/>
          <w:szCs w:val="28"/>
        </w:rPr>
      </w:pPr>
    </w:p>
    <w:p w:rsidR="00E86703" w:rsidRPr="00955ACC" w:rsidRDefault="00E86703" w:rsidP="00955ACC">
      <w:pPr>
        <w:pStyle w:val="Heading1"/>
        <w:numPr>
          <w:ilvl w:val="0"/>
          <w:numId w:val="0"/>
        </w:numPr>
        <w:rPr>
          <w:rFonts w:ascii="Arial" w:hAnsi="Arial"/>
          <w:sz w:val="28"/>
          <w:szCs w:val="28"/>
        </w:rPr>
      </w:pPr>
      <w:r w:rsidRPr="00955ACC">
        <w:rPr>
          <w:rFonts w:ascii="Arial" w:hAnsi="Arial"/>
          <w:sz w:val="28"/>
          <w:szCs w:val="28"/>
        </w:rPr>
        <w:t>Equipment List</w:t>
      </w:r>
      <w:r w:rsidR="000B58D7">
        <w:rPr>
          <w:rFonts w:ascii="Arial" w:hAnsi="Arial"/>
          <w:sz w:val="28"/>
          <w:szCs w:val="28"/>
        </w:rPr>
        <w:t xml:space="preserve"> and Price sheet</w:t>
      </w:r>
      <w:r w:rsidRPr="00955ACC">
        <w:rPr>
          <w:rFonts w:ascii="Arial" w:hAnsi="Arial"/>
          <w:sz w:val="28"/>
          <w:szCs w:val="28"/>
        </w:rPr>
        <w:t>.</w:t>
      </w:r>
      <w:bookmarkEnd w:id="42"/>
    </w:p>
    <w:p w:rsidR="00E86703" w:rsidRPr="00366752" w:rsidRDefault="00E86703" w:rsidP="00BB6C11">
      <w:pPr>
        <w:spacing w:line="360" w:lineRule="auto"/>
        <w:jc w:val="both"/>
        <w:rPr>
          <w:rFonts w:ascii="Arial" w:hAnsi="Arial" w:cs="Arial"/>
          <w:b/>
          <w:bCs/>
          <w:szCs w:val="22"/>
        </w:rPr>
      </w:pPr>
    </w:p>
    <w:p w:rsidR="00264EE2" w:rsidRDefault="00E86703" w:rsidP="00A32D01">
      <w:pPr>
        <w:spacing w:line="360" w:lineRule="auto"/>
        <w:jc w:val="both"/>
        <w:rPr>
          <w:rFonts w:ascii="Arial" w:hAnsi="Arial" w:cs="Arial"/>
          <w:b/>
          <w:bCs/>
        </w:rPr>
      </w:pPr>
      <w:r w:rsidRPr="00366752">
        <w:rPr>
          <w:rFonts w:ascii="Arial" w:hAnsi="Arial" w:cs="Arial"/>
          <w:b/>
          <w:bCs/>
        </w:rPr>
        <w:t xml:space="preserve">List of Equipments </w:t>
      </w:r>
    </w:p>
    <w:tbl>
      <w:tblPr>
        <w:tblW w:w="9373" w:type="dxa"/>
        <w:tblInd w:w="93" w:type="dxa"/>
        <w:tblLook w:val="04A0" w:firstRow="1" w:lastRow="0" w:firstColumn="1" w:lastColumn="0" w:noHBand="0" w:noVBand="1"/>
      </w:tblPr>
      <w:tblGrid>
        <w:gridCol w:w="740"/>
        <w:gridCol w:w="1880"/>
        <w:gridCol w:w="230"/>
        <w:gridCol w:w="4670"/>
        <w:gridCol w:w="1000"/>
        <w:gridCol w:w="853"/>
      </w:tblGrid>
      <w:tr w:rsidR="004E6160" w:rsidRPr="00F935D7" w:rsidTr="004E6160">
        <w:trPr>
          <w:trHeight w:val="255"/>
        </w:trPr>
        <w:tc>
          <w:tcPr>
            <w:tcW w:w="740" w:type="dxa"/>
            <w:tcBorders>
              <w:top w:val="single" w:sz="4" w:space="0" w:color="000000"/>
              <w:left w:val="single" w:sz="4" w:space="0" w:color="000000"/>
              <w:bottom w:val="nil"/>
              <w:right w:val="single" w:sz="4" w:space="0" w:color="000000"/>
            </w:tcBorders>
            <w:shd w:val="clear" w:color="000000" w:fill="F2F2F2"/>
            <w:vAlign w:val="bottom"/>
            <w:hideMark/>
          </w:tcPr>
          <w:p w:rsidR="004E6160" w:rsidRPr="00F935D7" w:rsidRDefault="004E6160" w:rsidP="00F935D7">
            <w:pPr>
              <w:overflowPunct/>
              <w:autoSpaceDE/>
              <w:autoSpaceDN/>
              <w:adjustRightInd/>
              <w:jc w:val="center"/>
              <w:textAlignment w:val="auto"/>
              <w:rPr>
                <w:rFonts w:ascii="Calibri" w:hAnsi="Calibri"/>
                <w:b/>
                <w:bCs/>
                <w:noProof w:val="0"/>
                <w:lang w:val="en-GB" w:eastAsia="en-GB"/>
              </w:rPr>
            </w:pPr>
            <w:r w:rsidRPr="00F935D7">
              <w:rPr>
                <w:rFonts w:ascii="Calibri" w:hAnsi="Calibri"/>
                <w:b/>
                <w:bCs/>
                <w:noProof w:val="0"/>
                <w:lang w:val="en-GB" w:eastAsia="en-GB"/>
              </w:rPr>
              <w:t>#</w:t>
            </w:r>
          </w:p>
        </w:tc>
        <w:tc>
          <w:tcPr>
            <w:tcW w:w="2110" w:type="dxa"/>
            <w:gridSpan w:val="2"/>
            <w:tcBorders>
              <w:top w:val="single" w:sz="4" w:space="0" w:color="000000"/>
              <w:left w:val="nil"/>
              <w:bottom w:val="nil"/>
              <w:right w:val="single" w:sz="4" w:space="0" w:color="000000"/>
            </w:tcBorders>
            <w:shd w:val="clear" w:color="000000" w:fill="F2F2F2"/>
            <w:vAlign w:val="bottom"/>
            <w:hideMark/>
          </w:tcPr>
          <w:p w:rsidR="004E6160" w:rsidRPr="00F935D7" w:rsidRDefault="004E6160" w:rsidP="00034FA6">
            <w:pPr>
              <w:overflowPunct/>
              <w:autoSpaceDE/>
              <w:autoSpaceDN/>
              <w:adjustRightInd/>
              <w:ind w:left="18"/>
              <w:textAlignment w:val="auto"/>
              <w:rPr>
                <w:rFonts w:ascii="Calibri" w:hAnsi="Calibri"/>
                <w:b/>
                <w:bCs/>
                <w:noProof w:val="0"/>
                <w:lang w:val="en-GB" w:eastAsia="en-GB"/>
              </w:rPr>
            </w:pPr>
            <w:r w:rsidRPr="00F935D7">
              <w:rPr>
                <w:rFonts w:ascii="Calibri" w:hAnsi="Calibri"/>
                <w:b/>
                <w:bCs/>
                <w:noProof w:val="0"/>
                <w:lang w:val="en-GB" w:eastAsia="en-GB"/>
              </w:rPr>
              <w:t>Item Name</w:t>
            </w:r>
          </w:p>
        </w:tc>
        <w:tc>
          <w:tcPr>
            <w:tcW w:w="4670" w:type="dxa"/>
            <w:tcBorders>
              <w:top w:val="single" w:sz="4" w:space="0" w:color="000000"/>
              <w:left w:val="nil"/>
              <w:bottom w:val="nil"/>
              <w:right w:val="single" w:sz="4" w:space="0" w:color="000000"/>
            </w:tcBorders>
            <w:shd w:val="clear" w:color="000000" w:fill="F2F2F2"/>
            <w:vAlign w:val="bottom"/>
            <w:hideMark/>
          </w:tcPr>
          <w:p w:rsidR="004E6160" w:rsidRPr="00F935D7" w:rsidRDefault="004E6160" w:rsidP="00F935D7">
            <w:pPr>
              <w:overflowPunct/>
              <w:autoSpaceDE/>
              <w:autoSpaceDN/>
              <w:adjustRightInd/>
              <w:jc w:val="center"/>
              <w:textAlignment w:val="auto"/>
              <w:rPr>
                <w:rFonts w:ascii="Calibri" w:hAnsi="Calibri"/>
                <w:b/>
                <w:bCs/>
                <w:noProof w:val="0"/>
                <w:lang w:val="en-GB" w:eastAsia="en-GB"/>
              </w:rPr>
            </w:pPr>
            <w:r w:rsidRPr="00F935D7">
              <w:rPr>
                <w:rFonts w:ascii="Calibri" w:hAnsi="Calibri"/>
                <w:b/>
                <w:bCs/>
                <w:noProof w:val="0"/>
                <w:lang w:val="en-GB" w:eastAsia="en-GB"/>
              </w:rPr>
              <w:t>Description</w:t>
            </w:r>
          </w:p>
        </w:tc>
        <w:tc>
          <w:tcPr>
            <w:tcW w:w="1000" w:type="dxa"/>
            <w:tcBorders>
              <w:top w:val="single" w:sz="4" w:space="0" w:color="000000"/>
              <w:left w:val="nil"/>
              <w:bottom w:val="nil"/>
              <w:right w:val="single" w:sz="4" w:space="0" w:color="000000"/>
            </w:tcBorders>
            <w:shd w:val="clear" w:color="000000" w:fill="F2F2F2"/>
            <w:vAlign w:val="bottom"/>
            <w:hideMark/>
          </w:tcPr>
          <w:p w:rsidR="004E6160" w:rsidRPr="00F935D7" w:rsidRDefault="004E6160" w:rsidP="00F935D7">
            <w:pPr>
              <w:overflowPunct/>
              <w:autoSpaceDE/>
              <w:autoSpaceDN/>
              <w:adjustRightInd/>
              <w:jc w:val="center"/>
              <w:textAlignment w:val="auto"/>
              <w:rPr>
                <w:rFonts w:ascii="Calibri" w:hAnsi="Calibri"/>
                <w:b/>
                <w:bCs/>
                <w:noProof w:val="0"/>
                <w:lang w:val="en-GB" w:eastAsia="en-GB"/>
              </w:rPr>
            </w:pPr>
            <w:r w:rsidRPr="00F935D7">
              <w:rPr>
                <w:rFonts w:ascii="Calibri" w:hAnsi="Calibri"/>
                <w:b/>
                <w:bCs/>
                <w:noProof w:val="0"/>
                <w:lang w:val="en-GB" w:eastAsia="en-GB"/>
              </w:rPr>
              <w:t>Quantity</w:t>
            </w:r>
          </w:p>
        </w:tc>
        <w:tc>
          <w:tcPr>
            <w:tcW w:w="853" w:type="dxa"/>
            <w:tcBorders>
              <w:top w:val="single" w:sz="4" w:space="0" w:color="000000"/>
              <w:left w:val="nil"/>
              <w:bottom w:val="nil"/>
              <w:right w:val="single" w:sz="4" w:space="0" w:color="000000"/>
            </w:tcBorders>
            <w:shd w:val="clear" w:color="000000" w:fill="F2F2F2"/>
          </w:tcPr>
          <w:p w:rsidR="004E6160" w:rsidRPr="00F935D7" w:rsidRDefault="004E6160" w:rsidP="00F935D7">
            <w:pPr>
              <w:overflowPunct/>
              <w:autoSpaceDE/>
              <w:autoSpaceDN/>
              <w:adjustRightInd/>
              <w:jc w:val="center"/>
              <w:textAlignment w:val="auto"/>
              <w:rPr>
                <w:rFonts w:ascii="Calibri" w:hAnsi="Calibri"/>
                <w:b/>
                <w:bCs/>
                <w:noProof w:val="0"/>
                <w:lang w:val="en-GB" w:eastAsia="en-GB"/>
              </w:rPr>
            </w:pPr>
            <w:r>
              <w:rPr>
                <w:rFonts w:ascii="Calibri" w:hAnsi="Calibri"/>
                <w:b/>
                <w:bCs/>
                <w:noProof w:val="0"/>
                <w:lang w:val="en-GB" w:eastAsia="en-GB"/>
              </w:rPr>
              <w:t>Unit</w:t>
            </w:r>
          </w:p>
        </w:tc>
      </w:tr>
      <w:tr w:rsidR="004E6160" w:rsidRPr="00F935D7" w:rsidTr="004E6160">
        <w:trPr>
          <w:trHeight w:val="22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N7K-C7004</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4 Slot Chassis  No Power Supply  Includes Fans</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single" w:sz="4" w:space="0" w:color="auto"/>
              <w:left w:val="nil"/>
              <w:bottom w:val="single" w:sz="4" w:space="0" w:color="auto"/>
              <w:right w:val="single" w:sz="4" w:space="0" w:color="auto"/>
            </w:tcBorders>
            <w:shd w:val="clear" w:color="000000" w:fill="FFFFFF"/>
          </w:tcPr>
          <w:p w:rsidR="004E6160" w:rsidRPr="00F935D7" w:rsidRDefault="004E6160" w:rsidP="004E6160">
            <w:pPr>
              <w:overflowPunct/>
              <w:autoSpaceDE/>
              <w:autoSpaceDN/>
              <w:adjustRightInd/>
              <w:textAlignment w:val="auto"/>
              <w:rPr>
                <w:rFonts w:ascii="Arial" w:hAnsi="Arial" w:cs="Arial"/>
                <w:noProof w:val="0"/>
                <w:color w:val="000000"/>
                <w:sz w:val="16"/>
                <w:szCs w:val="16"/>
                <w:lang w:val="en-GB" w:eastAsia="en-GB"/>
              </w:rPr>
            </w:pPr>
            <w:r>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CON-SNT-C7004</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Nexus 7000 4-Slot Ch</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N7KS2K9-72</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NX-OS Release 7.2 for Nexus 7000 Series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CAB-AC-2500W-EU</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Power Cord 250Vac 16A Europe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8</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N7K-C7004-FD-MB</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7004 Front Door Kit</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1.4</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N7K-DP-CORE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 or N77 DC Core Deployment; For Tracking Only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1.5</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N7K-AC-3KW</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7000 - 3.0KW AC Power Supply Module (Cable Included)</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8</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1.6</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N7K-SUP2E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 Supervisor 2 EnhancedIncludes 8GB USB Flash</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1.7</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N7K-USB-8GB</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7K USB Flash Memory - 8GB (Log Flash)</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1.8</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N7K-SUP2E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 Supervisor 2 EnhancedIncludes 8GB USB Flash</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1.9</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N7K-USB-8GB</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7K USB Flash Memory - 8GB (Log Flash)</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1.10</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N7K-F248XP-25E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F2-Series 48 Port 1/10G (SFP+) Enhanced</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1.11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GLC-LH-SMD</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1000BASE-LX/LH SFP transceiver module MMF/SMF 1310nm DOM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192</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1.12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N7K-F248XP-25E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F2-Series 48 Port 1/10G (SFP+) Enhanced</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1.13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GLC-LH-SMD</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1000BASE-LX/LH SFP transceiver module MMF/SMF 1310nm DOM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24</w:t>
            </w:r>
          </w:p>
        </w:tc>
        <w:tc>
          <w:tcPr>
            <w:tcW w:w="853" w:type="dxa"/>
            <w:tcBorders>
              <w:top w:val="nil"/>
              <w:left w:val="nil"/>
              <w:bottom w:val="single" w:sz="4" w:space="0" w:color="auto"/>
              <w:right w:val="single" w:sz="4" w:space="0" w:color="auto"/>
            </w:tcBorders>
            <w:shd w:val="clear" w:color="000000" w:fill="FFFFFF"/>
          </w:tcPr>
          <w:p w:rsidR="004E6160" w:rsidRDefault="004E6160">
            <w:r w:rsidRPr="003C7EA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2.0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ASA5585-S10F10-BUN</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SSP-10 with FirePOWER Svcs. Chassis and Subs.</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2.1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firstLineChars="100" w:firstLine="141"/>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ASA5585-S10F10-K9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SSP-10 FirePOWER SSP-1016GE4GEMgt1AC3DES/AES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CON-SNT-A85S1F19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ASA 5585-X SSP-10, FirePOWER SSP-10,16GE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ASA5585-BLANK-HD</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Hard Drive Blank Slot Cover</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ASA5585-10CTRL-LIC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ASA5585-10 Control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CAB-AC-2500W-EU</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Power Cord, 250Vac 16A, Europe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2.1.4</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ASA5585-PWR-AC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AC Power Supply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2.1.5</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SF-ASA-X-9.2.2-K8</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9.2.2 Software image for ASA 5500-X Series,5585-X,ASA-SM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2.1.6</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ASA5500-SC-10</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5500 10 Security Contexts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2.1.7</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ASA-VPN-CLNT-K9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VPN Client Software (Windows, Solaris, Linux, Mac)</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2.1.8</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ASA5585-PWR-AC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AC Power Supply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2.1.9</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ASA-SSP-10-INC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SSP-10 with 8GE,2SFP, incl with bundle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2.1.10</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ASA-ANYCONN-CSD-K9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5500 AnyConnect Client + Cisco Security Desktop Software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2.1.11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ASA5500-ENCR-K9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5500 Strong Encryption License (3DES/AES)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2.1.12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ASA-SFR-10-INC-K9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FirePOWER SSP-10, 8GE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2.1.13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SF-FP5.3.1-K9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FirePOWER Software v5.3.1</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2.2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firstLineChars="100" w:firstLine="141"/>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L-ASA5585-10-TAMC=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ASA5585-10 FirePOWER IPS AMP and URL Licenses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2.2.0.1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L-ASA5585-10TAMC1Y</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ASA5585-10 FirePOWER IPS, AMP and URL 1YR Subs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2.3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firstLineChars="100" w:firstLine="141"/>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FS-VMW-2-SW-K9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FireSIGHT Management Center(VMWare) for 2 devices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2.3.0.1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CON-SAU-VMWSW2</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SW APP SUPP + UPGR Cisco FireSIGHT Mana</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3.0</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L-AC-PLS-P-G</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AnyConnect / RA VPN  Plus Perpetual License Group</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3.0.1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CON-SAU-LACPLSPG</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SW APP SUPP + UPGR Cisco AnyConnect Plus Perpetual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3.1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AC-PLS-P-1K-S</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AnyConnect 1K User Plus Perpetual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3.1.0.1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CON-SAU-ACPL1K</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SW APP SUPP + UPGR Cisco AnyConnect 1K User Plus Perpetual</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3.2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L-AC-PLS-P-1K</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AnyConnect 1K User Plus Perpetual (ASA License Key)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99999</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Default="004E6160"/>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4.0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ASA5545-FPWR-K9</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5545-X with FirePOWER Services  8GE  AC  3DES/AES  2SSD</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CON-SNT-A45FPK9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ASA 5545-X with FirePOWER Services 8GE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SF-FP5.3.1-K9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FirePOWER Software v5.3.1</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ASA5545-CTRL-LIC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ASA5545 Control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ASA-RAILS</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5512-X -- ASA 5555-X Rail Kit</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lastRenderedPageBreak/>
              <w:t>4.4</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ASA-PWR-AC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5545-X/5555-X AC Power Supply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4.5</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SF-ASA-X-9.2.2-K8</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9.2.2 Software image for ASA 5500-X Series5585-XASA-SM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4.6</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 Power Cord (Europe) C13 CEE 7 1.5M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4.7</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ASA-VPN-CLNT-K9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VPN Client Software (Windows Solaris Linux Mac)</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4.8</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ASA5545-MB</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5545 IPS Part Number with which PCB Serial is associated</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4.9</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 Power Cord (Europe) C13 CEE 7 1.5M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4.10</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ASA-PWR-AC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5545-X/5555-X AC Power Supply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4.11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ASA-ANYCONN-CSD-K9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5500 AnyConnect Client + Cisco Security Desktop Software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4.12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ASA5500X-SSD120INC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5512-X through 5555-X 120GB MLC SED SSD (Incl.)</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4.13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ASA5500-ENCR-K9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5500 Strong Encryption License (3DES/AES)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Default="004E6160"/>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ASA5545-FP-UPG</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Upgrade Kit: ASA5545-X FW  IPS  CX to ASA5545-X FirePower</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ASA5545-CTRL-LIC=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ASA5545 Control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L-ASA5545-TAMC=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ASA5545 FirePOWER IPS AMP and URL Licenses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5.2.0.1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L-ASA5545-TAMC-1Y</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ASA5545 FirePOWER IPS, AMP and URL 1YR Subs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ASA5500X-SSD120=</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5512-X through 5555-X 120 GB MLC SED SSD (Spare)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5.3.0.1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CON-SNT-ASD120</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ASA 5512-X through 5</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5.4</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FS-VMW-2-SW-K9</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FireSIGHT Management Center(VMWare) for 2 devices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5.4.0.1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CON-SAU-VMWSW2</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SW APP SUPP + UPGR Cisco FireSIGHT Mana</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Default="004E6160"/>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6.0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WS-C2960X-24TD-L</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Catalyst 2960-X 24 GigE  2 x 10G SFP+  LAN Base</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6.0.1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CON-SNT-WSC24TDL</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Catalyst 2960-X 24 G</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6.1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 Power Cord (Europe) C13 CEE 7 1.5M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Default="004E6160"/>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7.0</w:t>
            </w:r>
          </w:p>
        </w:tc>
        <w:tc>
          <w:tcPr>
            <w:tcW w:w="211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ASR1001-X</w:t>
            </w:r>
          </w:p>
        </w:tc>
        <w:tc>
          <w:tcPr>
            <w:tcW w:w="467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ASR1001-X Chassis  6 built-in GE  Dual P/S  8GB DRAM</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CON-SNT-ASR1001X</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Cisco ASR1001-X Chassis Crypto 6 built</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SLASR1-AIS</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 1000 Advanced IP Services License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7.1.0.1</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CON-SNT-SLASR1AK</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Cisco ASR 1000 Advanced IP Services</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7.2</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ASR1K-OTHER</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ASR1K-other applications for Enterprise or SP- Tracking only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7.3</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M-ASR1001X-8GB</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ASR1001-X 8GB DRAM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7.4</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NIM-BLANK</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Blank faceplate for NIM slot on Cisco ISR 4400</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7.5</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SASR1K1XUK9-313S</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ASR1001-X IOS XE UNIVERSAL</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7.6</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ASR1001-X-PWR-AC</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ASR1001-X AC Power Supply</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7.7</w:t>
            </w:r>
          </w:p>
        </w:tc>
        <w:tc>
          <w:tcPr>
            <w:tcW w:w="211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CAB-ACE</w:t>
            </w:r>
          </w:p>
        </w:tc>
        <w:tc>
          <w:tcPr>
            <w:tcW w:w="467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 Power Cord (Europe) C13 CEE 7 1.5M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853" w:type="dxa"/>
            <w:tcBorders>
              <w:top w:val="nil"/>
              <w:left w:val="nil"/>
              <w:bottom w:val="single" w:sz="4" w:space="0" w:color="auto"/>
              <w:right w:val="single" w:sz="4" w:space="0" w:color="auto"/>
            </w:tcBorders>
            <w:shd w:val="clear" w:color="000000" w:fill="FFFFFF"/>
          </w:tcPr>
          <w:p w:rsidR="004E6160" w:rsidRDefault="004E6160">
            <w:r w:rsidRPr="000825BF">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2110" w:type="dxa"/>
            <w:gridSpan w:val="2"/>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67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r>
      <w:tr w:rsidR="004E6160" w:rsidRPr="00F935D7" w:rsidTr="004E6160">
        <w:trPr>
          <w:trHeight w:val="255"/>
        </w:trPr>
        <w:tc>
          <w:tcPr>
            <w:tcW w:w="8520" w:type="dxa"/>
            <w:gridSpan w:val="5"/>
            <w:tcBorders>
              <w:top w:val="nil"/>
              <w:left w:val="nil"/>
              <w:bottom w:val="nil"/>
              <w:right w:val="nil"/>
            </w:tcBorders>
            <w:shd w:val="clear" w:color="000000" w:fill="F2F2F2"/>
            <w:vAlign w:val="bottom"/>
            <w:hideMark/>
          </w:tcPr>
          <w:p w:rsidR="004E6160" w:rsidRPr="00F935D7" w:rsidRDefault="004E6160" w:rsidP="00034FA6">
            <w:pPr>
              <w:overflowPunct/>
              <w:autoSpaceDE/>
              <w:autoSpaceDN/>
              <w:adjustRightInd/>
              <w:ind w:left="18"/>
              <w:textAlignment w:val="auto"/>
              <w:rPr>
                <w:rFonts w:ascii="Calibri" w:hAnsi="Calibri"/>
                <w:b/>
                <w:bCs/>
                <w:noProof w:val="0"/>
                <w:sz w:val="14"/>
                <w:szCs w:val="14"/>
                <w:lang w:val="en-GB" w:eastAsia="en-GB"/>
              </w:rPr>
            </w:pPr>
            <w:r w:rsidRPr="00F935D7">
              <w:rPr>
                <w:rFonts w:ascii="Calibri" w:hAnsi="Calibri"/>
                <w:b/>
                <w:bCs/>
                <w:noProof w:val="0"/>
                <w:sz w:val="14"/>
                <w:szCs w:val="14"/>
                <w:lang w:val="en-GB" w:eastAsia="en-GB"/>
              </w:rPr>
              <w:t>Spare parts and accessories</w:t>
            </w:r>
          </w:p>
        </w:tc>
        <w:tc>
          <w:tcPr>
            <w:tcW w:w="853" w:type="dxa"/>
            <w:tcBorders>
              <w:top w:val="nil"/>
              <w:left w:val="nil"/>
              <w:bottom w:val="nil"/>
              <w:right w:val="nil"/>
            </w:tcBorders>
            <w:shd w:val="clear" w:color="000000" w:fill="F2F2F2"/>
          </w:tcPr>
          <w:p w:rsidR="004E6160" w:rsidRPr="00F935D7" w:rsidRDefault="004E6160" w:rsidP="00034FA6">
            <w:pPr>
              <w:overflowPunct/>
              <w:autoSpaceDE/>
              <w:autoSpaceDN/>
              <w:adjustRightInd/>
              <w:ind w:left="18"/>
              <w:textAlignment w:val="auto"/>
              <w:rPr>
                <w:rFonts w:ascii="Calibri" w:hAnsi="Calibri"/>
                <w:b/>
                <w:bCs/>
                <w:noProof w:val="0"/>
                <w:sz w:val="14"/>
                <w:szCs w:val="14"/>
                <w:lang w:val="en-GB" w:eastAsia="en-GB"/>
              </w:rPr>
            </w:pP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1880" w:type="dxa"/>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900" w:type="dxa"/>
            <w:gridSpan w:val="2"/>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8.0</w:t>
            </w:r>
          </w:p>
        </w:tc>
        <w:tc>
          <w:tcPr>
            <w:tcW w:w="188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N7K-F248XP-25E=</w:t>
            </w:r>
          </w:p>
        </w:tc>
        <w:tc>
          <w:tcPr>
            <w:tcW w:w="490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F2-Series 48 Port 1/10G (SFP+) Enhanced</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9.0</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WS-C2960X-24TD-L</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Catalyst 2960-X 24 GigE  2 x 10G SFP+  LAN Base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9.0.1</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CON-SNT-WSC24TDL</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SNTC-8X5XNBD Catalyst 2960-X 24 G</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9.1</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CAB-ACE</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AC Power Cord (Europe) C13 CEE 7 1.5M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10.0</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GLC-LH-SMD=</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1000BASE-LX/LH SFP transceiver module  MMF/SMF  1310nm  DOM</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11.0</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SFP-10G-LR=</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10GBASE-LR SFP Module</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12.0</w:t>
            </w:r>
          </w:p>
        </w:tc>
        <w:tc>
          <w:tcPr>
            <w:tcW w:w="188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SFP-H10GB-CU5M=</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10GBASE-CU SFP+ Cable 5 Meter</w:t>
            </w:r>
          </w:p>
        </w:tc>
        <w:tc>
          <w:tcPr>
            <w:tcW w:w="1000" w:type="dxa"/>
            <w:tcBorders>
              <w:top w:val="nil"/>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853" w:type="dxa"/>
            <w:tcBorders>
              <w:top w:val="nil"/>
              <w:left w:val="nil"/>
              <w:bottom w:val="single" w:sz="4" w:space="0" w:color="auto"/>
              <w:right w:val="single" w:sz="4" w:space="0" w:color="auto"/>
            </w:tcBorders>
            <w:shd w:val="clear" w:color="000000" w:fill="FFFFFF"/>
          </w:tcPr>
          <w:p w:rsidR="004E6160" w:rsidRDefault="004E6160">
            <w:r w:rsidRPr="00F96A4E">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1880" w:type="dxa"/>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900" w:type="dxa"/>
            <w:gridSpan w:val="2"/>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13.0</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4E6160" w:rsidRPr="00F935D7" w:rsidRDefault="004E6160"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Fiber Media Converter</w:t>
            </w:r>
          </w:p>
        </w:tc>
        <w:tc>
          <w:tcPr>
            <w:tcW w:w="490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5C52C6">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Fiber Media Converter</w:t>
            </w:r>
            <w:r w:rsidR="005C52C6">
              <w:rPr>
                <w:rFonts w:ascii="Arial" w:hAnsi="Arial" w:cs="Arial"/>
                <w:noProof w:val="0"/>
                <w:color w:val="000000"/>
                <w:sz w:val="14"/>
                <w:szCs w:val="14"/>
                <w:lang w:val="en-GB" w:eastAsia="en-GB"/>
              </w:rPr>
              <w:t xml:space="preserve"> (</w:t>
            </w:r>
            <w:r w:rsidR="005C52C6" w:rsidRPr="005C52C6">
              <w:rPr>
                <w:rFonts w:ascii="Arial" w:hAnsi="Arial" w:cs="Arial"/>
                <w:noProof w:val="0"/>
                <w:color w:val="000000"/>
                <w:sz w:val="14"/>
                <w:szCs w:val="14"/>
                <w:lang w:val="en-GB" w:eastAsia="en-GB"/>
              </w:rPr>
              <w:t>100/1000Base-T to 1000Base-X</w:t>
            </w:r>
            <w:r w:rsidR="005C52C6">
              <w:rPr>
                <w:rFonts w:ascii="Arial" w:hAnsi="Arial" w:cs="Arial"/>
                <w:noProof w:val="0"/>
                <w:color w:val="000000"/>
                <w:sz w:val="14"/>
                <w:szCs w:val="14"/>
                <w:lang w:val="en-GB" w:eastAsia="en-GB"/>
              </w:rPr>
              <w:t>,</w:t>
            </w:r>
            <w:r w:rsidR="005C52C6" w:rsidRPr="005C52C6">
              <w:rPr>
                <w:rFonts w:ascii="Arial" w:hAnsi="Arial" w:cs="Arial"/>
                <w:noProof w:val="0"/>
                <w:color w:val="000000"/>
                <w:sz w:val="14"/>
                <w:szCs w:val="14"/>
                <w:lang w:val="en-GB" w:eastAsia="en-GB"/>
              </w:rPr>
              <w:t xml:space="preserve"> SC Fiber </w:t>
            </w:r>
            <w:r w:rsidR="005C52C6">
              <w:rPr>
                <w:rFonts w:ascii="Arial" w:hAnsi="Arial" w:cs="Arial"/>
                <w:noProof w:val="0"/>
                <w:color w:val="000000"/>
                <w:sz w:val="14"/>
                <w:szCs w:val="14"/>
                <w:lang w:val="en-GB" w:eastAsia="en-GB"/>
              </w:rPr>
              <w:t>Single</w:t>
            </w:r>
            <w:r w:rsidR="005C52C6" w:rsidRPr="005C52C6">
              <w:rPr>
                <w:rFonts w:ascii="Arial" w:hAnsi="Arial" w:cs="Arial"/>
                <w:noProof w:val="0"/>
                <w:color w:val="000000"/>
                <w:sz w:val="14"/>
                <w:szCs w:val="14"/>
                <w:lang w:val="en-GB" w:eastAsia="en-GB"/>
              </w:rPr>
              <w:t xml:space="preserve"> Mode Fiber Media Converters</w:t>
            </w:r>
            <w:r w:rsidR="005C52C6">
              <w:rPr>
                <w:rFonts w:ascii="Arial" w:hAnsi="Arial" w:cs="Arial"/>
                <w:noProof w:val="0"/>
                <w:color w:val="000000"/>
                <w:sz w:val="14"/>
                <w:szCs w:val="14"/>
                <w:lang w:val="en-GB" w:eastAsia="en-GB"/>
              </w:rPr>
              <w:t>)</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216</w:t>
            </w:r>
          </w:p>
        </w:tc>
        <w:tc>
          <w:tcPr>
            <w:tcW w:w="853" w:type="dxa"/>
            <w:tcBorders>
              <w:top w:val="single" w:sz="4" w:space="0" w:color="auto"/>
              <w:left w:val="nil"/>
              <w:bottom w:val="single" w:sz="4" w:space="0" w:color="auto"/>
              <w:right w:val="single" w:sz="4" w:space="0" w:color="auto"/>
            </w:tcBorders>
            <w:shd w:val="clear" w:color="000000" w:fill="FFFFFF"/>
          </w:tcPr>
          <w:p w:rsidR="004E6160" w:rsidRDefault="004E6160">
            <w:r w:rsidRPr="0079226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hideMark/>
          </w:tcPr>
          <w:p w:rsidR="004E6160" w:rsidRPr="004E6160" w:rsidRDefault="004E6160" w:rsidP="00F935D7">
            <w:pPr>
              <w:overflowPunct/>
              <w:autoSpaceDE/>
              <w:autoSpaceDN/>
              <w:adjustRightInd/>
              <w:jc w:val="right"/>
              <w:textAlignment w:val="auto"/>
              <w:rPr>
                <w:rFonts w:ascii="Arial" w:hAnsi="Arial" w:cs="Arial"/>
                <w:b/>
                <w:bCs/>
                <w:noProof w:val="0"/>
                <w:color w:val="000000"/>
                <w:sz w:val="16"/>
                <w:szCs w:val="16"/>
                <w:lang w:val="en-GB" w:eastAsia="en-GB"/>
              </w:rPr>
            </w:pPr>
            <w:r w:rsidRPr="004E6160">
              <w:rPr>
                <w:rFonts w:ascii="Arial" w:hAnsi="Arial" w:cs="Arial"/>
                <w:b/>
                <w:bCs/>
                <w:noProof w:val="0"/>
                <w:color w:val="000000"/>
                <w:sz w:val="16"/>
                <w:szCs w:val="16"/>
                <w:lang w:val="en-GB" w:eastAsia="en-GB"/>
              </w:rPr>
              <w:t>14.0</w:t>
            </w:r>
          </w:p>
        </w:tc>
        <w:tc>
          <w:tcPr>
            <w:tcW w:w="1880" w:type="dxa"/>
            <w:tcBorders>
              <w:top w:val="nil"/>
              <w:left w:val="nil"/>
              <w:bottom w:val="single" w:sz="4" w:space="0" w:color="auto"/>
              <w:right w:val="single" w:sz="4" w:space="0" w:color="auto"/>
            </w:tcBorders>
            <w:shd w:val="clear" w:color="000000" w:fill="FFFFFF"/>
            <w:vAlign w:val="bottom"/>
          </w:tcPr>
          <w:p w:rsidR="004E6160" w:rsidRPr="004E6160" w:rsidRDefault="004E6160" w:rsidP="00365715">
            <w:pPr>
              <w:overflowPunct/>
              <w:autoSpaceDE/>
              <w:autoSpaceDN/>
              <w:adjustRightInd/>
              <w:textAlignment w:val="auto"/>
              <w:rPr>
                <w:rFonts w:ascii="Arial" w:hAnsi="Arial" w:cs="Arial"/>
                <w:b/>
                <w:bCs/>
                <w:noProof w:val="0"/>
                <w:color w:val="000000"/>
                <w:sz w:val="14"/>
                <w:szCs w:val="14"/>
                <w:lang w:val="en-GB" w:eastAsia="en-GB"/>
              </w:rPr>
            </w:pPr>
            <w:r w:rsidRPr="004E6160">
              <w:rPr>
                <w:rFonts w:ascii="Arial" w:hAnsi="Arial" w:cs="Arial"/>
                <w:b/>
                <w:bCs/>
                <w:noProof w:val="0"/>
                <w:color w:val="000000"/>
                <w:sz w:val="14"/>
                <w:szCs w:val="14"/>
                <w:lang w:val="en-GB" w:eastAsia="en-GB"/>
              </w:rPr>
              <w:t>Fiber Patch Cords</w:t>
            </w:r>
          </w:p>
        </w:tc>
        <w:tc>
          <w:tcPr>
            <w:tcW w:w="4900" w:type="dxa"/>
            <w:gridSpan w:val="2"/>
            <w:tcBorders>
              <w:top w:val="nil"/>
              <w:left w:val="nil"/>
              <w:bottom w:val="single" w:sz="4" w:space="0" w:color="auto"/>
              <w:right w:val="single" w:sz="4" w:space="0" w:color="auto"/>
            </w:tcBorders>
            <w:shd w:val="clear" w:color="000000" w:fill="FFFFFF"/>
            <w:vAlign w:val="bottom"/>
            <w:hideMark/>
          </w:tcPr>
          <w:p w:rsidR="004E6160" w:rsidRPr="004E6160" w:rsidRDefault="004E6160" w:rsidP="00F935D7">
            <w:pPr>
              <w:overflowPunct/>
              <w:autoSpaceDE/>
              <w:autoSpaceDN/>
              <w:adjustRightInd/>
              <w:textAlignment w:val="auto"/>
              <w:rPr>
                <w:rFonts w:ascii="Arial" w:hAnsi="Arial" w:cs="Arial"/>
                <w:b/>
                <w:bCs/>
                <w:noProof w:val="0"/>
                <w:color w:val="000000"/>
                <w:sz w:val="14"/>
                <w:szCs w:val="14"/>
                <w:lang w:val="en-GB" w:eastAsia="en-GB"/>
              </w:rPr>
            </w:pPr>
          </w:p>
        </w:tc>
        <w:tc>
          <w:tcPr>
            <w:tcW w:w="1000" w:type="dxa"/>
            <w:tcBorders>
              <w:top w:val="nil"/>
              <w:left w:val="nil"/>
              <w:bottom w:val="single" w:sz="4" w:space="0" w:color="auto"/>
              <w:right w:val="single" w:sz="4" w:space="0" w:color="auto"/>
            </w:tcBorders>
            <w:shd w:val="clear" w:color="000000" w:fill="FFFFFF"/>
            <w:vAlign w:val="bottom"/>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p>
        </w:tc>
        <w:tc>
          <w:tcPr>
            <w:tcW w:w="853" w:type="dxa"/>
            <w:tcBorders>
              <w:top w:val="nil"/>
              <w:left w:val="nil"/>
              <w:bottom w:val="single" w:sz="4" w:space="0" w:color="auto"/>
              <w:right w:val="single" w:sz="4" w:space="0" w:color="auto"/>
            </w:tcBorders>
            <w:shd w:val="clear" w:color="000000" w:fill="FFFFFF"/>
          </w:tcPr>
          <w:p w:rsidR="004E6160" w:rsidRDefault="004E6160"/>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tcPr>
          <w:p w:rsidR="004E6160" w:rsidRPr="004E6160"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4E6160">
              <w:rPr>
                <w:rFonts w:ascii="Arial" w:hAnsi="Arial" w:cs="Arial"/>
                <w:noProof w:val="0"/>
                <w:color w:val="000000"/>
                <w:sz w:val="16"/>
                <w:szCs w:val="16"/>
                <w:lang w:val="en-GB" w:eastAsia="en-GB"/>
              </w:rPr>
              <w:t>14.1</w:t>
            </w:r>
          </w:p>
        </w:tc>
        <w:tc>
          <w:tcPr>
            <w:tcW w:w="1880" w:type="dxa"/>
            <w:tcBorders>
              <w:top w:val="nil"/>
              <w:left w:val="nil"/>
              <w:bottom w:val="single" w:sz="4" w:space="0" w:color="auto"/>
              <w:right w:val="single" w:sz="4" w:space="0" w:color="auto"/>
            </w:tcBorders>
            <w:shd w:val="clear" w:color="000000" w:fill="FFFFFF"/>
            <w:vAlign w:val="bottom"/>
          </w:tcPr>
          <w:p w:rsidR="004E6160" w:rsidRPr="00F935D7" w:rsidRDefault="005C52C6" w:rsidP="005C52C6">
            <w:pPr>
              <w:overflowPunct/>
              <w:autoSpaceDE/>
              <w:autoSpaceDN/>
              <w:adjustRightInd/>
              <w:textAlignment w:val="auto"/>
              <w:rPr>
                <w:rFonts w:ascii="Arial" w:hAnsi="Arial" w:cs="Arial"/>
                <w:noProof w:val="0"/>
                <w:color w:val="000000"/>
                <w:sz w:val="14"/>
                <w:szCs w:val="14"/>
                <w:lang w:val="en-GB" w:eastAsia="en-GB"/>
              </w:rPr>
            </w:pPr>
            <w:r w:rsidRPr="005C52C6">
              <w:rPr>
                <w:rFonts w:ascii="Arial" w:hAnsi="Arial" w:cs="Arial"/>
                <w:noProof w:val="0"/>
                <w:color w:val="000000"/>
                <w:sz w:val="14"/>
                <w:szCs w:val="14"/>
                <w:lang w:val="en-GB" w:eastAsia="en-GB"/>
              </w:rPr>
              <w:t>Duplex Fiber Patch Cable</w:t>
            </w:r>
          </w:p>
        </w:tc>
        <w:tc>
          <w:tcPr>
            <w:tcW w:w="4900" w:type="dxa"/>
            <w:gridSpan w:val="2"/>
            <w:tcBorders>
              <w:top w:val="nil"/>
              <w:left w:val="nil"/>
              <w:bottom w:val="single" w:sz="4" w:space="0" w:color="auto"/>
              <w:right w:val="single" w:sz="4" w:space="0" w:color="auto"/>
            </w:tcBorders>
            <w:shd w:val="clear" w:color="000000" w:fill="FFFFFF"/>
            <w:vAlign w:val="bottom"/>
          </w:tcPr>
          <w:p w:rsidR="004E6160" w:rsidRPr="00F935D7" w:rsidRDefault="005C52C6" w:rsidP="00E27568">
            <w:pPr>
              <w:overflowPunct/>
              <w:autoSpaceDE/>
              <w:autoSpaceDN/>
              <w:adjustRightInd/>
              <w:textAlignment w:val="auto"/>
              <w:rPr>
                <w:rFonts w:ascii="Arial" w:hAnsi="Arial" w:cs="Arial"/>
                <w:noProof w:val="0"/>
                <w:color w:val="000000"/>
                <w:sz w:val="14"/>
                <w:szCs w:val="14"/>
                <w:lang w:val="en-GB" w:eastAsia="en-GB"/>
              </w:rPr>
            </w:pPr>
            <w:r w:rsidRPr="005C52C6">
              <w:rPr>
                <w:rFonts w:ascii="Arial" w:hAnsi="Arial" w:cs="Arial"/>
                <w:noProof w:val="0"/>
                <w:color w:val="000000"/>
                <w:sz w:val="14"/>
                <w:szCs w:val="14"/>
                <w:lang w:val="en-GB" w:eastAsia="en-GB"/>
              </w:rPr>
              <w:t xml:space="preserve">Duplex </w:t>
            </w:r>
            <w:r w:rsidR="00773E27" w:rsidRPr="00F935D7">
              <w:rPr>
                <w:rFonts w:ascii="Arial" w:hAnsi="Arial" w:cs="Arial"/>
                <w:noProof w:val="0"/>
                <w:color w:val="000000"/>
                <w:sz w:val="14"/>
                <w:szCs w:val="14"/>
                <w:lang w:val="en-GB" w:eastAsia="en-GB"/>
              </w:rPr>
              <w:t>Fiber Patch Cord</w:t>
            </w:r>
            <w:r w:rsidR="00773E27">
              <w:rPr>
                <w:rFonts w:ascii="Arial" w:hAnsi="Arial" w:cs="Arial"/>
                <w:noProof w:val="0"/>
                <w:color w:val="000000"/>
                <w:sz w:val="14"/>
                <w:szCs w:val="14"/>
                <w:lang w:val="en-GB" w:eastAsia="en-GB"/>
              </w:rPr>
              <w:t>,</w:t>
            </w:r>
            <w:r w:rsidR="00773E27" w:rsidRPr="00F935D7">
              <w:rPr>
                <w:rFonts w:ascii="Arial" w:hAnsi="Arial" w:cs="Arial"/>
                <w:noProof w:val="0"/>
                <w:color w:val="000000"/>
                <w:sz w:val="14"/>
                <w:szCs w:val="14"/>
                <w:lang w:val="en-GB" w:eastAsia="en-GB"/>
              </w:rPr>
              <w:t xml:space="preserve"> </w:t>
            </w:r>
            <w:r w:rsidR="00773E27" w:rsidRPr="00773E27">
              <w:rPr>
                <w:rFonts w:ascii="Arial" w:hAnsi="Arial" w:cs="Arial"/>
                <w:noProof w:val="0"/>
                <w:color w:val="000000"/>
                <w:sz w:val="14"/>
                <w:szCs w:val="14"/>
                <w:lang w:val="en-GB" w:eastAsia="en-GB"/>
              </w:rPr>
              <w:t xml:space="preserve">- Single Mode LC to SC </w:t>
            </w:r>
            <w:r w:rsidR="004E6160" w:rsidRPr="00F935D7">
              <w:rPr>
                <w:rFonts w:ascii="Arial" w:hAnsi="Arial" w:cs="Arial"/>
                <w:noProof w:val="0"/>
                <w:color w:val="000000"/>
                <w:sz w:val="14"/>
                <w:szCs w:val="14"/>
                <w:lang w:val="en-GB" w:eastAsia="en-GB"/>
              </w:rPr>
              <w:t>(5 Meter)</w:t>
            </w:r>
          </w:p>
        </w:tc>
        <w:tc>
          <w:tcPr>
            <w:tcW w:w="1000" w:type="dxa"/>
            <w:tcBorders>
              <w:top w:val="nil"/>
              <w:left w:val="nil"/>
              <w:bottom w:val="single" w:sz="4" w:space="0" w:color="auto"/>
              <w:right w:val="single" w:sz="4" w:space="0" w:color="auto"/>
            </w:tcBorders>
            <w:shd w:val="clear" w:color="000000" w:fill="FFFFFF"/>
            <w:vAlign w:val="bottom"/>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Pr>
                <w:rFonts w:ascii="Arial" w:hAnsi="Arial" w:cs="Arial"/>
                <w:noProof w:val="0"/>
                <w:color w:val="000000"/>
                <w:sz w:val="16"/>
                <w:szCs w:val="16"/>
                <w:lang w:val="en-GB" w:eastAsia="en-GB"/>
              </w:rPr>
              <w:t>110</w:t>
            </w:r>
          </w:p>
        </w:tc>
        <w:tc>
          <w:tcPr>
            <w:tcW w:w="853" w:type="dxa"/>
            <w:tcBorders>
              <w:top w:val="nil"/>
              <w:left w:val="nil"/>
              <w:bottom w:val="single" w:sz="4" w:space="0" w:color="auto"/>
              <w:right w:val="single" w:sz="4" w:space="0" w:color="auto"/>
            </w:tcBorders>
            <w:shd w:val="clear" w:color="000000" w:fill="FFFFFF"/>
          </w:tcPr>
          <w:p w:rsidR="004E6160" w:rsidRDefault="004E6160">
            <w:r w:rsidRPr="00792263">
              <w:rPr>
                <w:rFonts w:ascii="Arial" w:hAnsi="Arial" w:cs="Arial"/>
                <w:noProof w:val="0"/>
                <w:color w:val="000000"/>
                <w:sz w:val="16"/>
                <w:szCs w:val="16"/>
                <w:lang w:val="en-GB" w:eastAsia="en-GB"/>
              </w:rPr>
              <w:t>Nos</w:t>
            </w:r>
          </w:p>
        </w:tc>
      </w:tr>
      <w:tr w:rsidR="004E6160" w:rsidRPr="00F935D7" w:rsidTr="004E6160">
        <w:trPr>
          <w:trHeight w:val="255"/>
        </w:trPr>
        <w:tc>
          <w:tcPr>
            <w:tcW w:w="740" w:type="dxa"/>
            <w:tcBorders>
              <w:top w:val="nil"/>
              <w:left w:val="single" w:sz="4" w:space="0" w:color="auto"/>
              <w:bottom w:val="single" w:sz="4" w:space="0" w:color="auto"/>
              <w:right w:val="single" w:sz="4" w:space="0" w:color="auto"/>
            </w:tcBorders>
            <w:shd w:val="clear" w:color="000000" w:fill="FFFFFF"/>
            <w:vAlign w:val="bottom"/>
          </w:tcPr>
          <w:p w:rsidR="004E6160" w:rsidRPr="004E6160"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4E6160">
              <w:rPr>
                <w:rFonts w:ascii="Arial" w:hAnsi="Arial" w:cs="Arial"/>
                <w:noProof w:val="0"/>
                <w:color w:val="000000"/>
                <w:sz w:val="16"/>
                <w:szCs w:val="16"/>
                <w:lang w:val="en-GB" w:eastAsia="en-GB"/>
              </w:rPr>
              <w:t>14.2</w:t>
            </w:r>
          </w:p>
        </w:tc>
        <w:tc>
          <w:tcPr>
            <w:tcW w:w="1880" w:type="dxa"/>
            <w:tcBorders>
              <w:top w:val="nil"/>
              <w:left w:val="nil"/>
              <w:bottom w:val="single" w:sz="4" w:space="0" w:color="auto"/>
              <w:right w:val="single" w:sz="4" w:space="0" w:color="auto"/>
            </w:tcBorders>
            <w:shd w:val="clear" w:color="000000" w:fill="FFFFFF"/>
            <w:vAlign w:val="bottom"/>
          </w:tcPr>
          <w:p w:rsidR="004E6160" w:rsidRPr="00F935D7" w:rsidRDefault="005C52C6" w:rsidP="00E27568">
            <w:pPr>
              <w:overflowPunct/>
              <w:autoSpaceDE/>
              <w:autoSpaceDN/>
              <w:adjustRightInd/>
              <w:textAlignment w:val="auto"/>
              <w:rPr>
                <w:rFonts w:ascii="Arial" w:hAnsi="Arial" w:cs="Arial"/>
                <w:noProof w:val="0"/>
                <w:color w:val="000000"/>
                <w:sz w:val="14"/>
                <w:szCs w:val="14"/>
                <w:lang w:val="en-GB" w:eastAsia="en-GB"/>
              </w:rPr>
            </w:pPr>
            <w:r w:rsidRPr="005C52C6">
              <w:rPr>
                <w:rFonts w:ascii="Arial" w:hAnsi="Arial" w:cs="Arial"/>
                <w:noProof w:val="0"/>
                <w:color w:val="000000"/>
                <w:sz w:val="14"/>
                <w:szCs w:val="14"/>
                <w:lang w:val="en-GB" w:eastAsia="en-GB"/>
              </w:rPr>
              <w:t>Duplex Fiber Patch Cable</w:t>
            </w:r>
          </w:p>
        </w:tc>
        <w:tc>
          <w:tcPr>
            <w:tcW w:w="4900" w:type="dxa"/>
            <w:gridSpan w:val="2"/>
            <w:tcBorders>
              <w:top w:val="nil"/>
              <w:left w:val="nil"/>
              <w:bottom w:val="single" w:sz="4" w:space="0" w:color="auto"/>
              <w:right w:val="single" w:sz="4" w:space="0" w:color="auto"/>
            </w:tcBorders>
            <w:shd w:val="clear" w:color="000000" w:fill="FFFFFF"/>
            <w:vAlign w:val="bottom"/>
          </w:tcPr>
          <w:p w:rsidR="004E6160" w:rsidRPr="00F935D7" w:rsidRDefault="005C52C6" w:rsidP="00773E27">
            <w:pPr>
              <w:overflowPunct/>
              <w:autoSpaceDE/>
              <w:autoSpaceDN/>
              <w:adjustRightInd/>
              <w:textAlignment w:val="auto"/>
              <w:rPr>
                <w:rFonts w:ascii="Arial" w:hAnsi="Arial" w:cs="Arial"/>
                <w:noProof w:val="0"/>
                <w:color w:val="000000"/>
                <w:sz w:val="14"/>
                <w:szCs w:val="14"/>
                <w:lang w:val="en-GB" w:eastAsia="en-GB"/>
              </w:rPr>
            </w:pPr>
            <w:r w:rsidRPr="005C52C6">
              <w:rPr>
                <w:rFonts w:ascii="Arial" w:hAnsi="Arial" w:cs="Arial"/>
                <w:noProof w:val="0"/>
                <w:color w:val="000000"/>
                <w:sz w:val="14"/>
                <w:szCs w:val="14"/>
                <w:lang w:val="en-GB" w:eastAsia="en-GB"/>
              </w:rPr>
              <w:t xml:space="preserve">Duplex </w:t>
            </w:r>
            <w:r w:rsidR="004E6160" w:rsidRPr="00F935D7">
              <w:rPr>
                <w:rFonts w:ascii="Arial" w:hAnsi="Arial" w:cs="Arial"/>
                <w:noProof w:val="0"/>
                <w:color w:val="000000"/>
                <w:sz w:val="14"/>
                <w:szCs w:val="14"/>
                <w:lang w:val="en-GB" w:eastAsia="en-GB"/>
              </w:rPr>
              <w:t>Fiber Patch Cord</w:t>
            </w:r>
            <w:r w:rsidR="00773E27">
              <w:rPr>
                <w:rFonts w:ascii="Arial" w:hAnsi="Arial" w:cs="Arial"/>
                <w:noProof w:val="0"/>
                <w:color w:val="000000"/>
                <w:sz w:val="14"/>
                <w:szCs w:val="14"/>
                <w:lang w:val="en-GB" w:eastAsia="en-GB"/>
              </w:rPr>
              <w:t xml:space="preserve"> - </w:t>
            </w:r>
            <w:r w:rsidR="004E6160" w:rsidRPr="00F935D7">
              <w:rPr>
                <w:rFonts w:ascii="Arial" w:hAnsi="Arial" w:cs="Arial"/>
                <w:noProof w:val="0"/>
                <w:color w:val="000000"/>
                <w:sz w:val="14"/>
                <w:szCs w:val="14"/>
                <w:lang w:val="en-GB" w:eastAsia="en-GB"/>
              </w:rPr>
              <w:t xml:space="preserve"> </w:t>
            </w:r>
            <w:r w:rsidR="00773E27" w:rsidRPr="00773E27">
              <w:rPr>
                <w:rFonts w:ascii="Arial" w:hAnsi="Arial" w:cs="Arial"/>
                <w:noProof w:val="0"/>
                <w:color w:val="000000"/>
                <w:sz w:val="14"/>
                <w:szCs w:val="14"/>
                <w:lang w:val="en-GB" w:eastAsia="en-GB"/>
              </w:rPr>
              <w:t xml:space="preserve">Single Mode LC to SC </w:t>
            </w:r>
            <w:r w:rsidR="004E6160" w:rsidRPr="00F935D7">
              <w:rPr>
                <w:rFonts w:ascii="Arial" w:hAnsi="Arial" w:cs="Arial"/>
                <w:noProof w:val="0"/>
                <w:color w:val="000000"/>
                <w:sz w:val="14"/>
                <w:szCs w:val="14"/>
                <w:lang w:val="en-GB" w:eastAsia="en-GB"/>
              </w:rPr>
              <w:t>(</w:t>
            </w:r>
            <w:r w:rsidR="004E6160">
              <w:rPr>
                <w:rFonts w:ascii="Arial" w:hAnsi="Arial" w:cs="Arial"/>
                <w:noProof w:val="0"/>
                <w:color w:val="000000"/>
                <w:sz w:val="14"/>
                <w:szCs w:val="14"/>
                <w:lang w:val="en-GB" w:eastAsia="en-GB"/>
              </w:rPr>
              <w:t>10</w:t>
            </w:r>
            <w:r w:rsidR="004E6160" w:rsidRPr="00F935D7">
              <w:rPr>
                <w:rFonts w:ascii="Arial" w:hAnsi="Arial" w:cs="Arial"/>
                <w:noProof w:val="0"/>
                <w:color w:val="000000"/>
                <w:sz w:val="14"/>
                <w:szCs w:val="14"/>
                <w:lang w:val="en-GB" w:eastAsia="en-GB"/>
              </w:rPr>
              <w:t xml:space="preserve"> Meter)</w:t>
            </w:r>
          </w:p>
        </w:tc>
        <w:tc>
          <w:tcPr>
            <w:tcW w:w="1000" w:type="dxa"/>
            <w:tcBorders>
              <w:top w:val="nil"/>
              <w:left w:val="nil"/>
              <w:bottom w:val="single" w:sz="4" w:space="0" w:color="auto"/>
              <w:right w:val="single" w:sz="4" w:space="0" w:color="auto"/>
            </w:tcBorders>
            <w:shd w:val="clear" w:color="000000" w:fill="FFFFFF"/>
            <w:vAlign w:val="bottom"/>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Pr>
                <w:rFonts w:ascii="Arial" w:hAnsi="Arial" w:cs="Arial"/>
                <w:noProof w:val="0"/>
                <w:color w:val="000000"/>
                <w:sz w:val="16"/>
                <w:szCs w:val="16"/>
                <w:lang w:val="en-GB" w:eastAsia="en-GB"/>
              </w:rPr>
              <w:t>110</w:t>
            </w:r>
          </w:p>
        </w:tc>
        <w:tc>
          <w:tcPr>
            <w:tcW w:w="853" w:type="dxa"/>
            <w:tcBorders>
              <w:top w:val="nil"/>
              <w:left w:val="nil"/>
              <w:bottom w:val="single" w:sz="4" w:space="0" w:color="auto"/>
              <w:right w:val="single" w:sz="4" w:space="0" w:color="auto"/>
            </w:tcBorders>
            <w:shd w:val="clear" w:color="000000" w:fill="FFFFFF"/>
          </w:tcPr>
          <w:p w:rsidR="004E6160" w:rsidRDefault="004E6160">
            <w:r w:rsidRPr="00792263">
              <w:rPr>
                <w:rFonts w:ascii="Arial" w:hAnsi="Arial" w:cs="Arial"/>
                <w:noProof w:val="0"/>
                <w:color w:val="000000"/>
                <w:sz w:val="16"/>
                <w:szCs w:val="16"/>
                <w:lang w:val="en-GB" w:eastAsia="en-GB"/>
              </w:rPr>
              <w:t>Nos</w:t>
            </w:r>
          </w:p>
        </w:tc>
      </w:tr>
      <w:tr w:rsidR="004E6160" w:rsidRPr="00F935D7" w:rsidTr="004E6160">
        <w:trPr>
          <w:trHeight w:val="225"/>
        </w:trPr>
        <w:tc>
          <w:tcPr>
            <w:tcW w:w="74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1880" w:type="dxa"/>
            <w:tcBorders>
              <w:top w:val="nil"/>
              <w:left w:val="nil"/>
              <w:bottom w:val="nil"/>
              <w:right w:val="nil"/>
            </w:tcBorders>
            <w:shd w:val="clear" w:color="auto" w:fill="auto"/>
            <w:noWrap/>
            <w:vAlign w:val="bottom"/>
            <w:hideMark/>
          </w:tcPr>
          <w:p w:rsidR="004E6160" w:rsidRPr="00F935D7" w:rsidRDefault="004E6160" w:rsidP="00034FA6">
            <w:pPr>
              <w:overflowPunct/>
              <w:autoSpaceDE/>
              <w:autoSpaceDN/>
              <w:adjustRightInd/>
              <w:ind w:left="18"/>
              <w:textAlignment w:val="auto"/>
              <w:rPr>
                <w:rFonts w:ascii="Calibri" w:hAnsi="Calibri"/>
                <w:noProof w:val="0"/>
                <w:color w:val="000000"/>
                <w:sz w:val="14"/>
                <w:szCs w:val="14"/>
                <w:lang w:val="en-GB" w:eastAsia="en-GB"/>
              </w:rPr>
            </w:pPr>
          </w:p>
        </w:tc>
        <w:tc>
          <w:tcPr>
            <w:tcW w:w="4900" w:type="dxa"/>
            <w:gridSpan w:val="2"/>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4"/>
                <w:szCs w:val="14"/>
                <w:lang w:val="en-GB" w:eastAsia="en-GB"/>
              </w:rPr>
            </w:pPr>
          </w:p>
        </w:tc>
        <w:tc>
          <w:tcPr>
            <w:tcW w:w="1000" w:type="dxa"/>
            <w:tcBorders>
              <w:top w:val="nil"/>
              <w:left w:val="nil"/>
              <w:bottom w:val="nil"/>
              <w:right w:val="nil"/>
            </w:tcBorders>
            <w:shd w:val="clear" w:color="auto" w:fill="auto"/>
            <w:noWrap/>
            <w:vAlign w:val="bottom"/>
            <w:hideMark/>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c>
          <w:tcPr>
            <w:tcW w:w="853" w:type="dxa"/>
            <w:tcBorders>
              <w:top w:val="nil"/>
              <w:left w:val="nil"/>
              <w:bottom w:val="nil"/>
              <w:right w:val="nil"/>
            </w:tcBorders>
          </w:tcPr>
          <w:p w:rsidR="004E6160" w:rsidRPr="00F935D7" w:rsidRDefault="004E6160" w:rsidP="00F935D7">
            <w:pPr>
              <w:overflowPunct/>
              <w:autoSpaceDE/>
              <w:autoSpaceDN/>
              <w:adjustRightInd/>
              <w:textAlignment w:val="auto"/>
              <w:rPr>
                <w:rFonts w:ascii="Calibri" w:hAnsi="Calibri"/>
                <w:noProof w:val="0"/>
                <w:color w:val="000000"/>
                <w:sz w:val="16"/>
                <w:szCs w:val="16"/>
                <w:lang w:val="en-GB" w:eastAsia="en-GB"/>
              </w:rPr>
            </w:pPr>
          </w:p>
        </w:tc>
      </w:tr>
      <w:tr w:rsidR="004E6160" w:rsidRPr="00F935D7" w:rsidTr="004E6160">
        <w:trPr>
          <w:trHeight w:val="255"/>
        </w:trPr>
        <w:tc>
          <w:tcPr>
            <w:tcW w:w="7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6160" w:rsidRPr="00F935D7" w:rsidRDefault="004E6160" w:rsidP="00E37DA1">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w:t>
            </w:r>
            <w:r>
              <w:rPr>
                <w:rFonts w:ascii="Arial" w:hAnsi="Arial" w:cs="Arial"/>
                <w:b/>
                <w:bCs/>
                <w:noProof w:val="0"/>
                <w:color w:val="000000"/>
                <w:sz w:val="16"/>
                <w:szCs w:val="16"/>
                <w:lang w:val="en-GB" w:eastAsia="en-GB"/>
              </w:rPr>
              <w:t>5</w:t>
            </w:r>
            <w:r w:rsidRPr="00F935D7">
              <w:rPr>
                <w:rFonts w:ascii="Arial" w:hAnsi="Arial" w:cs="Arial"/>
                <w:b/>
                <w:bCs/>
                <w:noProof w:val="0"/>
                <w:color w:val="000000"/>
                <w:sz w:val="16"/>
                <w:szCs w:val="16"/>
                <w:lang w:val="en-GB" w:eastAsia="en-GB"/>
              </w:rPr>
              <w:t>.0</w:t>
            </w:r>
          </w:p>
        </w:tc>
        <w:tc>
          <w:tcPr>
            <w:tcW w:w="188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034FA6">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Installation and Training</w:t>
            </w:r>
          </w:p>
        </w:tc>
        <w:tc>
          <w:tcPr>
            <w:tcW w:w="4900" w:type="dxa"/>
            <w:gridSpan w:val="2"/>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Installation and Training (On Site/ On the job) for the H/W and Software</w:t>
            </w:r>
          </w:p>
        </w:tc>
        <w:tc>
          <w:tcPr>
            <w:tcW w:w="1000" w:type="dxa"/>
            <w:tcBorders>
              <w:top w:val="single" w:sz="4" w:space="0" w:color="auto"/>
              <w:left w:val="nil"/>
              <w:bottom w:val="single" w:sz="4" w:space="0" w:color="auto"/>
              <w:right w:val="single" w:sz="4" w:space="0" w:color="auto"/>
            </w:tcBorders>
            <w:shd w:val="clear" w:color="000000" w:fill="FFFFFF"/>
            <w:vAlign w:val="bottom"/>
            <w:hideMark/>
          </w:tcPr>
          <w:p w:rsidR="004E6160" w:rsidRPr="00F935D7" w:rsidRDefault="004E6160" w:rsidP="00F935D7">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853" w:type="dxa"/>
            <w:tcBorders>
              <w:top w:val="single" w:sz="4" w:space="0" w:color="auto"/>
              <w:left w:val="nil"/>
              <w:bottom w:val="single" w:sz="4" w:space="0" w:color="auto"/>
              <w:right w:val="single" w:sz="4" w:space="0" w:color="auto"/>
            </w:tcBorders>
            <w:shd w:val="clear" w:color="000000" w:fill="FFFFFF"/>
          </w:tcPr>
          <w:p w:rsidR="004E6160" w:rsidRPr="00F935D7" w:rsidRDefault="004E6160" w:rsidP="004E6160">
            <w:pPr>
              <w:overflowPunct/>
              <w:autoSpaceDE/>
              <w:autoSpaceDN/>
              <w:adjustRightInd/>
              <w:textAlignment w:val="auto"/>
              <w:rPr>
                <w:rFonts w:ascii="Arial" w:hAnsi="Arial" w:cs="Arial"/>
                <w:noProof w:val="0"/>
                <w:color w:val="000000"/>
                <w:sz w:val="16"/>
                <w:szCs w:val="16"/>
                <w:lang w:val="en-GB" w:eastAsia="en-GB"/>
              </w:rPr>
            </w:pPr>
            <w:r>
              <w:rPr>
                <w:rFonts w:ascii="Arial" w:hAnsi="Arial" w:cs="Arial"/>
                <w:noProof w:val="0"/>
                <w:color w:val="000000"/>
                <w:sz w:val="16"/>
                <w:szCs w:val="16"/>
                <w:lang w:val="en-GB" w:eastAsia="en-GB"/>
              </w:rPr>
              <w:t>Lot</w:t>
            </w:r>
          </w:p>
        </w:tc>
      </w:tr>
    </w:tbl>
    <w:p w:rsidR="00A32D01" w:rsidRDefault="00A32D01" w:rsidP="00A32D01">
      <w:pPr>
        <w:spacing w:line="360" w:lineRule="auto"/>
        <w:jc w:val="both"/>
        <w:rPr>
          <w:rFonts w:ascii="Arial" w:hAnsi="Arial" w:cs="Arial"/>
          <w:b/>
          <w:bCs/>
        </w:rPr>
      </w:pPr>
    </w:p>
    <w:p w:rsidR="00955ACC" w:rsidRDefault="00955ACC" w:rsidP="00BB6C11">
      <w:pPr>
        <w:spacing w:line="360" w:lineRule="auto"/>
        <w:jc w:val="both"/>
        <w:rPr>
          <w:rFonts w:ascii="Arial" w:hAnsi="Arial" w:cs="Arial"/>
        </w:rPr>
      </w:pPr>
    </w:p>
    <w:p w:rsidR="00955ACC" w:rsidRPr="00366752" w:rsidRDefault="00955ACC" w:rsidP="00BB6C11">
      <w:pPr>
        <w:spacing w:line="360" w:lineRule="auto"/>
        <w:jc w:val="both"/>
        <w:rPr>
          <w:rFonts w:ascii="Arial" w:hAnsi="Arial" w:cs="Arial"/>
        </w:rPr>
      </w:pPr>
    </w:p>
    <w:p w:rsidR="008A74D3" w:rsidRDefault="008A74D3" w:rsidP="00BB6C11">
      <w:pPr>
        <w:spacing w:line="360" w:lineRule="auto"/>
        <w:jc w:val="both"/>
        <w:rPr>
          <w:rFonts w:ascii="Arial" w:hAnsi="Arial" w:cs="Arial"/>
        </w:rPr>
      </w:pPr>
    </w:p>
    <w:p w:rsidR="001463D1" w:rsidRPr="001463D1" w:rsidRDefault="001463D1" w:rsidP="001463D1">
      <w:pPr>
        <w:pStyle w:val="Heading1"/>
        <w:numPr>
          <w:ilvl w:val="0"/>
          <w:numId w:val="0"/>
        </w:numPr>
        <w:rPr>
          <w:rFonts w:ascii="Arial" w:hAnsi="Arial"/>
          <w:sz w:val="28"/>
          <w:szCs w:val="28"/>
        </w:rPr>
      </w:pPr>
      <w:bookmarkStart w:id="43" w:name="_Toc435353012"/>
      <w:r w:rsidRPr="001463D1">
        <w:rPr>
          <w:rFonts w:ascii="Arial" w:hAnsi="Arial"/>
          <w:sz w:val="28"/>
          <w:szCs w:val="28"/>
        </w:rPr>
        <w:t>Price Sheet:</w:t>
      </w:r>
      <w:bookmarkEnd w:id="43"/>
    </w:p>
    <w:p w:rsidR="001463D1" w:rsidRDefault="001463D1" w:rsidP="00BB6C11">
      <w:pPr>
        <w:spacing w:line="360" w:lineRule="auto"/>
        <w:jc w:val="both"/>
        <w:rPr>
          <w:rFonts w:ascii="Arial" w:hAnsi="Arial" w:cs="Arial"/>
        </w:rPr>
      </w:pPr>
    </w:p>
    <w:tbl>
      <w:tblPr>
        <w:tblW w:w="9215" w:type="dxa"/>
        <w:tblInd w:w="-176" w:type="dxa"/>
        <w:tblLayout w:type="fixed"/>
        <w:tblLook w:val="04A0" w:firstRow="1" w:lastRow="0" w:firstColumn="1" w:lastColumn="0" w:noHBand="0" w:noVBand="1"/>
      </w:tblPr>
      <w:tblGrid>
        <w:gridCol w:w="710"/>
        <w:gridCol w:w="2126"/>
        <w:gridCol w:w="142"/>
        <w:gridCol w:w="3543"/>
        <w:gridCol w:w="709"/>
        <w:gridCol w:w="709"/>
        <w:gridCol w:w="567"/>
        <w:gridCol w:w="709"/>
      </w:tblGrid>
      <w:tr w:rsidR="001463D1" w:rsidRPr="00F935D7" w:rsidTr="0099627B">
        <w:trPr>
          <w:trHeight w:val="255"/>
        </w:trPr>
        <w:tc>
          <w:tcPr>
            <w:tcW w:w="710" w:type="dxa"/>
            <w:tcBorders>
              <w:top w:val="single" w:sz="4" w:space="0" w:color="000000"/>
              <w:left w:val="single" w:sz="4" w:space="0" w:color="000000"/>
              <w:bottom w:val="nil"/>
              <w:right w:val="single" w:sz="4" w:space="0" w:color="000000"/>
            </w:tcBorders>
            <w:shd w:val="clear" w:color="000000" w:fill="F2F2F2"/>
            <w:vAlign w:val="center"/>
            <w:hideMark/>
          </w:tcPr>
          <w:p w:rsidR="001463D1" w:rsidRPr="00F935D7" w:rsidRDefault="001463D1" w:rsidP="001463D1">
            <w:pPr>
              <w:overflowPunct/>
              <w:autoSpaceDE/>
              <w:autoSpaceDN/>
              <w:adjustRightInd/>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w:t>
            </w:r>
          </w:p>
        </w:tc>
        <w:tc>
          <w:tcPr>
            <w:tcW w:w="2126" w:type="dxa"/>
            <w:tcBorders>
              <w:top w:val="single" w:sz="4" w:space="0" w:color="000000"/>
              <w:left w:val="nil"/>
              <w:bottom w:val="nil"/>
              <w:right w:val="single" w:sz="4" w:space="0" w:color="000000"/>
            </w:tcBorders>
            <w:shd w:val="clear" w:color="000000" w:fill="F2F2F2"/>
            <w:vAlign w:val="center"/>
            <w:hideMark/>
          </w:tcPr>
          <w:p w:rsidR="001463D1" w:rsidRPr="00F935D7" w:rsidRDefault="001463D1" w:rsidP="001463D1">
            <w:pPr>
              <w:overflowPunct/>
              <w:autoSpaceDE/>
              <w:autoSpaceDN/>
              <w:adjustRightInd/>
              <w:ind w:left="18"/>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Item Name</w:t>
            </w:r>
          </w:p>
        </w:tc>
        <w:tc>
          <w:tcPr>
            <w:tcW w:w="3685" w:type="dxa"/>
            <w:gridSpan w:val="2"/>
            <w:tcBorders>
              <w:top w:val="single" w:sz="4" w:space="0" w:color="000000"/>
              <w:left w:val="nil"/>
              <w:bottom w:val="nil"/>
              <w:right w:val="single" w:sz="4" w:space="0" w:color="000000"/>
            </w:tcBorders>
            <w:shd w:val="clear" w:color="000000" w:fill="F2F2F2"/>
            <w:vAlign w:val="center"/>
            <w:hideMark/>
          </w:tcPr>
          <w:p w:rsidR="001463D1" w:rsidRPr="00F935D7" w:rsidRDefault="001463D1" w:rsidP="001463D1">
            <w:pPr>
              <w:overflowPunct/>
              <w:autoSpaceDE/>
              <w:autoSpaceDN/>
              <w:adjustRightInd/>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Description</w:t>
            </w:r>
          </w:p>
        </w:tc>
        <w:tc>
          <w:tcPr>
            <w:tcW w:w="709" w:type="dxa"/>
            <w:tcBorders>
              <w:top w:val="single" w:sz="4" w:space="0" w:color="000000"/>
              <w:left w:val="nil"/>
              <w:bottom w:val="nil"/>
              <w:right w:val="single" w:sz="4" w:space="0" w:color="000000"/>
            </w:tcBorders>
            <w:shd w:val="clear" w:color="000000" w:fill="F2F2F2"/>
            <w:vAlign w:val="center"/>
            <w:hideMark/>
          </w:tcPr>
          <w:p w:rsidR="001463D1" w:rsidRPr="00F935D7" w:rsidRDefault="001463D1" w:rsidP="001463D1">
            <w:pPr>
              <w:overflowPunct/>
              <w:autoSpaceDE/>
              <w:autoSpaceDN/>
              <w:adjustRightInd/>
              <w:jc w:val="center"/>
              <w:textAlignment w:val="auto"/>
              <w:rPr>
                <w:rFonts w:ascii="Calibri" w:hAnsi="Calibri"/>
                <w:b/>
                <w:bCs/>
                <w:noProof w:val="0"/>
                <w:sz w:val="18"/>
                <w:szCs w:val="18"/>
                <w:lang w:val="en-GB" w:eastAsia="en-GB"/>
              </w:rPr>
            </w:pPr>
            <w:r w:rsidRPr="001463D1">
              <w:rPr>
                <w:rFonts w:ascii="Calibri" w:hAnsi="Calibri"/>
                <w:b/>
                <w:bCs/>
                <w:noProof w:val="0"/>
                <w:sz w:val="18"/>
                <w:szCs w:val="18"/>
                <w:lang w:val="en-GB" w:eastAsia="en-GB"/>
              </w:rPr>
              <w:t>QTY</w:t>
            </w:r>
          </w:p>
        </w:tc>
        <w:tc>
          <w:tcPr>
            <w:tcW w:w="709" w:type="dxa"/>
            <w:tcBorders>
              <w:top w:val="single" w:sz="4" w:space="0" w:color="000000"/>
              <w:left w:val="nil"/>
              <w:bottom w:val="nil"/>
              <w:right w:val="single" w:sz="4" w:space="0" w:color="000000"/>
            </w:tcBorders>
            <w:shd w:val="clear" w:color="000000" w:fill="F2F2F2"/>
            <w:vAlign w:val="center"/>
          </w:tcPr>
          <w:p w:rsidR="001463D1" w:rsidRPr="001463D1" w:rsidRDefault="001463D1" w:rsidP="001463D1">
            <w:pPr>
              <w:overflowPunct/>
              <w:autoSpaceDE/>
              <w:autoSpaceDN/>
              <w:adjustRightInd/>
              <w:jc w:val="center"/>
              <w:textAlignment w:val="auto"/>
              <w:rPr>
                <w:rFonts w:ascii="Calibri" w:hAnsi="Calibri"/>
                <w:b/>
                <w:bCs/>
                <w:noProof w:val="0"/>
                <w:sz w:val="18"/>
                <w:szCs w:val="18"/>
                <w:lang w:val="en-GB" w:eastAsia="en-GB"/>
              </w:rPr>
            </w:pPr>
            <w:r w:rsidRPr="001463D1">
              <w:rPr>
                <w:rFonts w:ascii="Calibri" w:hAnsi="Calibri"/>
                <w:b/>
                <w:bCs/>
                <w:noProof w:val="0"/>
                <w:sz w:val="18"/>
                <w:szCs w:val="18"/>
                <w:lang w:val="en-GB" w:eastAsia="en-GB"/>
              </w:rPr>
              <w:t>Unit Price</w:t>
            </w:r>
          </w:p>
        </w:tc>
        <w:tc>
          <w:tcPr>
            <w:tcW w:w="567" w:type="dxa"/>
            <w:tcBorders>
              <w:top w:val="single" w:sz="4" w:space="0" w:color="000000"/>
              <w:left w:val="nil"/>
              <w:bottom w:val="nil"/>
              <w:right w:val="single" w:sz="4" w:space="0" w:color="000000"/>
            </w:tcBorders>
            <w:shd w:val="clear" w:color="000000" w:fill="F2F2F2"/>
            <w:vAlign w:val="center"/>
          </w:tcPr>
          <w:p w:rsidR="001463D1" w:rsidRPr="001463D1" w:rsidRDefault="001463D1" w:rsidP="001463D1">
            <w:pPr>
              <w:overflowPunct/>
              <w:autoSpaceDE/>
              <w:autoSpaceDN/>
              <w:adjustRightInd/>
              <w:jc w:val="center"/>
              <w:textAlignment w:val="auto"/>
              <w:rPr>
                <w:rFonts w:ascii="Calibri" w:hAnsi="Calibri"/>
                <w:b/>
                <w:bCs/>
                <w:noProof w:val="0"/>
                <w:sz w:val="18"/>
                <w:szCs w:val="18"/>
                <w:lang w:val="en-GB" w:eastAsia="en-GB"/>
              </w:rPr>
            </w:pPr>
            <w:r w:rsidRPr="001463D1">
              <w:rPr>
                <w:rFonts w:ascii="Calibri" w:hAnsi="Calibri"/>
                <w:b/>
                <w:bCs/>
                <w:noProof w:val="0"/>
                <w:sz w:val="18"/>
                <w:szCs w:val="18"/>
                <w:lang w:val="en-GB" w:eastAsia="en-GB"/>
              </w:rPr>
              <w:t>GST</w:t>
            </w:r>
          </w:p>
        </w:tc>
        <w:tc>
          <w:tcPr>
            <w:tcW w:w="709" w:type="dxa"/>
            <w:tcBorders>
              <w:top w:val="single" w:sz="4" w:space="0" w:color="000000"/>
              <w:left w:val="nil"/>
              <w:bottom w:val="nil"/>
              <w:right w:val="single" w:sz="4" w:space="0" w:color="000000"/>
            </w:tcBorders>
            <w:shd w:val="clear" w:color="000000" w:fill="F2F2F2"/>
            <w:vAlign w:val="center"/>
          </w:tcPr>
          <w:p w:rsidR="001463D1" w:rsidRPr="001463D1" w:rsidRDefault="001463D1" w:rsidP="001463D1">
            <w:pPr>
              <w:overflowPunct/>
              <w:autoSpaceDE/>
              <w:autoSpaceDN/>
              <w:adjustRightInd/>
              <w:jc w:val="center"/>
              <w:textAlignment w:val="auto"/>
              <w:rPr>
                <w:rFonts w:ascii="Calibri" w:hAnsi="Calibri"/>
                <w:b/>
                <w:bCs/>
                <w:noProof w:val="0"/>
                <w:sz w:val="18"/>
                <w:szCs w:val="18"/>
                <w:lang w:val="en-GB" w:eastAsia="en-GB"/>
              </w:rPr>
            </w:pPr>
            <w:r>
              <w:rPr>
                <w:rFonts w:ascii="Calibri" w:hAnsi="Calibri"/>
                <w:b/>
                <w:bCs/>
                <w:noProof w:val="0"/>
                <w:sz w:val="18"/>
                <w:szCs w:val="18"/>
                <w:lang w:val="en-GB" w:eastAsia="en-GB"/>
              </w:rPr>
              <w:t>Total</w:t>
            </w:r>
          </w:p>
        </w:tc>
      </w:tr>
      <w:tr w:rsidR="001463D1" w:rsidRPr="00F935D7" w:rsidTr="0099627B">
        <w:trPr>
          <w:trHeight w:val="22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N7K-C7004</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1463D1">
            <w:pPr>
              <w:overflowPunct/>
              <w:autoSpaceDE/>
              <w:autoSpaceDN/>
              <w:adjustRightInd/>
              <w:textAlignment w:val="auto"/>
              <w:rPr>
                <w:rFonts w:ascii="Arial" w:hAnsi="Arial" w:cs="Arial"/>
                <w:noProof w:val="0"/>
                <w:color w:val="000000"/>
                <w:sz w:val="14"/>
                <w:szCs w:val="14"/>
                <w:lang w:val="en-GB" w:eastAsia="en-GB"/>
              </w:rPr>
            </w:pPr>
            <w:r>
              <w:rPr>
                <w:rFonts w:ascii="Arial" w:hAnsi="Arial" w:cs="Arial"/>
                <w:noProof w:val="0"/>
                <w:color w:val="000000"/>
                <w:sz w:val="14"/>
                <w:szCs w:val="14"/>
                <w:lang w:val="en-GB" w:eastAsia="en-GB"/>
              </w:rPr>
              <w:t xml:space="preserve">Nexus </w:t>
            </w:r>
            <w:r w:rsidRPr="001463D1">
              <w:rPr>
                <w:rFonts w:ascii="Arial" w:hAnsi="Arial" w:cs="Arial"/>
                <w:noProof w:val="0"/>
                <w:color w:val="000000"/>
                <w:sz w:val="14"/>
                <w:szCs w:val="14"/>
                <w:lang w:val="en-GB" w:eastAsia="en-GB"/>
              </w:rPr>
              <w:t>C7004</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4</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2.0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ASA5585-S10F10-BUN</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1463D1">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5585-X SSP-10 with FirePOWER Svcs.</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3.0</w:t>
            </w:r>
          </w:p>
        </w:tc>
        <w:tc>
          <w:tcPr>
            <w:tcW w:w="2126"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L-AC-PLS-P-G</w:t>
            </w:r>
          </w:p>
        </w:tc>
        <w:tc>
          <w:tcPr>
            <w:tcW w:w="3685" w:type="dxa"/>
            <w:gridSpan w:val="2"/>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AnyConnect / RA VPN  Plus Perpetual License Group</w:t>
            </w:r>
          </w:p>
        </w:tc>
        <w:tc>
          <w:tcPr>
            <w:tcW w:w="709"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4.0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ASA5545-FPWR-K9</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ASA 5545-X with FirePOWER Services  8GE  AC  3DES/AES  2SSD</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5.0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ASA5545-FP-UPG</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Upgrade Kit: ASA5545-X FW  IPS  CX to ASA5545-X FirePower</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6.0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WS-C2960X-24TD-L</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Catalyst 2960-X 24 GigE  2 x 10G SFP+  LAN Base</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7.0</w:t>
            </w:r>
          </w:p>
        </w:tc>
        <w:tc>
          <w:tcPr>
            <w:tcW w:w="2126"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ASR1001-X</w:t>
            </w:r>
          </w:p>
        </w:tc>
        <w:tc>
          <w:tcPr>
            <w:tcW w:w="3685"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Cisco ASR1001-X Chassis  6 built-in GE  Dual P/S  8GB DRAM</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99627B">
        <w:trPr>
          <w:trHeight w:val="255"/>
        </w:trPr>
        <w:tc>
          <w:tcPr>
            <w:tcW w:w="710" w:type="dxa"/>
            <w:tcBorders>
              <w:top w:val="nil"/>
              <w:left w:val="nil"/>
              <w:bottom w:val="nil"/>
              <w:right w:val="nil"/>
            </w:tcBorders>
            <w:shd w:val="clear" w:color="auto" w:fill="auto"/>
            <w:noWrap/>
            <w:vAlign w:val="bottom"/>
            <w:hideMark/>
          </w:tcPr>
          <w:p w:rsidR="001463D1" w:rsidRPr="00F935D7" w:rsidRDefault="001463D1" w:rsidP="00D67D93">
            <w:pPr>
              <w:overflowPunct/>
              <w:autoSpaceDE/>
              <w:autoSpaceDN/>
              <w:adjustRightInd/>
              <w:textAlignment w:val="auto"/>
              <w:rPr>
                <w:rFonts w:ascii="Calibri" w:hAnsi="Calibri"/>
                <w:noProof w:val="0"/>
                <w:color w:val="000000"/>
                <w:sz w:val="16"/>
                <w:szCs w:val="16"/>
                <w:lang w:val="en-GB" w:eastAsia="en-GB"/>
              </w:rPr>
            </w:pPr>
          </w:p>
        </w:tc>
        <w:tc>
          <w:tcPr>
            <w:tcW w:w="2268" w:type="dxa"/>
            <w:gridSpan w:val="2"/>
            <w:tcBorders>
              <w:top w:val="nil"/>
              <w:left w:val="nil"/>
              <w:bottom w:val="nil"/>
              <w:right w:val="nil"/>
            </w:tcBorders>
            <w:shd w:val="clear" w:color="auto" w:fill="auto"/>
            <w:noWrap/>
            <w:vAlign w:val="bottom"/>
            <w:hideMark/>
          </w:tcPr>
          <w:p w:rsidR="001463D1" w:rsidRPr="00F935D7" w:rsidRDefault="001463D1" w:rsidP="00D67D93">
            <w:pPr>
              <w:overflowPunct/>
              <w:autoSpaceDE/>
              <w:autoSpaceDN/>
              <w:adjustRightInd/>
              <w:ind w:left="18"/>
              <w:textAlignment w:val="auto"/>
              <w:rPr>
                <w:rFonts w:ascii="Calibri" w:hAnsi="Calibri"/>
                <w:noProof w:val="0"/>
                <w:color w:val="000000"/>
                <w:sz w:val="14"/>
                <w:szCs w:val="14"/>
                <w:lang w:val="en-GB" w:eastAsia="en-GB"/>
              </w:rPr>
            </w:pPr>
          </w:p>
        </w:tc>
        <w:tc>
          <w:tcPr>
            <w:tcW w:w="3543" w:type="dxa"/>
            <w:tcBorders>
              <w:top w:val="nil"/>
              <w:left w:val="nil"/>
              <w:bottom w:val="nil"/>
              <w:right w:val="nil"/>
            </w:tcBorders>
            <w:shd w:val="clear" w:color="auto" w:fill="auto"/>
            <w:noWrap/>
            <w:vAlign w:val="bottom"/>
            <w:hideMark/>
          </w:tcPr>
          <w:p w:rsidR="001463D1" w:rsidRPr="00F935D7" w:rsidRDefault="001463D1" w:rsidP="00D67D93">
            <w:pPr>
              <w:overflowPunct/>
              <w:autoSpaceDE/>
              <w:autoSpaceDN/>
              <w:adjustRightInd/>
              <w:textAlignment w:val="auto"/>
              <w:rPr>
                <w:rFonts w:ascii="Calibri" w:hAnsi="Calibri"/>
                <w:noProof w:val="0"/>
                <w:color w:val="000000"/>
                <w:sz w:val="14"/>
                <w:szCs w:val="14"/>
                <w:lang w:val="en-GB" w:eastAsia="en-GB"/>
              </w:rPr>
            </w:pPr>
          </w:p>
        </w:tc>
        <w:tc>
          <w:tcPr>
            <w:tcW w:w="709" w:type="dxa"/>
            <w:tcBorders>
              <w:top w:val="nil"/>
              <w:left w:val="nil"/>
              <w:bottom w:val="nil"/>
              <w:right w:val="nil"/>
            </w:tcBorders>
            <w:shd w:val="clear" w:color="auto" w:fill="auto"/>
            <w:noWrap/>
            <w:vAlign w:val="bottom"/>
            <w:hideMark/>
          </w:tcPr>
          <w:p w:rsidR="001463D1" w:rsidRPr="00F935D7" w:rsidRDefault="001463D1" w:rsidP="00D67D93">
            <w:pPr>
              <w:overflowPunct/>
              <w:autoSpaceDE/>
              <w:autoSpaceDN/>
              <w:adjustRightInd/>
              <w:textAlignment w:val="auto"/>
              <w:rPr>
                <w:rFonts w:ascii="Calibri" w:hAnsi="Calibri"/>
                <w:noProof w:val="0"/>
                <w:color w:val="000000"/>
                <w:sz w:val="16"/>
                <w:szCs w:val="16"/>
                <w:lang w:val="en-GB" w:eastAsia="en-GB"/>
              </w:rPr>
            </w:pPr>
          </w:p>
        </w:tc>
        <w:tc>
          <w:tcPr>
            <w:tcW w:w="709" w:type="dxa"/>
            <w:tcBorders>
              <w:top w:val="nil"/>
              <w:left w:val="nil"/>
              <w:bottom w:val="nil"/>
              <w:right w:val="nil"/>
            </w:tcBorders>
          </w:tcPr>
          <w:p w:rsidR="001463D1" w:rsidRPr="00F935D7" w:rsidRDefault="001463D1" w:rsidP="00D67D93">
            <w:pPr>
              <w:overflowPunct/>
              <w:autoSpaceDE/>
              <w:autoSpaceDN/>
              <w:adjustRightInd/>
              <w:textAlignment w:val="auto"/>
              <w:rPr>
                <w:rFonts w:ascii="Calibri" w:hAnsi="Calibri"/>
                <w:noProof w:val="0"/>
                <w:color w:val="000000"/>
                <w:sz w:val="16"/>
                <w:szCs w:val="16"/>
                <w:lang w:val="en-GB" w:eastAsia="en-GB"/>
              </w:rPr>
            </w:pPr>
          </w:p>
        </w:tc>
        <w:tc>
          <w:tcPr>
            <w:tcW w:w="567" w:type="dxa"/>
            <w:tcBorders>
              <w:top w:val="nil"/>
              <w:left w:val="nil"/>
              <w:bottom w:val="nil"/>
              <w:right w:val="nil"/>
            </w:tcBorders>
          </w:tcPr>
          <w:p w:rsidR="001463D1" w:rsidRPr="00F935D7" w:rsidRDefault="001463D1" w:rsidP="00D67D93">
            <w:pPr>
              <w:overflowPunct/>
              <w:autoSpaceDE/>
              <w:autoSpaceDN/>
              <w:adjustRightInd/>
              <w:textAlignment w:val="auto"/>
              <w:rPr>
                <w:rFonts w:ascii="Calibri" w:hAnsi="Calibri"/>
                <w:noProof w:val="0"/>
                <w:color w:val="000000"/>
                <w:sz w:val="16"/>
                <w:szCs w:val="16"/>
                <w:lang w:val="en-GB" w:eastAsia="en-GB"/>
              </w:rPr>
            </w:pPr>
          </w:p>
        </w:tc>
        <w:tc>
          <w:tcPr>
            <w:tcW w:w="709" w:type="dxa"/>
            <w:tcBorders>
              <w:top w:val="nil"/>
              <w:left w:val="nil"/>
              <w:bottom w:val="nil"/>
              <w:right w:val="nil"/>
            </w:tcBorders>
          </w:tcPr>
          <w:p w:rsidR="001463D1" w:rsidRPr="00F935D7" w:rsidRDefault="001463D1" w:rsidP="00D67D93">
            <w:pPr>
              <w:overflowPunct/>
              <w:autoSpaceDE/>
              <w:autoSpaceDN/>
              <w:adjustRightInd/>
              <w:textAlignment w:val="auto"/>
              <w:rPr>
                <w:rFonts w:ascii="Calibri" w:hAnsi="Calibri"/>
                <w:noProof w:val="0"/>
                <w:color w:val="000000"/>
                <w:sz w:val="16"/>
                <w:szCs w:val="16"/>
                <w:lang w:val="en-GB" w:eastAsia="en-GB"/>
              </w:rPr>
            </w:pPr>
          </w:p>
        </w:tc>
      </w:tr>
      <w:tr w:rsidR="001463D1" w:rsidRPr="00F935D7" w:rsidTr="00367222">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8.0</w:t>
            </w:r>
          </w:p>
        </w:tc>
        <w:tc>
          <w:tcPr>
            <w:tcW w:w="2268" w:type="dxa"/>
            <w:gridSpan w:val="2"/>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N7K-F248XP-25E=</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1463D1" w:rsidRPr="00F935D7" w:rsidRDefault="001463D1"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Nexus 7000 F2-Series 48 Port 1/10G (SFP+) Enhanced</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367222">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9.0</w:t>
            </w:r>
          </w:p>
        </w:tc>
        <w:tc>
          <w:tcPr>
            <w:tcW w:w="2268" w:type="dxa"/>
            <w:gridSpan w:val="2"/>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WS-C2960X-24TD-L</w:t>
            </w:r>
          </w:p>
        </w:tc>
        <w:tc>
          <w:tcPr>
            <w:tcW w:w="3543" w:type="dxa"/>
            <w:tcBorders>
              <w:top w:val="nil"/>
              <w:left w:val="nil"/>
              <w:bottom w:val="single" w:sz="4" w:space="0" w:color="auto"/>
              <w:right w:val="single" w:sz="4" w:space="0" w:color="auto"/>
            </w:tcBorders>
            <w:shd w:val="clear" w:color="000000" w:fill="FFFFFF"/>
            <w:vAlign w:val="center"/>
            <w:hideMark/>
          </w:tcPr>
          <w:p w:rsidR="001463D1" w:rsidRPr="00F935D7" w:rsidRDefault="001463D1"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Catalyst 2960-X 24 GigE  2 x 10G SFP+  LAN Base</w:t>
            </w:r>
          </w:p>
        </w:tc>
        <w:tc>
          <w:tcPr>
            <w:tcW w:w="709"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367222">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10.0</w:t>
            </w:r>
          </w:p>
        </w:tc>
        <w:tc>
          <w:tcPr>
            <w:tcW w:w="2268" w:type="dxa"/>
            <w:gridSpan w:val="2"/>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GLC-LH-SMD=</w:t>
            </w:r>
          </w:p>
        </w:tc>
        <w:tc>
          <w:tcPr>
            <w:tcW w:w="3543" w:type="dxa"/>
            <w:tcBorders>
              <w:top w:val="nil"/>
              <w:left w:val="nil"/>
              <w:bottom w:val="single" w:sz="4" w:space="0" w:color="auto"/>
              <w:right w:val="single" w:sz="4" w:space="0" w:color="auto"/>
            </w:tcBorders>
            <w:shd w:val="clear" w:color="000000" w:fill="FFFFFF"/>
            <w:vAlign w:val="center"/>
            <w:hideMark/>
          </w:tcPr>
          <w:p w:rsidR="001463D1" w:rsidRPr="00F935D7" w:rsidRDefault="001463D1"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1000BASE-LX/LH SFP transceiver module  MMF/SMF  1310nm  DOM</w:t>
            </w:r>
          </w:p>
        </w:tc>
        <w:tc>
          <w:tcPr>
            <w:tcW w:w="709"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367222">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11.0</w:t>
            </w:r>
          </w:p>
        </w:tc>
        <w:tc>
          <w:tcPr>
            <w:tcW w:w="2268" w:type="dxa"/>
            <w:gridSpan w:val="2"/>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SFP-10G-LR=</w:t>
            </w:r>
          </w:p>
        </w:tc>
        <w:tc>
          <w:tcPr>
            <w:tcW w:w="3543" w:type="dxa"/>
            <w:tcBorders>
              <w:top w:val="nil"/>
              <w:left w:val="nil"/>
              <w:bottom w:val="single" w:sz="4" w:space="0" w:color="auto"/>
              <w:right w:val="single" w:sz="4" w:space="0" w:color="auto"/>
            </w:tcBorders>
            <w:shd w:val="clear" w:color="000000" w:fill="FFFFFF"/>
            <w:vAlign w:val="center"/>
            <w:hideMark/>
          </w:tcPr>
          <w:p w:rsidR="001463D1" w:rsidRPr="00F935D7" w:rsidRDefault="001463D1"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10GBASE-LR SFP Module</w:t>
            </w:r>
          </w:p>
        </w:tc>
        <w:tc>
          <w:tcPr>
            <w:tcW w:w="709"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10</w:t>
            </w: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1463D1" w:rsidRPr="00F935D7" w:rsidTr="00367222">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12.0</w:t>
            </w:r>
          </w:p>
        </w:tc>
        <w:tc>
          <w:tcPr>
            <w:tcW w:w="2268" w:type="dxa"/>
            <w:gridSpan w:val="2"/>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SFP-H10GB-CU5M=</w:t>
            </w:r>
          </w:p>
        </w:tc>
        <w:tc>
          <w:tcPr>
            <w:tcW w:w="3543" w:type="dxa"/>
            <w:tcBorders>
              <w:top w:val="nil"/>
              <w:left w:val="nil"/>
              <w:bottom w:val="single" w:sz="4" w:space="0" w:color="auto"/>
              <w:right w:val="single" w:sz="4" w:space="0" w:color="auto"/>
            </w:tcBorders>
            <w:shd w:val="clear" w:color="000000" w:fill="FFFFFF"/>
            <w:vAlign w:val="center"/>
            <w:hideMark/>
          </w:tcPr>
          <w:p w:rsidR="001463D1" w:rsidRPr="00F935D7" w:rsidRDefault="001463D1"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10GBASE-CU SFP+ Cable 5 Meter</w:t>
            </w:r>
          </w:p>
        </w:tc>
        <w:tc>
          <w:tcPr>
            <w:tcW w:w="709" w:type="dxa"/>
            <w:tcBorders>
              <w:top w:val="nil"/>
              <w:left w:val="nil"/>
              <w:bottom w:val="single" w:sz="4" w:space="0" w:color="auto"/>
              <w:right w:val="single" w:sz="4" w:space="0" w:color="auto"/>
            </w:tcBorders>
            <w:shd w:val="clear" w:color="000000" w:fill="FFFFFF"/>
            <w:vAlign w:val="bottom"/>
            <w:hideMark/>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1463D1" w:rsidRPr="00F935D7" w:rsidRDefault="001463D1"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EB3BDC" w:rsidRPr="00F935D7" w:rsidTr="0095595E">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13.0</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tcPr>
          <w:p w:rsidR="00EB3BDC" w:rsidRPr="00F935D7" w:rsidRDefault="00EB3BDC" w:rsidP="00BF51A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Fiber Media Converter</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EB3BDC" w:rsidRPr="00F935D7" w:rsidRDefault="00EB3BDC" w:rsidP="00367222">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Fiber Media Converter</w:t>
            </w:r>
            <w:r w:rsidR="005C52C6">
              <w:rPr>
                <w:rFonts w:ascii="Arial" w:hAnsi="Arial" w:cs="Arial"/>
                <w:noProof w:val="0"/>
                <w:color w:val="000000"/>
                <w:sz w:val="14"/>
                <w:szCs w:val="14"/>
                <w:lang w:val="en-GB" w:eastAsia="en-GB"/>
              </w:rPr>
              <w:t xml:space="preserve"> </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216</w:t>
            </w:r>
          </w:p>
        </w:tc>
        <w:tc>
          <w:tcPr>
            <w:tcW w:w="709"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EB3BDC" w:rsidRPr="00F935D7" w:rsidTr="0095595E">
        <w:trPr>
          <w:trHeight w:val="25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14.0</w:t>
            </w:r>
          </w:p>
        </w:tc>
        <w:tc>
          <w:tcPr>
            <w:tcW w:w="2268" w:type="dxa"/>
            <w:gridSpan w:val="2"/>
            <w:tcBorders>
              <w:top w:val="nil"/>
              <w:left w:val="nil"/>
              <w:bottom w:val="single" w:sz="4" w:space="0" w:color="auto"/>
              <w:right w:val="single" w:sz="4" w:space="0" w:color="auto"/>
            </w:tcBorders>
            <w:shd w:val="clear" w:color="000000" w:fill="FFFFFF"/>
            <w:vAlign w:val="center"/>
          </w:tcPr>
          <w:p w:rsidR="00EB3BDC" w:rsidRPr="00F935D7" w:rsidRDefault="00EB3BDC" w:rsidP="00BF51A7">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 xml:space="preserve">Fiber Patch Cord </w:t>
            </w:r>
          </w:p>
        </w:tc>
        <w:tc>
          <w:tcPr>
            <w:tcW w:w="3543" w:type="dxa"/>
            <w:tcBorders>
              <w:top w:val="nil"/>
              <w:left w:val="nil"/>
              <w:bottom w:val="single" w:sz="4" w:space="0" w:color="auto"/>
              <w:right w:val="single" w:sz="4" w:space="0" w:color="auto"/>
            </w:tcBorders>
            <w:shd w:val="clear" w:color="000000" w:fill="FFFFFF"/>
            <w:vAlign w:val="center"/>
            <w:hideMark/>
          </w:tcPr>
          <w:p w:rsidR="00EB3BDC" w:rsidRPr="00F935D7" w:rsidRDefault="00EB3BDC" w:rsidP="004E6160">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 xml:space="preserve">Fiber Patch Cord </w:t>
            </w:r>
          </w:p>
        </w:tc>
        <w:tc>
          <w:tcPr>
            <w:tcW w:w="709" w:type="dxa"/>
            <w:tcBorders>
              <w:top w:val="nil"/>
              <w:left w:val="nil"/>
              <w:bottom w:val="single" w:sz="4" w:space="0" w:color="auto"/>
              <w:right w:val="single" w:sz="4" w:space="0" w:color="auto"/>
            </w:tcBorders>
            <w:shd w:val="clear" w:color="000000" w:fill="FFFFFF"/>
            <w:vAlign w:val="bottom"/>
            <w:hideMark/>
          </w:tcPr>
          <w:p w:rsidR="00EB3BDC" w:rsidRPr="00F935D7" w:rsidRDefault="00EB3BDC" w:rsidP="004E6160">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2</w:t>
            </w:r>
            <w:r>
              <w:rPr>
                <w:rFonts w:ascii="Arial" w:hAnsi="Arial" w:cs="Arial"/>
                <w:noProof w:val="0"/>
                <w:color w:val="000000"/>
                <w:sz w:val="16"/>
                <w:szCs w:val="16"/>
                <w:lang w:val="en-GB" w:eastAsia="en-GB"/>
              </w:rPr>
              <w:t>20</w:t>
            </w:r>
          </w:p>
        </w:tc>
        <w:tc>
          <w:tcPr>
            <w:tcW w:w="709" w:type="dxa"/>
            <w:tcBorders>
              <w:top w:val="nil"/>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nil"/>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nil"/>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EB3BDC" w:rsidRPr="00F935D7" w:rsidTr="0099627B">
        <w:trPr>
          <w:trHeight w:val="225"/>
        </w:trPr>
        <w:tc>
          <w:tcPr>
            <w:tcW w:w="710" w:type="dxa"/>
            <w:tcBorders>
              <w:top w:val="nil"/>
              <w:left w:val="nil"/>
              <w:bottom w:val="nil"/>
              <w:right w:val="nil"/>
            </w:tcBorders>
            <w:shd w:val="clear" w:color="auto" w:fill="auto"/>
            <w:noWrap/>
            <w:vAlign w:val="bottom"/>
            <w:hideMark/>
          </w:tcPr>
          <w:p w:rsidR="00EB3BDC" w:rsidRPr="00F935D7" w:rsidRDefault="00EB3BDC" w:rsidP="00D67D93">
            <w:pPr>
              <w:overflowPunct/>
              <w:autoSpaceDE/>
              <w:autoSpaceDN/>
              <w:adjustRightInd/>
              <w:textAlignment w:val="auto"/>
              <w:rPr>
                <w:rFonts w:ascii="Calibri" w:hAnsi="Calibri"/>
                <w:noProof w:val="0"/>
                <w:color w:val="000000"/>
                <w:sz w:val="16"/>
                <w:szCs w:val="16"/>
                <w:lang w:val="en-GB" w:eastAsia="en-GB"/>
              </w:rPr>
            </w:pPr>
          </w:p>
        </w:tc>
        <w:tc>
          <w:tcPr>
            <w:tcW w:w="2268" w:type="dxa"/>
            <w:gridSpan w:val="2"/>
            <w:tcBorders>
              <w:top w:val="nil"/>
              <w:left w:val="nil"/>
              <w:bottom w:val="nil"/>
              <w:right w:val="nil"/>
            </w:tcBorders>
            <w:shd w:val="clear" w:color="auto" w:fill="auto"/>
            <w:noWrap/>
            <w:vAlign w:val="bottom"/>
            <w:hideMark/>
          </w:tcPr>
          <w:p w:rsidR="00EB3BDC" w:rsidRPr="00F935D7" w:rsidRDefault="00EB3BDC" w:rsidP="00D67D93">
            <w:pPr>
              <w:overflowPunct/>
              <w:autoSpaceDE/>
              <w:autoSpaceDN/>
              <w:adjustRightInd/>
              <w:ind w:left="18"/>
              <w:textAlignment w:val="auto"/>
              <w:rPr>
                <w:rFonts w:ascii="Calibri" w:hAnsi="Calibri"/>
                <w:noProof w:val="0"/>
                <w:color w:val="000000"/>
                <w:sz w:val="14"/>
                <w:szCs w:val="14"/>
                <w:lang w:val="en-GB" w:eastAsia="en-GB"/>
              </w:rPr>
            </w:pPr>
          </w:p>
        </w:tc>
        <w:tc>
          <w:tcPr>
            <w:tcW w:w="3543" w:type="dxa"/>
            <w:tcBorders>
              <w:top w:val="nil"/>
              <w:left w:val="nil"/>
              <w:bottom w:val="nil"/>
              <w:right w:val="nil"/>
            </w:tcBorders>
            <w:shd w:val="clear" w:color="auto" w:fill="auto"/>
            <w:noWrap/>
            <w:vAlign w:val="bottom"/>
            <w:hideMark/>
          </w:tcPr>
          <w:p w:rsidR="00EB3BDC" w:rsidRPr="00F935D7" w:rsidRDefault="00EB3BDC" w:rsidP="00D67D93">
            <w:pPr>
              <w:overflowPunct/>
              <w:autoSpaceDE/>
              <w:autoSpaceDN/>
              <w:adjustRightInd/>
              <w:textAlignment w:val="auto"/>
              <w:rPr>
                <w:rFonts w:ascii="Calibri" w:hAnsi="Calibri"/>
                <w:noProof w:val="0"/>
                <w:color w:val="000000"/>
                <w:sz w:val="14"/>
                <w:szCs w:val="14"/>
                <w:lang w:val="en-GB" w:eastAsia="en-GB"/>
              </w:rPr>
            </w:pPr>
          </w:p>
        </w:tc>
        <w:tc>
          <w:tcPr>
            <w:tcW w:w="709" w:type="dxa"/>
            <w:tcBorders>
              <w:top w:val="nil"/>
              <w:left w:val="nil"/>
              <w:bottom w:val="nil"/>
              <w:right w:val="nil"/>
            </w:tcBorders>
            <w:shd w:val="clear" w:color="auto" w:fill="auto"/>
            <w:noWrap/>
            <w:vAlign w:val="bottom"/>
            <w:hideMark/>
          </w:tcPr>
          <w:p w:rsidR="00EB3BDC" w:rsidRPr="00F935D7" w:rsidRDefault="00EB3BDC" w:rsidP="00D67D93">
            <w:pPr>
              <w:overflowPunct/>
              <w:autoSpaceDE/>
              <w:autoSpaceDN/>
              <w:adjustRightInd/>
              <w:textAlignment w:val="auto"/>
              <w:rPr>
                <w:rFonts w:ascii="Calibri" w:hAnsi="Calibri"/>
                <w:noProof w:val="0"/>
                <w:color w:val="000000"/>
                <w:sz w:val="16"/>
                <w:szCs w:val="16"/>
                <w:lang w:val="en-GB" w:eastAsia="en-GB"/>
              </w:rPr>
            </w:pPr>
          </w:p>
        </w:tc>
        <w:tc>
          <w:tcPr>
            <w:tcW w:w="709" w:type="dxa"/>
            <w:tcBorders>
              <w:top w:val="nil"/>
              <w:left w:val="nil"/>
              <w:bottom w:val="nil"/>
              <w:right w:val="nil"/>
            </w:tcBorders>
          </w:tcPr>
          <w:p w:rsidR="00EB3BDC" w:rsidRPr="00F935D7" w:rsidRDefault="00EB3BDC" w:rsidP="00D67D93">
            <w:pPr>
              <w:overflowPunct/>
              <w:autoSpaceDE/>
              <w:autoSpaceDN/>
              <w:adjustRightInd/>
              <w:textAlignment w:val="auto"/>
              <w:rPr>
                <w:rFonts w:ascii="Calibri" w:hAnsi="Calibri"/>
                <w:noProof w:val="0"/>
                <w:color w:val="000000"/>
                <w:sz w:val="16"/>
                <w:szCs w:val="16"/>
                <w:lang w:val="en-GB" w:eastAsia="en-GB"/>
              </w:rPr>
            </w:pPr>
          </w:p>
        </w:tc>
        <w:tc>
          <w:tcPr>
            <w:tcW w:w="567" w:type="dxa"/>
            <w:tcBorders>
              <w:top w:val="nil"/>
              <w:left w:val="nil"/>
              <w:bottom w:val="nil"/>
              <w:right w:val="nil"/>
            </w:tcBorders>
          </w:tcPr>
          <w:p w:rsidR="00EB3BDC" w:rsidRPr="00F935D7" w:rsidRDefault="00EB3BDC" w:rsidP="00D67D93">
            <w:pPr>
              <w:overflowPunct/>
              <w:autoSpaceDE/>
              <w:autoSpaceDN/>
              <w:adjustRightInd/>
              <w:textAlignment w:val="auto"/>
              <w:rPr>
                <w:rFonts w:ascii="Calibri" w:hAnsi="Calibri"/>
                <w:noProof w:val="0"/>
                <w:color w:val="000000"/>
                <w:sz w:val="16"/>
                <w:szCs w:val="16"/>
                <w:lang w:val="en-GB" w:eastAsia="en-GB"/>
              </w:rPr>
            </w:pPr>
          </w:p>
        </w:tc>
        <w:tc>
          <w:tcPr>
            <w:tcW w:w="709" w:type="dxa"/>
            <w:tcBorders>
              <w:top w:val="nil"/>
              <w:left w:val="nil"/>
              <w:bottom w:val="nil"/>
              <w:right w:val="nil"/>
            </w:tcBorders>
          </w:tcPr>
          <w:p w:rsidR="00EB3BDC" w:rsidRPr="00F935D7" w:rsidRDefault="00EB3BDC" w:rsidP="00D67D93">
            <w:pPr>
              <w:overflowPunct/>
              <w:autoSpaceDE/>
              <w:autoSpaceDN/>
              <w:adjustRightInd/>
              <w:textAlignment w:val="auto"/>
              <w:rPr>
                <w:rFonts w:ascii="Calibri" w:hAnsi="Calibri"/>
                <w:noProof w:val="0"/>
                <w:color w:val="000000"/>
                <w:sz w:val="16"/>
                <w:szCs w:val="16"/>
                <w:lang w:val="en-GB" w:eastAsia="en-GB"/>
              </w:rPr>
            </w:pPr>
          </w:p>
        </w:tc>
      </w:tr>
      <w:tr w:rsidR="00EB3BDC" w:rsidRPr="00F935D7" w:rsidTr="0099627B">
        <w:trPr>
          <w:trHeight w:val="25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B3BDC" w:rsidRPr="00F935D7" w:rsidRDefault="00EB3BDC" w:rsidP="00E37DA1">
            <w:pPr>
              <w:overflowPunct/>
              <w:autoSpaceDE/>
              <w:autoSpaceDN/>
              <w:adjustRightInd/>
              <w:jc w:val="right"/>
              <w:textAlignment w:val="auto"/>
              <w:rPr>
                <w:rFonts w:ascii="Arial" w:hAnsi="Arial" w:cs="Arial"/>
                <w:b/>
                <w:bCs/>
                <w:noProof w:val="0"/>
                <w:color w:val="000000"/>
                <w:sz w:val="16"/>
                <w:szCs w:val="16"/>
                <w:lang w:val="en-GB" w:eastAsia="en-GB"/>
              </w:rPr>
            </w:pPr>
            <w:r w:rsidRPr="00F935D7">
              <w:rPr>
                <w:rFonts w:ascii="Arial" w:hAnsi="Arial" w:cs="Arial"/>
                <w:b/>
                <w:bCs/>
                <w:noProof w:val="0"/>
                <w:color w:val="000000"/>
                <w:sz w:val="16"/>
                <w:szCs w:val="16"/>
                <w:lang w:val="en-GB" w:eastAsia="en-GB"/>
              </w:rPr>
              <w:t>1</w:t>
            </w:r>
            <w:r>
              <w:rPr>
                <w:rFonts w:ascii="Arial" w:hAnsi="Arial" w:cs="Arial"/>
                <w:b/>
                <w:bCs/>
                <w:noProof w:val="0"/>
                <w:color w:val="000000"/>
                <w:sz w:val="16"/>
                <w:szCs w:val="16"/>
                <w:lang w:val="en-GB" w:eastAsia="en-GB"/>
              </w:rPr>
              <w:t>5</w:t>
            </w:r>
            <w:r w:rsidRPr="00F935D7">
              <w:rPr>
                <w:rFonts w:ascii="Arial" w:hAnsi="Arial" w:cs="Arial"/>
                <w:b/>
                <w:bCs/>
                <w:noProof w:val="0"/>
                <w:color w:val="000000"/>
                <w:sz w:val="16"/>
                <w:szCs w:val="16"/>
                <w:lang w:val="en-GB" w:eastAsia="en-GB"/>
              </w:rPr>
              <w:t>.0</w:t>
            </w:r>
          </w:p>
        </w:tc>
        <w:tc>
          <w:tcPr>
            <w:tcW w:w="2268" w:type="dxa"/>
            <w:gridSpan w:val="2"/>
            <w:tcBorders>
              <w:top w:val="single" w:sz="4" w:space="0" w:color="auto"/>
              <w:left w:val="nil"/>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ind w:left="18"/>
              <w:textAlignment w:val="auto"/>
              <w:rPr>
                <w:rFonts w:ascii="Arial" w:hAnsi="Arial" w:cs="Arial"/>
                <w:b/>
                <w:bCs/>
                <w:noProof w:val="0"/>
                <w:color w:val="000000"/>
                <w:sz w:val="14"/>
                <w:szCs w:val="14"/>
                <w:lang w:val="en-GB" w:eastAsia="en-GB"/>
              </w:rPr>
            </w:pPr>
            <w:r w:rsidRPr="00F935D7">
              <w:rPr>
                <w:rFonts w:ascii="Arial" w:hAnsi="Arial" w:cs="Arial"/>
                <w:b/>
                <w:bCs/>
                <w:noProof w:val="0"/>
                <w:color w:val="000000"/>
                <w:sz w:val="14"/>
                <w:szCs w:val="14"/>
                <w:lang w:val="en-GB" w:eastAsia="en-GB"/>
              </w:rPr>
              <w:t>Installation and Training</w:t>
            </w:r>
          </w:p>
        </w:tc>
        <w:tc>
          <w:tcPr>
            <w:tcW w:w="3543" w:type="dxa"/>
            <w:tcBorders>
              <w:top w:val="single" w:sz="4" w:space="0" w:color="auto"/>
              <w:left w:val="nil"/>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textAlignment w:val="auto"/>
              <w:rPr>
                <w:rFonts w:ascii="Arial" w:hAnsi="Arial" w:cs="Arial"/>
                <w:noProof w:val="0"/>
                <w:color w:val="000000"/>
                <w:sz w:val="14"/>
                <w:szCs w:val="14"/>
                <w:lang w:val="en-GB" w:eastAsia="en-GB"/>
              </w:rPr>
            </w:pPr>
            <w:r w:rsidRPr="00F935D7">
              <w:rPr>
                <w:rFonts w:ascii="Arial" w:hAnsi="Arial" w:cs="Arial"/>
                <w:noProof w:val="0"/>
                <w:color w:val="000000"/>
                <w:sz w:val="14"/>
                <w:szCs w:val="14"/>
                <w:lang w:val="en-GB" w:eastAsia="en-GB"/>
              </w:rPr>
              <w:t>Installation and Training (On Site/ On the job) for the H/W and Software</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r w:rsidRPr="00F935D7">
              <w:rPr>
                <w:rFonts w:ascii="Arial" w:hAnsi="Arial" w:cs="Arial"/>
                <w:noProof w:val="0"/>
                <w:color w:val="000000"/>
                <w:sz w:val="16"/>
                <w:szCs w:val="16"/>
                <w:lang w:val="en-GB" w:eastAsia="en-GB"/>
              </w:rPr>
              <w:t>1</w:t>
            </w:r>
          </w:p>
        </w:tc>
        <w:tc>
          <w:tcPr>
            <w:tcW w:w="709"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567"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r>
      <w:tr w:rsidR="00EB3BDC" w:rsidRPr="00F935D7" w:rsidTr="0099627B">
        <w:trPr>
          <w:trHeight w:val="255"/>
        </w:trPr>
        <w:tc>
          <w:tcPr>
            <w:tcW w:w="8506" w:type="dxa"/>
            <w:gridSpan w:val="7"/>
            <w:tcBorders>
              <w:top w:val="single" w:sz="4" w:space="0" w:color="auto"/>
              <w:left w:val="single" w:sz="4" w:space="0" w:color="auto"/>
              <w:bottom w:val="single" w:sz="4" w:space="0" w:color="auto"/>
              <w:right w:val="single" w:sz="4" w:space="0" w:color="auto"/>
            </w:tcBorders>
            <w:shd w:val="clear" w:color="000000" w:fill="FFFFFF"/>
            <w:vAlign w:val="bottom"/>
          </w:tcPr>
          <w:p w:rsidR="00EB3BDC" w:rsidRPr="0099627B" w:rsidRDefault="00EB3BDC" w:rsidP="00D67D93">
            <w:pPr>
              <w:overflowPunct/>
              <w:autoSpaceDE/>
              <w:autoSpaceDN/>
              <w:adjustRightInd/>
              <w:jc w:val="right"/>
              <w:textAlignment w:val="auto"/>
              <w:rPr>
                <w:rFonts w:ascii="Arial" w:hAnsi="Arial" w:cs="Arial"/>
                <w:b/>
                <w:bCs/>
                <w:noProof w:val="0"/>
                <w:color w:val="000000"/>
                <w:sz w:val="16"/>
                <w:szCs w:val="16"/>
                <w:lang w:val="en-GB" w:eastAsia="en-GB"/>
              </w:rPr>
            </w:pPr>
            <w:r w:rsidRPr="0099627B">
              <w:rPr>
                <w:rFonts w:ascii="Arial" w:hAnsi="Arial" w:cs="Arial"/>
                <w:b/>
                <w:bCs/>
                <w:noProof w:val="0"/>
                <w:color w:val="000000"/>
                <w:sz w:val="16"/>
                <w:szCs w:val="16"/>
                <w:lang w:val="en-GB" w:eastAsia="en-GB"/>
              </w:rPr>
              <w:t>Grand Total</w:t>
            </w:r>
            <w:r>
              <w:rPr>
                <w:rFonts w:ascii="Arial" w:hAnsi="Arial" w:cs="Arial"/>
                <w:b/>
                <w:bCs/>
                <w:noProof w:val="0"/>
                <w:color w:val="000000"/>
                <w:sz w:val="16"/>
                <w:szCs w:val="16"/>
                <w:lang w:val="en-GB" w:eastAsia="en-GB"/>
              </w:rPr>
              <w:t xml:space="preserve"> (MRF)</w:t>
            </w:r>
          </w:p>
        </w:tc>
        <w:tc>
          <w:tcPr>
            <w:tcW w:w="709" w:type="dxa"/>
            <w:tcBorders>
              <w:top w:val="single" w:sz="4" w:space="0" w:color="auto"/>
              <w:left w:val="nil"/>
              <w:bottom w:val="single" w:sz="4" w:space="0" w:color="auto"/>
              <w:right w:val="single" w:sz="4" w:space="0" w:color="auto"/>
            </w:tcBorders>
            <w:shd w:val="clear" w:color="000000" w:fill="FFFFFF"/>
          </w:tcPr>
          <w:p w:rsidR="00EB3BDC" w:rsidRPr="00F935D7" w:rsidRDefault="00EB3BDC" w:rsidP="00D67D93">
            <w:pPr>
              <w:overflowPunct/>
              <w:autoSpaceDE/>
              <w:autoSpaceDN/>
              <w:adjustRightInd/>
              <w:jc w:val="right"/>
              <w:textAlignment w:val="auto"/>
              <w:rPr>
                <w:rFonts w:ascii="Arial" w:hAnsi="Arial" w:cs="Arial"/>
                <w:noProof w:val="0"/>
                <w:color w:val="000000"/>
                <w:sz w:val="16"/>
                <w:szCs w:val="16"/>
                <w:lang w:val="en-GB" w:eastAsia="en-GB"/>
              </w:rPr>
            </w:pPr>
          </w:p>
        </w:tc>
      </w:tr>
    </w:tbl>
    <w:p w:rsidR="001463D1" w:rsidRDefault="001463D1" w:rsidP="001463D1">
      <w:pPr>
        <w:spacing w:line="360" w:lineRule="auto"/>
        <w:jc w:val="both"/>
        <w:rPr>
          <w:rFonts w:ascii="Arial" w:hAnsi="Arial" w:cs="Arial"/>
        </w:rPr>
      </w:pPr>
    </w:p>
    <w:p w:rsidR="0099627B" w:rsidRPr="00BE59D9" w:rsidRDefault="00BE59D9" w:rsidP="00BE59D9">
      <w:pPr>
        <w:pStyle w:val="Heading1"/>
        <w:numPr>
          <w:ilvl w:val="0"/>
          <w:numId w:val="0"/>
        </w:numPr>
        <w:rPr>
          <w:rFonts w:ascii="Arial" w:hAnsi="Arial"/>
          <w:sz w:val="28"/>
          <w:szCs w:val="28"/>
        </w:rPr>
      </w:pPr>
      <w:bookmarkStart w:id="44" w:name="_Toc435353014"/>
      <w:r w:rsidRPr="00BE59D9">
        <w:rPr>
          <w:rFonts w:ascii="Arial" w:hAnsi="Arial"/>
          <w:sz w:val="28"/>
          <w:szCs w:val="28"/>
        </w:rPr>
        <w:t>Warranty Terms</w:t>
      </w:r>
      <w:bookmarkEnd w:id="44"/>
    </w:p>
    <w:p w:rsidR="00BE59D9" w:rsidRDefault="00BE59D9" w:rsidP="001463D1">
      <w:pPr>
        <w:spacing w:line="360" w:lineRule="auto"/>
        <w:jc w:val="both"/>
        <w:rPr>
          <w:rFonts w:ascii="Arial" w:hAnsi="Arial" w:cs="Arial"/>
        </w:rPr>
      </w:pPr>
    </w:p>
    <w:tbl>
      <w:tblPr>
        <w:tblW w:w="9215" w:type="dxa"/>
        <w:tblInd w:w="-176" w:type="dxa"/>
        <w:tblLayout w:type="fixed"/>
        <w:tblLook w:val="04A0" w:firstRow="1" w:lastRow="0" w:firstColumn="1" w:lastColumn="0" w:noHBand="0" w:noVBand="1"/>
      </w:tblPr>
      <w:tblGrid>
        <w:gridCol w:w="710"/>
        <w:gridCol w:w="2126"/>
        <w:gridCol w:w="6379"/>
      </w:tblGrid>
      <w:tr w:rsidR="00EB4408" w:rsidRPr="001463D1" w:rsidTr="00EB4408">
        <w:trPr>
          <w:trHeight w:val="255"/>
        </w:trPr>
        <w:tc>
          <w:tcPr>
            <w:tcW w:w="710" w:type="dxa"/>
            <w:tcBorders>
              <w:top w:val="single" w:sz="4" w:space="0" w:color="000000"/>
              <w:left w:val="single" w:sz="4" w:space="0" w:color="000000"/>
              <w:bottom w:val="nil"/>
              <w:right w:val="single" w:sz="4" w:space="0" w:color="000000"/>
            </w:tcBorders>
            <w:shd w:val="clear" w:color="000000" w:fill="F2F2F2"/>
            <w:vAlign w:val="center"/>
            <w:hideMark/>
          </w:tcPr>
          <w:p w:rsidR="00EB4408" w:rsidRPr="00F935D7" w:rsidRDefault="00EB4408" w:rsidP="00D67D93">
            <w:pPr>
              <w:overflowPunct/>
              <w:autoSpaceDE/>
              <w:autoSpaceDN/>
              <w:adjustRightInd/>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w:t>
            </w:r>
          </w:p>
        </w:tc>
        <w:tc>
          <w:tcPr>
            <w:tcW w:w="2126" w:type="dxa"/>
            <w:tcBorders>
              <w:top w:val="single" w:sz="4" w:space="0" w:color="000000"/>
              <w:left w:val="nil"/>
              <w:bottom w:val="nil"/>
              <w:right w:val="single" w:sz="4" w:space="0" w:color="000000"/>
            </w:tcBorders>
            <w:shd w:val="clear" w:color="000000" w:fill="F2F2F2"/>
            <w:vAlign w:val="center"/>
            <w:hideMark/>
          </w:tcPr>
          <w:p w:rsidR="00EB4408" w:rsidRPr="00F935D7" w:rsidRDefault="00EB4408" w:rsidP="00EB4408">
            <w:pPr>
              <w:overflowPunct/>
              <w:autoSpaceDE/>
              <w:autoSpaceDN/>
              <w:adjustRightInd/>
              <w:ind w:left="18"/>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 xml:space="preserve">Item </w:t>
            </w:r>
          </w:p>
        </w:tc>
        <w:tc>
          <w:tcPr>
            <w:tcW w:w="6379" w:type="dxa"/>
            <w:tcBorders>
              <w:top w:val="single" w:sz="4" w:space="0" w:color="000000"/>
              <w:left w:val="nil"/>
              <w:bottom w:val="nil"/>
              <w:right w:val="single" w:sz="4" w:space="0" w:color="000000"/>
            </w:tcBorders>
            <w:shd w:val="clear" w:color="000000" w:fill="F2F2F2"/>
            <w:vAlign w:val="center"/>
            <w:hideMark/>
          </w:tcPr>
          <w:p w:rsidR="00EB4408" w:rsidRPr="00F935D7" w:rsidRDefault="00EB4408" w:rsidP="00D67D93">
            <w:pPr>
              <w:overflowPunct/>
              <w:autoSpaceDE/>
              <w:autoSpaceDN/>
              <w:adjustRightInd/>
              <w:jc w:val="center"/>
              <w:textAlignment w:val="auto"/>
              <w:rPr>
                <w:rFonts w:ascii="Calibri" w:hAnsi="Calibri"/>
                <w:b/>
                <w:bCs/>
                <w:noProof w:val="0"/>
                <w:sz w:val="18"/>
                <w:szCs w:val="18"/>
                <w:lang w:val="en-GB" w:eastAsia="en-GB"/>
              </w:rPr>
            </w:pPr>
            <w:r w:rsidRPr="00EB4408">
              <w:rPr>
                <w:rFonts w:ascii="Calibri" w:hAnsi="Calibri"/>
                <w:b/>
                <w:bCs/>
                <w:noProof w:val="0"/>
                <w:sz w:val="18"/>
                <w:szCs w:val="18"/>
                <w:lang w:val="en-GB" w:eastAsia="en-GB"/>
              </w:rPr>
              <w:t>Warranty Terms</w:t>
            </w:r>
          </w:p>
        </w:tc>
      </w:tr>
      <w:tr w:rsidR="00EB4408" w:rsidRPr="00F935D7" w:rsidTr="00EB4408">
        <w:trPr>
          <w:trHeight w:val="22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jc w:val="right"/>
              <w:textAlignment w:val="auto"/>
              <w:rPr>
                <w:rFonts w:ascii="Arial" w:hAnsi="Arial" w:cs="Arial"/>
                <w:b/>
                <w:bCs/>
                <w:noProof w:val="0"/>
                <w:color w:val="000000"/>
                <w:sz w:val="16"/>
                <w:szCs w:val="16"/>
                <w:lang w:val="en-GB" w:eastAsia="en-GB"/>
              </w:rPr>
            </w:pPr>
          </w:p>
        </w:tc>
        <w:tc>
          <w:tcPr>
            <w:tcW w:w="2126" w:type="dxa"/>
            <w:tcBorders>
              <w:top w:val="single" w:sz="4" w:space="0" w:color="auto"/>
              <w:left w:val="nil"/>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ind w:left="18"/>
              <w:textAlignment w:val="auto"/>
              <w:rPr>
                <w:rFonts w:ascii="Arial" w:hAnsi="Arial" w:cs="Arial"/>
                <w:b/>
                <w:bCs/>
                <w:noProof w:val="0"/>
                <w:color w:val="000000"/>
                <w:sz w:val="14"/>
                <w:szCs w:val="14"/>
                <w:lang w:val="en-GB" w:eastAsia="en-GB"/>
              </w:rPr>
            </w:pPr>
          </w:p>
        </w:tc>
        <w:tc>
          <w:tcPr>
            <w:tcW w:w="6379" w:type="dxa"/>
            <w:tcBorders>
              <w:top w:val="single" w:sz="4" w:space="0" w:color="auto"/>
              <w:left w:val="nil"/>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textAlignment w:val="auto"/>
              <w:rPr>
                <w:rFonts w:ascii="Arial" w:hAnsi="Arial" w:cs="Arial"/>
                <w:noProof w:val="0"/>
                <w:color w:val="000000"/>
                <w:sz w:val="14"/>
                <w:szCs w:val="14"/>
                <w:lang w:val="en-GB" w:eastAsia="en-GB"/>
              </w:rPr>
            </w:pPr>
          </w:p>
        </w:tc>
      </w:tr>
    </w:tbl>
    <w:p w:rsidR="00BE59D9" w:rsidRDefault="00BE59D9" w:rsidP="001463D1">
      <w:pPr>
        <w:spacing w:line="360" w:lineRule="auto"/>
        <w:jc w:val="both"/>
        <w:rPr>
          <w:rFonts w:ascii="Arial" w:hAnsi="Arial" w:cs="Arial"/>
        </w:rPr>
      </w:pPr>
    </w:p>
    <w:p w:rsidR="00EB4408" w:rsidRDefault="00EB4408" w:rsidP="00EB4408">
      <w:pPr>
        <w:pStyle w:val="Heading1"/>
        <w:numPr>
          <w:ilvl w:val="0"/>
          <w:numId w:val="0"/>
        </w:numPr>
        <w:rPr>
          <w:rFonts w:ascii="Arial" w:hAnsi="Arial"/>
          <w:sz w:val="28"/>
          <w:szCs w:val="28"/>
        </w:rPr>
      </w:pPr>
      <w:bookmarkStart w:id="45" w:name="_Toc435353015"/>
      <w:r>
        <w:rPr>
          <w:rFonts w:ascii="Arial" w:hAnsi="Arial"/>
          <w:sz w:val="28"/>
          <w:szCs w:val="28"/>
        </w:rPr>
        <w:t>Delivery</w:t>
      </w:r>
      <w:bookmarkEnd w:id="45"/>
      <w:r>
        <w:rPr>
          <w:rFonts w:ascii="Arial" w:hAnsi="Arial"/>
          <w:sz w:val="28"/>
          <w:szCs w:val="28"/>
        </w:rPr>
        <w:t xml:space="preserve"> </w:t>
      </w:r>
    </w:p>
    <w:p w:rsidR="00EB4408" w:rsidRPr="00EB4408" w:rsidRDefault="00EB4408" w:rsidP="00EB4408"/>
    <w:tbl>
      <w:tblPr>
        <w:tblW w:w="9215" w:type="dxa"/>
        <w:tblInd w:w="-176" w:type="dxa"/>
        <w:tblLayout w:type="fixed"/>
        <w:tblLook w:val="04A0" w:firstRow="1" w:lastRow="0" w:firstColumn="1" w:lastColumn="0" w:noHBand="0" w:noVBand="1"/>
      </w:tblPr>
      <w:tblGrid>
        <w:gridCol w:w="710"/>
        <w:gridCol w:w="2126"/>
        <w:gridCol w:w="6379"/>
      </w:tblGrid>
      <w:tr w:rsidR="00EB4408" w:rsidRPr="00F935D7" w:rsidTr="00D67D93">
        <w:trPr>
          <w:trHeight w:val="255"/>
        </w:trPr>
        <w:tc>
          <w:tcPr>
            <w:tcW w:w="710" w:type="dxa"/>
            <w:tcBorders>
              <w:top w:val="single" w:sz="4" w:space="0" w:color="000000"/>
              <w:left w:val="single" w:sz="4" w:space="0" w:color="000000"/>
              <w:bottom w:val="nil"/>
              <w:right w:val="single" w:sz="4" w:space="0" w:color="000000"/>
            </w:tcBorders>
            <w:shd w:val="clear" w:color="000000" w:fill="F2F2F2"/>
            <w:vAlign w:val="center"/>
            <w:hideMark/>
          </w:tcPr>
          <w:p w:rsidR="00EB4408" w:rsidRPr="00F935D7" w:rsidRDefault="00EB4408" w:rsidP="00D67D93">
            <w:pPr>
              <w:overflowPunct/>
              <w:autoSpaceDE/>
              <w:autoSpaceDN/>
              <w:adjustRightInd/>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w:t>
            </w:r>
          </w:p>
        </w:tc>
        <w:tc>
          <w:tcPr>
            <w:tcW w:w="2126" w:type="dxa"/>
            <w:tcBorders>
              <w:top w:val="single" w:sz="4" w:space="0" w:color="000000"/>
              <w:left w:val="nil"/>
              <w:bottom w:val="nil"/>
              <w:right w:val="single" w:sz="4" w:space="0" w:color="000000"/>
            </w:tcBorders>
            <w:shd w:val="clear" w:color="000000" w:fill="F2F2F2"/>
            <w:vAlign w:val="center"/>
            <w:hideMark/>
          </w:tcPr>
          <w:p w:rsidR="00EB4408" w:rsidRPr="00F935D7" w:rsidRDefault="00EB4408" w:rsidP="00D67D93">
            <w:pPr>
              <w:overflowPunct/>
              <w:autoSpaceDE/>
              <w:autoSpaceDN/>
              <w:adjustRightInd/>
              <w:ind w:left="18"/>
              <w:jc w:val="center"/>
              <w:textAlignment w:val="auto"/>
              <w:rPr>
                <w:rFonts w:ascii="Calibri" w:hAnsi="Calibri"/>
                <w:b/>
                <w:bCs/>
                <w:noProof w:val="0"/>
                <w:sz w:val="18"/>
                <w:szCs w:val="18"/>
                <w:lang w:val="en-GB" w:eastAsia="en-GB"/>
              </w:rPr>
            </w:pPr>
            <w:r w:rsidRPr="00F935D7">
              <w:rPr>
                <w:rFonts w:ascii="Calibri" w:hAnsi="Calibri"/>
                <w:b/>
                <w:bCs/>
                <w:noProof w:val="0"/>
                <w:sz w:val="18"/>
                <w:szCs w:val="18"/>
                <w:lang w:val="en-GB" w:eastAsia="en-GB"/>
              </w:rPr>
              <w:t xml:space="preserve">Item </w:t>
            </w:r>
          </w:p>
        </w:tc>
        <w:tc>
          <w:tcPr>
            <w:tcW w:w="6379" w:type="dxa"/>
            <w:tcBorders>
              <w:top w:val="single" w:sz="4" w:space="0" w:color="000000"/>
              <w:left w:val="nil"/>
              <w:bottom w:val="nil"/>
              <w:right w:val="single" w:sz="4" w:space="0" w:color="000000"/>
            </w:tcBorders>
            <w:shd w:val="clear" w:color="000000" w:fill="F2F2F2"/>
            <w:vAlign w:val="center"/>
            <w:hideMark/>
          </w:tcPr>
          <w:p w:rsidR="00EB4408" w:rsidRPr="00F935D7" w:rsidRDefault="00EB4408" w:rsidP="00D67D93">
            <w:pPr>
              <w:overflowPunct/>
              <w:autoSpaceDE/>
              <w:autoSpaceDN/>
              <w:adjustRightInd/>
              <w:jc w:val="center"/>
              <w:textAlignment w:val="auto"/>
              <w:rPr>
                <w:rFonts w:ascii="Calibri" w:hAnsi="Calibri"/>
                <w:b/>
                <w:bCs/>
                <w:noProof w:val="0"/>
                <w:sz w:val="18"/>
                <w:szCs w:val="18"/>
                <w:lang w:val="en-GB" w:eastAsia="en-GB"/>
              </w:rPr>
            </w:pPr>
            <w:r>
              <w:rPr>
                <w:rFonts w:ascii="Calibri" w:hAnsi="Calibri"/>
                <w:b/>
                <w:bCs/>
                <w:noProof w:val="0"/>
                <w:sz w:val="18"/>
                <w:szCs w:val="18"/>
                <w:lang w:val="en-GB" w:eastAsia="en-GB"/>
              </w:rPr>
              <w:t>Delivery period (Days)</w:t>
            </w:r>
          </w:p>
        </w:tc>
      </w:tr>
      <w:tr w:rsidR="00EB4408" w:rsidRPr="00F935D7" w:rsidTr="00D67D93">
        <w:trPr>
          <w:trHeight w:val="225"/>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jc w:val="right"/>
              <w:textAlignment w:val="auto"/>
              <w:rPr>
                <w:rFonts w:ascii="Arial" w:hAnsi="Arial" w:cs="Arial"/>
                <w:b/>
                <w:bCs/>
                <w:noProof w:val="0"/>
                <w:color w:val="000000"/>
                <w:sz w:val="16"/>
                <w:szCs w:val="16"/>
                <w:lang w:val="en-GB" w:eastAsia="en-GB"/>
              </w:rPr>
            </w:pPr>
          </w:p>
        </w:tc>
        <w:tc>
          <w:tcPr>
            <w:tcW w:w="2126" w:type="dxa"/>
            <w:tcBorders>
              <w:top w:val="single" w:sz="4" w:space="0" w:color="auto"/>
              <w:left w:val="nil"/>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ind w:left="18"/>
              <w:textAlignment w:val="auto"/>
              <w:rPr>
                <w:rFonts w:ascii="Arial" w:hAnsi="Arial" w:cs="Arial"/>
                <w:b/>
                <w:bCs/>
                <w:noProof w:val="0"/>
                <w:color w:val="000000"/>
                <w:sz w:val="14"/>
                <w:szCs w:val="14"/>
                <w:lang w:val="en-GB" w:eastAsia="en-GB"/>
              </w:rPr>
            </w:pPr>
          </w:p>
        </w:tc>
        <w:tc>
          <w:tcPr>
            <w:tcW w:w="6379" w:type="dxa"/>
            <w:tcBorders>
              <w:top w:val="single" w:sz="4" w:space="0" w:color="auto"/>
              <w:left w:val="nil"/>
              <w:bottom w:val="single" w:sz="4" w:space="0" w:color="auto"/>
              <w:right w:val="single" w:sz="4" w:space="0" w:color="auto"/>
            </w:tcBorders>
            <w:shd w:val="clear" w:color="000000" w:fill="FFFFFF"/>
            <w:vAlign w:val="bottom"/>
          </w:tcPr>
          <w:p w:rsidR="00EB4408" w:rsidRPr="00F935D7" w:rsidRDefault="00EB4408" w:rsidP="00D67D93">
            <w:pPr>
              <w:overflowPunct/>
              <w:autoSpaceDE/>
              <w:autoSpaceDN/>
              <w:adjustRightInd/>
              <w:textAlignment w:val="auto"/>
              <w:rPr>
                <w:rFonts w:ascii="Arial" w:hAnsi="Arial" w:cs="Arial"/>
                <w:noProof w:val="0"/>
                <w:color w:val="000000"/>
                <w:sz w:val="14"/>
                <w:szCs w:val="14"/>
                <w:lang w:val="en-GB" w:eastAsia="en-GB"/>
              </w:rPr>
            </w:pPr>
          </w:p>
        </w:tc>
      </w:tr>
    </w:tbl>
    <w:p w:rsidR="00EB4408" w:rsidRDefault="00EB4408" w:rsidP="001463D1">
      <w:pPr>
        <w:spacing w:line="360" w:lineRule="auto"/>
        <w:jc w:val="both"/>
        <w:rPr>
          <w:rFonts w:ascii="Arial" w:hAnsi="Arial" w:cs="Arial"/>
        </w:rPr>
      </w:pPr>
    </w:p>
    <w:p w:rsidR="000B58D7" w:rsidRDefault="000B58D7">
      <w:pPr>
        <w:overflowPunct/>
        <w:autoSpaceDE/>
        <w:autoSpaceDN/>
        <w:adjustRightInd/>
        <w:textAlignment w:val="auto"/>
        <w:rPr>
          <w:rFonts w:ascii="Arial" w:hAnsi="Arial" w:cs="Arial"/>
        </w:rPr>
      </w:pPr>
      <w:r>
        <w:rPr>
          <w:rFonts w:ascii="Arial" w:hAnsi="Arial" w:cs="Arial"/>
        </w:rPr>
        <w:br w:type="page"/>
      </w:r>
    </w:p>
    <w:p w:rsidR="000B58D7" w:rsidRPr="00955ACC" w:rsidRDefault="000B58D7" w:rsidP="000B58D7">
      <w:pPr>
        <w:pStyle w:val="Heading1"/>
        <w:numPr>
          <w:ilvl w:val="0"/>
          <w:numId w:val="0"/>
        </w:numPr>
        <w:rPr>
          <w:rFonts w:ascii="Arial" w:hAnsi="Arial"/>
          <w:sz w:val="28"/>
          <w:szCs w:val="28"/>
        </w:rPr>
      </w:pPr>
      <w:bookmarkStart w:id="46" w:name="_Toc435353016"/>
      <w:r w:rsidRPr="00955ACC">
        <w:rPr>
          <w:rFonts w:ascii="Arial" w:hAnsi="Arial"/>
          <w:sz w:val="28"/>
          <w:szCs w:val="28"/>
        </w:rPr>
        <w:lastRenderedPageBreak/>
        <w:t>Appendix 3: Government Network of Maldives (GNM) Number of Sites</w:t>
      </w:r>
      <w:bookmarkEnd w:id="46"/>
    </w:p>
    <w:p w:rsidR="000B58D7" w:rsidRPr="00366752" w:rsidRDefault="000B58D7" w:rsidP="000B58D7">
      <w:pPr>
        <w:spacing w:line="360" w:lineRule="auto"/>
        <w:jc w:val="both"/>
        <w:rPr>
          <w:rFonts w:ascii="Arial" w:hAnsi="Arial" w:cs="Arial"/>
          <w:b/>
          <w:bCs/>
          <w:szCs w:val="22"/>
        </w:rPr>
      </w:pPr>
    </w:p>
    <w:tbl>
      <w:tblPr>
        <w:tblStyle w:val="TableGrid"/>
        <w:tblW w:w="8617" w:type="dxa"/>
        <w:jc w:val="center"/>
        <w:tblInd w:w="-345" w:type="dxa"/>
        <w:tblLook w:val="0000" w:firstRow="0" w:lastRow="0" w:firstColumn="0" w:lastColumn="0" w:noHBand="0" w:noVBand="0"/>
      </w:tblPr>
      <w:tblGrid>
        <w:gridCol w:w="1214"/>
        <w:gridCol w:w="5760"/>
        <w:gridCol w:w="1643"/>
      </w:tblGrid>
      <w:tr w:rsidR="000B58D7" w:rsidRPr="00366752" w:rsidTr="00D67D93">
        <w:trPr>
          <w:trHeight w:val="255"/>
          <w:jc w:val="center"/>
        </w:trPr>
        <w:tc>
          <w:tcPr>
            <w:tcW w:w="1214" w:type="dxa"/>
            <w:shd w:val="clear" w:color="auto" w:fill="000000" w:themeFill="text1"/>
            <w:noWrap/>
          </w:tcPr>
          <w:p w:rsidR="000B58D7" w:rsidRPr="00366752" w:rsidRDefault="000B58D7" w:rsidP="00D67D93">
            <w:pPr>
              <w:spacing w:before="60" w:after="60" w:line="360" w:lineRule="auto"/>
              <w:ind w:left="-3"/>
              <w:jc w:val="center"/>
              <w:rPr>
                <w:rFonts w:ascii="Arial" w:eastAsia="SimSun" w:hAnsi="Arial" w:cs="Arial"/>
                <w:b/>
                <w:bCs/>
                <w:color w:val="FFFFFF"/>
              </w:rPr>
            </w:pPr>
            <w:r w:rsidRPr="00366752">
              <w:rPr>
                <w:rFonts w:ascii="Arial" w:eastAsia="SimSun" w:hAnsi="Arial" w:cs="Arial"/>
                <w:b/>
                <w:bCs/>
                <w:color w:val="FFFFFF"/>
              </w:rPr>
              <w:t>S/N</w:t>
            </w:r>
          </w:p>
        </w:tc>
        <w:tc>
          <w:tcPr>
            <w:tcW w:w="5760" w:type="dxa"/>
            <w:shd w:val="clear" w:color="auto" w:fill="000000" w:themeFill="text1"/>
            <w:noWrap/>
          </w:tcPr>
          <w:p w:rsidR="000B58D7" w:rsidRPr="00366752" w:rsidRDefault="000B58D7" w:rsidP="00D67D93">
            <w:pPr>
              <w:spacing w:before="60" w:after="60" w:line="360" w:lineRule="auto"/>
              <w:jc w:val="center"/>
              <w:rPr>
                <w:rFonts w:ascii="Arial" w:eastAsia="SimSun" w:hAnsi="Arial" w:cs="Arial"/>
                <w:b/>
                <w:bCs/>
                <w:color w:val="FFFFFF"/>
              </w:rPr>
            </w:pPr>
            <w:r w:rsidRPr="00366752">
              <w:rPr>
                <w:rFonts w:ascii="Arial" w:eastAsia="SimSun" w:hAnsi="Arial" w:cs="Arial"/>
                <w:b/>
                <w:bCs/>
                <w:color w:val="FFFFFF"/>
              </w:rPr>
              <w:t>Location</w:t>
            </w:r>
          </w:p>
        </w:tc>
        <w:tc>
          <w:tcPr>
            <w:tcW w:w="1643" w:type="dxa"/>
            <w:shd w:val="clear" w:color="auto" w:fill="000000" w:themeFill="text1"/>
            <w:noWrap/>
          </w:tcPr>
          <w:p w:rsidR="000B58D7" w:rsidRPr="00366752" w:rsidRDefault="000B58D7" w:rsidP="00D67D93">
            <w:pPr>
              <w:spacing w:before="60" w:after="60" w:line="360" w:lineRule="auto"/>
              <w:jc w:val="center"/>
              <w:rPr>
                <w:rFonts w:ascii="Arial" w:eastAsia="SimSun" w:hAnsi="Arial" w:cs="Arial"/>
                <w:b/>
                <w:bCs/>
                <w:color w:val="FFFFFF"/>
              </w:rPr>
            </w:pPr>
            <w:r w:rsidRPr="00366752">
              <w:rPr>
                <w:rFonts w:ascii="Arial" w:eastAsia="SimSun" w:hAnsi="Arial" w:cs="Arial"/>
                <w:b/>
                <w:bCs/>
                <w:color w:val="FFFFFF"/>
              </w:rPr>
              <w:t>Sites</w:t>
            </w:r>
          </w:p>
        </w:tc>
      </w:tr>
      <w:tr w:rsidR="000B58D7" w:rsidRPr="00366752" w:rsidTr="00D67D93">
        <w:trPr>
          <w:trHeight w:val="255"/>
          <w:jc w:val="center"/>
        </w:trPr>
        <w:tc>
          <w:tcPr>
            <w:tcW w:w="1214" w:type="dxa"/>
            <w:noWrap/>
          </w:tcPr>
          <w:p w:rsidR="000B58D7" w:rsidRPr="00366752" w:rsidRDefault="000B58D7" w:rsidP="00D67D93">
            <w:pPr>
              <w:spacing w:before="60" w:after="60" w:line="360" w:lineRule="auto"/>
              <w:ind w:left="-3"/>
              <w:jc w:val="both"/>
              <w:rPr>
                <w:rFonts w:ascii="Arial" w:eastAsia="SimSun" w:hAnsi="Arial" w:cs="Arial"/>
              </w:rPr>
            </w:pPr>
            <w:r w:rsidRPr="00366752">
              <w:rPr>
                <w:rFonts w:ascii="Arial" w:eastAsia="SimSun" w:hAnsi="Arial" w:cs="Arial"/>
              </w:rPr>
              <w:t>1</w:t>
            </w:r>
          </w:p>
        </w:tc>
        <w:tc>
          <w:tcPr>
            <w:tcW w:w="5760" w:type="dxa"/>
            <w:noWrap/>
          </w:tcPr>
          <w:p w:rsidR="000B58D7" w:rsidRPr="00366752" w:rsidRDefault="000B58D7" w:rsidP="00D67D93">
            <w:pPr>
              <w:spacing w:before="60" w:after="60" w:line="360" w:lineRule="auto"/>
              <w:jc w:val="both"/>
              <w:rPr>
                <w:rFonts w:ascii="Arial" w:eastAsia="SimSun" w:hAnsi="Arial" w:cs="Arial"/>
              </w:rPr>
            </w:pPr>
            <w:r w:rsidRPr="00366752">
              <w:rPr>
                <w:rFonts w:ascii="Arial" w:eastAsia="SimSun" w:hAnsi="Arial" w:cs="Arial"/>
              </w:rPr>
              <w:t>Male’</w:t>
            </w:r>
            <w:r>
              <w:rPr>
                <w:rFonts w:ascii="Arial" w:eastAsia="SimSun" w:hAnsi="Arial" w:cs="Arial"/>
              </w:rPr>
              <w:t xml:space="preserve"> (Single fiber, Dedundant fiber..etc)</w:t>
            </w:r>
          </w:p>
        </w:tc>
        <w:tc>
          <w:tcPr>
            <w:tcW w:w="1643" w:type="dxa"/>
            <w:noWrap/>
          </w:tcPr>
          <w:p w:rsidR="000B58D7" w:rsidRPr="00366752" w:rsidRDefault="000B58D7" w:rsidP="00D67D93">
            <w:pPr>
              <w:spacing w:before="60" w:after="60" w:line="360" w:lineRule="auto"/>
              <w:jc w:val="right"/>
              <w:rPr>
                <w:rFonts w:ascii="Arial" w:eastAsia="SimSun" w:hAnsi="Arial" w:cs="Arial"/>
              </w:rPr>
            </w:pPr>
            <w:r w:rsidRPr="00366752">
              <w:rPr>
                <w:rFonts w:ascii="Arial" w:eastAsia="SimSun" w:hAnsi="Arial" w:cs="Arial"/>
              </w:rPr>
              <w:t>13</w:t>
            </w:r>
            <w:r>
              <w:rPr>
                <w:rFonts w:ascii="Arial" w:eastAsia="SimSun" w:hAnsi="Arial" w:cs="Arial"/>
              </w:rPr>
              <w:t>5</w:t>
            </w:r>
          </w:p>
        </w:tc>
      </w:tr>
      <w:tr w:rsidR="000B58D7" w:rsidRPr="00366752" w:rsidTr="00D67D93">
        <w:trPr>
          <w:trHeight w:val="255"/>
          <w:jc w:val="center"/>
        </w:trPr>
        <w:tc>
          <w:tcPr>
            <w:tcW w:w="1214" w:type="dxa"/>
            <w:noWrap/>
          </w:tcPr>
          <w:p w:rsidR="000B58D7" w:rsidRPr="00366752" w:rsidRDefault="000B58D7" w:rsidP="00D67D93">
            <w:pPr>
              <w:spacing w:before="60" w:after="60" w:line="360" w:lineRule="auto"/>
              <w:ind w:left="-3"/>
              <w:jc w:val="both"/>
              <w:rPr>
                <w:rFonts w:ascii="Arial" w:eastAsia="SimSun" w:hAnsi="Arial" w:cs="Arial"/>
              </w:rPr>
            </w:pPr>
            <w:r>
              <w:rPr>
                <w:rFonts w:ascii="Arial" w:eastAsia="SimSun" w:hAnsi="Arial" w:cs="Arial"/>
              </w:rPr>
              <w:t>2</w:t>
            </w:r>
          </w:p>
        </w:tc>
        <w:tc>
          <w:tcPr>
            <w:tcW w:w="5760" w:type="dxa"/>
            <w:noWrap/>
          </w:tcPr>
          <w:p w:rsidR="000B58D7" w:rsidRPr="00366752" w:rsidRDefault="000B58D7" w:rsidP="00D67D93">
            <w:pPr>
              <w:spacing w:before="60" w:after="60" w:line="360" w:lineRule="auto"/>
              <w:jc w:val="both"/>
              <w:rPr>
                <w:rFonts w:ascii="Arial" w:eastAsia="SimSun" w:hAnsi="Arial" w:cs="Arial"/>
              </w:rPr>
            </w:pPr>
            <w:r>
              <w:rPr>
                <w:rFonts w:ascii="Arial" w:eastAsia="SimSun" w:hAnsi="Arial" w:cs="Arial"/>
              </w:rPr>
              <w:t>Additional/New sites</w:t>
            </w:r>
          </w:p>
        </w:tc>
        <w:tc>
          <w:tcPr>
            <w:tcW w:w="1643" w:type="dxa"/>
            <w:noWrap/>
          </w:tcPr>
          <w:p w:rsidR="000B58D7" w:rsidRPr="00366752" w:rsidRDefault="000B58D7" w:rsidP="00D67D93">
            <w:pPr>
              <w:spacing w:before="60" w:after="60" w:line="360" w:lineRule="auto"/>
              <w:jc w:val="right"/>
              <w:rPr>
                <w:rFonts w:ascii="Arial" w:eastAsia="SimSun" w:hAnsi="Arial" w:cs="Arial"/>
              </w:rPr>
            </w:pPr>
            <w:r>
              <w:rPr>
                <w:rFonts w:ascii="Arial" w:eastAsia="SimSun" w:hAnsi="Arial" w:cs="Arial"/>
              </w:rPr>
              <w:t>50</w:t>
            </w:r>
          </w:p>
        </w:tc>
      </w:tr>
      <w:tr w:rsidR="000B58D7" w:rsidRPr="00366752" w:rsidTr="00D67D93">
        <w:trPr>
          <w:trHeight w:val="255"/>
          <w:jc w:val="center"/>
        </w:trPr>
        <w:tc>
          <w:tcPr>
            <w:tcW w:w="6974" w:type="dxa"/>
            <w:gridSpan w:val="2"/>
            <w:noWrap/>
          </w:tcPr>
          <w:p w:rsidR="000B58D7" w:rsidRPr="00366752" w:rsidRDefault="000B58D7" w:rsidP="00D67D93">
            <w:pPr>
              <w:spacing w:before="60" w:after="60" w:line="360" w:lineRule="auto"/>
              <w:jc w:val="both"/>
              <w:rPr>
                <w:rFonts w:ascii="Arial" w:eastAsia="SimSun" w:hAnsi="Arial" w:cs="Arial"/>
                <w:b/>
                <w:bCs/>
              </w:rPr>
            </w:pPr>
            <w:r w:rsidRPr="00366752">
              <w:rPr>
                <w:rFonts w:ascii="Arial" w:eastAsia="SimSun" w:hAnsi="Arial" w:cs="Arial"/>
                <w:b/>
                <w:bCs/>
              </w:rPr>
              <w:t>TOTAL NUMBER OF SITES</w:t>
            </w:r>
          </w:p>
        </w:tc>
        <w:tc>
          <w:tcPr>
            <w:tcW w:w="1643" w:type="dxa"/>
            <w:noWrap/>
          </w:tcPr>
          <w:p w:rsidR="000B58D7" w:rsidRPr="00366752" w:rsidRDefault="000B58D7" w:rsidP="00D67D93">
            <w:pPr>
              <w:spacing w:before="60" w:after="60" w:line="360" w:lineRule="auto"/>
              <w:jc w:val="right"/>
              <w:rPr>
                <w:rFonts w:ascii="Arial" w:eastAsia="SimSun" w:hAnsi="Arial" w:cs="Arial"/>
                <w:b/>
                <w:bCs/>
              </w:rPr>
            </w:pPr>
            <w:r>
              <w:rPr>
                <w:rFonts w:ascii="Arial" w:eastAsia="SimSun" w:hAnsi="Arial" w:cs="Arial"/>
                <w:b/>
                <w:bCs/>
              </w:rPr>
              <w:t>235</w:t>
            </w:r>
          </w:p>
        </w:tc>
      </w:tr>
    </w:tbl>
    <w:p w:rsidR="000B58D7" w:rsidRDefault="000B58D7" w:rsidP="000B58D7">
      <w:pPr>
        <w:spacing w:line="360" w:lineRule="auto"/>
        <w:jc w:val="both"/>
        <w:rPr>
          <w:rFonts w:ascii="Arial" w:hAnsi="Arial" w:cs="Arial"/>
        </w:rPr>
      </w:pPr>
    </w:p>
    <w:p w:rsidR="000B58D7" w:rsidRPr="00366752" w:rsidRDefault="000B58D7" w:rsidP="00C657DF">
      <w:pPr>
        <w:overflowPunct/>
        <w:autoSpaceDE/>
        <w:autoSpaceDN/>
        <w:adjustRightInd/>
        <w:textAlignment w:val="auto"/>
        <w:rPr>
          <w:rFonts w:ascii="Arial" w:hAnsi="Arial" w:cs="Arial"/>
        </w:rPr>
      </w:pPr>
    </w:p>
    <w:sectPr w:rsidR="000B58D7" w:rsidRPr="00366752" w:rsidSect="00695DDD">
      <w:headerReference w:type="default" r:id="rId13"/>
      <w:footerReference w:type="default" r:id="rId14"/>
      <w:pgSz w:w="11909" w:h="16834" w:code="9"/>
      <w:pgMar w:top="1181" w:right="1703" w:bottom="1440" w:left="1800" w:header="54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1D6" w:rsidRDefault="003A21D6">
      <w:r>
        <w:separator/>
      </w:r>
    </w:p>
  </w:endnote>
  <w:endnote w:type="continuationSeparator" w:id="0">
    <w:p w:rsidR="003A21D6" w:rsidRDefault="003A2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10" w:rsidRPr="00420F14" w:rsidRDefault="00763A10" w:rsidP="00C52D55">
    <w:pPr>
      <w:pStyle w:val="Header"/>
      <w:pBdr>
        <w:top w:val="single" w:sz="4" w:space="1" w:color="auto"/>
      </w:pBdr>
      <w:tabs>
        <w:tab w:val="clear" w:pos="4320"/>
        <w:tab w:val="clear" w:pos="8640"/>
        <w:tab w:val="center" w:pos="4140"/>
        <w:tab w:val="right" w:pos="13680"/>
      </w:tabs>
      <w:ind w:right="29"/>
      <w:rPr>
        <w:rFonts w:ascii="Arial" w:hAnsi="Arial" w:cs="Arial"/>
        <w:sz w:val="16"/>
        <w:szCs w:val="16"/>
      </w:rPr>
    </w:pPr>
    <w:r w:rsidRPr="00420F14">
      <w:rPr>
        <w:rFonts w:ascii="Arial" w:hAnsi="Arial" w:cs="Arial"/>
        <w:sz w:val="16"/>
        <w:szCs w:val="16"/>
      </w:rPr>
      <w:tab/>
      <w:t xml:space="preserve">Page </w:t>
    </w:r>
    <w:r w:rsidRPr="00420F14">
      <w:rPr>
        <w:rStyle w:val="PageNumber"/>
        <w:rFonts w:ascii="Arial" w:hAnsi="Arial" w:cs="Arial"/>
        <w:sz w:val="16"/>
        <w:szCs w:val="16"/>
      </w:rPr>
      <w:fldChar w:fldCharType="begin"/>
    </w:r>
    <w:r w:rsidRPr="00420F14">
      <w:rPr>
        <w:rStyle w:val="PageNumber"/>
        <w:rFonts w:ascii="Arial" w:hAnsi="Arial" w:cs="Arial"/>
        <w:sz w:val="16"/>
        <w:szCs w:val="16"/>
      </w:rPr>
      <w:instrText xml:space="preserve"> PAGE </w:instrText>
    </w:r>
    <w:r w:rsidRPr="00420F14">
      <w:rPr>
        <w:rStyle w:val="PageNumber"/>
        <w:rFonts w:ascii="Arial" w:hAnsi="Arial" w:cs="Arial"/>
        <w:sz w:val="16"/>
        <w:szCs w:val="16"/>
      </w:rPr>
      <w:fldChar w:fldCharType="separate"/>
    </w:r>
    <w:r w:rsidR="00BD237B">
      <w:rPr>
        <w:rStyle w:val="PageNumber"/>
        <w:rFonts w:ascii="Arial" w:hAnsi="Arial" w:cs="Arial"/>
        <w:sz w:val="16"/>
        <w:szCs w:val="16"/>
      </w:rPr>
      <w:t>15</w:t>
    </w:r>
    <w:r w:rsidRPr="00420F14">
      <w:rPr>
        <w:rStyle w:val="PageNumber"/>
        <w:rFonts w:ascii="Arial" w:hAnsi="Arial" w:cs="Arial"/>
        <w:sz w:val="16"/>
        <w:szCs w:val="16"/>
      </w:rPr>
      <w:fldChar w:fldCharType="end"/>
    </w:r>
    <w:r w:rsidRPr="00420F14">
      <w:rPr>
        <w:rStyle w:val="PageNumber"/>
        <w:rFonts w:ascii="Arial" w:hAnsi="Arial" w:cs="Arial"/>
        <w:sz w:val="16"/>
        <w:szCs w:val="16"/>
      </w:rPr>
      <w:t xml:space="preserve"> of </w:t>
    </w:r>
    <w:r w:rsidRPr="00420F14">
      <w:rPr>
        <w:rStyle w:val="PageNumber"/>
        <w:rFonts w:ascii="Arial" w:hAnsi="Arial" w:cs="Arial"/>
        <w:sz w:val="16"/>
        <w:szCs w:val="16"/>
      </w:rPr>
      <w:fldChar w:fldCharType="begin"/>
    </w:r>
    <w:r w:rsidRPr="00420F14">
      <w:rPr>
        <w:rStyle w:val="PageNumber"/>
        <w:rFonts w:ascii="Arial" w:hAnsi="Arial" w:cs="Arial"/>
        <w:sz w:val="16"/>
        <w:szCs w:val="16"/>
      </w:rPr>
      <w:instrText xml:space="preserve"> NUMPAGES </w:instrText>
    </w:r>
    <w:r w:rsidRPr="00420F14">
      <w:rPr>
        <w:rStyle w:val="PageNumber"/>
        <w:rFonts w:ascii="Arial" w:hAnsi="Arial" w:cs="Arial"/>
        <w:sz w:val="16"/>
        <w:szCs w:val="16"/>
      </w:rPr>
      <w:fldChar w:fldCharType="separate"/>
    </w:r>
    <w:r w:rsidR="00BD237B">
      <w:rPr>
        <w:rStyle w:val="PageNumber"/>
        <w:rFonts w:ascii="Arial" w:hAnsi="Arial" w:cs="Arial"/>
        <w:sz w:val="16"/>
        <w:szCs w:val="16"/>
      </w:rPr>
      <w:t>15</w:t>
    </w:r>
    <w:r w:rsidRPr="00420F14">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1D6" w:rsidRDefault="003A21D6">
      <w:r>
        <w:separator/>
      </w:r>
    </w:p>
  </w:footnote>
  <w:footnote w:type="continuationSeparator" w:id="0">
    <w:p w:rsidR="003A21D6" w:rsidRDefault="003A2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10" w:rsidRPr="00420F14" w:rsidRDefault="00763A10" w:rsidP="00594D2A">
    <w:pPr>
      <w:pStyle w:val="Header"/>
      <w:tabs>
        <w:tab w:val="clear" w:pos="4320"/>
        <w:tab w:val="clear" w:pos="8640"/>
        <w:tab w:val="right" w:pos="8280"/>
        <w:tab w:val="right" w:pos="13860"/>
      </w:tabs>
      <w:rPr>
        <w:rFonts w:ascii="Arial" w:hAnsi="Arial" w:cs="Arial"/>
        <w:i/>
        <w:iCs/>
        <w:sz w:val="16"/>
        <w:szCs w:val="16"/>
      </w:rPr>
    </w:pPr>
    <w:r>
      <w:tab/>
    </w:r>
    <w:r>
      <w:tab/>
    </w:r>
    <w:r>
      <w:tab/>
    </w:r>
    <w:r>
      <w:tab/>
    </w:r>
    <w:r>
      <w:rPr>
        <w:rFonts w:ascii="Arial" w:hAnsi="Arial" w:cs="Arial"/>
        <w:i/>
        <w:iCs/>
        <w:sz w:val="16"/>
        <w:szCs w:val="16"/>
      </w:rPr>
      <w:t>Appendix A</w:t>
    </w:r>
    <w:r w:rsidRPr="00420F14">
      <w:rPr>
        <w:rFonts w:ascii="Arial" w:hAnsi="Arial" w:cs="Arial"/>
        <w:i/>
        <w:iCs/>
        <w:sz w:val="16"/>
        <w:szCs w:val="16"/>
      </w:rPr>
      <w:t xml:space="preserve"> – </w:t>
    </w:r>
    <w:r>
      <w:rPr>
        <w:rFonts w:ascii="Arial" w:hAnsi="Arial" w:cs="Arial"/>
        <w:i/>
        <w:iCs/>
        <w:sz w:val="16"/>
        <w:szCs w:val="16"/>
      </w:rPr>
      <w:t>Technical Proposal Standard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10" w:rsidRPr="00D13FD8" w:rsidRDefault="00763A10" w:rsidP="003808CD">
    <w:pPr>
      <w:pStyle w:val="Header"/>
      <w:pBdr>
        <w:bottom w:val="single" w:sz="4" w:space="1" w:color="auto"/>
      </w:pBdr>
      <w:tabs>
        <w:tab w:val="right" w:pos="8280"/>
      </w:tabs>
      <w:jc w:val="right"/>
      <w:rPr>
        <w:rFonts w:ascii="Arial" w:hAnsi="Arial" w:cs="Arial"/>
        <w:i/>
        <w:iCs/>
        <w:sz w:val="16"/>
        <w:szCs w:val="16"/>
        <w:lang w:val="en-GB"/>
      </w:rPr>
    </w:pPr>
    <w:r>
      <w:rPr>
        <w:rFonts w:ascii="Arial" w:hAnsi="Arial" w:cs="Arial"/>
        <w:i/>
        <w:iCs/>
        <w:sz w:val="16"/>
        <w:szCs w:val="16"/>
        <w:lang w:val="en-GB"/>
      </w:rPr>
      <w:tab/>
      <w:t>TOR –</w:t>
    </w:r>
    <w:r w:rsidRPr="00C52D55">
      <w:t xml:space="preserve"> </w:t>
    </w:r>
    <w:r w:rsidRPr="003808CD">
      <w:rPr>
        <w:rFonts w:ascii="Arial" w:hAnsi="Arial" w:cs="Arial"/>
        <w:i/>
        <w:iCs/>
        <w:sz w:val="16"/>
        <w:szCs w:val="16"/>
        <w:lang w:val="en-GB"/>
      </w:rPr>
      <w:t>Core Hardware Upgrade</w:t>
    </w:r>
    <w:r>
      <w:rPr>
        <w:rFonts w:ascii="Arial" w:hAnsi="Arial" w:cs="Arial"/>
        <w:i/>
        <w:iCs/>
        <w:sz w:val="16"/>
        <w:szCs w:val="16"/>
        <w:lang w:val="en-GB"/>
      </w:rPr>
      <w:t xml:space="preserve"> </w:t>
    </w:r>
    <w:r w:rsidRPr="003808CD">
      <w:rPr>
        <w:rFonts w:ascii="Arial" w:hAnsi="Arial" w:cs="Arial"/>
        <w:i/>
        <w:iCs/>
        <w:sz w:val="16"/>
        <w:szCs w:val="16"/>
        <w:lang w:val="en-GB"/>
      </w:rPr>
      <w:t>National Computer Network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1ECAC06"/>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A60D9D4"/>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187478E"/>
    <w:multiLevelType w:val="hybridMultilevel"/>
    <w:tmpl w:val="CF5225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55B1DE3"/>
    <w:multiLevelType w:val="hybridMultilevel"/>
    <w:tmpl w:val="AA76E33E"/>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DA158D9"/>
    <w:multiLevelType w:val="hybridMultilevel"/>
    <w:tmpl w:val="91981FC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4935E1"/>
    <w:multiLevelType w:val="hybridMultilevel"/>
    <w:tmpl w:val="5478F1C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2DB53710"/>
    <w:multiLevelType w:val="hybridMultilevel"/>
    <w:tmpl w:val="1ED2A97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2FAE61C5"/>
    <w:multiLevelType w:val="hybridMultilevel"/>
    <w:tmpl w:val="91981FC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E22242"/>
    <w:multiLevelType w:val="hybridMultilevel"/>
    <w:tmpl w:val="1172858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7E630C5"/>
    <w:multiLevelType w:val="hybridMultilevel"/>
    <w:tmpl w:val="529CA784"/>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91D4CB9"/>
    <w:multiLevelType w:val="hybridMultilevel"/>
    <w:tmpl w:val="CC6CF12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3A72662F"/>
    <w:multiLevelType w:val="hybridMultilevel"/>
    <w:tmpl w:val="A6F20768"/>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2">
    <w:nsid w:val="5BB0330B"/>
    <w:multiLevelType w:val="hybridMultilevel"/>
    <w:tmpl w:val="EF46F75A"/>
    <w:lvl w:ilvl="0" w:tplc="04090001">
      <w:start w:val="1"/>
      <w:numFmt w:val="decimal"/>
      <w:lvlText w:val="%1."/>
      <w:lvlJc w:val="left"/>
      <w:pPr>
        <w:tabs>
          <w:tab w:val="num" w:pos="900"/>
        </w:tabs>
        <w:ind w:left="900" w:hanging="360"/>
      </w:pPr>
    </w:lvl>
    <w:lvl w:ilvl="1" w:tplc="B98E33F8">
      <w:start w:val="1"/>
      <w:numFmt w:val="lowerLetter"/>
      <w:pStyle w:val="ListBullet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AA37B5"/>
    <w:multiLevelType w:val="multilevel"/>
    <w:tmpl w:val="B9EE5908"/>
    <w:lvl w:ilvl="0">
      <w:start w:val="1"/>
      <w:numFmt w:val="decimal"/>
      <w:pStyle w:val="Heading1"/>
      <w:lvlText w:val="%1."/>
      <w:lvlJc w:val="left"/>
      <w:pPr>
        <w:tabs>
          <w:tab w:val="num" w:pos="360"/>
        </w:tabs>
        <w:ind w:left="0" w:firstLine="0"/>
      </w:pPr>
      <w:rPr>
        <w:rFonts w:hint="default"/>
        <w:sz w:val="32"/>
        <w:szCs w:val="32"/>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nsid w:val="6505319A"/>
    <w:multiLevelType w:val="hybridMultilevel"/>
    <w:tmpl w:val="9448224C"/>
    <w:lvl w:ilvl="0" w:tplc="04090001">
      <w:start w:val="1"/>
      <w:numFmt w:val="decimal"/>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05" w:tentative="1">
      <w:start w:val="1"/>
      <w:numFmt w:val="lowerRoman"/>
      <w:lvlText w:val="%3."/>
      <w:lvlJc w:val="right"/>
      <w:pPr>
        <w:tabs>
          <w:tab w:val="num" w:pos="2340"/>
        </w:tabs>
        <w:ind w:left="2340" w:hanging="180"/>
      </w:pPr>
    </w:lvl>
    <w:lvl w:ilvl="3" w:tplc="04090001" w:tentative="1">
      <w:start w:val="1"/>
      <w:numFmt w:val="decimal"/>
      <w:lvlText w:val="%4."/>
      <w:lvlJc w:val="left"/>
      <w:pPr>
        <w:tabs>
          <w:tab w:val="num" w:pos="3060"/>
        </w:tabs>
        <w:ind w:left="3060" w:hanging="360"/>
      </w:pPr>
    </w:lvl>
    <w:lvl w:ilvl="4" w:tplc="04090003" w:tentative="1">
      <w:start w:val="1"/>
      <w:numFmt w:val="lowerLetter"/>
      <w:lvlText w:val="%5."/>
      <w:lvlJc w:val="left"/>
      <w:pPr>
        <w:tabs>
          <w:tab w:val="num" w:pos="3780"/>
        </w:tabs>
        <w:ind w:left="3780" w:hanging="360"/>
      </w:pPr>
    </w:lvl>
    <w:lvl w:ilvl="5" w:tplc="04090005" w:tentative="1">
      <w:start w:val="1"/>
      <w:numFmt w:val="lowerRoman"/>
      <w:lvlText w:val="%6."/>
      <w:lvlJc w:val="right"/>
      <w:pPr>
        <w:tabs>
          <w:tab w:val="num" w:pos="4500"/>
        </w:tabs>
        <w:ind w:left="4500" w:hanging="180"/>
      </w:pPr>
    </w:lvl>
    <w:lvl w:ilvl="6" w:tplc="04090001" w:tentative="1">
      <w:start w:val="1"/>
      <w:numFmt w:val="decimal"/>
      <w:lvlText w:val="%7."/>
      <w:lvlJc w:val="left"/>
      <w:pPr>
        <w:tabs>
          <w:tab w:val="num" w:pos="5220"/>
        </w:tabs>
        <w:ind w:left="5220" w:hanging="360"/>
      </w:pPr>
    </w:lvl>
    <w:lvl w:ilvl="7" w:tplc="04090003" w:tentative="1">
      <w:start w:val="1"/>
      <w:numFmt w:val="lowerLetter"/>
      <w:lvlText w:val="%8."/>
      <w:lvlJc w:val="left"/>
      <w:pPr>
        <w:tabs>
          <w:tab w:val="num" w:pos="5940"/>
        </w:tabs>
        <w:ind w:left="5940" w:hanging="360"/>
      </w:pPr>
    </w:lvl>
    <w:lvl w:ilvl="8" w:tplc="04090005" w:tentative="1">
      <w:start w:val="1"/>
      <w:numFmt w:val="lowerRoman"/>
      <w:lvlText w:val="%9."/>
      <w:lvlJc w:val="right"/>
      <w:pPr>
        <w:tabs>
          <w:tab w:val="num" w:pos="6660"/>
        </w:tabs>
        <w:ind w:left="6660" w:hanging="180"/>
      </w:pPr>
    </w:lvl>
  </w:abstractNum>
  <w:abstractNum w:abstractNumId="15">
    <w:nsid w:val="7129091B"/>
    <w:multiLevelType w:val="hybridMultilevel"/>
    <w:tmpl w:val="91981FC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FB34857"/>
    <w:multiLevelType w:val="hybridMultilevel"/>
    <w:tmpl w:val="D27EB21A"/>
    <w:lvl w:ilvl="0" w:tplc="040C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0"/>
  </w:num>
  <w:num w:numId="4">
    <w:abstractNumId w:val="14"/>
  </w:num>
  <w:num w:numId="5">
    <w:abstractNumId w:val="10"/>
  </w:num>
  <w:num w:numId="6">
    <w:abstractNumId w:val="9"/>
  </w:num>
  <w:num w:numId="7">
    <w:abstractNumId w:val="11"/>
  </w:num>
  <w:num w:numId="8">
    <w:abstractNumId w:val="8"/>
  </w:num>
  <w:num w:numId="9">
    <w:abstractNumId w:val="2"/>
  </w:num>
  <w:num w:numId="10">
    <w:abstractNumId w:val="12"/>
  </w:num>
  <w:num w:numId="11">
    <w:abstractNumId w:val="16"/>
  </w:num>
  <w:num w:numId="12">
    <w:abstractNumId w:val="3"/>
  </w:num>
  <w:num w:numId="13">
    <w:abstractNumId w:val="5"/>
  </w:num>
  <w:num w:numId="14">
    <w:abstractNumId w:val="6"/>
  </w:num>
  <w:num w:numId="15">
    <w:abstractNumId w:val="15"/>
  </w:num>
  <w:num w:numId="16">
    <w:abstractNumId w:val="7"/>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4AD"/>
    <w:rsid w:val="000009D0"/>
    <w:rsid w:val="00000C06"/>
    <w:rsid w:val="00000C3F"/>
    <w:rsid w:val="00001F88"/>
    <w:rsid w:val="00004581"/>
    <w:rsid w:val="000054F9"/>
    <w:rsid w:val="00006500"/>
    <w:rsid w:val="000100A8"/>
    <w:rsid w:val="000131D1"/>
    <w:rsid w:val="000149FE"/>
    <w:rsid w:val="00014D8F"/>
    <w:rsid w:val="0001608F"/>
    <w:rsid w:val="00016BD5"/>
    <w:rsid w:val="00020DC3"/>
    <w:rsid w:val="00024437"/>
    <w:rsid w:val="000251C4"/>
    <w:rsid w:val="00026DE5"/>
    <w:rsid w:val="00027951"/>
    <w:rsid w:val="000318BB"/>
    <w:rsid w:val="000326B6"/>
    <w:rsid w:val="0003396D"/>
    <w:rsid w:val="00034FA6"/>
    <w:rsid w:val="000407F5"/>
    <w:rsid w:val="00040F05"/>
    <w:rsid w:val="00042010"/>
    <w:rsid w:val="000474E6"/>
    <w:rsid w:val="0005391F"/>
    <w:rsid w:val="00056171"/>
    <w:rsid w:val="00062647"/>
    <w:rsid w:val="0006330B"/>
    <w:rsid w:val="000643A1"/>
    <w:rsid w:val="0007667C"/>
    <w:rsid w:val="00080D72"/>
    <w:rsid w:val="00083C33"/>
    <w:rsid w:val="00084DB0"/>
    <w:rsid w:val="00086B2F"/>
    <w:rsid w:val="00093E02"/>
    <w:rsid w:val="000956DC"/>
    <w:rsid w:val="00095E1A"/>
    <w:rsid w:val="00096092"/>
    <w:rsid w:val="000A2391"/>
    <w:rsid w:val="000B068E"/>
    <w:rsid w:val="000B117C"/>
    <w:rsid w:val="000B2B36"/>
    <w:rsid w:val="000B4CAC"/>
    <w:rsid w:val="000B58D7"/>
    <w:rsid w:val="000C46FC"/>
    <w:rsid w:val="000C4EEC"/>
    <w:rsid w:val="000C624B"/>
    <w:rsid w:val="000C6FC3"/>
    <w:rsid w:val="000D5131"/>
    <w:rsid w:val="000E3B73"/>
    <w:rsid w:val="000E4A91"/>
    <w:rsid w:val="000E6D6B"/>
    <w:rsid w:val="000E6ED6"/>
    <w:rsid w:val="000E794B"/>
    <w:rsid w:val="000F70A5"/>
    <w:rsid w:val="001039CB"/>
    <w:rsid w:val="0010699D"/>
    <w:rsid w:val="00107CBA"/>
    <w:rsid w:val="0011059A"/>
    <w:rsid w:val="00113130"/>
    <w:rsid w:val="00114CF4"/>
    <w:rsid w:val="0012457E"/>
    <w:rsid w:val="00124A14"/>
    <w:rsid w:val="00126ED2"/>
    <w:rsid w:val="00135378"/>
    <w:rsid w:val="00135DD2"/>
    <w:rsid w:val="00136E45"/>
    <w:rsid w:val="001446AC"/>
    <w:rsid w:val="001454BF"/>
    <w:rsid w:val="001463D1"/>
    <w:rsid w:val="0014773E"/>
    <w:rsid w:val="0015343D"/>
    <w:rsid w:val="00153994"/>
    <w:rsid w:val="0015696E"/>
    <w:rsid w:val="00163C57"/>
    <w:rsid w:val="0016449C"/>
    <w:rsid w:val="0016549A"/>
    <w:rsid w:val="00165CF1"/>
    <w:rsid w:val="00166283"/>
    <w:rsid w:val="00171194"/>
    <w:rsid w:val="00173616"/>
    <w:rsid w:val="00173AAF"/>
    <w:rsid w:val="00182FE1"/>
    <w:rsid w:val="001839A9"/>
    <w:rsid w:val="001847C0"/>
    <w:rsid w:val="00184B1A"/>
    <w:rsid w:val="0018748C"/>
    <w:rsid w:val="0019113D"/>
    <w:rsid w:val="001A2837"/>
    <w:rsid w:val="001A2D34"/>
    <w:rsid w:val="001A629C"/>
    <w:rsid w:val="001B3677"/>
    <w:rsid w:val="001B3BBC"/>
    <w:rsid w:val="001B4ADA"/>
    <w:rsid w:val="001C0E2C"/>
    <w:rsid w:val="001C3D12"/>
    <w:rsid w:val="001C5BE2"/>
    <w:rsid w:val="001C6D4A"/>
    <w:rsid w:val="001C7FA2"/>
    <w:rsid w:val="001D4FE1"/>
    <w:rsid w:val="001E02B5"/>
    <w:rsid w:val="001E0A29"/>
    <w:rsid w:val="001E12EB"/>
    <w:rsid w:val="001E25EC"/>
    <w:rsid w:val="001E26F8"/>
    <w:rsid w:val="001E33AE"/>
    <w:rsid w:val="001E74E9"/>
    <w:rsid w:val="001F0116"/>
    <w:rsid w:val="001F513C"/>
    <w:rsid w:val="001F5B39"/>
    <w:rsid w:val="00200746"/>
    <w:rsid w:val="0020178C"/>
    <w:rsid w:val="00202771"/>
    <w:rsid w:val="00202DFC"/>
    <w:rsid w:val="00204C00"/>
    <w:rsid w:val="00207787"/>
    <w:rsid w:val="00211F98"/>
    <w:rsid w:val="00216199"/>
    <w:rsid w:val="00221B86"/>
    <w:rsid w:val="00224473"/>
    <w:rsid w:val="00230798"/>
    <w:rsid w:val="00232F02"/>
    <w:rsid w:val="00235C98"/>
    <w:rsid w:val="00235E68"/>
    <w:rsid w:val="002408B4"/>
    <w:rsid w:val="002416FC"/>
    <w:rsid w:val="0024196D"/>
    <w:rsid w:val="00242DC7"/>
    <w:rsid w:val="002458C8"/>
    <w:rsid w:val="002463AA"/>
    <w:rsid w:val="00254B8D"/>
    <w:rsid w:val="00260CE1"/>
    <w:rsid w:val="00263FAF"/>
    <w:rsid w:val="00264EE2"/>
    <w:rsid w:val="002666C7"/>
    <w:rsid w:val="002668DF"/>
    <w:rsid w:val="00273B6B"/>
    <w:rsid w:val="002820E2"/>
    <w:rsid w:val="0028235E"/>
    <w:rsid w:val="002851F6"/>
    <w:rsid w:val="00286E76"/>
    <w:rsid w:val="00292393"/>
    <w:rsid w:val="00295849"/>
    <w:rsid w:val="002A5A9C"/>
    <w:rsid w:val="002B3FD2"/>
    <w:rsid w:val="002B5630"/>
    <w:rsid w:val="002C2C3D"/>
    <w:rsid w:val="002C43CE"/>
    <w:rsid w:val="002C4C04"/>
    <w:rsid w:val="002C7016"/>
    <w:rsid w:val="002C7B6C"/>
    <w:rsid w:val="002D17F0"/>
    <w:rsid w:val="002D1987"/>
    <w:rsid w:val="002D6550"/>
    <w:rsid w:val="002D7DE4"/>
    <w:rsid w:val="002E29D6"/>
    <w:rsid w:val="002E6082"/>
    <w:rsid w:val="002F2AF0"/>
    <w:rsid w:val="002F7C6D"/>
    <w:rsid w:val="00300BD8"/>
    <w:rsid w:val="00302C4D"/>
    <w:rsid w:val="00304E71"/>
    <w:rsid w:val="003066E3"/>
    <w:rsid w:val="003110BB"/>
    <w:rsid w:val="00311FEF"/>
    <w:rsid w:val="003165D4"/>
    <w:rsid w:val="00317260"/>
    <w:rsid w:val="00321578"/>
    <w:rsid w:val="003225A6"/>
    <w:rsid w:val="00323F8F"/>
    <w:rsid w:val="00340301"/>
    <w:rsid w:val="0034132A"/>
    <w:rsid w:val="0034472C"/>
    <w:rsid w:val="00347ABB"/>
    <w:rsid w:val="0035356F"/>
    <w:rsid w:val="00361355"/>
    <w:rsid w:val="00361824"/>
    <w:rsid w:val="00363C9A"/>
    <w:rsid w:val="00364BA4"/>
    <w:rsid w:val="00365715"/>
    <w:rsid w:val="003660FD"/>
    <w:rsid w:val="00366752"/>
    <w:rsid w:val="00367222"/>
    <w:rsid w:val="00373B19"/>
    <w:rsid w:val="00374195"/>
    <w:rsid w:val="00374CE1"/>
    <w:rsid w:val="00377854"/>
    <w:rsid w:val="003808CD"/>
    <w:rsid w:val="00380989"/>
    <w:rsid w:val="003866F1"/>
    <w:rsid w:val="00394182"/>
    <w:rsid w:val="00396F06"/>
    <w:rsid w:val="003A05F3"/>
    <w:rsid w:val="003A21D6"/>
    <w:rsid w:val="003A2D11"/>
    <w:rsid w:val="003A5D2F"/>
    <w:rsid w:val="003A757D"/>
    <w:rsid w:val="003A77A1"/>
    <w:rsid w:val="003B01D0"/>
    <w:rsid w:val="003B3068"/>
    <w:rsid w:val="003B45B5"/>
    <w:rsid w:val="003B72F0"/>
    <w:rsid w:val="003B78FD"/>
    <w:rsid w:val="003C67CD"/>
    <w:rsid w:val="003D0673"/>
    <w:rsid w:val="003D1C27"/>
    <w:rsid w:val="003D1CEB"/>
    <w:rsid w:val="003D378C"/>
    <w:rsid w:val="003E0853"/>
    <w:rsid w:val="003F71D8"/>
    <w:rsid w:val="004042BF"/>
    <w:rsid w:val="00407B80"/>
    <w:rsid w:val="00413510"/>
    <w:rsid w:val="004137F1"/>
    <w:rsid w:val="00417E07"/>
    <w:rsid w:val="00420895"/>
    <w:rsid w:val="00420F14"/>
    <w:rsid w:val="0042207D"/>
    <w:rsid w:val="00425349"/>
    <w:rsid w:val="00435DE5"/>
    <w:rsid w:val="00436034"/>
    <w:rsid w:val="004370BA"/>
    <w:rsid w:val="00437C63"/>
    <w:rsid w:val="00446354"/>
    <w:rsid w:val="00446713"/>
    <w:rsid w:val="00447B42"/>
    <w:rsid w:val="00451F86"/>
    <w:rsid w:val="00454B3F"/>
    <w:rsid w:val="00455280"/>
    <w:rsid w:val="00456A30"/>
    <w:rsid w:val="00460A3F"/>
    <w:rsid w:val="00462994"/>
    <w:rsid w:val="0046360B"/>
    <w:rsid w:val="00472C87"/>
    <w:rsid w:val="00472E83"/>
    <w:rsid w:val="00473D0A"/>
    <w:rsid w:val="00483CD3"/>
    <w:rsid w:val="00492EEC"/>
    <w:rsid w:val="00493A05"/>
    <w:rsid w:val="00494B53"/>
    <w:rsid w:val="004965BD"/>
    <w:rsid w:val="004A2A25"/>
    <w:rsid w:val="004A7EF4"/>
    <w:rsid w:val="004B1369"/>
    <w:rsid w:val="004B22C4"/>
    <w:rsid w:val="004B42B6"/>
    <w:rsid w:val="004B4A5D"/>
    <w:rsid w:val="004B6FB9"/>
    <w:rsid w:val="004C2A21"/>
    <w:rsid w:val="004C60F8"/>
    <w:rsid w:val="004C6E0B"/>
    <w:rsid w:val="004C7B91"/>
    <w:rsid w:val="004D2065"/>
    <w:rsid w:val="004D4376"/>
    <w:rsid w:val="004E086A"/>
    <w:rsid w:val="004E1E55"/>
    <w:rsid w:val="004E3EA2"/>
    <w:rsid w:val="004E5D25"/>
    <w:rsid w:val="004E6160"/>
    <w:rsid w:val="004F19EF"/>
    <w:rsid w:val="004F253B"/>
    <w:rsid w:val="00512AD3"/>
    <w:rsid w:val="00513EEC"/>
    <w:rsid w:val="005213C9"/>
    <w:rsid w:val="005266F5"/>
    <w:rsid w:val="00530730"/>
    <w:rsid w:val="00530F60"/>
    <w:rsid w:val="00532ABD"/>
    <w:rsid w:val="005373AB"/>
    <w:rsid w:val="005375DC"/>
    <w:rsid w:val="0054075F"/>
    <w:rsid w:val="00542557"/>
    <w:rsid w:val="005453F0"/>
    <w:rsid w:val="00547887"/>
    <w:rsid w:val="00556B2B"/>
    <w:rsid w:val="00567E24"/>
    <w:rsid w:val="00570FEE"/>
    <w:rsid w:val="00571A0D"/>
    <w:rsid w:val="00572467"/>
    <w:rsid w:val="00577A5A"/>
    <w:rsid w:val="0058038E"/>
    <w:rsid w:val="00581645"/>
    <w:rsid w:val="00583C98"/>
    <w:rsid w:val="0059147F"/>
    <w:rsid w:val="00594A75"/>
    <w:rsid w:val="00594D2A"/>
    <w:rsid w:val="00595643"/>
    <w:rsid w:val="005A2292"/>
    <w:rsid w:val="005A691A"/>
    <w:rsid w:val="005A6BCA"/>
    <w:rsid w:val="005A7C9C"/>
    <w:rsid w:val="005B3488"/>
    <w:rsid w:val="005B6850"/>
    <w:rsid w:val="005C1262"/>
    <w:rsid w:val="005C1B41"/>
    <w:rsid w:val="005C2D8A"/>
    <w:rsid w:val="005C52C6"/>
    <w:rsid w:val="005E0DD6"/>
    <w:rsid w:val="005E3C3D"/>
    <w:rsid w:val="005E502A"/>
    <w:rsid w:val="005E72C5"/>
    <w:rsid w:val="005F1E0B"/>
    <w:rsid w:val="005F400A"/>
    <w:rsid w:val="005F6C96"/>
    <w:rsid w:val="0060042C"/>
    <w:rsid w:val="006043FF"/>
    <w:rsid w:val="00604E2E"/>
    <w:rsid w:val="00607587"/>
    <w:rsid w:val="0060782F"/>
    <w:rsid w:val="00607CE7"/>
    <w:rsid w:val="0061239D"/>
    <w:rsid w:val="006123F8"/>
    <w:rsid w:val="00615DB5"/>
    <w:rsid w:val="006249A4"/>
    <w:rsid w:val="00626856"/>
    <w:rsid w:val="0062753A"/>
    <w:rsid w:val="006339A3"/>
    <w:rsid w:val="00636213"/>
    <w:rsid w:val="006434AD"/>
    <w:rsid w:val="00647CAC"/>
    <w:rsid w:val="00650C9C"/>
    <w:rsid w:val="00652863"/>
    <w:rsid w:val="00654D5A"/>
    <w:rsid w:val="00656374"/>
    <w:rsid w:val="00657594"/>
    <w:rsid w:val="006638D1"/>
    <w:rsid w:val="00664043"/>
    <w:rsid w:val="0066421B"/>
    <w:rsid w:val="00666301"/>
    <w:rsid w:val="00675985"/>
    <w:rsid w:val="00681051"/>
    <w:rsid w:val="0068611F"/>
    <w:rsid w:val="00686DC0"/>
    <w:rsid w:val="006871B6"/>
    <w:rsid w:val="006914B0"/>
    <w:rsid w:val="0069399C"/>
    <w:rsid w:val="006956F9"/>
    <w:rsid w:val="00695DDD"/>
    <w:rsid w:val="006A2FFE"/>
    <w:rsid w:val="006B08D9"/>
    <w:rsid w:val="006B748E"/>
    <w:rsid w:val="006B7DE0"/>
    <w:rsid w:val="006C1BA1"/>
    <w:rsid w:val="006C3D30"/>
    <w:rsid w:val="006D077B"/>
    <w:rsid w:val="006D21EA"/>
    <w:rsid w:val="006D257A"/>
    <w:rsid w:val="006D466C"/>
    <w:rsid w:val="006D63CE"/>
    <w:rsid w:val="006D675A"/>
    <w:rsid w:val="006D7C0A"/>
    <w:rsid w:val="006E0FFA"/>
    <w:rsid w:val="006E2BE1"/>
    <w:rsid w:val="006E400B"/>
    <w:rsid w:val="006E61FB"/>
    <w:rsid w:val="006E75BC"/>
    <w:rsid w:val="006F3E6B"/>
    <w:rsid w:val="006F51FA"/>
    <w:rsid w:val="007041B0"/>
    <w:rsid w:val="00711AA1"/>
    <w:rsid w:val="00713DDA"/>
    <w:rsid w:val="00715831"/>
    <w:rsid w:val="00717760"/>
    <w:rsid w:val="0072018A"/>
    <w:rsid w:val="007263A1"/>
    <w:rsid w:val="00731554"/>
    <w:rsid w:val="00732757"/>
    <w:rsid w:val="007327AF"/>
    <w:rsid w:val="00732D13"/>
    <w:rsid w:val="00734DAB"/>
    <w:rsid w:val="00740922"/>
    <w:rsid w:val="0074291A"/>
    <w:rsid w:val="007448C1"/>
    <w:rsid w:val="0074706A"/>
    <w:rsid w:val="00751CD8"/>
    <w:rsid w:val="00763A10"/>
    <w:rsid w:val="00766AAA"/>
    <w:rsid w:val="00766C42"/>
    <w:rsid w:val="00767EF8"/>
    <w:rsid w:val="0077280E"/>
    <w:rsid w:val="00773E27"/>
    <w:rsid w:val="00775F1E"/>
    <w:rsid w:val="007764CA"/>
    <w:rsid w:val="007811E0"/>
    <w:rsid w:val="007824EC"/>
    <w:rsid w:val="00783BFD"/>
    <w:rsid w:val="007865CC"/>
    <w:rsid w:val="00786CCF"/>
    <w:rsid w:val="0079089B"/>
    <w:rsid w:val="00793725"/>
    <w:rsid w:val="00796BE8"/>
    <w:rsid w:val="00796CFB"/>
    <w:rsid w:val="007A5523"/>
    <w:rsid w:val="007A608D"/>
    <w:rsid w:val="007B3A46"/>
    <w:rsid w:val="007B679C"/>
    <w:rsid w:val="007C1383"/>
    <w:rsid w:val="007C5313"/>
    <w:rsid w:val="007D01E0"/>
    <w:rsid w:val="007D5504"/>
    <w:rsid w:val="007D6F6B"/>
    <w:rsid w:val="007E0492"/>
    <w:rsid w:val="007E66A6"/>
    <w:rsid w:val="007F7DD4"/>
    <w:rsid w:val="00800C16"/>
    <w:rsid w:val="0080351C"/>
    <w:rsid w:val="008053EC"/>
    <w:rsid w:val="008061FD"/>
    <w:rsid w:val="00813ED6"/>
    <w:rsid w:val="00822299"/>
    <w:rsid w:val="00822436"/>
    <w:rsid w:val="00824D9A"/>
    <w:rsid w:val="00825029"/>
    <w:rsid w:val="00832FCF"/>
    <w:rsid w:val="00851224"/>
    <w:rsid w:val="00851D16"/>
    <w:rsid w:val="00852CD6"/>
    <w:rsid w:val="008544BF"/>
    <w:rsid w:val="00855FA6"/>
    <w:rsid w:val="00860047"/>
    <w:rsid w:val="00860539"/>
    <w:rsid w:val="00861FF9"/>
    <w:rsid w:val="00863071"/>
    <w:rsid w:val="00863A34"/>
    <w:rsid w:val="00871582"/>
    <w:rsid w:val="0087462E"/>
    <w:rsid w:val="008777BC"/>
    <w:rsid w:val="0088493C"/>
    <w:rsid w:val="00885A1B"/>
    <w:rsid w:val="00890E31"/>
    <w:rsid w:val="00892010"/>
    <w:rsid w:val="0089371D"/>
    <w:rsid w:val="0089399B"/>
    <w:rsid w:val="0089655F"/>
    <w:rsid w:val="008A404D"/>
    <w:rsid w:val="008A74D3"/>
    <w:rsid w:val="008B7B09"/>
    <w:rsid w:val="008C6D2F"/>
    <w:rsid w:val="008D2C2B"/>
    <w:rsid w:val="008D2DB7"/>
    <w:rsid w:val="008D3B1D"/>
    <w:rsid w:val="008D4891"/>
    <w:rsid w:val="008D668A"/>
    <w:rsid w:val="008E042D"/>
    <w:rsid w:val="008E4CB7"/>
    <w:rsid w:val="008E5021"/>
    <w:rsid w:val="008E64BE"/>
    <w:rsid w:val="008E6C33"/>
    <w:rsid w:val="008F0691"/>
    <w:rsid w:val="008F07B5"/>
    <w:rsid w:val="008F2C2B"/>
    <w:rsid w:val="008F58E7"/>
    <w:rsid w:val="00901A29"/>
    <w:rsid w:val="0092114A"/>
    <w:rsid w:val="00921A8C"/>
    <w:rsid w:val="00923385"/>
    <w:rsid w:val="00932ACC"/>
    <w:rsid w:val="00934BEE"/>
    <w:rsid w:val="0093540F"/>
    <w:rsid w:val="009361A4"/>
    <w:rsid w:val="00936829"/>
    <w:rsid w:val="009406E4"/>
    <w:rsid w:val="009422F3"/>
    <w:rsid w:val="0094270A"/>
    <w:rsid w:val="00946504"/>
    <w:rsid w:val="00947CDE"/>
    <w:rsid w:val="00950A15"/>
    <w:rsid w:val="0095204B"/>
    <w:rsid w:val="00955ACC"/>
    <w:rsid w:val="009725CE"/>
    <w:rsid w:val="00975F7B"/>
    <w:rsid w:val="009849CD"/>
    <w:rsid w:val="00987298"/>
    <w:rsid w:val="009913E3"/>
    <w:rsid w:val="00991A78"/>
    <w:rsid w:val="0099288C"/>
    <w:rsid w:val="00993811"/>
    <w:rsid w:val="00993C35"/>
    <w:rsid w:val="00995AF7"/>
    <w:rsid w:val="0099627B"/>
    <w:rsid w:val="009A0CB2"/>
    <w:rsid w:val="009A29D1"/>
    <w:rsid w:val="009A2E20"/>
    <w:rsid w:val="009A43E9"/>
    <w:rsid w:val="009A49A3"/>
    <w:rsid w:val="009B18FA"/>
    <w:rsid w:val="009B30A6"/>
    <w:rsid w:val="009B40C0"/>
    <w:rsid w:val="009B5AEA"/>
    <w:rsid w:val="009B609A"/>
    <w:rsid w:val="009C0105"/>
    <w:rsid w:val="009C389E"/>
    <w:rsid w:val="009C4ED0"/>
    <w:rsid w:val="009C6E3A"/>
    <w:rsid w:val="009D0201"/>
    <w:rsid w:val="009D4631"/>
    <w:rsid w:val="009D5353"/>
    <w:rsid w:val="009D7956"/>
    <w:rsid w:val="009E0640"/>
    <w:rsid w:val="009E16EA"/>
    <w:rsid w:val="009E2956"/>
    <w:rsid w:val="009E39DD"/>
    <w:rsid w:val="009E5B5F"/>
    <w:rsid w:val="009E6151"/>
    <w:rsid w:val="009E6B3F"/>
    <w:rsid w:val="009F4929"/>
    <w:rsid w:val="009F4FD1"/>
    <w:rsid w:val="009F558A"/>
    <w:rsid w:val="009F5B84"/>
    <w:rsid w:val="00A003F7"/>
    <w:rsid w:val="00A11A26"/>
    <w:rsid w:val="00A20390"/>
    <w:rsid w:val="00A203B6"/>
    <w:rsid w:val="00A22C2E"/>
    <w:rsid w:val="00A24B1D"/>
    <w:rsid w:val="00A25310"/>
    <w:rsid w:val="00A32719"/>
    <w:rsid w:val="00A32D01"/>
    <w:rsid w:val="00A419A4"/>
    <w:rsid w:val="00A47C9A"/>
    <w:rsid w:val="00A51689"/>
    <w:rsid w:val="00A51EB0"/>
    <w:rsid w:val="00A53D29"/>
    <w:rsid w:val="00A62D1A"/>
    <w:rsid w:val="00A63CE8"/>
    <w:rsid w:val="00A6495E"/>
    <w:rsid w:val="00A65649"/>
    <w:rsid w:val="00A735BE"/>
    <w:rsid w:val="00A80B2C"/>
    <w:rsid w:val="00A82332"/>
    <w:rsid w:val="00A86E51"/>
    <w:rsid w:val="00A93931"/>
    <w:rsid w:val="00A94909"/>
    <w:rsid w:val="00A97B82"/>
    <w:rsid w:val="00AA1BFC"/>
    <w:rsid w:val="00AA46DD"/>
    <w:rsid w:val="00AB1AE6"/>
    <w:rsid w:val="00AB27D6"/>
    <w:rsid w:val="00AB32B6"/>
    <w:rsid w:val="00AB3629"/>
    <w:rsid w:val="00AB409C"/>
    <w:rsid w:val="00AB6474"/>
    <w:rsid w:val="00AB65D7"/>
    <w:rsid w:val="00AC0A3D"/>
    <w:rsid w:val="00AC3707"/>
    <w:rsid w:val="00AC51EC"/>
    <w:rsid w:val="00AD2849"/>
    <w:rsid w:val="00AD39F5"/>
    <w:rsid w:val="00AD44A6"/>
    <w:rsid w:val="00AD473C"/>
    <w:rsid w:val="00AD6288"/>
    <w:rsid w:val="00AD78FF"/>
    <w:rsid w:val="00AD7901"/>
    <w:rsid w:val="00AE0F8B"/>
    <w:rsid w:val="00AE34AD"/>
    <w:rsid w:val="00AE7990"/>
    <w:rsid w:val="00AF3834"/>
    <w:rsid w:val="00B0278E"/>
    <w:rsid w:val="00B02917"/>
    <w:rsid w:val="00B03E0F"/>
    <w:rsid w:val="00B05370"/>
    <w:rsid w:val="00B22EF9"/>
    <w:rsid w:val="00B30252"/>
    <w:rsid w:val="00B32776"/>
    <w:rsid w:val="00B34C94"/>
    <w:rsid w:val="00B370E7"/>
    <w:rsid w:val="00B40267"/>
    <w:rsid w:val="00B4030E"/>
    <w:rsid w:val="00B42776"/>
    <w:rsid w:val="00B42A01"/>
    <w:rsid w:val="00B43F07"/>
    <w:rsid w:val="00B4525C"/>
    <w:rsid w:val="00B46034"/>
    <w:rsid w:val="00B4761E"/>
    <w:rsid w:val="00B52629"/>
    <w:rsid w:val="00B52DE4"/>
    <w:rsid w:val="00B56B11"/>
    <w:rsid w:val="00B6246A"/>
    <w:rsid w:val="00B62E16"/>
    <w:rsid w:val="00B67733"/>
    <w:rsid w:val="00B67A77"/>
    <w:rsid w:val="00B70845"/>
    <w:rsid w:val="00B70B1F"/>
    <w:rsid w:val="00B732E5"/>
    <w:rsid w:val="00B732ED"/>
    <w:rsid w:val="00B8108A"/>
    <w:rsid w:val="00B90E3F"/>
    <w:rsid w:val="00B9610B"/>
    <w:rsid w:val="00BA2C28"/>
    <w:rsid w:val="00BA34FB"/>
    <w:rsid w:val="00BA3A04"/>
    <w:rsid w:val="00BA53E7"/>
    <w:rsid w:val="00BA77F6"/>
    <w:rsid w:val="00BB10AC"/>
    <w:rsid w:val="00BB6C11"/>
    <w:rsid w:val="00BC097B"/>
    <w:rsid w:val="00BC1EB6"/>
    <w:rsid w:val="00BC7F0B"/>
    <w:rsid w:val="00BD0EAD"/>
    <w:rsid w:val="00BD184D"/>
    <w:rsid w:val="00BD237B"/>
    <w:rsid w:val="00BD44CA"/>
    <w:rsid w:val="00BD700A"/>
    <w:rsid w:val="00BE2A6E"/>
    <w:rsid w:val="00BE56D4"/>
    <w:rsid w:val="00BE59D9"/>
    <w:rsid w:val="00BF1580"/>
    <w:rsid w:val="00C03564"/>
    <w:rsid w:val="00C04093"/>
    <w:rsid w:val="00C06646"/>
    <w:rsid w:val="00C1048A"/>
    <w:rsid w:val="00C13614"/>
    <w:rsid w:val="00C1660C"/>
    <w:rsid w:val="00C177C8"/>
    <w:rsid w:val="00C21392"/>
    <w:rsid w:val="00C21F16"/>
    <w:rsid w:val="00C22927"/>
    <w:rsid w:val="00C23DA2"/>
    <w:rsid w:val="00C30DED"/>
    <w:rsid w:val="00C36303"/>
    <w:rsid w:val="00C42335"/>
    <w:rsid w:val="00C51DE3"/>
    <w:rsid w:val="00C52D55"/>
    <w:rsid w:val="00C55780"/>
    <w:rsid w:val="00C62B42"/>
    <w:rsid w:val="00C63267"/>
    <w:rsid w:val="00C657DF"/>
    <w:rsid w:val="00C67400"/>
    <w:rsid w:val="00C67901"/>
    <w:rsid w:val="00C73489"/>
    <w:rsid w:val="00C73B61"/>
    <w:rsid w:val="00C74E63"/>
    <w:rsid w:val="00C86F59"/>
    <w:rsid w:val="00C91BE9"/>
    <w:rsid w:val="00CA20A2"/>
    <w:rsid w:val="00CA683C"/>
    <w:rsid w:val="00CA7B9D"/>
    <w:rsid w:val="00CA7F8A"/>
    <w:rsid w:val="00CB0BBD"/>
    <w:rsid w:val="00CB34D7"/>
    <w:rsid w:val="00CC1616"/>
    <w:rsid w:val="00CD0A2A"/>
    <w:rsid w:val="00CD23EB"/>
    <w:rsid w:val="00CD6501"/>
    <w:rsid w:val="00CE2DC9"/>
    <w:rsid w:val="00CE7BA5"/>
    <w:rsid w:val="00CF3683"/>
    <w:rsid w:val="00CF59F3"/>
    <w:rsid w:val="00CF61BB"/>
    <w:rsid w:val="00CF6EE4"/>
    <w:rsid w:val="00CF77D0"/>
    <w:rsid w:val="00D03930"/>
    <w:rsid w:val="00D04F9C"/>
    <w:rsid w:val="00D05E2F"/>
    <w:rsid w:val="00D062C8"/>
    <w:rsid w:val="00D11C02"/>
    <w:rsid w:val="00D12394"/>
    <w:rsid w:val="00D12592"/>
    <w:rsid w:val="00D13FD8"/>
    <w:rsid w:val="00D2049D"/>
    <w:rsid w:val="00D35760"/>
    <w:rsid w:val="00D3741F"/>
    <w:rsid w:val="00D377DD"/>
    <w:rsid w:val="00D45D07"/>
    <w:rsid w:val="00D60F7C"/>
    <w:rsid w:val="00D67D93"/>
    <w:rsid w:val="00D70D67"/>
    <w:rsid w:val="00D7275F"/>
    <w:rsid w:val="00D731BC"/>
    <w:rsid w:val="00D74DEA"/>
    <w:rsid w:val="00D75B90"/>
    <w:rsid w:val="00D769EF"/>
    <w:rsid w:val="00D82785"/>
    <w:rsid w:val="00D8441F"/>
    <w:rsid w:val="00D85C96"/>
    <w:rsid w:val="00D864B9"/>
    <w:rsid w:val="00D91F06"/>
    <w:rsid w:val="00DA03B7"/>
    <w:rsid w:val="00DA0737"/>
    <w:rsid w:val="00DB37AA"/>
    <w:rsid w:val="00DB4019"/>
    <w:rsid w:val="00DB4E54"/>
    <w:rsid w:val="00DB5C77"/>
    <w:rsid w:val="00DB65B9"/>
    <w:rsid w:val="00DC548A"/>
    <w:rsid w:val="00DD3B78"/>
    <w:rsid w:val="00DD3D46"/>
    <w:rsid w:val="00DD401D"/>
    <w:rsid w:val="00DD40B8"/>
    <w:rsid w:val="00DD497C"/>
    <w:rsid w:val="00DE43D6"/>
    <w:rsid w:val="00DE64E7"/>
    <w:rsid w:val="00DE6FD4"/>
    <w:rsid w:val="00DE74AE"/>
    <w:rsid w:val="00DF27B4"/>
    <w:rsid w:val="00DF2C72"/>
    <w:rsid w:val="00DF2FEB"/>
    <w:rsid w:val="00DF49C7"/>
    <w:rsid w:val="00DF5B91"/>
    <w:rsid w:val="00DF743A"/>
    <w:rsid w:val="00E00A5E"/>
    <w:rsid w:val="00E0371B"/>
    <w:rsid w:val="00E04903"/>
    <w:rsid w:val="00E17F6E"/>
    <w:rsid w:val="00E21800"/>
    <w:rsid w:val="00E259B2"/>
    <w:rsid w:val="00E32E41"/>
    <w:rsid w:val="00E331F9"/>
    <w:rsid w:val="00E33B2B"/>
    <w:rsid w:val="00E34C03"/>
    <w:rsid w:val="00E37DA1"/>
    <w:rsid w:val="00E37F15"/>
    <w:rsid w:val="00E41636"/>
    <w:rsid w:val="00E46242"/>
    <w:rsid w:val="00E465B6"/>
    <w:rsid w:val="00E51C42"/>
    <w:rsid w:val="00E55218"/>
    <w:rsid w:val="00E5524B"/>
    <w:rsid w:val="00E6271A"/>
    <w:rsid w:val="00E64D32"/>
    <w:rsid w:val="00E708FE"/>
    <w:rsid w:val="00E73253"/>
    <w:rsid w:val="00E80089"/>
    <w:rsid w:val="00E85CD3"/>
    <w:rsid w:val="00E86703"/>
    <w:rsid w:val="00E931A2"/>
    <w:rsid w:val="00E9613C"/>
    <w:rsid w:val="00EA35F2"/>
    <w:rsid w:val="00EB364F"/>
    <w:rsid w:val="00EB3BDC"/>
    <w:rsid w:val="00EB4408"/>
    <w:rsid w:val="00EB7690"/>
    <w:rsid w:val="00EB7709"/>
    <w:rsid w:val="00EC2F6E"/>
    <w:rsid w:val="00EC5167"/>
    <w:rsid w:val="00ED1FB9"/>
    <w:rsid w:val="00ED66F9"/>
    <w:rsid w:val="00ED69C9"/>
    <w:rsid w:val="00ED78BF"/>
    <w:rsid w:val="00EE17AF"/>
    <w:rsid w:val="00EE6A05"/>
    <w:rsid w:val="00EF5013"/>
    <w:rsid w:val="00EF5826"/>
    <w:rsid w:val="00EF609E"/>
    <w:rsid w:val="00F006FD"/>
    <w:rsid w:val="00F03ADE"/>
    <w:rsid w:val="00F055CB"/>
    <w:rsid w:val="00F1375F"/>
    <w:rsid w:val="00F1712A"/>
    <w:rsid w:val="00F17D50"/>
    <w:rsid w:val="00F2154E"/>
    <w:rsid w:val="00F313FC"/>
    <w:rsid w:val="00F318C1"/>
    <w:rsid w:val="00F31D2A"/>
    <w:rsid w:val="00F33E6D"/>
    <w:rsid w:val="00F34177"/>
    <w:rsid w:val="00F3480B"/>
    <w:rsid w:val="00F418C3"/>
    <w:rsid w:val="00F428D4"/>
    <w:rsid w:val="00F453CA"/>
    <w:rsid w:val="00F47275"/>
    <w:rsid w:val="00F53D72"/>
    <w:rsid w:val="00F56C3B"/>
    <w:rsid w:val="00F62038"/>
    <w:rsid w:val="00F63618"/>
    <w:rsid w:val="00F64450"/>
    <w:rsid w:val="00F66CA3"/>
    <w:rsid w:val="00F700A8"/>
    <w:rsid w:val="00F70DA1"/>
    <w:rsid w:val="00F72E2A"/>
    <w:rsid w:val="00F74A65"/>
    <w:rsid w:val="00F754A7"/>
    <w:rsid w:val="00F7658F"/>
    <w:rsid w:val="00F84821"/>
    <w:rsid w:val="00F91A9D"/>
    <w:rsid w:val="00F935D7"/>
    <w:rsid w:val="00F97376"/>
    <w:rsid w:val="00FA0616"/>
    <w:rsid w:val="00FA06C0"/>
    <w:rsid w:val="00FA3677"/>
    <w:rsid w:val="00FA3D6F"/>
    <w:rsid w:val="00FA4AA1"/>
    <w:rsid w:val="00FA4FD7"/>
    <w:rsid w:val="00FA65B4"/>
    <w:rsid w:val="00FA7C53"/>
    <w:rsid w:val="00FB4FC3"/>
    <w:rsid w:val="00FC1417"/>
    <w:rsid w:val="00FC189E"/>
    <w:rsid w:val="00FC3731"/>
    <w:rsid w:val="00FC4449"/>
    <w:rsid w:val="00FC77B7"/>
    <w:rsid w:val="00FD1F48"/>
    <w:rsid w:val="00FD2BF6"/>
    <w:rsid w:val="00FD2C0D"/>
    <w:rsid w:val="00FD5585"/>
    <w:rsid w:val="00FD6F1B"/>
    <w:rsid w:val="00FD6F7C"/>
    <w:rsid w:val="00FE2904"/>
    <w:rsid w:val="00FE2EB1"/>
    <w:rsid w:val="00FE357C"/>
    <w:rsid w:val="00FE59D9"/>
    <w:rsid w:val="00FF1637"/>
    <w:rsid w:val="00FF2C1C"/>
    <w:rsid w:val="00FF3FA6"/>
    <w:rsid w:val="00FF588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Typ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34AD"/>
    <w:pPr>
      <w:overflowPunct w:val="0"/>
      <w:autoSpaceDE w:val="0"/>
      <w:autoSpaceDN w:val="0"/>
      <w:adjustRightInd w:val="0"/>
      <w:textAlignment w:val="baseline"/>
    </w:pPr>
    <w:rPr>
      <w:noProof/>
      <w:lang w:val="en-US" w:eastAsia="en-US"/>
    </w:rPr>
  </w:style>
  <w:style w:type="paragraph" w:styleId="Heading1">
    <w:name w:val="heading 1"/>
    <w:basedOn w:val="Normal"/>
    <w:next w:val="Normal"/>
    <w:qFormat/>
    <w:rsid w:val="00456A30"/>
    <w:pPr>
      <w:keepNext/>
      <w:numPr>
        <w:numId w:val="1"/>
      </w:numPr>
      <w:outlineLvl w:val="0"/>
    </w:pPr>
    <w:rPr>
      <w:rFonts w:ascii="Book Antiqua" w:hAnsi="Book Antiqua" w:cs="Arial"/>
      <w:b/>
      <w:bCs/>
      <w:kern w:val="32"/>
      <w:sz w:val="32"/>
      <w:szCs w:val="32"/>
    </w:rPr>
  </w:style>
  <w:style w:type="paragraph" w:styleId="Heading2">
    <w:name w:val="heading 2"/>
    <w:basedOn w:val="Normal"/>
    <w:next w:val="Normal"/>
    <w:qFormat/>
    <w:rsid w:val="00456A30"/>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456A30"/>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456A30"/>
    <w:pPr>
      <w:keepNext/>
      <w:numPr>
        <w:ilvl w:val="3"/>
        <w:numId w:val="1"/>
      </w:numPr>
      <w:spacing w:before="240" w:after="60"/>
      <w:outlineLvl w:val="3"/>
    </w:pPr>
    <w:rPr>
      <w:b/>
      <w:bCs/>
      <w:sz w:val="28"/>
      <w:szCs w:val="28"/>
    </w:rPr>
  </w:style>
  <w:style w:type="paragraph" w:styleId="Heading5">
    <w:name w:val="heading 5"/>
    <w:basedOn w:val="Normal"/>
    <w:next w:val="Normal"/>
    <w:qFormat/>
    <w:rsid w:val="00456A30"/>
    <w:pPr>
      <w:numPr>
        <w:ilvl w:val="4"/>
        <w:numId w:val="1"/>
      </w:numPr>
      <w:spacing w:before="240" w:after="60"/>
      <w:outlineLvl w:val="4"/>
    </w:pPr>
    <w:rPr>
      <w:b/>
      <w:bCs/>
      <w:i/>
      <w:iCs/>
      <w:sz w:val="26"/>
      <w:szCs w:val="26"/>
    </w:rPr>
  </w:style>
  <w:style w:type="paragraph" w:styleId="Heading6">
    <w:name w:val="heading 6"/>
    <w:basedOn w:val="Normal"/>
    <w:next w:val="Normal"/>
    <w:qFormat/>
    <w:rsid w:val="00456A30"/>
    <w:pPr>
      <w:numPr>
        <w:ilvl w:val="5"/>
        <w:numId w:val="1"/>
      </w:numPr>
      <w:spacing w:before="240" w:after="60"/>
      <w:outlineLvl w:val="5"/>
    </w:pPr>
    <w:rPr>
      <w:b/>
      <w:bCs/>
      <w:sz w:val="22"/>
      <w:szCs w:val="22"/>
    </w:rPr>
  </w:style>
  <w:style w:type="paragraph" w:styleId="Heading7">
    <w:name w:val="heading 7"/>
    <w:basedOn w:val="Normal"/>
    <w:next w:val="Normal"/>
    <w:qFormat/>
    <w:rsid w:val="00456A30"/>
    <w:pPr>
      <w:numPr>
        <w:ilvl w:val="6"/>
        <w:numId w:val="1"/>
      </w:numPr>
      <w:spacing w:before="240" w:after="60"/>
      <w:outlineLvl w:val="6"/>
    </w:pPr>
    <w:rPr>
      <w:sz w:val="24"/>
      <w:szCs w:val="24"/>
    </w:rPr>
  </w:style>
  <w:style w:type="paragraph" w:styleId="Heading8">
    <w:name w:val="heading 8"/>
    <w:basedOn w:val="Normal"/>
    <w:next w:val="Normal"/>
    <w:qFormat/>
    <w:rsid w:val="00456A30"/>
    <w:pPr>
      <w:numPr>
        <w:ilvl w:val="7"/>
        <w:numId w:val="1"/>
      </w:numPr>
      <w:spacing w:before="240" w:after="60"/>
      <w:outlineLvl w:val="7"/>
    </w:pPr>
    <w:rPr>
      <w:i/>
      <w:iCs/>
      <w:sz w:val="24"/>
      <w:szCs w:val="24"/>
    </w:rPr>
  </w:style>
  <w:style w:type="paragraph" w:styleId="Heading9">
    <w:name w:val="heading 9"/>
    <w:basedOn w:val="Normal"/>
    <w:next w:val="Normal"/>
    <w:qFormat/>
    <w:rsid w:val="00456A3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3">
    <w:name w:val="OmniPage #3"/>
    <w:basedOn w:val="Normal"/>
    <w:rsid w:val="006434AD"/>
    <w:pPr>
      <w:tabs>
        <w:tab w:val="right" w:pos="10135"/>
      </w:tabs>
      <w:ind w:left="2513"/>
      <w:jc w:val="center"/>
    </w:pPr>
  </w:style>
  <w:style w:type="paragraph" w:customStyle="1" w:styleId="OmniPage4">
    <w:name w:val="OmniPage #4"/>
    <w:basedOn w:val="Normal"/>
    <w:rsid w:val="006434AD"/>
    <w:pPr>
      <w:ind w:left="7448"/>
    </w:pPr>
  </w:style>
  <w:style w:type="paragraph" w:customStyle="1" w:styleId="OmniPage6">
    <w:name w:val="OmniPage #6"/>
    <w:basedOn w:val="Normal"/>
    <w:rsid w:val="006434AD"/>
    <w:pPr>
      <w:tabs>
        <w:tab w:val="right" w:pos="4676"/>
      </w:tabs>
      <w:ind w:left="1727"/>
    </w:pPr>
  </w:style>
  <w:style w:type="paragraph" w:customStyle="1" w:styleId="OmniPage7">
    <w:name w:val="OmniPage #7"/>
    <w:basedOn w:val="Normal"/>
    <w:rsid w:val="006434AD"/>
    <w:pPr>
      <w:ind w:left="1701"/>
      <w:jc w:val="both"/>
    </w:pPr>
  </w:style>
  <w:style w:type="paragraph" w:customStyle="1" w:styleId="OmniPage9">
    <w:name w:val="OmniPage #9"/>
    <w:basedOn w:val="Normal"/>
    <w:rsid w:val="006434AD"/>
    <w:pPr>
      <w:tabs>
        <w:tab w:val="left" w:pos="2945"/>
        <w:tab w:val="right" w:pos="10907"/>
      </w:tabs>
      <w:ind w:left="1714"/>
    </w:pPr>
  </w:style>
  <w:style w:type="paragraph" w:customStyle="1" w:styleId="OmniPage12">
    <w:name w:val="OmniPage #12"/>
    <w:basedOn w:val="Normal"/>
    <w:rsid w:val="006434AD"/>
    <w:pPr>
      <w:tabs>
        <w:tab w:val="left" w:pos="2945"/>
        <w:tab w:val="right" w:pos="10889"/>
      </w:tabs>
      <w:ind w:left="1727"/>
      <w:jc w:val="both"/>
    </w:pPr>
  </w:style>
  <w:style w:type="paragraph" w:customStyle="1" w:styleId="OmniPage13">
    <w:name w:val="OmniPage #13"/>
    <w:basedOn w:val="Normal"/>
    <w:rsid w:val="006434AD"/>
    <w:pPr>
      <w:ind w:right="39"/>
      <w:jc w:val="both"/>
    </w:pPr>
  </w:style>
  <w:style w:type="paragraph" w:customStyle="1" w:styleId="OmniPage16">
    <w:name w:val="OmniPage #16"/>
    <w:basedOn w:val="Normal"/>
    <w:rsid w:val="006434AD"/>
    <w:pPr>
      <w:tabs>
        <w:tab w:val="right" w:pos="7926"/>
      </w:tabs>
      <w:ind w:left="4804"/>
    </w:pPr>
  </w:style>
  <w:style w:type="paragraph" w:customStyle="1" w:styleId="OmniPage17">
    <w:name w:val="OmniPage #17"/>
    <w:basedOn w:val="Normal"/>
    <w:rsid w:val="006434AD"/>
    <w:pPr>
      <w:ind w:left="3141"/>
      <w:jc w:val="both"/>
    </w:pPr>
  </w:style>
  <w:style w:type="paragraph" w:customStyle="1" w:styleId="OmniPage19">
    <w:name w:val="OmniPage #19"/>
    <w:basedOn w:val="Normal"/>
    <w:rsid w:val="006434AD"/>
    <w:pPr>
      <w:tabs>
        <w:tab w:val="left" w:pos="5119"/>
        <w:tab w:val="right" w:pos="7203"/>
      </w:tabs>
      <w:ind w:left="3180"/>
    </w:pPr>
  </w:style>
  <w:style w:type="paragraph" w:customStyle="1" w:styleId="OmniPage20">
    <w:name w:val="OmniPage #20"/>
    <w:basedOn w:val="Normal"/>
    <w:rsid w:val="006434AD"/>
    <w:pPr>
      <w:tabs>
        <w:tab w:val="left" w:pos="5119"/>
        <w:tab w:val="right" w:pos="10214"/>
      </w:tabs>
      <w:ind w:left="3167"/>
    </w:pPr>
  </w:style>
  <w:style w:type="paragraph" w:customStyle="1" w:styleId="OmniPage258">
    <w:name w:val="OmniPage #258"/>
    <w:basedOn w:val="Normal"/>
    <w:rsid w:val="006434AD"/>
    <w:pPr>
      <w:tabs>
        <w:tab w:val="left" w:pos="4385"/>
        <w:tab w:val="left" w:pos="5105"/>
        <w:tab w:val="right" w:pos="10069"/>
      </w:tabs>
      <w:ind w:left="3462"/>
    </w:pPr>
  </w:style>
  <w:style w:type="paragraph" w:customStyle="1" w:styleId="OmniPage259">
    <w:name w:val="OmniPage #259"/>
    <w:basedOn w:val="Normal"/>
    <w:rsid w:val="006434AD"/>
    <w:pPr>
      <w:tabs>
        <w:tab w:val="left" w:pos="2945"/>
        <w:tab w:val="right" w:pos="11024"/>
      </w:tabs>
      <w:ind w:left="2009"/>
    </w:pPr>
  </w:style>
  <w:style w:type="paragraph" w:customStyle="1" w:styleId="OmniPage260">
    <w:name w:val="OmniPage #260"/>
    <w:basedOn w:val="Normal"/>
    <w:rsid w:val="006434AD"/>
    <w:pPr>
      <w:tabs>
        <w:tab w:val="right" w:pos="8517"/>
      </w:tabs>
      <w:ind w:left="7756"/>
    </w:pPr>
  </w:style>
  <w:style w:type="paragraph" w:customStyle="1" w:styleId="OmniPage261">
    <w:name w:val="OmniPage #261"/>
    <w:basedOn w:val="Normal"/>
    <w:rsid w:val="006434AD"/>
    <w:pPr>
      <w:tabs>
        <w:tab w:val="right" w:pos="10664"/>
      </w:tabs>
      <w:ind w:left="7756"/>
    </w:pPr>
  </w:style>
  <w:style w:type="paragraph" w:styleId="Header">
    <w:name w:val="header"/>
    <w:basedOn w:val="Normal"/>
    <w:rsid w:val="00B40267"/>
    <w:pPr>
      <w:tabs>
        <w:tab w:val="center" w:pos="4320"/>
        <w:tab w:val="right" w:pos="8640"/>
      </w:tabs>
    </w:pPr>
  </w:style>
  <w:style w:type="paragraph" w:styleId="Footer">
    <w:name w:val="footer"/>
    <w:basedOn w:val="Normal"/>
    <w:link w:val="FooterChar"/>
    <w:uiPriority w:val="99"/>
    <w:rsid w:val="00B40267"/>
    <w:pPr>
      <w:tabs>
        <w:tab w:val="center" w:pos="4320"/>
        <w:tab w:val="right" w:pos="8640"/>
      </w:tabs>
    </w:pPr>
  </w:style>
  <w:style w:type="character" w:styleId="PageNumber">
    <w:name w:val="page number"/>
    <w:basedOn w:val="DefaultParagraphFont"/>
    <w:rsid w:val="00B40267"/>
  </w:style>
  <w:style w:type="paragraph" w:customStyle="1" w:styleId="Default">
    <w:name w:val="Default"/>
    <w:rsid w:val="00420F14"/>
    <w:pPr>
      <w:autoSpaceDE w:val="0"/>
      <w:autoSpaceDN w:val="0"/>
      <w:adjustRightInd w:val="0"/>
    </w:pPr>
    <w:rPr>
      <w:rFonts w:ascii="TimesNewRoman,Bold" w:hAnsi="TimesNewRoman,Bold" w:cs="TimesNewRoman,Bold"/>
      <w:lang w:val="en-US" w:eastAsia="en-US"/>
    </w:rPr>
  </w:style>
  <w:style w:type="paragraph" w:styleId="BodyTextIndent">
    <w:name w:val="Body Text Indent"/>
    <w:basedOn w:val="Default"/>
    <w:next w:val="Default"/>
    <w:rsid w:val="00420F14"/>
    <w:rPr>
      <w:rFonts w:ascii="Arial,Bold" w:hAnsi="Arial,Bold" w:cs="Times New Roman"/>
      <w:sz w:val="24"/>
      <w:szCs w:val="24"/>
    </w:rPr>
  </w:style>
  <w:style w:type="paragraph" w:styleId="BodyTextIndent2">
    <w:name w:val="Body Text Indent 2"/>
    <w:basedOn w:val="Default"/>
    <w:next w:val="Default"/>
    <w:rsid w:val="00420F14"/>
    <w:rPr>
      <w:rFonts w:ascii="Arial,Bold" w:hAnsi="Arial,Bold" w:cs="Times New Roman"/>
      <w:sz w:val="24"/>
      <w:szCs w:val="24"/>
    </w:rPr>
  </w:style>
  <w:style w:type="paragraph" w:styleId="BodyText2">
    <w:name w:val="Body Text 2"/>
    <w:basedOn w:val="Default"/>
    <w:next w:val="Default"/>
    <w:rsid w:val="00420F14"/>
    <w:rPr>
      <w:rFonts w:ascii="Arial,Bold" w:hAnsi="Arial,Bold" w:cs="Times New Roman"/>
      <w:sz w:val="24"/>
      <w:szCs w:val="24"/>
    </w:rPr>
  </w:style>
  <w:style w:type="paragraph" w:styleId="BodyText3">
    <w:name w:val="Body Text 3"/>
    <w:basedOn w:val="Default"/>
    <w:next w:val="Default"/>
    <w:rsid w:val="00420F14"/>
    <w:rPr>
      <w:rFonts w:ascii="Arial,Bold" w:hAnsi="Arial,Bold" w:cs="Times New Roman"/>
      <w:sz w:val="24"/>
      <w:szCs w:val="24"/>
    </w:rPr>
  </w:style>
  <w:style w:type="table" w:styleId="TableGrid">
    <w:name w:val="Table Grid"/>
    <w:basedOn w:val="TableNormal"/>
    <w:rsid w:val="009A29D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C03564"/>
    <w:pPr>
      <w:spacing w:after="120"/>
    </w:pPr>
  </w:style>
  <w:style w:type="paragraph" w:styleId="FootnoteText">
    <w:name w:val="footnote text"/>
    <w:basedOn w:val="Normal"/>
    <w:semiHidden/>
    <w:rsid w:val="00B42776"/>
  </w:style>
  <w:style w:type="character" w:styleId="FootnoteReference">
    <w:name w:val="footnote reference"/>
    <w:basedOn w:val="DefaultParagraphFont"/>
    <w:uiPriority w:val="99"/>
    <w:rsid w:val="00B42776"/>
    <w:rPr>
      <w:vertAlign w:val="superscript"/>
    </w:rPr>
  </w:style>
  <w:style w:type="character" w:styleId="Hyperlink">
    <w:name w:val="Hyperlink"/>
    <w:basedOn w:val="DefaultParagraphFont"/>
    <w:uiPriority w:val="99"/>
    <w:rsid w:val="005375DC"/>
    <w:rPr>
      <w:color w:val="0000FF"/>
      <w:u w:val="single"/>
    </w:rPr>
  </w:style>
  <w:style w:type="paragraph" w:styleId="ListBullet">
    <w:name w:val="List Bullet"/>
    <w:basedOn w:val="Normal"/>
    <w:autoRedefine/>
    <w:rsid w:val="003225A6"/>
    <w:pPr>
      <w:keepLines/>
      <w:overflowPunct/>
      <w:autoSpaceDE/>
      <w:autoSpaceDN/>
      <w:adjustRightInd/>
      <w:spacing w:after="60"/>
      <w:jc w:val="both"/>
      <w:textAlignment w:val="auto"/>
    </w:pPr>
    <w:rPr>
      <w:rFonts w:ascii="Arial" w:hAnsi="Arial"/>
      <w:noProof w:val="0"/>
      <w:sz w:val="22"/>
      <w:lang w:val="en-GB" w:eastAsia="fr-FR"/>
    </w:rPr>
  </w:style>
  <w:style w:type="paragraph" w:customStyle="1" w:styleId="DbutListe">
    <w:name w:val="Début Liste"/>
    <w:basedOn w:val="Normal"/>
    <w:next w:val="ListBullet"/>
    <w:rsid w:val="003225A6"/>
    <w:pPr>
      <w:keepNext/>
      <w:keepLines/>
      <w:overflowPunct/>
      <w:autoSpaceDE/>
      <w:autoSpaceDN/>
      <w:adjustRightInd/>
      <w:spacing w:after="60"/>
      <w:jc w:val="both"/>
      <w:textAlignment w:val="auto"/>
    </w:pPr>
    <w:rPr>
      <w:rFonts w:ascii="Arial" w:hAnsi="Arial"/>
      <w:noProof w:val="0"/>
      <w:sz w:val="22"/>
      <w:lang w:val="en-GB" w:eastAsia="fr-FR"/>
    </w:rPr>
  </w:style>
  <w:style w:type="paragraph" w:styleId="Caption">
    <w:name w:val="caption"/>
    <w:basedOn w:val="Normal"/>
    <w:next w:val="Normal"/>
    <w:qFormat/>
    <w:rsid w:val="003225A6"/>
    <w:pPr>
      <w:keepLines/>
      <w:overflowPunct/>
      <w:autoSpaceDE/>
      <w:autoSpaceDN/>
      <w:adjustRightInd/>
      <w:spacing w:before="120" w:after="120"/>
      <w:jc w:val="both"/>
      <w:textAlignment w:val="auto"/>
    </w:pPr>
    <w:rPr>
      <w:rFonts w:ascii="Arial" w:hAnsi="Arial"/>
      <w:b/>
      <w:bCs/>
      <w:noProof w:val="0"/>
      <w:lang w:val="en-GB" w:eastAsia="fr-FR"/>
    </w:rPr>
  </w:style>
  <w:style w:type="paragraph" w:styleId="BalloonText">
    <w:name w:val="Balloon Text"/>
    <w:basedOn w:val="Normal"/>
    <w:semiHidden/>
    <w:rsid w:val="00D74DEA"/>
    <w:rPr>
      <w:rFonts w:ascii="Tahoma" w:hAnsi="Tahoma" w:cs="Tahoma"/>
      <w:sz w:val="16"/>
      <w:szCs w:val="16"/>
    </w:rPr>
  </w:style>
  <w:style w:type="paragraph" w:styleId="TOC1">
    <w:name w:val="toc 1"/>
    <w:basedOn w:val="Normal"/>
    <w:next w:val="Normal"/>
    <w:autoRedefine/>
    <w:uiPriority w:val="39"/>
    <w:rsid w:val="00107CBA"/>
    <w:pPr>
      <w:tabs>
        <w:tab w:val="left" w:pos="400"/>
        <w:tab w:val="right" w:leader="dot" w:pos="8305"/>
      </w:tabs>
    </w:pPr>
  </w:style>
  <w:style w:type="paragraph" w:styleId="List">
    <w:name w:val="List"/>
    <w:basedOn w:val="Normal"/>
    <w:rsid w:val="00C04093"/>
    <w:pPr>
      <w:overflowPunct/>
      <w:autoSpaceDE/>
      <w:autoSpaceDN/>
      <w:adjustRightInd/>
      <w:spacing w:before="120" w:after="240" w:line="240" w:lineRule="atLeast"/>
      <w:ind w:left="1440" w:hanging="360"/>
      <w:jc w:val="both"/>
      <w:textAlignment w:val="auto"/>
    </w:pPr>
    <w:rPr>
      <w:rFonts w:ascii="Arial" w:hAnsi="Arial"/>
      <w:noProof w:val="0"/>
      <w:spacing w:val="-5"/>
      <w:sz w:val="22"/>
      <w:lang w:val="en-GB" w:eastAsia="fr-FR"/>
    </w:rPr>
  </w:style>
  <w:style w:type="paragraph" w:customStyle="1" w:styleId="Answer">
    <w:name w:val="Answer"/>
    <w:basedOn w:val="Normal"/>
    <w:rsid w:val="0088493C"/>
  </w:style>
  <w:style w:type="paragraph" w:customStyle="1" w:styleId="OmniPage2">
    <w:name w:val="OmniPage #2"/>
    <w:basedOn w:val="Normal"/>
    <w:rsid w:val="00FA65B4"/>
    <w:pPr>
      <w:widowControl w:val="0"/>
      <w:tabs>
        <w:tab w:val="left" w:pos="3704"/>
        <w:tab w:val="right" w:pos="5332"/>
      </w:tabs>
      <w:overflowPunct/>
      <w:spacing w:line="263" w:lineRule="atLeast"/>
      <w:ind w:left="2448" w:right="3233"/>
      <w:jc w:val="center"/>
      <w:textAlignment w:val="auto"/>
    </w:pPr>
    <w:rPr>
      <w:noProof w:val="0"/>
      <w:sz w:val="24"/>
      <w:szCs w:val="24"/>
    </w:rPr>
  </w:style>
  <w:style w:type="paragraph" w:customStyle="1" w:styleId="OmniPage14">
    <w:name w:val="OmniPage #14"/>
    <w:basedOn w:val="Normal"/>
    <w:rsid w:val="00FA65B4"/>
    <w:pPr>
      <w:widowControl w:val="0"/>
      <w:tabs>
        <w:tab w:val="left" w:pos="1149"/>
      </w:tabs>
      <w:overflowPunct/>
      <w:spacing w:line="261" w:lineRule="atLeast"/>
      <w:ind w:left="595" w:right="39" w:hanging="327"/>
      <w:jc w:val="both"/>
      <w:textAlignment w:val="auto"/>
    </w:pPr>
    <w:rPr>
      <w:noProof w:val="0"/>
      <w:sz w:val="24"/>
      <w:szCs w:val="24"/>
    </w:rPr>
  </w:style>
  <w:style w:type="character" w:styleId="CommentReference">
    <w:name w:val="annotation reference"/>
    <w:basedOn w:val="DefaultParagraphFont"/>
    <w:semiHidden/>
    <w:rsid w:val="007327AF"/>
    <w:rPr>
      <w:sz w:val="16"/>
      <w:szCs w:val="16"/>
    </w:rPr>
  </w:style>
  <w:style w:type="paragraph" w:styleId="CommentText">
    <w:name w:val="annotation text"/>
    <w:basedOn w:val="Normal"/>
    <w:semiHidden/>
    <w:rsid w:val="007327AF"/>
  </w:style>
  <w:style w:type="paragraph" w:styleId="ListBullet2">
    <w:name w:val="List Bullet 2"/>
    <w:basedOn w:val="Normal"/>
    <w:autoRedefine/>
    <w:rsid w:val="00311FEF"/>
    <w:pPr>
      <w:numPr>
        <w:numId w:val="2"/>
      </w:numPr>
      <w:overflowPunct/>
      <w:autoSpaceDE/>
      <w:autoSpaceDN/>
      <w:adjustRightInd/>
      <w:textAlignment w:val="auto"/>
    </w:pPr>
    <w:rPr>
      <w:rFonts w:ascii="Arial" w:eastAsia="SimSun" w:hAnsi="Arial"/>
      <w:noProof w:val="0"/>
      <w:lang w:val="en-AU"/>
    </w:rPr>
  </w:style>
  <w:style w:type="paragraph" w:styleId="ListBullet3">
    <w:name w:val="List Bullet 3"/>
    <w:basedOn w:val="Normal"/>
    <w:autoRedefine/>
    <w:rsid w:val="00311FEF"/>
    <w:pPr>
      <w:numPr>
        <w:numId w:val="3"/>
      </w:numPr>
      <w:overflowPunct/>
      <w:autoSpaceDE/>
      <w:autoSpaceDN/>
      <w:adjustRightInd/>
      <w:textAlignment w:val="auto"/>
    </w:pPr>
    <w:rPr>
      <w:rFonts w:ascii="Arial" w:eastAsia="SimSun" w:hAnsi="Arial"/>
      <w:noProof w:val="0"/>
      <w:lang w:val="en-AU"/>
    </w:rPr>
  </w:style>
  <w:style w:type="paragraph" w:styleId="ListBullet4">
    <w:name w:val="List Bullet 4"/>
    <w:basedOn w:val="Normal"/>
    <w:autoRedefine/>
    <w:rsid w:val="00D85C96"/>
    <w:pPr>
      <w:numPr>
        <w:ilvl w:val="1"/>
        <w:numId w:val="10"/>
      </w:numPr>
      <w:overflowPunct/>
      <w:autoSpaceDE/>
      <w:autoSpaceDN/>
      <w:adjustRightInd/>
      <w:spacing w:line="360" w:lineRule="auto"/>
      <w:textAlignment w:val="auto"/>
    </w:pPr>
    <w:rPr>
      <w:rFonts w:ascii="Arial" w:eastAsia="SimSun" w:hAnsi="Arial"/>
      <w:noProof w:val="0"/>
      <w:lang w:val="en-AU"/>
    </w:rPr>
  </w:style>
  <w:style w:type="paragraph" w:styleId="ListNumber">
    <w:name w:val="List Number"/>
    <w:basedOn w:val="Normal"/>
    <w:rsid w:val="00311FEF"/>
    <w:pPr>
      <w:tabs>
        <w:tab w:val="num" w:pos="360"/>
      </w:tabs>
      <w:overflowPunct/>
      <w:autoSpaceDE/>
      <w:autoSpaceDN/>
      <w:adjustRightInd/>
      <w:ind w:left="360" w:hanging="360"/>
      <w:textAlignment w:val="auto"/>
    </w:pPr>
    <w:rPr>
      <w:rFonts w:ascii="Arial" w:eastAsia="SimSun" w:hAnsi="Arial"/>
      <w:noProof w:val="0"/>
      <w:lang w:val="en-AU"/>
    </w:rPr>
  </w:style>
  <w:style w:type="paragraph" w:customStyle="1" w:styleId="xl28">
    <w:name w:val="xl28"/>
    <w:basedOn w:val="Normal"/>
    <w:rsid w:val="00311FEF"/>
    <w:pPr>
      <w:overflowPunct/>
      <w:autoSpaceDE/>
      <w:autoSpaceDN/>
      <w:adjustRightInd/>
      <w:spacing w:before="100" w:beforeAutospacing="1" w:after="100" w:afterAutospacing="1"/>
      <w:textAlignment w:val="auto"/>
    </w:pPr>
    <w:rPr>
      <w:rFonts w:ascii="Times" w:eastAsia="Times" w:hAnsi="Times"/>
      <w:b/>
      <w:noProof w:val="0"/>
    </w:rPr>
  </w:style>
  <w:style w:type="paragraph" w:styleId="Title">
    <w:name w:val="Title"/>
    <w:basedOn w:val="Normal"/>
    <w:qFormat/>
    <w:rsid w:val="00311FEF"/>
    <w:pPr>
      <w:overflowPunct/>
      <w:autoSpaceDE/>
      <w:autoSpaceDN/>
      <w:adjustRightInd/>
      <w:jc w:val="center"/>
      <w:textAlignment w:val="auto"/>
    </w:pPr>
    <w:rPr>
      <w:rFonts w:ascii="Arial" w:eastAsia="SimSun" w:hAnsi="Arial"/>
      <w:b/>
      <w:noProof w:val="0"/>
      <w:lang w:val="en-AU"/>
    </w:rPr>
  </w:style>
  <w:style w:type="character" w:styleId="FollowedHyperlink">
    <w:name w:val="FollowedHyperlink"/>
    <w:basedOn w:val="DefaultParagraphFont"/>
    <w:rsid w:val="00E04903"/>
    <w:rPr>
      <w:color w:val="800080"/>
      <w:u w:val="single"/>
    </w:rPr>
  </w:style>
  <w:style w:type="paragraph" w:styleId="NormalWeb">
    <w:name w:val="Normal (Web)"/>
    <w:basedOn w:val="Normal"/>
    <w:rsid w:val="00D67D93"/>
    <w:pPr>
      <w:overflowPunct/>
      <w:autoSpaceDE/>
      <w:autoSpaceDN/>
      <w:adjustRightInd/>
      <w:spacing w:before="100" w:beforeAutospacing="1" w:after="100" w:afterAutospacing="1"/>
      <w:textAlignment w:val="auto"/>
    </w:pPr>
    <w:rPr>
      <w:rFonts w:ascii="Arial Unicode MS" w:eastAsia="Arial Unicode MS" w:hAnsi="Arial Unicode MS"/>
      <w:noProof w:val="0"/>
      <w:sz w:val="22"/>
      <w:szCs w:val="24"/>
    </w:rPr>
  </w:style>
  <w:style w:type="paragraph" w:styleId="TOCHeading">
    <w:name w:val="TOC Heading"/>
    <w:basedOn w:val="Heading1"/>
    <w:next w:val="Normal"/>
    <w:uiPriority w:val="39"/>
    <w:semiHidden/>
    <w:unhideWhenUsed/>
    <w:qFormat/>
    <w:rsid w:val="00D67D93"/>
    <w:pPr>
      <w:keepLines/>
      <w:numPr>
        <w:numId w:val="0"/>
      </w:numPr>
      <w:overflowPunct/>
      <w:autoSpaceDE/>
      <w:autoSpaceDN/>
      <w:adjustRightInd/>
      <w:spacing w:before="480" w:line="276" w:lineRule="auto"/>
      <w:textAlignment w:val="auto"/>
      <w:outlineLvl w:val="9"/>
    </w:pPr>
    <w:rPr>
      <w:rFonts w:asciiTheme="majorHAnsi" w:eastAsiaTheme="majorEastAsia" w:hAnsiTheme="majorHAnsi" w:cstheme="majorBidi"/>
      <w:noProof w:val="0"/>
      <w:color w:val="365F91" w:themeColor="accent1" w:themeShade="BF"/>
      <w:kern w:val="0"/>
      <w:sz w:val="28"/>
      <w:szCs w:val="28"/>
      <w:lang w:eastAsia="ja-JP"/>
    </w:rPr>
  </w:style>
  <w:style w:type="paragraph" w:styleId="TOC2">
    <w:name w:val="toc 2"/>
    <w:basedOn w:val="Normal"/>
    <w:next w:val="Normal"/>
    <w:autoRedefine/>
    <w:uiPriority w:val="39"/>
    <w:rsid w:val="00D67D93"/>
    <w:pPr>
      <w:spacing w:after="100"/>
      <w:ind w:left="200"/>
    </w:pPr>
  </w:style>
  <w:style w:type="paragraph" w:styleId="TOC3">
    <w:name w:val="toc 3"/>
    <w:basedOn w:val="Normal"/>
    <w:next w:val="Normal"/>
    <w:autoRedefine/>
    <w:uiPriority w:val="39"/>
    <w:rsid w:val="00D67D93"/>
    <w:pPr>
      <w:spacing w:after="100"/>
      <w:ind w:left="400"/>
    </w:pPr>
  </w:style>
  <w:style w:type="paragraph" w:styleId="ListParagraph">
    <w:name w:val="List Paragraph"/>
    <w:basedOn w:val="Normal"/>
    <w:uiPriority w:val="34"/>
    <w:qFormat/>
    <w:rsid w:val="00695DDD"/>
    <w:pPr>
      <w:ind w:left="720"/>
      <w:contextualSpacing/>
    </w:pPr>
  </w:style>
  <w:style w:type="character" w:customStyle="1" w:styleId="FooterChar">
    <w:name w:val="Footer Char"/>
    <w:basedOn w:val="DefaultParagraphFont"/>
    <w:link w:val="Footer"/>
    <w:uiPriority w:val="99"/>
    <w:rsid w:val="00695DDD"/>
    <w:rPr>
      <w:noProo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34AD"/>
    <w:pPr>
      <w:overflowPunct w:val="0"/>
      <w:autoSpaceDE w:val="0"/>
      <w:autoSpaceDN w:val="0"/>
      <w:adjustRightInd w:val="0"/>
      <w:textAlignment w:val="baseline"/>
    </w:pPr>
    <w:rPr>
      <w:noProof/>
      <w:lang w:val="en-US" w:eastAsia="en-US"/>
    </w:rPr>
  </w:style>
  <w:style w:type="paragraph" w:styleId="Heading1">
    <w:name w:val="heading 1"/>
    <w:basedOn w:val="Normal"/>
    <w:next w:val="Normal"/>
    <w:qFormat/>
    <w:rsid w:val="00456A30"/>
    <w:pPr>
      <w:keepNext/>
      <w:numPr>
        <w:numId w:val="1"/>
      </w:numPr>
      <w:outlineLvl w:val="0"/>
    </w:pPr>
    <w:rPr>
      <w:rFonts w:ascii="Book Antiqua" w:hAnsi="Book Antiqua" w:cs="Arial"/>
      <w:b/>
      <w:bCs/>
      <w:kern w:val="32"/>
      <w:sz w:val="32"/>
      <w:szCs w:val="32"/>
    </w:rPr>
  </w:style>
  <w:style w:type="paragraph" w:styleId="Heading2">
    <w:name w:val="heading 2"/>
    <w:basedOn w:val="Normal"/>
    <w:next w:val="Normal"/>
    <w:qFormat/>
    <w:rsid w:val="00456A30"/>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456A30"/>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456A30"/>
    <w:pPr>
      <w:keepNext/>
      <w:numPr>
        <w:ilvl w:val="3"/>
        <w:numId w:val="1"/>
      </w:numPr>
      <w:spacing w:before="240" w:after="60"/>
      <w:outlineLvl w:val="3"/>
    </w:pPr>
    <w:rPr>
      <w:b/>
      <w:bCs/>
      <w:sz w:val="28"/>
      <w:szCs w:val="28"/>
    </w:rPr>
  </w:style>
  <w:style w:type="paragraph" w:styleId="Heading5">
    <w:name w:val="heading 5"/>
    <w:basedOn w:val="Normal"/>
    <w:next w:val="Normal"/>
    <w:qFormat/>
    <w:rsid w:val="00456A30"/>
    <w:pPr>
      <w:numPr>
        <w:ilvl w:val="4"/>
        <w:numId w:val="1"/>
      </w:numPr>
      <w:spacing w:before="240" w:after="60"/>
      <w:outlineLvl w:val="4"/>
    </w:pPr>
    <w:rPr>
      <w:b/>
      <w:bCs/>
      <w:i/>
      <w:iCs/>
      <w:sz w:val="26"/>
      <w:szCs w:val="26"/>
    </w:rPr>
  </w:style>
  <w:style w:type="paragraph" w:styleId="Heading6">
    <w:name w:val="heading 6"/>
    <w:basedOn w:val="Normal"/>
    <w:next w:val="Normal"/>
    <w:qFormat/>
    <w:rsid w:val="00456A30"/>
    <w:pPr>
      <w:numPr>
        <w:ilvl w:val="5"/>
        <w:numId w:val="1"/>
      </w:numPr>
      <w:spacing w:before="240" w:after="60"/>
      <w:outlineLvl w:val="5"/>
    </w:pPr>
    <w:rPr>
      <w:b/>
      <w:bCs/>
      <w:sz w:val="22"/>
      <w:szCs w:val="22"/>
    </w:rPr>
  </w:style>
  <w:style w:type="paragraph" w:styleId="Heading7">
    <w:name w:val="heading 7"/>
    <w:basedOn w:val="Normal"/>
    <w:next w:val="Normal"/>
    <w:qFormat/>
    <w:rsid w:val="00456A30"/>
    <w:pPr>
      <w:numPr>
        <w:ilvl w:val="6"/>
        <w:numId w:val="1"/>
      </w:numPr>
      <w:spacing w:before="240" w:after="60"/>
      <w:outlineLvl w:val="6"/>
    </w:pPr>
    <w:rPr>
      <w:sz w:val="24"/>
      <w:szCs w:val="24"/>
    </w:rPr>
  </w:style>
  <w:style w:type="paragraph" w:styleId="Heading8">
    <w:name w:val="heading 8"/>
    <w:basedOn w:val="Normal"/>
    <w:next w:val="Normal"/>
    <w:qFormat/>
    <w:rsid w:val="00456A30"/>
    <w:pPr>
      <w:numPr>
        <w:ilvl w:val="7"/>
        <w:numId w:val="1"/>
      </w:numPr>
      <w:spacing w:before="240" w:after="60"/>
      <w:outlineLvl w:val="7"/>
    </w:pPr>
    <w:rPr>
      <w:i/>
      <w:iCs/>
      <w:sz w:val="24"/>
      <w:szCs w:val="24"/>
    </w:rPr>
  </w:style>
  <w:style w:type="paragraph" w:styleId="Heading9">
    <w:name w:val="heading 9"/>
    <w:basedOn w:val="Normal"/>
    <w:next w:val="Normal"/>
    <w:qFormat/>
    <w:rsid w:val="00456A3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3">
    <w:name w:val="OmniPage #3"/>
    <w:basedOn w:val="Normal"/>
    <w:rsid w:val="006434AD"/>
    <w:pPr>
      <w:tabs>
        <w:tab w:val="right" w:pos="10135"/>
      </w:tabs>
      <w:ind w:left="2513"/>
      <w:jc w:val="center"/>
    </w:pPr>
  </w:style>
  <w:style w:type="paragraph" w:customStyle="1" w:styleId="OmniPage4">
    <w:name w:val="OmniPage #4"/>
    <w:basedOn w:val="Normal"/>
    <w:rsid w:val="006434AD"/>
    <w:pPr>
      <w:ind w:left="7448"/>
    </w:pPr>
  </w:style>
  <w:style w:type="paragraph" w:customStyle="1" w:styleId="OmniPage6">
    <w:name w:val="OmniPage #6"/>
    <w:basedOn w:val="Normal"/>
    <w:rsid w:val="006434AD"/>
    <w:pPr>
      <w:tabs>
        <w:tab w:val="right" w:pos="4676"/>
      </w:tabs>
      <w:ind w:left="1727"/>
    </w:pPr>
  </w:style>
  <w:style w:type="paragraph" w:customStyle="1" w:styleId="OmniPage7">
    <w:name w:val="OmniPage #7"/>
    <w:basedOn w:val="Normal"/>
    <w:rsid w:val="006434AD"/>
    <w:pPr>
      <w:ind w:left="1701"/>
      <w:jc w:val="both"/>
    </w:pPr>
  </w:style>
  <w:style w:type="paragraph" w:customStyle="1" w:styleId="OmniPage9">
    <w:name w:val="OmniPage #9"/>
    <w:basedOn w:val="Normal"/>
    <w:rsid w:val="006434AD"/>
    <w:pPr>
      <w:tabs>
        <w:tab w:val="left" w:pos="2945"/>
        <w:tab w:val="right" w:pos="10907"/>
      </w:tabs>
      <w:ind w:left="1714"/>
    </w:pPr>
  </w:style>
  <w:style w:type="paragraph" w:customStyle="1" w:styleId="OmniPage12">
    <w:name w:val="OmniPage #12"/>
    <w:basedOn w:val="Normal"/>
    <w:rsid w:val="006434AD"/>
    <w:pPr>
      <w:tabs>
        <w:tab w:val="left" w:pos="2945"/>
        <w:tab w:val="right" w:pos="10889"/>
      </w:tabs>
      <w:ind w:left="1727"/>
      <w:jc w:val="both"/>
    </w:pPr>
  </w:style>
  <w:style w:type="paragraph" w:customStyle="1" w:styleId="OmniPage13">
    <w:name w:val="OmniPage #13"/>
    <w:basedOn w:val="Normal"/>
    <w:rsid w:val="006434AD"/>
    <w:pPr>
      <w:ind w:right="39"/>
      <w:jc w:val="both"/>
    </w:pPr>
  </w:style>
  <w:style w:type="paragraph" w:customStyle="1" w:styleId="OmniPage16">
    <w:name w:val="OmniPage #16"/>
    <w:basedOn w:val="Normal"/>
    <w:rsid w:val="006434AD"/>
    <w:pPr>
      <w:tabs>
        <w:tab w:val="right" w:pos="7926"/>
      </w:tabs>
      <w:ind w:left="4804"/>
    </w:pPr>
  </w:style>
  <w:style w:type="paragraph" w:customStyle="1" w:styleId="OmniPage17">
    <w:name w:val="OmniPage #17"/>
    <w:basedOn w:val="Normal"/>
    <w:rsid w:val="006434AD"/>
    <w:pPr>
      <w:ind w:left="3141"/>
      <w:jc w:val="both"/>
    </w:pPr>
  </w:style>
  <w:style w:type="paragraph" w:customStyle="1" w:styleId="OmniPage19">
    <w:name w:val="OmniPage #19"/>
    <w:basedOn w:val="Normal"/>
    <w:rsid w:val="006434AD"/>
    <w:pPr>
      <w:tabs>
        <w:tab w:val="left" w:pos="5119"/>
        <w:tab w:val="right" w:pos="7203"/>
      </w:tabs>
      <w:ind w:left="3180"/>
    </w:pPr>
  </w:style>
  <w:style w:type="paragraph" w:customStyle="1" w:styleId="OmniPage20">
    <w:name w:val="OmniPage #20"/>
    <w:basedOn w:val="Normal"/>
    <w:rsid w:val="006434AD"/>
    <w:pPr>
      <w:tabs>
        <w:tab w:val="left" w:pos="5119"/>
        <w:tab w:val="right" w:pos="10214"/>
      </w:tabs>
      <w:ind w:left="3167"/>
    </w:pPr>
  </w:style>
  <w:style w:type="paragraph" w:customStyle="1" w:styleId="OmniPage258">
    <w:name w:val="OmniPage #258"/>
    <w:basedOn w:val="Normal"/>
    <w:rsid w:val="006434AD"/>
    <w:pPr>
      <w:tabs>
        <w:tab w:val="left" w:pos="4385"/>
        <w:tab w:val="left" w:pos="5105"/>
        <w:tab w:val="right" w:pos="10069"/>
      </w:tabs>
      <w:ind w:left="3462"/>
    </w:pPr>
  </w:style>
  <w:style w:type="paragraph" w:customStyle="1" w:styleId="OmniPage259">
    <w:name w:val="OmniPage #259"/>
    <w:basedOn w:val="Normal"/>
    <w:rsid w:val="006434AD"/>
    <w:pPr>
      <w:tabs>
        <w:tab w:val="left" w:pos="2945"/>
        <w:tab w:val="right" w:pos="11024"/>
      </w:tabs>
      <w:ind w:left="2009"/>
    </w:pPr>
  </w:style>
  <w:style w:type="paragraph" w:customStyle="1" w:styleId="OmniPage260">
    <w:name w:val="OmniPage #260"/>
    <w:basedOn w:val="Normal"/>
    <w:rsid w:val="006434AD"/>
    <w:pPr>
      <w:tabs>
        <w:tab w:val="right" w:pos="8517"/>
      </w:tabs>
      <w:ind w:left="7756"/>
    </w:pPr>
  </w:style>
  <w:style w:type="paragraph" w:customStyle="1" w:styleId="OmniPage261">
    <w:name w:val="OmniPage #261"/>
    <w:basedOn w:val="Normal"/>
    <w:rsid w:val="006434AD"/>
    <w:pPr>
      <w:tabs>
        <w:tab w:val="right" w:pos="10664"/>
      </w:tabs>
      <w:ind w:left="7756"/>
    </w:pPr>
  </w:style>
  <w:style w:type="paragraph" w:styleId="Header">
    <w:name w:val="header"/>
    <w:basedOn w:val="Normal"/>
    <w:rsid w:val="00B40267"/>
    <w:pPr>
      <w:tabs>
        <w:tab w:val="center" w:pos="4320"/>
        <w:tab w:val="right" w:pos="8640"/>
      </w:tabs>
    </w:pPr>
  </w:style>
  <w:style w:type="paragraph" w:styleId="Footer">
    <w:name w:val="footer"/>
    <w:basedOn w:val="Normal"/>
    <w:link w:val="FooterChar"/>
    <w:uiPriority w:val="99"/>
    <w:rsid w:val="00B40267"/>
    <w:pPr>
      <w:tabs>
        <w:tab w:val="center" w:pos="4320"/>
        <w:tab w:val="right" w:pos="8640"/>
      </w:tabs>
    </w:pPr>
  </w:style>
  <w:style w:type="character" w:styleId="PageNumber">
    <w:name w:val="page number"/>
    <w:basedOn w:val="DefaultParagraphFont"/>
    <w:rsid w:val="00B40267"/>
  </w:style>
  <w:style w:type="paragraph" w:customStyle="1" w:styleId="Default">
    <w:name w:val="Default"/>
    <w:rsid w:val="00420F14"/>
    <w:pPr>
      <w:autoSpaceDE w:val="0"/>
      <w:autoSpaceDN w:val="0"/>
      <w:adjustRightInd w:val="0"/>
    </w:pPr>
    <w:rPr>
      <w:rFonts w:ascii="TimesNewRoman,Bold" w:hAnsi="TimesNewRoman,Bold" w:cs="TimesNewRoman,Bold"/>
      <w:lang w:val="en-US" w:eastAsia="en-US"/>
    </w:rPr>
  </w:style>
  <w:style w:type="paragraph" w:styleId="BodyTextIndent">
    <w:name w:val="Body Text Indent"/>
    <w:basedOn w:val="Default"/>
    <w:next w:val="Default"/>
    <w:rsid w:val="00420F14"/>
    <w:rPr>
      <w:rFonts w:ascii="Arial,Bold" w:hAnsi="Arial,Bold" w:cs="Times New Roman"/>
      <w:sz w:val="24"/>
      <w:szCs w:val="24"/>
    </w:rPr>
  </w:style>
  <w:style w:type="paragraph" w:styleId="BodyTextIndent2">
    <w:name w:val="Body Text Indent 2"/>
    <w:basedOn w:val="Default"/>
    <w:next w:val="Default"/>
    <w:rsid w:val="00420F14"/>
    <w:rPr>
      <w:rFonts w:ascii="Arial,Bold" w:hAnsi="Arial,Bold" w:cs="Times New Roman"/>
      <w:sz w:val="24"/>
      <w:szCs w:val="24"/>
    </w:rPr>
  </w:style>
  <w:style w:type="paragraph" w:styleId="BodyText2">
    <w:name w:val="Body Text 2"/>
    <w:basedOn w:val="Default"/>
    <w:next w:val="Default"/>
    <w:rsid w:val="00420F14"/>
    <w:rPr>
      <w:rFonts w:ascii="Arial,Bold" w:hAnsi="Arial,Bold" w:cs="Times New Roman"/>
      <w:sz w:val="24"/>
      <w:szCs w:val="24"/>
    </w:rPr>
  </w:style>
  <w:style w:type="paragraph" w:styleId="BodyText3">
    <w:name w:val="Body Text 3"/>
    <w:basedOn w:val="Default"/>
    <w:next w:val="Default"/>
    <w:rsid w:val="00420F14"/>
    <w:rPr>
      <w:rFonts w:ascii="Arial,Bold" w:hAnsi="Arial,Bold" w:cs="Times New Roman"/>
      <w:sz w:val="24"/>
      <w:szCs w:val="24"/>
    </w:rPr>
  </w:style>
  <w:style w:type="table" w:styleId="TableGrid">
    <w:name w:val="Table Grid"/>
    <w:basedOn w:val="TableNormal"/>
    <w:rsid w:val="009A29D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C03564"/>
    <w:pPr>
      <w:spacing w:after="120"/>
    </w:pPr>
  </w:style>
  <w:style w:type="paragraph" w:styleId="FootnoteText">
    <w:name w:val="footnote text"/>
    <w:basedOn w:val="Normal"/>
    <w:semiHidden/>
    <w:rsid w:val="00B42776"/>
  </w:style>
  <w:style w:type="character" w:styleId="FootnoteReference">
    <w:name w:val="footnote reference"/>
    <w:basedOn w:val="DefaultParagraphFont"/>
    <w:uiPriority w:val="99"/>
    <w:rsid w:val="00B42776"/>
    <w:rPr>
      <w:vertAlign w:val="superscript"/>
    </w:rPr>
  </w:style>
  <w:style w:type="character" w:styleId="Hyperlink">
    <w:name w:val="Hyperlink"/>
    <w:basedOn w:val="DefaultParagraphFont"/>
    <w:uiPriority w:val="99"/>
    <w:rsid w:val="005375DC"/>
    <w:rPr>
      <w:color w:val="0000FF"/>
      <w:u w:val="single"/>
    </w:rPr>
  </w:style>
  <w:style w:type="paragraph" w:styleId="ListBullet">
    <w:name w:val="List Bullet"/>
    <w:basedOn w:val="Normal"/>
    <w:autoRedefine/>
    <w:rsid w:val="003225A6"/>
    <w:pPr>
      <w:keepLines/>
      <w:overflowPunct/>
      <w:autoSpaceDE/>
      <w:autoSpaceDN/>
      <w:adjustRightInd/>
      <w:spacing w:after="60"/>
      <w:jc w:val="both"/>
      <w:textAlignment w:val="auto"/>
    </w:pPr>
    <w:rPr>
      <w:rFonts w:ascii="Arial" w:hAnsi="Arial"/>
      <w:noProof w:val="0"/>
      <w:sz w:val="22"/>
      <w:lang w:val="en-GB" w:eastAsia="fr-FR"/>
    </w:rPr>
  </w:style>
  <w:style w:type="paragraph" w:customStyle="1" w:styleId="DbutListe">
    <w:name w:val="Début Liste"/>
    <w:basedOn w:val="Normal"/>
    <w:next w:val="ListBullet"/>
    <w:rsid w:val="003225A6"/>
    <w:pPr>
      <w:keepNext/>
      <w:keepLines/>
      <w:overflowPunct/>
      <w:autoSpaceDE/>
      <w:autoSpaceDN/>
      <w:adjustRightInd/>
      <w:spacing w:after="60"/>
      <w:jc w:val="both"/>
      <w:textAlignment w:val="auto"/>
    </w:pPr>
    <w:rPr>
      <w:rFonts w:ascii="Arial" w:hAnsi="Arial"/>
      <w:noProof w:val="0"/>
      <w:sz w:val="22"/>
      <w:lang w:val="en-GB" w:eastAsia="fr-FR"/>
    </w:rPr>
  </w:style>
  <w:style w:type="paragraph" w:styleId="Caption">
    <w:name w:val="caption"/>
    <w:basedOn w:val="Normal"/>
    <w:next w:val="Normal"/>
    <w:qFormat/>
    <w:rsid w:val="003225A6"/>
    <w:pPr>
      <w:keepLines/>
      <w:overflowPunct/>
      <w:autoSpaceDE/>
      <w:autoSpaceDN/>
      <w:adjustRightInd/>
      <w:spacing w:before="120" w:after="120"/>
      <w:jc w:val="both"/>
      <w:textAlignment w:val="auto"/>
    </w:pPr>
    <w:rPr>
      <w:rFonts w:ascii="Arial" w:hAnsi="Arial"/>
      <w:b/>
      <w:bCs/>
      <w:noProof w:val="0"/>
      <w:lang w:val="en-GB" w:eastAsia="fr-FR"/>
    </w:rPr>
  </w:style>
  <w:style w:type="paragraph" w:styleId="BalloonText">
    <w:name w:val="Balloon Text"/>
    <w:basedOn w:val="Normal"/>
    <w:semiHidden/>
    <w:rsid w:val="00D74DEA"/>
    <w:rPr>
      <w:rFonts w:ascii="Tahoma" w:hAnsi="Tahoma" w:cs="Tahoma"/>
      <w:sz w:val="16"/>
      <w:szCs w:val="16"/>
    </w:rPr>
  </w:style>
  <w:style w:type="paragraph" w:styleId="TOC1">
    <w:name w:val="toc 1"/>
    <w:basedOn w:val="Normal"/>
    <w:next w:val="Normal"/>
    <w:autoRedefine/>
    <w:uiPriority w:val="39"/>
    <w:rsid w:val="00107CBA"/>
    <w:pPr>
      <w:tabs>
        <w:tab w:val="left" w:pos="400"/>
        <w:tab w:val="right" w:leader="dot" w:pos="8305"/>
      </w:tabs>
    </w:pPr>
  </w:style>
  <w:style w:type="paragraph" w:styleId="List">
    <w:name w:val="List"/>
    <w:basedOn w:val="Normal"/>
    <w:rsid w:val="00C04093"/>
    <w:pPr>
      <w:overflowPunct/>
      <w:autoSpaceDE/>
      <w:autoSpaceDN/>
      <w:adjustRightInd/>
      <w:spacing w:before="120" w:after="240" w:line="240" w:lineRule="atLeast"/>
      <w:ind w:left="1440" w:hanging="360"/>
      <w:jc w:val="both"/>
      <w:textAlignment w:val="auto"/>
    </w:pPr>
    <w:rPr>
      <w:rFonts w:ascii="Arial" w:hAnsi="Arial"/>
      <w:noProof w:val="0"/>
      <w:spacing w:val="-5"/>
      <w:sz w:val="22"/>
      <w:lang w:val="en-GB" w:eastAsia="fr-FR"/>
    </w:rPr>
  </w:style>
  <w:style w:type="paragraph" w:customStyle="1" w:styleId="Answer">
    <w:name w:val="Answer"/>
    <w:basedOn w:val="Normal"/>
    <w:rsid w:val="0088493C"/>
  </w:style>
  <w:style w:type="paragraph" w:customStyle="1" w:styleId="OmniPage2">
    <w:name w:val="OmniPage #2"/>
    <w:basedOn w:val="Normal"/>
    <w:rsid w:val="00FA65B4"/>
    <w:pPr>
      <w:widowControl w:val="0"/>
      <w:tabs>
        <w:tab w:val="left" w:pos="3704"/>
        <w:tab w:val="right" w:pos="5332"/>
      </w:tabs>
      <w:overflowPunct/>
      <w:spacing w:line="263" w:lineRule="atLeast"/>
      <w:ind w:left="2448" w:right="3233"/>
      <w:jc w:val="center"/>
      <w:textAlignment w:val="auto"/>
    </w:pPr>
    <w:rPr>
      <w:noProof w:val="0"/>
      <w:sz w:val="24"/>
      <w:szCs w:val="24"/>
    </w:rPr>
  </w:style>
  <w:style w:type="paragraph" w:customStyle="1" w:styleId="OmniPage14">
    <w:name w:val="OmniPage #14"/>
    <w:basedOn w:val="Normal"/>
    <w:rsid w:val="00FA65B4"/>
    <w:pPr>
      <w:widowControl w:val="0"/>
      <w:tabs>
        <w:tab w:val="left" w:pos="1149"/>
      </w:tabs>
      <w:overflowPunct/>
      <w:spacing w:line="261" w:lineRule="atLeast"/>
      <w:ind w:left="595" w:right="39" w:hanging="327"/>
      <w:jc w:val="both"/>
      <w:textAlignment w:val="auto"/>
    </w:pPr>
    <w:rPr>
      <w:noProof w:val="0"/>
      <w:sz w:val="24"/>
      <w:szCs w:val="24"/>
    </w:rPr>
  </w:style>
  <w:style w:type="character" w:styleId="CommentReference">
    <w:name w:val="annotation reference"/>
    <w:basedOn w:val="DefaultParagraphFont"/>
    <w:semiHidden/>
    <w:rsid w:val="007327AF"/>
    <w:rPr>
      <w:sz w:val="16"/>
      <w:szCs w:val="16"/>
    </w:rPr>
  </w:style>
  <w:style w:type="paragraph" w:styleId="CommentText">
    <w:name w:val="annotation text"/>
    <w:basedOn w:val="Normal"/>
    <w:semiHidden/>
    <w:rsid w:val="007327AF"/>
  </w:style>
  <w:style w:type="paragraph" w:styleId="ListBullet2">
    <w:name w:val="List Bullet 2"/>
    <w:basedOn w:val="Normal"/>
    <w:autoRedefine/>
    <w:rsid w:val="00311FEF"/>
    <w:pPr>
      <w:numPr>
        <w:numId w:val="2"/>
      </w:numPr>
      <w:overflowPunct/>
      <w:autoSpaceDE/>
      <w:autoSpaceDN/>
      <w:adjustRightInd/>
      <w:textAlignment w:val="auto"/>
    </w:pPr>
    <w:rPr>
      <w:rFonts w:ascii="Arial" w:eastAsia="SimSun" w:hAnsi="Arial"/>
      <w:noProof w:val="0"/>
      <w:lang w:val="en-AU"/>
    </w:rPr>
  </w:style>
  <w:style w:type="paragraph" w:styleId="ListBullet3">
    <w:name w:val="List Bullet 3"/>
    <w:basedOn w:val="Normal"/>
    <w:autoRedefine/>
    <w:rsid w:val="00311FEF"/>
    <w:pPr>
      <w:numPr>
        <w:numId w:val="3"/>
      </w:numPr>
      <w:overflowPunct/>
      <w:autoSpaceDE/>
      <w:autoSpaceDN/>
      <w:adjustRightInd/>
      <w:textAlignment w:val="auto"/>
    </w:pPr>
    <w:rPr>
      <w:rFonts w:ascii="Arial" w:eastAsia="SimSun" w:hAnsi="Arial"/>
      <w:noProof w:val="0"/>
      <w:lang w:val="en-AU"/>
    </w:rPr>
  </w:style>
  <w:style w:type="paragraph" w:styleId="ListBullet4">
    <w:name w:val="List Bullet 4"/>
    <w:basedOn w:val="Normal"/>
    <w:autoRedefine/>
    <w:rsid w:val="00D85C96"/>
    <w:pPr>
      <w:numPr>
        <w:ilvl w:val="1"/>
        <w:numId w:val="10"/>
      </w:numPr>
      <w:overflowPunct/>
      <w:autoSpaceDE/>
      <w:autoSpaceDN/>
      <w:adjustRightInd/>
      <w:spacing w:line="360" w:lineRule="auto"/>
      <w:textAlignment w:val="auto"/>
    </w:pPr>
    <w:rPr>
      <w:rFonts w:ascii="Arial" w:eastAsia="SimSun" w:hAnsi="Arial"/>
      <w:noProof w:val="0"/>
      <w:lang w:val="en-AU"/>
    </w:rPr>
  </w:style>
  <w:style w:type="paragraph" w:styleId="ListNumber">
    <w:name w:val="List Number"/>
    <w:basedOn w:val="Normal"/>
    <w:rsid w:val="00311FEF"/>
    <w:pPr>
      <w:tabs>
        <w:tab w:val="num" w:pos="360"/>
      </w:tabs>
      <w:overflowPunct/>
      <w:autoSpaceDE/>
      <w:autoSpaceDN/>
      <w:adjustRightInd/>
      <w:ind w:left="360" w:hanging="360"/>
      <w:textAlignment w:val="auto"/>
    </w:pPr>
    <w:rPr>
      <w:rFonts w:ascii="Arial" w:eastAsia="SimSun" w:hAnsi="Arial"/>
      <w:noProof w:val="0"/>
      <w:lang w:val="en-AU"/>
    </w:rPr>
  </w:style>
  <w:style w:type="paragraph" w:customStyle="1" w:styleId="xl28">
    <w:name w:val="xl28"/>
    <w:basedOn w:val="Normal"/>
    <w:rsid w:val="00311FEF"/>
    <w:pPr>
      <w:overflowPunct/>
      <w:autoSpaceDE/>
      <w:autoSpaceDN/>
      <w:adjustRightInd/>
      <w:spacing w:before="100" w:beforeAutospacing="1" w:after="100" w:afterAutospacing="1"/>
      <w:textAlignment w:val="auto"/>
    </w:pPr>
    <w:rPr>
      <w:rFonts w:ascii="Times" w:eastAsia="Times" w:hAnsi="Times"/>
      <w:b/>
      <w:noProof w:val="0"/>
    </w:rPr>
  </w:style>
  <w:style w:type="paragraph" w:styleId="Title">
    <w:name w:val="Title"/>
    <w:basedOn w:val="Normal"/>
    <w:qFormat/>
    <w:rsid w:val="00311FEF"/>
    <w:pPr>
      <w:overflowPunct/>
      <w:autoSpaceDE/>
      <w:autoSpaceDN/>
      <w:adjustRightInd/>
      <w:jc w:val="center"/>
      <w:textAlignment w:val="auto"/>
    </w:pPr>
    <w:rPr>
      <w:rFonts w:ascii="Arial" w:eastAsia="SimSun" w:hAnsi="Arial"/>
      <w:b/>
      <w:noProof w:val="0"/>
      <w:lang w:val="en-AU"/>
    </w:rPr>
  </w:style>
  <w:style w:type="character" w:styleId="FollowedHyperlink">
    <w:name w:val="FollowedHyperlink"/>
    <w:basedOn w:val="DefaultParagraphFont"/>
    <w:rsid w:val="00E04903"/>
    <w:rPr>
      <w:color w:val="800080"/>
      <w:u w:val="single"/>
    </w:rPr>
  </w:style>
  <w:style w:type="paragraph" w:styleId="NormalWeb">
    <w:name w:val="Normal (Web)"/>
    <w:basedOn w:val="Normal"/>
    <w:rsid w:val="00D67D93"/>
    <w:pPr>
      <w:overflowPunct/>
      <w:autoSpaceDE/>
      <w:autoSpaceDN/>
      <w:adjustRightInd/>
      <w:spacing w:before="100" w:beforeAutospacing="1" w:after="100" w:afterAutospacing="1"/>
      <w:textAlignment w:val="auto"/>
    </w:pPr>
    <w:rPr>
      <w:rFonts w:ascii="Arial Unicode MS" w:eastAsia="Arial Unicode MS" w:hAnsi="Arial Unicode MS"/>
      <w:noProof w:val="0"/>
      <w:sz w:val="22"/>
      <w:szCs w:val="24"/>
    </w:rPr>
  </w:style>
  <w:style w:type="paragraph" w:styleId="TOCHeading">
    <w:name w:val="TOC Heading"/>
    <w:basedOn w:val="Heading1"/>
    <w:next w:val="Normal"/>
    <w:uiPriority w:val="39"/>
    <w:semiHidden/>
    <w:unhideWhenUsed/>
    <w:qFormat/>
    <w:rsid w:val="00D67D93"/>
    <w:pPr>
      <w:keepLines/>
      <w:numPr>
        <w:numId w:val="0"/>
      </w:numPr>
      <w:overflowPunct/>
      <w:autoSpaceDE/>
      <w:autoSpaceDN/>
      <w:adjustRightInd/>
      <w:spacing w:before="480" w:line="276" w:lineRule="auto"/>
      <w:textAlignment w:val="auto"/>
      <w:outlineLvl w:val="9"/>
    </w:pPr>
    <w:rPr>
      <w:rFonts w:asciiTheme="majorHAnsi" w:eastAsiaTheme="majorEastAsia" w:hAnsiTheme="majorHAnsi" w:cstheme="majorBidi"/>
      <w:noProof w:val="0"/>
      <w:color w:val="365F91" w:themeColor="accent1" w:themeShade="BF"/>
      <w:kern w:val="0"/>
      <w:sz w:val="28"/>
      <w:szCs w:val="28"/>
      <w:lang w:eastAsia="ja-JP"/>
    </w:rPr>
  </w:style>
  <w:style w:type="paragraph" w:styleId="TOC2">
    <w:name w:val="toc 2"/>
    <w:basedOn w:val="Normal"/>
    <w:next w:val="Normal"/>
    <w:autoRedefine/>
    <w:uiPriority w:val="39"/>
    <w:rsid w:val="00D67D93"/>
    <w:pPr>
      <w:spacing w:after="100"/>
      <w:ind w:left="200"/>
    </w:pPr>
  </w:style>
  <w:style w:type="paragraph" w:styleId="TOC3">
    <w:name w:val="toc 3"/>
    <w:basedOn w:val="Normal"/>
    <w:next w:val="Normal"/>
    <w:autoRedefine/>
    <w:uiPriority w:val="39"/>
    <w:rsid w:val="00D67D93"/>
    <w:pPr>
      <w:spacing w:after="100"/>
      <w:ind w:left="400"/>
    </w:pPr>
  </w:style>
  <w:style w:type="paragraph" w:styleId="ListParagraph">
    <w:name w:val="List Paragraph"/>
    <w:basedOn w:val="Normal"/>
    <w:uiPriority w:val="34"/>
    <w:qFormat/>
    <w:rsid w:val="00695DDD"/>
    <w:pPr>
      <w:ind w:left="720"/>
      <w:contextualSpacing/>
    </w:pPr>
  </w:style>
  <w:style w:type="character" w:customStyle="1" w:styleId="FooterChar">
    <w:name w:val="Footer Char"/>
    <w:basedOn w:val="DefaultParagraphFont"/>
    <w:link w:val="Footer"/>
    <w:uiPriority w:val="99"/>
    <w:rsid w:val="00695DDD"/>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6547">
      <w:bodyDiv w:val="1"/>
      <w:marLeft w:val="0"/>
      <w:marRight w:val="0"/>
      <w:marTop w:val="0"/>
      <w:marBottom w:val="0"/>
      <w:divBdr>
        <w:top w:val="none" w:sz="0" w:space="0" w:color="auto"/>
        <w:left w:val="none" w:sz="0" w:space="0" w:color="auto"/>
        <w:bottom w:val="none" w:sz="0" w:space="0" w:color="auto"/>
        <w:right w:val="none" w:sz="0" w:space="0" w:color="auto"/>
      </w:divBdr>
    </w:div>
    <w:div w:id="496002670">
      <w:bodyDiv w:val="1"/>
      <w:marLeft w:val="0"/>
      <w:marRight w:val="0"/>
      <w:marTop w:val="0"/>
      <w:marBottom w:val="0"/>
      <w:divBdr>
        <w:top w:val="none" w:sz="0" w:space="0" w:color="auto"/>
        <w:left w:val="none" w:sz="0" w:space="0" w:color="auto"/>
        <w:bottom w:val="none" w:sz="0" w:space="0" w:color="auto"/>
        <w:right w:val="none" w:sz="0" w:space="0" w:color="auto"/>
      </w:divBdr>
    </w:div>
    <w:div w:id="1194223607">
      <w:bodyDiv w:val="1"/>
      <w:marLeft w:val="0"/>
      <w:marRight w:val="0"/>
      <w:marTop w:val="0"/>
      <w:marBottom w:val="0"/>
      <w:divBdr>
        <w:top w:val="none" w:sz="0" w:space="0" w:color="auto"/>
        <w:left w:val="none" w:sz="0" w:space="0" w:color="auto"/>
        <w:bottom w:val="none" w:sz="0" w:space="0" w:color="auto"/>
        <w:right w:val="none" w:sz="0" w:space="0" w:color="auto"/>
      </w:divBdr>
    </w:div>
    <w:div w:id="1282223123">
      <w:bodyDiv w:val="1"/>
      <w:marLeft w:val="0"/>
      <w:marRight w:val="0"/>
      <w:marTop w:val="0"/>
      <w:marBottom w:val="0"/>
      <w:divBdr>
        <w:top w:val="none" w:sz="0" w:space="0" w:color="auto"/>
        <w:left w:val="none" w:sz="0" w:space="0" w:color="auto"/>
        <w:bottom w:val="none" w:sz="0" w:space="0" w:color="auto"/>
        <w:right w:val="none" w:sz="0" w:space="0" w:color="auto"/>
      </w:divBdr>
    </w:div>
    <w:div w:id="1442916277">
      <w:bodyDiv w:val="1"/>
      <w:marLeft w:val="0"/>
      <w:marRight w:val="0"/>
      <w:marTop w:val="0"/>
      <w:marBottom w:val="0"/>
      <w:divBdr>
        <w:top w:val="none" w:sz="0" w:space="0" w:color="auto"/>
        <w:left w:val="none" w:sz="0" w:space="0" w:color="auto"/>
        <w:bottom w:val="none" w:sz="0" w:space="0" w:color="auto"/>
        <w:right w:val="none" w:sz="0" w:space="0" w:color="auto"/>
      </w:divBdr>
    </w:div>
    <w:div w:id="1463769732">
      <w:bodyDiv w:val="1"/>
      <w:marLeft w:val="0"/>
      <w:marRight w:val="0"/>
      <w:marTop w:val="0"/>
      <w:marBottom w:val="0"/>
      <w:divBdr>
        <w:top w:val="none" w:sz="0" w:space="0" w:color="auto"/>
        <w:left w:val="none" w:sz="0" w:space="0" w:color="auto"/>
        <w:bottom w:val="none" w:sz="0" w:space="0" w:color="auto"/>
        <w:right w:val="none" w:sz="0" w:space="0" w:color="auto"/>
      </w:divBdr>
    </w:div>
    <w:div w:id="185599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5A1CF-58A1-4152-A4B2-B73A18D65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2888</Words>
  <Characters>16466</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REQUEST FOR PROPOSALS</vt:lpstr>
    </vt:vector>
  </TitlesOfParts>
  <Company>ncit</Company>
  <LinksUpToDate>false</LinksUpToDate>
  <CharactersWithSpaces>19316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dc:title>
  <dc:creator>NCIT</dc:creator>
  <cp:lastModifiedBy>Isra Abdulla</cp:lastModifiedBy>
  <cp:revision>2</cp:revision>
  <cp:lastPrinted>2009-02-16T07:03:00Z</cp:lastPrinted>
  <dcterms:created xsi:type="dcterms:W3CDTF">2015-11-16T08:31:00Z</dcterms:created>
  <dcterms:modified xsi:type="dcterms:W3CDTF">2015-11-16T08:31:00Z</dcterms:modified>
</cp:coreProperties>
</file>