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66B" w:rsidRPr="00C35436" w:rsidRDefault="00D4766B" w:rsidP="00C35436">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C35436">
        <w:rPr>
          <w:rFonts w:ascii="Times New Roman" w:eastAsia="Times New Roman" w:hAnsi="Times New Roman" w:cs="Times New Roman"/>
          <w:b/>
          <w:bCs/>
          <w:color w:val="632423"/>
          <w:lang w:val="en-US" w:eastAsia="en-US"/>
        </w:rPr>
        <w:t>SECTION 7</w:t>
      </w:r>
    </w:p>
    <w:p w:rsidR="00D4766B" w:rsidRPr="00C35436" w:rsidRDefault="00D4766B" w:rsidP="00C35436">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C35436">
        <w:rPr>
          <w:rFonts w:ascii="Times New Roman" w:eastAsia="Times New Roman" w:hAnsi="Times New Roman" w:cs="Times New Roman"/>
          <w:b/>
          <w:bCs/>
          <w:color w:val="632423"/>
          <w:lang w:val="en-US" w:eastAsia="en-US"/>
        </w:rPr>
        <w:t>Employer’s Requirement</w:t>
      </w: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bookmarkStart w:id="0" w:name="_GoBack"/>
      <w:bookmarkEnd w:id="0"/>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D4766B" w:rsidRDefault="00D4766B" w:rsidP="00C35436">
      <w:pPr>
        <w:ind w:left="1440" w:firstLine="720"/>
        <w:jc w:val="both"/>
        <w:rPr>
          <w:rFonts w:asciiTheme="majorBidi" w:hAnsiTheme="majorBidi" w:cstheme="majorBidi"/>
          <w:b/>
          <w:sz w:val="28"/>
          <w:szCs w:val="28"/>
        </w:rPr>
      </w:pPr>
    </w:p>
    <w:p w:rsidR="00C35436" w:rsidRDefault="00C35436" w:rsidP="00C35436">
      <w:pPr>
        <w:ind w:left="1440" w:firstLine="720"/>
        <w:jc w:val="both"/>
        <w:rPr>
          <w:rFonts w:asciiTheme="majorBidi" w:hAnsiTheme="majorBidi" w:cstheme="majorBidi"/>
          <w:b/>
          <w:sz w:val="28"/>
          <w:szCs w:val="28"/>
        </w:rPr>
      </w:pPr>
    </w:p>
    <w:p w:rsidR="00C35436" w:rsidRDefault="00C35436" w:rsidP="00C35436">
      <w:pPr>
        <w:ind w:left="1440" w:firstLine="720"/>
        <w:jc w:val="both"/>
        <w:rPr>
          <w:rFonts w:asciiTheme="majorBidi" w:hAnsiTheme="majorBidi" w:cstheme="majorBidi"/>
          <w:b/>
          <w:sz w:val="28"/>
          <w:szCs w:val="28"/>
        </w:rPr>
      </w:pPr>
    </w:p>
    <w:p w:rsidR="00A003F8" w:rsidRPr="00D4766B" w:rsidRDefault="00D82B13" w:rsidP="00C35436">
      <w:pPr>
        <w:ind w:left="1440" w:firstLine="720"/>
        <w:jc w:val="both"/>
        <w:rPr>
          <w:rFonts w:asciiTheme="majorBidi" w:hAnsiTheme="majorBidi" w:cstheme="majorBidi"/>
          <w:b/>
          <w:sz w:val="28"/>
          <w:szCs w:val="28"/>
        </w:rPr>
      </w:pPr>
      <w:r w:rsidRPr="00D4766B">
        <w:rPr>
          <w:rFonts w:asciiTheme="majorBidi" w:hAnsiTheme="majorBidi" w:cstheme="majorBidi"/>
          <w:b/>
          <w:sz w:val="28"/>
          <w:szCs w:val="28"/>
        </w:rPr>
        <w:lastRenderedPageBreak/>
        <w:t>Section 7 – Employer’s Requirement</w:t>
      </w:r>
    </w:p>
    <w:p w:rsidR="00602999" w:rsidRPr="00602999" w:rsidRDefault="00602999" w:rsidP="00602999">
      <w:pPr>
        <w:jc w:val="both"/>
        <w:rPr>
          <w:rFonts w:ascii="Times New Roman" w:hAnsi="Times New Roman" w:cs="Times New Roman"/>
          <w:sz w:val="24"/>
        </w:rPr>
      </w:pPr>
      <w:r w:rsidRPr="00602999">
        <w:rPr>
          <w:rFonts w:ascii="Times New Roman" w:hAnsi="Times New Roman" w:cs="Times New Roman"/>
          <w:sz w:val="24"/>
        </w:rPr>
        <w:t>The scope of work included in sewerage system of each Island of the package shall be as under:</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 xml:space="preserve">Carryout surveys, investigation, Conduction of EIA, Preparation of Concept Design and EIA. </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Sewerage facility shall comprises of Sewer Pipes, Manholes, Cleanouts, Lifting Stations and Sewage Conveyance, Sea Outfall Pumping Station and Sea Outfall/Sewage Sea Outfall Conveyance System into the Deep Sea etc.</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Preparation of Detailed Design of civil, electrical, mechanical and miscellaneous works of Sewerage System i.e. Sewer Pipes, Manholes, Cleanouts, Lifting Stations and Sewage Conveyance, Sea Outfall Pumping Station and Sea Outfall/Sewage Sea Outfall Conveyance System into the Deep Sea etc.</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 xml:space="preserve">Preparation of Construction Drawings of Civil, </w:t>
      </w:r>
      <w:proofErr w:type="gramStart"/>
      <w:r w:rsidRPr="00602999">
        <w:rPr>
          <w:rFonts w:ascii="Times New Roman" w:hAnsi="Times New Roman" w:cs="Times New Roman"/>
          <w:sz w:val="24"/>
        </w:rPr>
        <w:t>Electrical ,</w:t>
      </w:r>
      <w:proofErr w:type="gramEnd"/>
      <w:r w:rsidRPr="00602999">
        <w:rPr>
          <w:rFonts w:ascii="Times New Roman" w:hAnsi="Times New Roman" w:cs="Times New Roman"/>
          <w:sz w:val="24"/>
        </w:rPr>
        <w:t xml:space="preserve"> Mechanical and Miscellaneous works of the Sewerage System i.e. Sewer Pipes, Manholes, Cleanouts, Lifting Stations and Sewage Conveyance, Sea Outfall Pumping Station and Sea Outfall/Sewage Sea Outfall Conveyance System into the Deep Sea  etc.</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 xml:space="preserve">Construction of civil, electrical and mechanical works of Sewerage System i.e. Sewer Pipes, Manholes, Cleanouts, Lifting Stations and Sewage Conveyance, Sea Outfall Pumping Station and Sea Outfall/Sewage Sea Outfall Conveyance System into the Deep </w:t>
      </w:r>
      <w:proofErr w:type="gramStart"/>
      <w:r w:rsidRPr="00602999">
        <w:rPr>
          <w:rFonts w:ascii="Times New Roman" w:hAnsi="Times New Roman" w:cs="Times New Roman"/>
          <w:sz w:val="24"/>
        </w:rPr>
        <w:t>Sea  etc</w:t>
      </w:r>
      <w:proofErr w:type="gramEnd"/>
      <w:r w:rsidRPr="00602999">
        <w:rPr>
          <w:rFonts w:ascii="Times New Roman" w:hAnsi="Times New Roman" w:cs="Times New Roman"/>
          <w:sz w:val="24"/>
        </w:rPr>
        <w:t>.</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Trial Run and Commissioning of the completed Sewerage System</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Operation and maintenance of Sewerage System for a period of one year after taking over of the completed and successful commissioned sewerage system by the Employer.</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Approval of Survey and Investigations, Concept Designs, EIA, Detailed Design and Construction Drawings from EPA.</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 xml:space="preserve">Follow of EPA approved Design Criteria, Guidelines, Regulations and Technical Specifications. </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 xml:space="preserve">Follow International Design Standards/Engineering Practices for the design and construction of sewerage system of the Islands of the Contract </w:t>
      </w:r>
      <w:proofErr w:type="gramStart"/>
      <w:r w:rsidRPr="00602999">
        <w:rPr>
          <w:rFonts w:ascii="Times New Roman" w:hAnsi="Times New Roman" w:cs="Times New Roman"/>
          <w:sz w:val="24"/>
        </w:rPr>
        <w:t>Package  in</w:t>
      </w:r>
      <w:proofErr w:type="gramEnd"/>
      <w:r w:rsidRPr="00602999">
        <w:rPr>
          <w:rFonts w:ascii="Times New Roman" w:hAnsi="Times New Roman" w:cs="Times New Roman"/>
          <w:sz w:val="24"/>
        </w:rPr>
        <w:t xml:space="preserve"> case EPA Design Standards / Guidelines/Technical Specifications are missing or silent for the particular item/component of the  sewerage system.</w:t>
      </w:r>
    </w:p>
    <w:p w:rsidR="00602999" w:rsidRPr="00602999" w:rsidRDefault="00602999" w:rsidP="00602999">
      <w:pPr>
        <w:pStyle w:val="ListParagraph"/>
        <w:numPr>
          <w:ilvl w:val="0"/>
          <w:numId w:val="1"/>
        </w:numPr>
        <w:jc w:val="both"/>
        <w:rPr>
          <w:rFonts w:ascii="Times New Roman" w:hAnsi="Times New Roman" w:cs="Times New Roman"/>
          <w:sz w:val="24"/>
        </w:rPr>
      </w:pPr>
      <w:r w:rsidRPr="00602999">
        <w:rPr>
          <w:rFonts w:ascii="Times New Roman" w:hAnsi="Times New Roman" w:cs="Times New Roman"/>
          <w:sz w:val="24"/>
        </w:rPr>
        <w:t>Follow of FIDIC Conditions of Contract as attached with the Bidding Documents being part and parcel of the Bidding Documents.</w:t>
      </w:r>
    </w:p>
    <w:p w:rsidR="002A44A3" w:rsidRPr="002A44A3" w:rsidRDefault="002A44A3" w:rsidP="002A44A3">
      <w:pPr>
        <w:ind w:left="360"/>
        <w:rPr>
          <w:rFonts w:ascii="Times New Roman" w:hAnsi="Times New Roman" w:cs="Times New Roman"/>
          <w:sz w:val="24"/>
        </w:rPr>
      </w:pPr>
    </w:p>
    <w:p w:rsidR="00F82FCC" w:rsidRPr="00D4766B" w:rsidRDefault="002A44A3" w:rsidP="00602999">
      <w:pPr>
        <w:ind w:left="360"/>
        <w:rPr>
          <w:rFonts w:asciiTheme="majorBidi" w:hAnsiTheme="majorBidi" w:cstheme="majorBidi"/>
          <w:highlight w:val="yellow"/>
        </w:rPr>
      </w:pPr>
      <w:r w:rsidRPr="002A44A3">
        <w:rPr>
          <w:rFonts w:ascii="Times New Roman" w:hAnsi="Times New Roman" w:cs="Times New Roman"/>
          <w:sz w:val="24"/>
        </w:rPr>
        <w:t>Note: Preparation of reports, design and construction shall be as per EPA Guidelines.</w:t>
      </w:r>
    </w:p>
    <w:p w:rsidR="00D82B13" w:rsidRPr="00D4766B" w:rsidRDefault="00D82B13" w:rsidP="00C35436">
      <w:pPr>
        <w:jc w:val="both"/>
        <w:rPr>
          <w:rFonts w:asciiTheme="majorBidi" w:hAnsiTheme="majorBidi" w:cstheme="majorBidi"/>
        </w:rPr>
      </w:pPr>
    </w:p>
    <w:sectPr w:rsidR="00D82B13" w:rsidRPr="00D4766B" w:rsidSect="00E310A3">
      <w:footerReference w:type="default" r:id="rId7"/>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2E9" w:rsidRDefault="00E142E9" w:rsidP="00D4766B">
      <w:pPr>
        <w:spacing w:after="0" w:line="240" w:lineRule="auto"/>
      </w:pPr>
      <w:r>
        <w:separator/>
      </w:r>
    </w:p>
  </w:endnote>
  <w:endnote w:type="continuationSeparator" w:id="0">
    <w:p w:rsidR="00E142E9" w:rsidRDefault="00E142E9" w:rsidP="00D47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999" w:rsidRDefault="00602999" w:rsidP="00602999">
    <w:pPr>
      <w:pStyle w:val="Footer"/>
      <w:jc w:val="both"/>
      <w:rPr>
        <w:rFonts w:asciiTheme="majorBidi" w:hAnsiTheme="majorBidi" w:cstheme="majorBidi"/>
        <w:b/>
        <w:bCs/>
        <w:u w:val="single"/>
      </w:rPr>
    </w:pPr>
    <w:r>
      <w:t xml:space="preserve">Bid Documents – </w:t>
    </w:r>
    <w:r w:rsidRPr="003C14A9">
      <w:t xml:space="preserve">Design and Build Basis for Sewerage Collection Network, Sewage Pump Stations and Sea Outfall and Allied Works in S. </w:t>
    </w:r>
    <w:proofErr w:type="spellStart"/>
    <w:r w:rsidRPr="003C14A9">
      <w:t>Hitadhoo</w:t>
    </w:r>
    <w:proofErr w:type="spellEnd"/>
    <w:r w:rsidRPr="003C14A9">
      <w:t xml:space="preserve"> </w:t>
    </w:r>
    <w:proofErr w:type="gramStart"/>
    <w:r w:rsidRPr="003C14A9">
      <w:t>( North</w:t>
    </w:r>
    <w:proofErr w:type="gramEnd"/>
    <w:r w:rsidRPr="003C14A9">
      <w:t xml:space="preserve"> and South Region ), Maldives</w:t>
    </w:r>
    <w:r>
      <w:rPr>
        <w:rFonts w:asciiTheme="majorBidi" w:hAnsiTheme="majorBidi" w:cstheme="majorBidi"/>
        <w:b/>
        <w:bCs/>
        <w:u w:val="single"/>
      </w:rPr>
      <w:t>.</w:t>
    </w:r>
  </w:p>
  <w:p w:rsidR="00D4766B" w:rsidRPr="00C35436" w:rsidRDefault="00D4766B" w:rsidP="00E310A3">
    <w:pPr>
      <w:pStyle w:val="Footer"/>
      <w:rPr>
        <w:rFonts w:ascii="Times New Roman" w:hAnsi="Times New Roman" w:cs="Times New Roman"/>
      </w:rPr>
    </w:pPr>
  </w:p>
  <w:p w:rsidR="00D4766B" w:rsidRPr="00C35436" w:rsidRDefault="00D4766B">
    <w:pPr>
      <w:pStyle w:val="Foo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2E9" w:rsidRDefault="00E142E9" w:rsidP="00D4766B">
      <w:pPr>
        <w:spacing w:after="0" w:line="240" w:lineRule="auto"/>
      </w:pPr>
      <w:r>
        <w:separator/>
      </w:r>
    </w:p>
  </w:footnote>
  <w:footnote w:type="continuationSeparator" w:id="0">
    <w:p w:rsidR="00E142E9" w:rsidRDefault="00E142E9" w:rsidP="00D476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5560B"/>
    <w:multiLevelType w:val="hybridMultilevel"/>
    <w:tmpl w:val="531A8E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92222A"/>
    <w:multiLevelType w:val="hybridMultilevel"/>
    <w:tmpl w:val="B906B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A8288C"/>
    <w:multiLevelType w:val="hybridMultilevel"/>
    <w:tmpl w:val="670E1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DC18BA"/>
    <w:multiLevelType w:val="hybridMultilevel"/>
    <w:tmpl w:val="A784F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A01D1F"/>
    <w:multiLevelType w:val="hybridMultilevel"/>
    <w:tmpl w:val="C4F46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82B13"/>
    <w:rsid w:val="00071FB0"/>
    <w:rsid w:val="0009659B"/>
    <w:rsid w:val="000971E0"/>
    <w:rsid w:val="002A44A3"/>
    <w:rsid w:val="0048230F"/>
    <w:rsid w:val="004D76C0"/>
    <w:rsid w:val="00602999"/>
    <w:rsid w:val="00672EBC"/>
    <w:rsid w:val="006F3C16"/>
    <w:rsid w:val="00701647"/>
    <w:rsid w:val="00795A42"/>
    <w:rsid w:val="0087227D"/>
    <w:rsid w:val="009A29BD"/>
    <w:rsid w:val="009E2888"/>
    <w:rsid w:val="009E43A1"/>
    <w:rsid w:val="00A003F8"/>
    <w:rsid w:val="00A55895"/>
    <w:rsid w:val="00B56D3F"/>
    <w:rsid w:val="00B8342C"/>
    <w:rsid w:val="00C35436"/>
    <w:rsid w:val="00D4766B"/>
    <w:rsid w:val="00D82B13"/>
    <w:rsid w:val="00DD17E9"/>
    <w:rsid w:val="00E0313E"/>
    <w:rsid w:val="00E142E9"/>
    <w:rsid w:val="00E30CBF"/>
    <w:rsid w:val="00E310A3"/>
    <w:rsid w:val="00F82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2236DE-6D8D-4862-B3A8-DB682D3EA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3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B13"/>
    <w:pPr>
      <w:ind w:left="720"/>
      <w:contextualSpacing/>
    </w:pPr>
  </w:style>
  <w:style w:type="paragraph" w:styleId="Header">
    <w:name w:val="header"/>
    <w:basedOn w:val="Normal"/>
    <w:link w:val="HeaderChar"/>
    <w:unhideWhenUsed/>
    <w:rsid w:val="00D47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66B"/>
  </w:style>
  <w:style w:type="paragraph" w:styleId="Footer">
    <w:name w:val="footer"/>
    <w:basedOn w:val="Normal"/>
    <w:link w:val="FooterChar"/>
    <w:unhideWhenUsed/>
    <w:rsid w:val="00D4766B"/>
    <w:pPr>
      <w:tabs>
        <w:tab w:val="center" w:pos="4680"/>
        <w:tab w:val="right" w:pos="9360"/>
      </w:tabs>
      <w:spacing w:after="0" w:line="240" w:lineRule="auto"/>
    </w:pPr>
  </w:style>
  <w:style w:type="character" w:customStyle="1" w:styleId="FooterChar">
    <w:name w:val="Footer Char"/>
    <w:basedOn w:val="DefaultParagraphFont"/>
    <w:link w:val="Footer"/>
    <w:rsid w:val="00D4766B"/>
  </w:style>
  <w:style w:type="paragraph" w:styleId="Title">
    <w:name w:val="Title"/>
    <w:basedOn w:val="Normal"/>
    <w:next w:val="Normal"/>
    <w:link w:val="TitleChar"/>
    <w:uiPriority w:val="10"/>
    <w:qFormat/>
    <w:rsid w:val="00D4766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D4766B"/>
    <w:rPr>
      <w:rFonts w:asciiTheme="majorHAnsi" w:eastAsiaTheme="majorEastAsia" w:hAnsiTheme="majorHAnsi" w:cstheme="majorBidi"/>
      <w:caps/>
      <w:color w:val="632423" w:themeColor="accent2" w:themeShade="80"/>
      <w:spacing w:val="50"/>
      <w:sz w:val="44"/>
      <w:szCs w:val="4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10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phed</dc:creator>
  <cp:lastModifiedBy>Afsal Hussein</cp:lastModifiedBy>
  <cp:revision>11</cp:revision>
  <dcterms:created xsi:type="dcterms:W3CDTF">2014-04-02T08:55:00Z</dcterms:created>
  <dcterms:modified xsi:type="dcterms:W3CDTF">2016-04-10T04:51:00Z</dcterms:modified>
</cp:coreProperties>
</file>