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21E0FE" w14:textId="77777777" w:rsidR="00972FAA" w:rsidRDefault="00972FAA">
      <w:pPr>
        <w:pStyle w:val="Footer"/>
        <w:tabs>
          <w:tab w:val="clear" w:pos="4320"/>
          <w:tab w:val="clear" w:pos="8640"/>
        </w:tabs>
        <w:rPr>
          <w:rFonts w:ascii="Arial" w:hAnsi="Arial" w:cs="Arial"/>
        </w:rPr>
      </w:pPr>
    </w:p>
    <w:p w14:paraId="18BA64F4" w14:textId="77777777" w:rsidR="00B12BF1" w:rsidRPr="00892EC4" w:rsidRDefault="00B12BF1">
      <w:pPr>
        <w:pStyle w:val="Footer"/>
        <w:tabs>
          <w:tab w:val="clear" w:pos="4320"/>
          <w:tab w:val="clear" w:pos="8640"/>
        </w:tabs>
        <w:rPr>
          <w:rFonts w:ascii="Arial" w:hAnsi="Arial" w:cs="Arial"/>
        </w:rPr>
      </w:pPr>
    </w:p>
    <w:p w14:paraId="33C13D00" w14:textId="77777777" w:rsidR="00972FAA" w:rsidRPr="00892EC4" w:rsidRDefault="00DA20A9">
      <w:pPr>
        <w:pStyle w:val="Title"/>
        <w:rPr>
          <w:rFonts w:ascii="Arial" w:hAnsi="Arial" w:cs="Arial"/>
          <w:sz w:val="44"/>
        </w:rPr>
      </w:pPr>
      <w:bookmarkStart w:id="0" w:name="_Toc470507663"/>
      <w:r w:rsidRPr="00892EC4">
        <w:rPr>
          <w:rFonts w:ascii="Arial" w:hAnsi="Arial" w:cs="Arial"/>
          <w:sz w:val="44"/>
        </w:rPr>
        <w:t xml:space="preserve">Section </w:t>
      </w:r>
      <w:r w:rsidR="00DC178B">
        <w:rPr>
          <w:rFonts w:ascii="Arial" w:hAnsi="Arial" w:cs="Arial"/>
          <w:sz w:val="44"/>
        </w:rPr>
        <w:t>6</w:t>
      </w:r>
      <w:r w:rsidR="00236336">
        <w:rPr>
          <w:rFonts w:ascii="Arial" w:hAnsi="Arial" w:cs="Arial"/>
          <w:sz w:val="44"/>
        </w:rPr>
        <w:t>:</w:t>
      </w:r>
      <w:r w:rsidRPr="00892EC4">
        <w:rPr>
          <w:rFonts w:ascii="Arial" w:hAnsi="Arial" w:cs="Arial"/>
          <w:sz w:val="44"/>
        </w:rPr>
        <w:t xml:space="preserve"> Schedule of Supply</w:t>
      </w:r>
      <w:bookmarkEnd w:id="0"/>
    </w:p>
    <w:p w14:paraId="174E02D8" w14:textId="77777777" w:rsidR="00972FAA" w:rsidRPr="00892EC4" w:rsidRDefault="00972FAA">
      <w:pPr>
        <w:rPr>
          <w:rFonts w:ascii="Arial" w:hAnsi="Arial" w:cs="Arial"/>
        </w:rPr>
      </w:pPr>
    </w:p>
    <w:p w14:paraId="26CFC3C7" w14:textId="77777777" w:rsidR="00972FAA" w:rsidRPr="00892EC4" w:rsidRDefault="00972FAA">
      <w:pPr>
        <w:rPr>
          <w:rFonts w:ascii="Arial" w:hAnsi="Arial" w:cs="Arial"/>
        </w:rPr>
      </w:pPr>
    </w:p>
    <w:p w14:paraId="0B9682B0" w14:textId="77777777" w:rsidR="00972FAA" w:rsidRPr="00892EC4" w:rsidRDefault="00972FAA">
      <w:pPr>
        <w:rPr>
          <w:rFonts w:ascii="Arial" w:hAnsi="Arial" w:cs="Arial"/>
        </w:rPr>
      </w:pPr>
    </w:p>
    <w:p w14:paraId="282041CD" w14:textId="77777777" w:rsidR="00972FAA" w:rsidRPr="00892EC4" w:rsidRDefault="00972FAA">
      <w:pPr>
        <w:rPr>
          <w:rFonts w:ascii="Arial" w:hAnsi="Arial" w:cs="Arial"/>
        </w:rPr>
      </w:pPr>
    </w:p>
    <w:p w14:paraId="78892139" w14:textId="77777777" w:rsidR="00972FAA" w:rsidRPr="00892EC4" w:rsidRDefault="00972FAA">
      <w:pPr>
        <w:rPr>
          <w:rFonts w:ascii="Arial" w:hAnsi="Arial" w:cs="Arial"/>
        </w:rPr>
      </w:pPr>
    </w:p>
    <w:p w14:paraId="3FCC7A0C" w14:textId="0B05D584" w:rsidR="00972FAA" w:rsidRPr="00892EC4" w:rsidRDefault="00101750">
      <w:pPr>
        <w:jc w:val="center"/>
        <w:rPr>
          <w:rFonts w:ascii="Arial" w:hAnsi="Arial" w:cs="Arial"/>
          <w:b/>
          <w:sz w:val="40"/>
        </w:rPr>
      </w:pPr>
      <w:r>
        <w:rPr>
          <w:rFonts w:ascii="Arial" w:hAnsi="Arial" w:cs="Arial"/>
          <w:b/>
          <w:sz w:val="40"/>
        </w:rPr>
        <w:t>Content</w:t>
      </w:r>
      <w:r w:rsidR="00B81F8D">
        <w:rPr>
          <w:rFonts w:ascii="Arial" w:hAnsi="Arial" w:cs="Arial"/>
          <w:b/>
          <w:sz w:val="40"/>
        </w:rPr>
        <w:t>s</w:t>
      </w:r>
      <w:r w:rsidR="008E310E">
        <w:rPr>
          <w:rFonts w:ascii="Arial" w:hAnsi="Arial" w:cs="Arial"/>
          <w:b/>
          <w:sz w:val="40"/>
        </w:rPr>
        <w:t xml:space="preserve"> </w:t>
      </w:r>
    </w:p>
    <w:p w14:paraId="2272FF65" w14:textId="77777777" w:rsidR="00972FAA" w:rsidRPr="00892EC4" w:rsidRDefault="00972FAA">
      <w:pPr>
        <w:jc w:val="center"/>
        <w:rPr>
          <w:rFonts w:ascii="Arial" w:hAnsi="Arial" w:cs="Arial"/>
          <w:b/>
          <w:sz w:val="40"/>
        </w:rPr>
      </w:pPr>
    </w:p>
    <w:p w14:paraId="30BC81C9" w14:textId="77777777" w:rsidR="00972FAA" w:rsidRPr="00892EC4" w:rsidRDefault="00972FAA">
      <w:pPr>
        <w:rPr>
          <w:rFonts w:ascii="Arial" w:hAnsi="Arial" w:cs="Arial"/>
          <w:i/>
        </w:rPr>
      </w:pPr>
    </w:p>
    <w:p w14:paraId="4ACBC96C" w14:textId="77777777" w:rsidR="00972FAA" w:rsidRPr="00892EC4" w:rsidRDefault="00972FAA">
      <w:pPr>
        <w:rPr>
          <w:rFonts w:ascii="Arial" w:hAnsi="Arial" w:cs="Arial"/>
        </w:rPr>
      </w:pPr>
    </w:p>
    <w:p w14:paraId="06FB0011" w14:textId="77777777" w:rsidR="00972FAA" w:rsidRPr="00892EC4" w:rsidRDefault="00972FAA">
      <w:pPr>
        <w:rPr>
          <w:rFonts w:ascii="Arial" w:hAnsi="Arial" w:cs="Arial"/>
        </w:rPr>
      </w:pPr>
    </w:p>
    <w:p w14:paraId="663E38C2" w14:textId="77777777" w:rsidR="00972FAA" w:rsidRPr="00415F87" w:rsidRDefault="00972FAA">
      <w:pPr>
        <w:pStyle w:val="TOC1"/>
        <w:tabs>
          <w:tab w:val="left" w:pos="432"/>
          <w:tab w:val="right" w:leader="dot" w:pos="9000"/>
        </w:tabs>
        <w:spacing w:before="120" w:after="120"/>
        <w:rPr>
          <w:rFonts w:ascii="Arial" w:hAnsi="Arial" w:cs="Arial"/>
          <w:b w:val="0"/>
          <w:noProof/>
          <w:sz w:val="20"/>
        </w:rPr>
      </w:pPr>
      <w:r w:rsidRPr="00415F87">
        <w:rPr>
          <w:rFonts w:ascii="Arial" w:hAnsi="Arial" w:cs="Arial"/>
          <w:b w:val="0"/>
          <w:i/>
          <w:caps/>
          <w:smallCaps/>
          <w:sz w:val="20"/>
        </w:rPr>
        <w:fldChar w:fldCharType="begin"/>
      </w:r>
      <w:r w:rsidR="00DA20A9" w:rsidRPr="00415F87">
        <w:rPr>
          <w:rFonts w:ascii="Arial" w:hAnsi="Arial" w:cs="Arial"/>
          <w:b w:val="0"/>
          <w:i/>
          <w:caps/>
          <w:smallCaps/>
          <w:sz w:val="20"/>
        </w:rPr>
        <w:instrText xml:space="preserve"> TOC \t "Section VII Header2,1" </w:instrText>
      </w:r>
      <w:r w:rsidRPr="00415F87">
        <w:rPr>
          <w:rFonts w:ascii="Arial" w:hAnsi="Arial" w:cs="Arial"/>
          <w:b w:val="0"/>
          <w:i/>
          <w:caps/>
          <w:smallCaps/>
          <w:sz w:val="20"/>
        </w:rPr>
        <w:fldChar w:fldCharType="separate"/>
      </w:r>
      <w:bookmarkStart w:id="1" w:name="_Toc438907053"/>
      <w:bookmarkStart w:id="2" w:name="_Toc438907252"/>
      <w:r w:rsidR="00DA20A9" w:rsidRPr="00415F87">
        <w:rPr>
          <w:rFonts w:ascii="Arial" w:hAnsi="Arial" w:cs="Arial"/>
          <w:b w:val="0"/>
          <w:noProof/>
          <w:sz w:val="20"/>
        </w:rPr>
        <w:t>1.</w:t>
      </w:r>
      <w:r w:rsidR="00DA20A9" w:rsidRPr="00415F87">
        <w:rPr>
          <w:rFonts w:ascii="Arial" w:hAnsi="Arial" w:cs="Arial"/>
          <w:b w:val="0"/>
          <w:noProof/>
          <w:sz w:val="20"/>
        </w:rPr>
        <w:tab/>
        <w:t>List of Goods and Related Services</w:t>
      </w:r>
      <w:r w:rsidR="00DA20A9" w:rsidRPr="00415F87">
        <w:rPr>
          <w:rFonts w:ascii="Arial" w:hAnsi="Arial" w:cs="Arial"/>
          <w:b w:val="0"/>
          <w:noProof/>
          <w:sz w:val="20"/>
        </w:rPr>
        <w:tab/>
        <w:t>6-</w:t>
      </w:r>
      <w:r w:rsidRPr="00415F87">
        <w:rPr>
          <w:rFonts w:ascii="Arial" w:hAnsi="Arial" w:cs="Arial"/>
          <w:b w:val="0"/>
          <w:noProof/>
          <w:sz w:val="20"/>
        </w:rPr>
        <w:fldChar w:fldCharType="begin"/>
      </w:r>
      <w:r w:rsidR="00DA20A9" w:rsidRPr="00415F87">
        <w:rPr>
          <w:rFonts w:ascii="Arial" w:hAnsi="Arial" w:cs="Arial"/>
          <w:b w:val="0"/>
          <w:noProof/>
          <w:sz w:val="20"/>
        </w:rPr>
        <w:instrText xml:space="preserve"> PAGEREF _Toc438734057 \h </w:instrText>
      </w:r>
      <w:r w:rsidRPr="00415F87">
        <w:rPr>
          <w:rFonts w:ascii="Arial" w:hAnsi="Arial" w:cs="Arial"/>
          <w:b w:val="0"/>
          <w:noProof/>
          <w:sz w:val="20"/>
        </w:rPr>
      </w:r>
      <w:r w:rsidRPr="00415F87">
        <w:rPr>
          <w:rFonts w:ascii="Arial" w:hAnsi="Arial" w:cs="Arial"/>
          <w:b w:val="0"/>
          <w:noProof/>
          <w:sz w:val="20"/>
        </w:rPr>
        <w:fldChar w:fldCharType="separate"/>
      </w:r>
      <w:r w:rsidR="00DA20A9" w:rsidRPr="00415F87">
        <w:rPr>
          <w:rFonts w:ascii="Arial" w:hAnsi="Arial" w:cs="Arial"/>
          <w:b w:val="0"/>
          <w:noProof/>
          <w:sz w:val="20"/>
        </w:rPr>
        <w:t>2</w:t>
      </w:r>
      <w:bookmarkEnd w:id="1"/>
      <w:bookmarkEnd w:id="2"/>
      <w:r w:rsidRPr="00415F87">
        <w:rPr>
          <w:rFonts w:ascii="Arial" w:hAnsi="Arial" w:cs="Arial"/>
          <w:b w:val="0"/>
          <w:noProof/>
          <w:sz w:val="20"/>
        </w:rPr>
        <w:fldChar w:fldCharType="end"/>
      </w:r>
    </w:p>
    <w:p w14:paraId="7C14473C" w14:textId="77777777" w:rsidR="00972FAA" w:rsidRPr="00415F87" w:rsidRDefault="00DA20A9">
      <w:pPr>
        <w:pStyle w:val="TOC1"/>
        <w:tabs>
          <w:tab w:val="left" w:pos="432"/>
          <w:tab w:val="right" w:leader="dot" w:pos="9000"/>
        </w:tabs>
        <w:spacing w:before="120" w:after="120"/>
        <w:rPr>
          <w:rFonts w:ascii="Arial" w:hAnsi="Arial" w:cs="Arial"/>
          <w:b w:val="0"/>
          <w:noProof/>
          <w:sz w:val="20"/>
        </w:rPr>
      </w:pPr>
      <w:bookmarkStart w:id="3" w:name="_Toc438907054"/>
      <w:bookmarkStart w:id="4" w:name="_Toc438907253"/>
      <w:r w:rsidRPr="00415F87">
        <w:rPr>
          <w:rFonts w:ascii="Arial" w:hAnsi="Arial" w:cs="Arial"/>
          <w:b w:val="0"/>
          <w:noProof/>
          <w:sz w:val="20"/>
        </w:rPr>
        <w:t>2.</w:t>
      </w:r>
      <w:r w:rsidRPr="00415F87">
        <w:rPr>
          <w:rFonts w:ascii="Arial" w:hAnsi="Arial" w:cs="Arial"/>
          <w:b w:val="0"/>
          <w:noProof/>
          <w:sz w:val="20"/>
        </w:rPr>
        <w:tab/>
        <w:t>Delivery and Completion Schedule</w:t>
      </w:r>
      <w:r w:rsidRPr="00415F87">
        <w:rPr>
          <w:rFonts w:ascii="Arial" w:hAnsi="Arial" w:cs="Arial"/>
          <w:b w:val="0"/>
          <w:noProof/>
          <w:sz w:val="20"/>
        </w:rPr>
        <w:tab/>
        <w:t>6-</w:t>
      </w:r>
      <w:bookmarkStart w:id="5" w:name="_Hlt468247655"/>
      <w:r w:rsidR="00972FAA" w:rsidRPr="00415F87">
        <w:rPr>
          <w:rFonts w:ascii="Arial" w:hAnsi="Arial" w:cs="Arial"/>
          <w:b w:val="0"/>
          <w:noProof/>
          <w:sz w:val="20"/>
        </w:rPr>
        <w:fldChar w:fldCharType="begin"/>
      </w:r>
      <w:r w:rsidRPr="00415F87">
        <w:rPr>
          <w:rFonts w:ascii="Arial" w:hAnsi="Arial" w:cs="Arial"/>
          <w:b w:val="0"/>
          <w:noProof/>
          <w:sz w:val="20"/>
        </w:rPr>
        <w:instrText xml:space="preserve"> PAGEREF _Toc438734058 \h </w:instrText>
      </w:r>
      <w:r w:rsidR="00972FAA" w:rsidRPr="00415F87">
        <w:rPr>
          <w:rFonts w:ascii="Arial" w:hAnsi="Arial" w:cs="Arial"/>
          <w:b w:val="0"/>
          <w:noProof/>
          <w:sz w:val="20"/>
        </w:rPr>
      </w:r>
      <w:r w:rsidR="00972FAA" w:rsidRPr="00415F87">
        <w:rPr>
          <w:rFonts w:ascii="Arial" w:hAnsi="Arial" w:cs="Arial"/>
          <w:b w:val="0"/>
          <w:noProof/>
          <w:sz w:val="20"/>
        </w:rPr>
        <w:fldChar w:fldCharType="separate"/>
      </w:r>
      <w:r w:rsidRPr="00415F87">
        <w:rPr>
          <w:rFonts w:ascii="Arial" w:hAnsi="Arial" w:cs="Arial"/>
          <w:b w:val="0"/>
          <w:noProof/>
          <w:sz w:val="20"/>
        </w:rPr>
        <w:t>3</w:t>
      </w:r>
      <w:bookmarkEnd w:id="3"/>
      <w:bookmarkEnd w:id="4"/>
      <w:r w:rsidR="00972FAA" w:rsidRPr="00415F87">
        <w:rPr>
          <w:rFonts w:ascii="Arial" w:hAnsi="Arial" w:cs="Arial"/>
          <w:b w:val="0"/>
          <w:noProof/>
          <w:sz w:val="20"/>
        </w:rPr>
        <w:fldChar w:fldCharType="end"/>
      </w:r>
      <w:bookmarkEnd w:id="5"/>
    </w:p>
    <w:p w14:paraId="30FDC40E" w14:textId="77777777" w:rsidR="00972FAA" w:rsidRPr="00415F87" w:rsidRDefault="00DA20A9">
      <w:pPr>
        <w:pStyle w:val="TOC1"/>
        <w:tabs>
          <w:tab w:val="left" w:pos="432"/>
          <w:tab w:val="right" w:leader="dot" w:pos="9000"/>
        </w:tabs>
        <w:spacing w:before="120" w:after="120"/>
        <w:rPr>
          <w:rFonts w:ascii="Arial" w:hAnsi="Arial" w:cs="Arial"/>
          <w:b w:val="0"/>
          <w:noProof/>
          <w:sz w:val="20"/>
        </w:rPr>
      </w:pPr>
      <w:bookmarkStart w:id="6" w:name="_Toc438907055"/>
      <w:bookmarkStart w:id="7" w:name="_Toc438907254"/>
      <w:r w:rsidRPr="00415F87">
        <w:rPr>
          <w:rFonts w:ascii="Arial" w:hAnsi="Arial" w:cs="Arial"/>
          <w:b w:val="0"/>
          <w:noProof/>
          <w:sz w:val="20"/>
        </w:rPr>
        <w:t>3.</w:t>
      </w:r>
      <w:r w:rsidRPr="00415F87">
        <w:rPr>
          <w:rFonts w:ascii="Arial" w:hAnsi="Arial" w:cs="Arial"/>
          <w:b w:val="0"/>
          <w:noProof/>
          <w:sz w:val="20"/>
        </w:rPr>
        <w:tab/>
        <w:t>Technical Specifications</w:t>
      </w:r>
      <w:r w:rsidRPr="00415F87">
        <w:rPr>
          <w:rFonts w:ascii="Arial" w:hAnsi="Arial" w:cs="Arial"/>
          <w:b w:val="0"/>
          <w:noProof/>
          <w:sz w:val="20"/>
        </w:rPr>
        <w:tab/>
        <w:t>6-</w:t>
      </w:r>
      <w:r w:rsidR="00972FAA" w:rsidRPr="00415F87">
        <w:rPr>
          <w:rFonts w:ascii="Arial" w:hAnsi="Arial" w:cs="Arial"/>
          <w:b w:val="0"/>
          <w:noProof/>
          <w:sz w:val="20"/>
        </w:rPr>
        <w:fldChar w:fldCharType="begin"/>
      </w:r>
      <w:r w:rsidRPr="00415F87">
        <w:rPr>
          <w:rFonts w:ascii="Arial" w:hAnsi="Arial" w:cs="Arial"/>
          <w:b w:val="0"/>
          <w:noProof/>
          <w:sz w:val="20"/>
        </w:rPr>
        <w:instrText xml:space="preserve"> PAGEREF _Toc438734059 \h </w:instrText>
      </w:r>
      <w:r w:rsidR="00972FAA" w:rsidRPr="00415F87">
        <w:rPr>
          <w:rFonts w:ascii="Arial" w:hAnsi="Arial" w:cs="Arial"/>
          <w:b w:val="0"/>
          <w:noProof/>
          <w:sz w:val="20"/>
        </w:rPr>
      </w:r>
      <w:r w:rsidR="00972FAA" w:rsidRPr="00415F87">
        <w:rPr>
          <w:rFonts w:ascii="Arial" w:hAnsi="Arial" w:cs="Arial"/>
          <w:b w:val="0"/>
          <w:noProof/>
          <w:sz w:val="20"/>
        </w:rPr>
        <w:fldChar w:fldCharType="separate"/>
      </w:r>
      <w:r w:rsidRPr="00415F87">
        <w:rPr>
          <w:rFonts w:ascii="Arial" w:hAnsi="Arial" w:cs="Arial"/>
          <w:b w:val="0"/>
          <w:noProof/>
          <w:sz w:val="20"/>
        </w:rPr>
        <w:t>4</w:t>
      </w:r>
      <w:bookmarkEnd w:id="6"/>
      <w:bookmarkEnd w:id="7"/>
      <w:r w:rsidR="00972FAA" w:rsidRPr="00415F87">
        <w:rPr>
          <w:rFonts w:ascii="Arial" w:hAnsi="Arial" w:cs="Arial"/>
          <w:b w:val="0"/>
          <w:noProof/>
          <w:sz w:val="20"/>
        </w:rPr>
        <w:fldChar w:fldCharType="end"/>
      </w:r>
    </w:p>
    <w:p w14:paraId="12571F49" w14:textId="2053576E" w:rsidR="00972FAA" w:rsidRPr="00415F87" w:rsidRDefault="00972FAA">
      <w:pPr>
        <w:pStyle w:val="TOC1"/>
        <w:tabs>
          <w:tab w:val="left" w:pos="432"/>
          <w:tab w:val="right" w:leader="dot" w:pos="9000"/>
        </w:tabs>
        <w:spacing w:before="120" w:after="120"/>
        <w:rPr>
          <w:rFonts w:ascii="Arial" w:hAnsi="Arial" w:cs="Arial"/>
          <w:b w:val="0"/>
          <w:noProof/>
          <w:sz w:val="20"/>
        </w:rPr>
      </w:pPr>
    </w:p>
    <w:p w14:paraId="3357F0F6" w14:textId="77777777" w:rsidR="00972FAA" w:rsidRPr="00892EC4" w:rsidRDefault="00972FAA">
      <w:pPr>
        <w:pStyle w:val="TOC2"/>
        <w:rPr>
          <w:rFonts w:ascii="Arial" w:hAnsi="Arial" w:cs="Arial"/>
          <w:noProof w:val="0"/>
        </w:rPr>
      </w:pPr>
      <w:r w:rsidRPr="00415F87">
        <w:rPr>
          <w:rFonts w:ascii="Arial" w:hAnsi="Arial" w:cs="Arial"/>
          <w:noProof w:val="0"/>
          <w:sz w:val="20"/>
        </w:rPr>
        <w:fldChar w:fldCharType="end"/>
      </w:r>
    </w:p>
    <w:p w14:paraId="4FC3E51C" w14:textId="77777777" w:rsidR="00972FAA" w:rsidRPr="00892EC4" w:rsidRDefault="00972FAA">
      <w:pPr>
        <w:rPr>
          <w:rFonts w:ascii="Arial" w:hAnsi="Arial" w:cs="Arial"/>
        </w:rPr>
      </w:pPr>
    </w:p>
    <w:p w14:paraId="2939318C" w14:textId="77777777" w:rsidR="00972FAA" w:rsidRPr="00892EC4" w:rsidRDefault="00972FAA">
      <w:pPr>
        <w:jc w:val="center"/>
        <w:rPr>
          <w:rFonts w:ascii="Arial" w:hAnsi="Arial" w:cs="Arial"/>
        </w:rPr>
      </w:pPr>
    </w:p>
    <w:p w14:paraId="122EA18D" w14:textId="77777777" w:rsidR="00972FAA" w:rsidRPr="00892EC4" w:rsidRDefault="00972FAA">
      <w:pPr>
        <w:jc w:val="center"/>
        <w:rPr>
          <w:rFonts w:ascii="Arial" w:hAnsi="Arial" w:cs="Arial"/>
        </w:rPr>
      </w:pPr>
    </w:p>
    <w:p w14:paraId="21F861F6" w14:textId="77777777" w:rsidR="00972FAA" w:rsidRPr="00892EC4" w:rsidRDefault="00972FAA">
      <w:pPr>
        <w:jc w:val="center"/>
        <w:rPr>
          <w:rFonts w:ascii="Arial" w:hAnsi="Arial" w:cs="Arial"/>
        </w:rPr>
      </w:pPr>
    </w:p>
    <w:p w14:paraId="50D2D5A3" w14:textId="77777777" w:rsidR="00972FAA" w:rsidRPr="00892EC4" w:rsidRDefault="00972FAA">
      <w:pPr>
        <w:jc w:val="center"/>
        <w:rPr>
          <w:rFonts w:ascii="Arial" w:hAnsi="Arial" w:cs="Arial"/>
        </w:rPr>
      </w:pPr>
    </w:p>
    <w:p w14:paraId="435A9BB1" w14:textId="77777777" w:rsidR="00972FAA" w:rsidRPr="00892EC4" w:rsidRDefault="00972FAA">
      <w:pPr>
        <w:jc w:val="center"/>
        <w:rPr>
          <w:rFonts w:ascii="Arial" w:hAnsi="Arial" w:cs="Arial"/>
        </w:rPr>
      </w:pPr>
    </w:p>
    <w:p w14:paraId="0613A81A" w14:textId="77777777" w:rsidR="00972FAA" w:rsidRPr="00892EC4" w:rsidRDefault="00972FAA">
      <w:pPr>
        <w:jc w:val="center"/>
        <w:rPr>
          <w:rFonts w:ascii="Arial" w:hAnsi="Arial" w:cs="Arial"/>
        </w:rPr>
      </w:pPr>
    </w:p>
    <w:p w14:paraId="3B2495E8" w14:textId="77777777" w:rsidR="00972FAA" w:rsidRPr="00892EC4" w:rsidRDefault="00972FAA">
      <w:pPr>
        <w:jc w:val="center"/>
        <w:rPr>
          <w:rFonts w:ascii="Arial" w:hAnsi="Arial" w:cs="Arial"/>
        </w:rPr>
      </w:pPr>
    </w:p>
    <w:p w14:paraId="0597C26C" w14:textId="77777777" w:rsidR="00972FAA" w:rsidRPr="00892EC4" w:rsidRDefault="00972FAA">
      <w:pPr>
        <w:jc w:val="center"/>
        <w:rPr>
          <w:rFonts w:ascii="Arial" w:hAnsi="Arial" w:cs="Arial"/>
        </w:rPr>
      </w:pPr>
    </w:p>
    <w:p w14:paraId="2A0A543F" w14:textId="77777777" w:rsidR="00972FAA" w:rsidRPr="00892EC4" w:rsidRDefault="00972FAA">
      <w:pPr>
        <w:jc w:val="center"/>
        <w:rPr>
          <w:rFonts w:ascii="Arial" w:hAnsi="Arial" w:cs="Arial"/>
        </w:rPr>
      </w:pPr>
    </w:p>
    <w:p w14:paraId="694EB267" w14:textId="77777777" w:rsidR="00972FAA" w:rsidRPr="00892EC4" w:rsidRDefault="00972FAA">
      <w:pPr>
        <w:jc w:val="center"/>
        <w:rPr>
          <w:rFonts w:ascii="Arial" w:hAnsi="Arial" w:cs="Arial"/>
        </w:rPr>
      </w:pPr>
    </w:p>
    <w:p w14:paraId="0B1EF822" w14:textId="77777777" w:rsidR="00972FAA" w:rsidRPr="00892EC4" w:rsidRDefault="00972FAA">
      <w:pPr>
        <w:jc w:val="center"/>
        <w:rPr>
          <w:rFonts w:ascii="Arial" w:hAnsi="Arial" w:cs="Arial"/>
        </w:rPr>
      </w:pPr>
    </w:p>
    <w:p w14:paraId="3E21D43E" w14:textId="77777777" w:rsidR="00972FAA" w:rsidRPr="00892EC4" w:rsidRDefault="00972FAA">
      <w:pPr>
        <w:jc w:val="center"/>
        <w:rPr>
          <w:rFonts w:ascii="Arial" w:hAnsi="Arial" w:cs="Arial"/>
        </w:rPr>
      </w:pPr>
    </w:p>
    <w:p w14:paraId="32D82897" w14:textId="77777777" w:rsidR="00972FAA" w:rsidRPr="00892EC4" w:rsidRDefault="00972FAA">
      <w:pPr>
        <w:jc w:val="center"/>
        <w:rPr>
          <w:rFonts w:ascii="Arial" w:hAnsi="Arial" w:cs="Arial"/>
        </w:rPr>
      </w:pPr>
    </w:p>
    <w:p w14:paraId="2999E912" w14:textId="77777777" w:rsidR="00972FAA" w:rsidRPr="00892EC4" w:rsidRDefault="00972FAA">
      <w:pPr>
        <w:jc w:val="center"/>
        <w:rPr>
          <w:rFonts w:ascii="Arial" w:hAnsi="Arial" w:cs="Arial"/>
        </w:rPr>
      </w:pPr>
    </w:p>
    <w:p w14:paraId="108F2492" w14:textId="77777777" w:rsidR="00972FAA" w:rsidRPr="00892EC4" w:rsidRDefault="00DA20A9">
      <w:pPr>
        <w:jc w:val="left"/>
        <w:rPr>
          <w:rFonts w:ascii="Arial" w:hAnsi="Arial" w:cs="Arial"/>
        </w:rPr>
      </w:pPr>
      <w:r w:rsidRPr="00892EC4">
        <w:rPr>
          <w:rFonts w:ascii="Arial" w:hAnsi="Arial" w:cs="Arial"/>
        </w:rPr>
        <w:br w:type="page"/>
      </w:r>
    </w:p>
    <w:tbl>
      <w:tblPr>
        <w:tblW w:w="0" w:type="auto"/>
        <w:tblInd w:w="108" w:type="dxa"/>
        <w:tblLayout w:type="fixed"/>
        <w:tblLook w:val="0000" w:firstRow="0" w:lastRow="0" w:firstColumn="0" w:lastColumn="0" w:noHBand="0" w:noVBand="0"/>
      </w:tblPr>
      <w:tblGrid>
        <w:gridCol w:w="9000"/>
      </w:tblGrid>
      <w:tr w:rsidR="00972FAA" w:rsidRPr="00892EC4" w14:paraId="128667D3" w14:textId="77777777">
        <w:trPr>
          <w:cantSplit/>
          <w:trHeight w:val="600"/>
        </w:trPr>
        <w:tc>
          <w:tcPr>
            <w:tcW w:w="9000" w:type="dxa"/>
            <w:vAlign w:val="center"/>
          </w:tcPr>
          <w:p w14:paraId="5E7A9E06" w14:textId="77777777" w:rsidR="00972FAA" w:rsidRPr="00892EC4" w:rsidRDefault="00DA20A9" w:rsidP="00D92156">
            <w:pPr>
              <w:pStyle w:val="SectionVIIHeader2"/>
            </w:pPr>
            <w:bookmarkStart w:id="8" w:name="_Toc422725298"/>
            <w:bookmarkStart w:id="9" w:name="_Toc427641274"/>
            <w:bookmarkStart w:id="10" w:name="_Toc438734057"/>
            <w:bookmarkStart w:id="11" w:name="_Toc438907057"/>
            <w:bookmarkStart w:id="12" w:name="_Toc438907256"/>
            <w:r w:rsidRPr="00892EC4">
              <w:lastRenderedPageBreak/>
              <w:t>List of Goods and Related Service</w:t>
            </w:r>
            <w:bookmarkEnd w:id="8"/>
            <w:bookmarkEnd w:id="9"/>
            <w:bookmarkEnd w:id="10"/>
            <w:bookmarkEnd w:id="11"/>
            <w:bookmarkEnd w:id="12"/>
            <w:r w:rsidR="00E20AD3">
              <w:t>s</w:t>
            </w:r>
          </w:p>
          <w:p w14:paraId="210D33BC" w14:textId="77777777" w:rsidR="00972FAA" w:rsidRPr="00892EC4" w:rsidRDefault="00972FAA">
            <w:pPr>
              <w:rPr>
                <w:rFonts w:ascii="Arial" w:hAnsi="Arial" w:cs="Arial"/>
                <w:sz w:val="36"/>
              </w:rPr>
            </w:pPr>
          </w:p>
        </w:tc>
      </w:tr>
    </w:tbl>
    <w:p w14:paraId="4949C9CA" w14:textId="77777777" w:rsidR="00972FAA" w:rsidRPr="00892EC4" w:rsidRDefault="00972FAA">
      <w:pPr>
        <w:rPr>
          <w:rFonts w:ascii="Arial" w:hAnsi="Arial" w:cs="Arial"/>
        </w:rPr>
      </w:pPr>
    </w:p>
    <w:p w14:paraId="2ECF36CE" w14:textId="77777777" w:rsidR="00972FAA" w:rsidRPr="00892EC4" w:rsidRDefault="00972FAA">
      <w:pPr>
        <w:suppressAutoHyphens/>
        <w:rPr>
          <w:rFonts w:ascii="Arial" w:hAnsi="Arial" w:cs="Arial"/>
          <w:sz w:val="22"/>
        </w:rPr>
      </w:pPr>
    </w:p>
    <w:p w14:paraId="5E76504E" w14:textId="77777777" w:rsidR="00972FAA" w:rsidRPr="00892EC4" w:rsidRDefault="00972FAA">
      <w:pPr>
        <w:suppressAutoHyphens/>
        <w:rPr>
          <w:rFonts w:ascii="Arial" w:hAnsi="Arial" w:cs="Arial"/>
          <w:sz w:val="22"/>
        </w:rPr>
      </w:pPr>
    </w:p>
    <w:p w14:paraId="7BF3A782" w14:textId="77777777" w:rsidR="00972FAA" w:rsidRPr="00892EC4" w:rsidRDefault="00972FAA">
      <w:pPr>
        <w:suppressAutoHyphens/>
        <w:rPr>
          <w:rFonts w:ascii="Arial" w:hAnsi="Arial" w:cs="Arial"/>
          <w:sz w:val="22"/>
        </w:rPr>
      </w:pPr>
    </w:p>
    <w:tbl>
      <w:tblPr>
        <w:tblW w:w="91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1"/>
        <w:gridCol w:w="2928"/>
        <w:gridCol w:w="2111"/>
        <w:gridCol w:w="1620"/>
        <w:gridCol w:w="1371"/>
      </w:tblGrid>
      <w:tr w:rsidR="00972FAA" w:rsidRPr="00415F87" w14:paraId="66522163" w14:textId="77777777" w:rsidTr="00203BE4">
        <w:trPr>
          <w:cantSplit/>
        </w:trPr>
        <w:tc>
          <w:tcPr>
            <w:tcW w:w="1081" w:type="dxa"/>
            <w:tcBorders>
              <w:top w:val="single" w:sz="4" w:space="0" w:color="auto"/>
              <w:left w:val="single" w:sz="18" w:space="0" w:color="auto"/>
              <w:bottom w:val="single" w:sz="18" w:space="0" w:color="auto"/>
            </w:tcBorders>
          </w:tcPr>
          <w:p w14:paraId="11CB4204" w14:textId="77777777" w:rsidR="00972FAA" w:rsidRPr="00415F87" w:rsidRDefault="00DA20A9" w:rsidP="00415F87">
            <w:pPr>
              <w:suppressAutoHyphens/>
              <w:spacing w:before="40" w:after="40"/>
              <w:jc w:val="center"/>
              <w:rPr>
                <w:rFonts w:ascii="Arial" w:hAnsi="Arial" w:cs="Arial"/>
                <w:sz w:val="20"/>
              </w:rPr>
            </w:pPr>
            <w:r w:rsidRPr="00415F87">
              <w:rPr>
                <w:rFonts w:ascii="Arial" w:hAnsi="Arial" w:cs="Arial"/>
                <w:sz w:val="20"/>
              </w:rPr>
              <w:t>Item No.</w:t>
            </w:r>
          </w:p>
        </w:tc>
        <w:tc>
          <w:tcPr>
            <w:tcW w:w="2928" w:type="dxa"/>
            <w:tcBorders>
              <w:top w:val="single" w:sz="4" w:space="0" w:color="auto"/>
              <w:bottom w:val="single" w:sz="18" w:space="0" w:color="auto"/>
            </w:tcBorders>
          </w:tcPr>
          <w:p w14:paraId="3DB04222" w14:textId="77777777" w:rsidR="00972FAA" w:rsidRPr="00415F87" w:rsidRDefault="00DA20A9" w:rsidP="00415F87">
            <w:pPr>
              <w:suppressAutoHyphens/>
              <w:spacing w:before="40" w:after="40"/>
              <w:jc w:val="center"/>
              <w:rPr>
                <w:rFonts w:ascii="Arial" w:hAnsi="Arial" w:cs="Arial"/>
                <w:sz w:val="20"/>
              </w:rPr>
            </w:pPr>
            <w:r w:rsidRPr="00415F87">
              <w:rPr>
                <w:rFonts w:ascii="Arial" w:hAnsi="Arial" w:cs="Arial"/>
                <w:sz w:val="20"/>
              </w:rPr>
              <w:t>Name of Goods or Related Services</w:t>
            </w:r>
          </w:p>
        </w:tc>
        <w:tc>
          <w:tcPr>
            <w:tcW w:w="2111" w:type="dxa"/>
            <w:tcBorders>
              <w:top w:val="single" w:sz="4" w:space="0" w:color="auto"/>
              <w:bottom w:val="single" w:sz="18" w:space="0" w:color="auto"/>
            </w:tcBorders>
          </w:tcPr>
          <w:p w14:paraId="2DE5F269" w14:textId="77777777" w:rsidR="00972FAA" w:rsidRPr="00415F87" w:rsidRDefault="00DA20A9" w:rsidP="00415F87">
            <w:pPr>
              <w:suppressAutoHyphens/>
              <w:spacing w:before="40" w:after="40"/>
              <w:jc w:val="center"/>
              <w:rPr>
                <w:rFonts w:ascii="Arial" w:hAnsi="Arial" w:cs="Arial"/>
                <w:sz w:val="20"/>
              </w:rPr>
            </w:pPr>
            <w:r w:rsidRPr="00415F87">
              <w:rPr>
                <w:rFonts w:ascii="Arial" w:hAnsi="Arial" w:cs="Arial"/>
                <w:sz w:val="20"/>
              </w:rPr>
              <w:t>Description</w:t>
            </w:r>
          </w:p>
        </w:tc>
        <w:tc>
          <w:tcPr>
            <w:tcW w:w="1620" w:type="dxa"/>
            <w:tcBorders>
              <w:top w:val="single" w:sz="4" w:space="0" w:color="auto"/>
              <w:bottom w:val="single" w:sz="18" w:space="0" w:color="auto"/>
            </w:tcBorders>
          </w:tcPr>
          <w:p w14:paraId="69917ABD" w14:textId="77777777" w:rsidR="00972FAA" w:rsidRPr="00415F87" w:rsidRDefault="00DA20A9" w:rsidP="00415F87">
            <w:pPr>
              <w:suppressAutoHyphens/>
              <w:spacing w:before="40" w:after="40"/>
              <w:jc w:val="center"/>
              <w:rPr>
                <w:rFonts w:ascii="Arial" w:hAnsi="Arial" w:cs="Arial"/>
                <w:sz w:val="20"/>
              </w:rPr>
            </w:pPr>
            <w:r w:rsidRPr="00415F87">
              <w:rPr>
                <w:rFonts w:ascii="Arial" w:hAnsi="Arial" w:cs="Arial"/>
                <w:sz w:val="20"/>
              </w:rPr>
              <w:t>Unit of Measurement</w:t>
            </w:r>
          </w:p>
        </w:tc>
        <w:tc>
          <w:tcPr>
            <w:tcW w:w="1371" w:type="dxa"/>
            <w:tcBorders>
              <w:top w:val="single" w:sz="4" w:space="0" w:color="auto"/>
              <w:bottom w:val="single" w:sz="18" w:space="0" w:color="auto"/>
              <w:right w:val="single" w:sz="18" w:space="0" w:color="auto"/>
            </w:tcBorders>
          </w:tcPr>
          <w:p w14:paraId="0D1E8146" w14:textId="77777777" w:rsidR="00972FAA" w:rsidRPr="00415F87" w:rsidRDefault="00DA20A9" w:rsidP="00415F87">
            <w:pPr>
              <w:suppressAutoHyphens/>
              <w:spacing w:before="40" w:after="40"/>
              <w:jc w:val="center"/>
              <w:rPr>
                <w:rFonts w:ascii="Arial" w:hAnsi="Arial" w:cs="Arial"/>
                <w:sz w:val="20"/>
              </w:rPr>
            </w:pPr>
            <w:r w:rsidRPr="00415F87">
              <w:rPr>
                <w:rFonts w:ascii="Arial" w:hAnsi="Arial" w:cs="Arial"/>
                <w:sz w:val="20"/>
              </w:rPr>
              <w:t>Quantity</w:t>
            </w:r>
          </w:p>
        </w:tc>
      </w:tr>
      <w:tr w:rsidR="00972FAA" w:rsidRPr="00415F87" w14:paraId="730A5C43" w14:textId="77777777" w:rsidTr="00203BE4">
        <w:trPr>
          <w:cantSplit/>
        </w:trPr>
        <w:tc>
          <w:tcPr>
            <w:tcW w:w="1081" w:type="dxa"/>
            <w:tcBorders>
              <w:top w:val="single" w:sz="18" w:space="0" w:color="auto"/>
              <w:left w:val="dotted" w:sz="2" w:space="0" w:color="auto"/>
              <w:bottom w:val="dotted" w:sz="2" w:space="0" w:color="auto"/>
              <w:right w:val="nil"/>
            </w:tcBorders>
          </w:tcPr>
          <w:p w14:paraId="77D7AD53" w14:textId="49E1C353" w:rsidR="00972FAA" w:rsidRPr="00415F87" w:rsidRDefault="00CA5D7E" w:rsidP="00415F87">
            <w:pPr>
              <w:suppressAutoHyphens/>
              <w:spacing w:before="40" w:after="40"/>
              <w:jc w:val="center"/>
              <w:rPr>
                <w:rFonts w:ascii="Arial" w:hAnsi="Arial" w:cs="Arial"/>
                <w:sz w:val="20"/>
              </w:rPr>
            </w:pPr>
            <w:r>
              <w:rPr>
                <w:rFonts w:ascii="Arial" w:hAnsi="Arial" w:cs="Arial"/>
                <w:sz w:val="20"/>
              </w:rPr>
              <w:t>1</w:t>
            </w:r>
          </w:p>
        </w:tc>
        <w:tc>
          <w:tcPr>
            <w:tcW w:w="2928" w:type="dxa"/>
            <w:tcBorders>
              <w:top w:val="single" w:sz="18" w:space="0" w:color="auto"/>
              <w:left w:val="dotted" w:sz="2" w:space="0" w:color="auto"/>
              <w:bottom w:val="dotted" w:sz="2" w:space="0" w:color="auto"/>
              <w:right w:val="nil"/>
            </w:tcBorders>
          </w:tcPr>
          <w:p w14:paraId="23B54C36" w14:textId="67B6E5B8" w:rsidR="00203BE4" w:rsidRPr="00203BE4" w:rsidRDefault="00203BE4" w:rsidP="00203BE4">
            <w:pPr>
              <w:suppressAutoHyphens/>
              <w:spacing w:before="40" w:after="40"/>
              <w:rPr>
                <w:rFonts w:ascii="Arial" w:hAnsi="Arial" w:cs="Arial"/>
                <w:sz w:val="20"/>
              </w:rPr>
            </w:pPr>
            <w:r>
              <w:rPr>
                <w:rFonts w:ascii="Arial" w:hAnsi="Arial" w:cs="Arial"/>
                <w:sz w:val="20"/>
              </w:rPr>
              <w:t xml:space="preserve">7 </w:t>
            </w:r>
            <w:r w:rsidRPr="00203BE4">
              <w:rPr>
                <w:rFonts w:ascii="Arial" w:hAnsi="Arial" w:cs="Arial"/>
                <w:sz w:val="20"/>
              </w:rPr>
              <w:t xml:space="preserve">Sea Vehicles </w:t>
            </w:r>
          </w:p>
          <w:p w14:paraId="28214B9B" w14:textId="7D396C09" w:rsidR="00972FAA" w:rsidRPr="00415F87" w:rsidRDefault="00203BE4" w:rsidP="00203BE4">
            <w:pPr>
              <w:suppressAutoHyphens/>
              <w:spacing w:before="40" w:after="40"/>
              <w:jc w:val="center"/>
              <w:rPr>
                <w:rFonts w:ascii="Arial" w:hAnsi="Arial" w:cs="Arial"/>
                <w:sz w:val="20"/>
              </w:rPr>
            </w:pPr>
            <w:r w:rsidRPr="00203BE4">
              <w:rPr>
                <w:rFonts w:ascii="Arial" w:hAnsi="Arial" w:cs="Arial"/>
                <w:sz w:val="20"/>
              </w:rPr>
              <w:t>for Transportation of Vaccines</w:t>
            </w:r>
          </w:p>
        </w:tc>
        <w:tc>
          <w:tcPr>
            <w:tcW w:w="2111" w:type="dxa"/>
            <w:tcBorders>
              <w:top w:val="single" w:sz="18" w:space="0" w:color="auto"/>
              <w:left w:val="dotted" w:sz="2" w:space="0" w:color="auto"/>
              <w:bottom w:val="dotted" w:sz="2" w:space="0" w:color="auto"/>
              <w:right w:val="dotted" w:sz="2" w:space="0" w:color="auto"/>
            </w:tcBorders>
          </w:tcPr>
          <w:p w14:paraId="205E35EE" w14:textId="116EAD63" w:rsidR="00972FAA" w:rsidRPr="00415F87" w:rsidRDefault="00203BE4" w:rsidP="00415F87">
            <w:pPr>
              <w:suppressAutoHyphens/>
              <w:spacing w:before="40" w:after="40"/>
              <w:jc w:val="center"/>
              <w:rPr>
                <w:rFonts w:ascii="Arial" w:hAnsi="Arial" w:cs="Arial"/>
                <w:sz w:val="20"/>
              </w:rPr>
            </w:pPr>
            <w:r w:rsidRPr="00203BE4">
              <w:rPr>
                <w:rFonts w:ascii="Arial" w:hAnsi="Arial" w:cs="Arial"/>
                <w:sz w:val="20"/>
              </w:rPr>
              <w:t>Sea Vehicles</w:t>
            </w:r>
          </w:p>
        </w:tc>
        <w:tc>
          <w:tcPr>
            <w:tcW w:w="1620" w:type="dxa"/>
            <w:tcBorders>
              <w:top w:val="single" w:sz="18" w:space="0" w:color="auto"/>
              <w:left w:val="nil"/>
              <w:bottom w:val="dotted" w:sz="2" w:space="0" w:color="auto"/>
              <w:right w:val="nil"/>
            </w:tcBorders>
          </w:tcPr>
          <w:p w14:paraId="59479CEA" w14:textId="2130D3F9" w:rsidR="00972FAA" w:rsidRPr="00415F87" w:rsidRDefault="00CA5D7E" w:rsidP="00415F87">
            <w:pPr>
              <w:suppressAutoHyphens/>
              <w:spacing w:before="40" w:after="40"/>
              <w:jc w:val="center"/>
              <w:rPr>
                <w:rFonts w:ascii="Arial" w:hAnsi="Arial" w:cs="Arial"/>
                <w:sz w:val="20"/>
              </w:rPr>
            </w:pPr>
            <w:r>
              <w:rPr>
                <w:rFonts w:ascii="Arial" w:hAnsi="Arial" w:cs="Arial"/>
                <w:sz w:val="20"/>
              </w:rPr>
              <w:t>Nos</w:t>
            </w:r>
          </w:p>
        </w:tc>
        <w:tc>
          <w:tcPr>
            <w:tcW w:w="1371" w:type="dxa"/>
            <w:tcBorders>
              <w:top w:val="single" w:sz="18" w:space="0" w:color="auto"/>
              <w:left w:val="dotted" w:sz="2" w:space="0" w:color="auto"/>
              <w:bottom w:val="dotted" w:sz="2" w:space="0" w:color="auto"/>
              <w:right w:val="dotted" w:sz="2" w:space="0" w:color="auto"/>
            </w:tcBorders>
          </w:tcPr>
          <w:p w14:paraId="2B5B925A" w14:textId="53F61C95" w:rsidR="00972FAA" w:rsidRPr="00415F87" w:rsidRDefault="00203BE4" w:rsidP="00415F87">
            <w:pPr>
              <w:suppressAutoHyphens/>
              <w:spacing w:before="40" w:after="40"/>
              <w:jc w:val="center"/>
              <w:rPr>
                <w:rFonts w:ascii="Arial" w:hAnsi="Arial" w:cs="Arial"/>
                <w:sz w:val="20"/>
              </w:rPr>
            </w:pPr>
            <w:r>
              <w:rPr>
                <w:rFonts w:ascii="Arial" w:hAnsi="Arial" w:cs="Arial"/>
                <w:sz w:val="20"/>
              </w:rPr>
              <w:t>7</w:t>
            </w:r>
          </w:p>
        </w:tc>
      </w:tr>
    </w:tbl>
    <w:p w14:paraId="3D30B366" w14:textId="77777777" w:rsidR="00972FAA" w:rsidRPr="00892EC4" w:rsidRDefault="00972FAA">
      <w:pPr>
        <w:suppressAutoHyphens/>
        <w:rPr>
          <w:rFonts w:ascii="Arial" w:hAnsi="Arial" w:cs="Arial"/>
          <w:sz w:val="22"/>
        </w:rPr>
      </w:pPr>
    </w:p>
    <w:p w14:paraId="105F12BE" w14:textId="77777777" w:rsidR="00972FAA" w:rsidRPr="00892EC4" w:rsidRDefault="00972FAA">
      <w:pPr>
        <w:suppressAutoHyphens/>
        <w:rPr>
          <w:rFonts w:ascii="Arial" w:hAnsi="Arial" w:cs="Arial"/>
        </w:rPr>
      </w:pPr>
    </w:p>
    <w:p w14:paraId="2A5ECFD4" w14:textId="77777777" w:rsidR="00972FAA" w:rsidRPr="00892EC4" w:rsidRDefault="00972FAA">
      <w:pPr>
        <w:suppressAutoHyphens/>
        <w:rPr>
          <w:rFonts w:ascii="Arial" w:hAnsi="Arial" w:cs="Arial"/>
        </w:rPr>
      </w:pPr>
    </w:p>
    <w:p w14:paraId="1257B276" w14:textId="77777777" w:rsidR="00972FAA" w:rsidRPr="00892EC4" w:rsidRDefault="00972FAA">
      <w:pPr>
        <w:rPr>
          <w:rFonts w:ascii="Arial" w:hAnsi="Arial" w:cs="Arial"/>
        </w:rPr>
      </w:pPr>
    </w:p>
    <w:p w14:paraId="71ABB017" w14:textId="77777777" w:rsidR="00972FAA" w:rsidRPr="00892EC4" w:rsidRDefault="00972FAA">
      <w:pPr>
        <w:rPr>
          <w:rFonts w:ascii="Arial" w:hAnsi="Arial" w:cs="Arial"/>
        </w:rPr>
      </w:pPr>
    </w:p>
    <w:p w14:paraId="628F50CC" w14:textId="77777777" w:rsidR="00972FAA" w:rsidRPr="00892EC4" w:rsidRDefault="00972FAA">
      <w:pPr>
        <w:rPr>
          <w:rFonts w:ascii="Arial" w:hAnsi="Arial" w:cs="Arial"/>
        </w:rPr>
      </w:pPr>
    </w:p>
    <w:p w14:paraId="2F1B986C" w14:textId="77777777" w:rsidR="00972FAA" w:rsidRPr="00892EC4" w:rsidRDefault="00972FAA">
      <w:pPr>
        <w:rPr>
          <w:rFonts w:ascii="Arial" w:hAnsi="Arial" w:cs="Arial"/>
        </w:rPr>
      </w:pPr>
    </w:p>
    <w:p w14:paraId="50B339CE" w14:textId="77777777" w:rsidR="00972FAA" w:rsidRPr="00892EC4" w:rsidRDefault="00972FAA">
      <w:pPr>
        <w:rPr>
          <w:rFonts w:ascii="Arial" w:hAnsi="Arial" w:cs="Arial"/>
        </w:rPr>
      </w:pPr>
    </w:p>
    <w:p w14:paraId="058A33FD" w14:textId="77777777" w:rsidR="00972FAA" w:rsidRPr="00892EC4" w:rsidRDefault="00972FAA">
      <w:pPr>
        <w:rPr>
          <w:rFonts w:ascii="Arial" w:hAnsi="Arial" w:cs="Arial"/>
        </w:rPr>
      </w:pPr>
    </w:p>
    <w:p w14:paraId="21F92DD4" w14:textId="77777777" w:rsidR="00972FAA" w:rsidRPr="00892EC4" w:rsidRDefault="00972FAA">
      <w:pPr>
        <w:rPr>
          <w:rFonts w:ascii="Arial" w:hAnsi="Arial" w:cs="Arial"/>
        </w:rPr>
      </w:pPr>
    </w:p>
    <w:p w14:paraId="6F5FEB57" w14:textId="77777777" w:rsidR="00972FAA" w:rsidRPr="00892EC4" w:rsidRDefault="00972FAA">
      <w:pPr>
        <w:rPr>
          <w:rFonts w:ascii="Arial" w:hAnsi="Arial" w:cs="Arial"/>
        </w:rPr>
      </w:pPr>
    </w:p>
    <w:p w14:paraId="4DD453D4" w14:textId="77777777" w:rsidR="00972FAA" w:rsidRPr="00892EC4" w:rsidRDefault="00972FAA">
      <w:pPr>
        <w:rPr>
          <w:rFonts w:ascii="Arial" w:hAnsi="Arial" w:cs="Arial"/>
        </w:rPr>
      </w:pPr>
    </w:p>
    <w:p w14:paraId="65A0C328" w14:textId="77777777" w:rsidR="00972FAA" w:rsidRPr="00892EC4" w:rsidRDefault="00972FAA">
      <w:pPr>
        <w:rPr>
          <w:rFonts w:ascii="Arial" w:hAnsi="Arial" w:cs="Arial"/>
        </w:rPr>
      </w:pPr>
    </w:p>
    <w:p w14:paraId="636BB8E2" w14:textId="77777777" w:rsidR="00972FAA" w:rsidRPr="00892EC4" w:rsidRDefault="00972FAA">
      <w:pPr>
        <w:rPr>
          <w:rFonts w:ascii="Arial" w:hAnsi="Arial" w:cs="Arial"/>
        </w:rPr>
      </w:pPr>
    </w:p>
    <w:p w14:paraId="36A0B0C3" w14:textId="77777777" w:rsidR="00972FAA" w:rsidRPr="00892EC4" w:rsidRDefault="00972FAA">
      <w:pPr>
        <w:rPr>
          <w:rFonts w:ascii="Arial" w:hAnsi="Arial" w:cs="Arial"/>
        </w:rPr>
      </w:pPr>
    </w:p>
    <w:p w14:paraId="4DA9E994" w14:textId="77777777" w:rsidR="00972FAA" w:rsidRPr="00892EC4" w:rsidRDefault="00DA20A9">
      <w:pPr>
        <w:rPr>
          <w:rFonts w:ascii="Arial" w:hAnsi="Arial" w:cs="Arial"/>
        </w:rPr>
      </w:pPr>
      <w:r w:rsidRPr="00892EC4">
        <w:rPr>
          <w:rFonts w:ascii="Arial" w:hAnsi="Arial" w:cs="Arial"/>
        </w:rPr>
        <w:br w:type="page"/>
      </w:r>
    </w:p>
    <w:p w14:paraId="0A72AA36" w14:textId="77777777" w:rsidR="00972FAA" w:rsidRPr="00892EC4" w:rsidRDefault="00DA20A9" w:rsidP="00D92156">
      <w:pPr>
        <w:pStyle w:val="SectionVIIHeader2"/>
      </w:pPr>
      <w:bookmarkStart w:id="13" w:name="_Toc422725299"/>
      <w:bookmarkStart w:id="14" w:name="_Toc427641275"/>
      <w:bookmarkStart w:id="15" w:name="_Toc438734058"/>
      <w:bookmarkStart w:id="16" w:name="_Toc438907058"/>
      <w:bookmarkStart w:id="17" w:name="_Toc438907257"/>
      <w:r w:rsidRPr="00892EC4">
        <w:lastRenderedPageBreak/>
        <w:t>Delivery and Completion Schedule</w:t>
      </w:r>
      <w:bookmarkEnd w:id="13"/>
      <w:bookmarkEnd w:id="14"/>
      <w:bookmarkEnd w:id="15"/>
      <w:bookmarkEnd w:id="16"/>
      <w:bookmarkEnd w:id="17"/>
    </w:p>
    <w:p w14:paraId="6BF88C1E" w14:textId="77777777" w:rsidR="00972FAA" w:rsidRPr="00892EC4" w:rsidRDefault="00972FAA">
      <w:pPr>
        <w:rPr>
          <w:rFonts w:ascii="Arial" w:hAnsi="Arial" w:cs="Arial"/>
        </w:rPr>
      </w:pPr>
    </w:p>
    <w:p w14:paraId="39244513" w14:textId="77777777" w:rsidR="00972FAA" w:rsidRPr="00892EC4" w:rsidRDefault="00972FAA">
      <w:pPr>
        <w:rPr>
          <w:rFonts w:ascii="Arial" w:hAnsi="Arial" w:cs="Arial"/>
        </w:rPr>
      </w:pPr>
    </w:p>
    <w:p w14:paraId="4E63DAE3" w14:textId="77777777" w:rsidR="00F27B0E" w:rsidRDefault="00896735">
      <w:pPr>
        <w:rPr>
          <w:rFonts w:ascii="Arial" w:hAnsi="Arial" w:cs="Arial"/>
          <w:sz w:val="22"/>
          <w:szCs w:val="22"/>
        </w:rPr>
      </w:pPr>
      <w:r w:rsidRPr="00896735">
        <w:rPr>
          <w:rFonts w:ascii="Arial" w:hAnsi="Arial" w:cs="Arial"/>
          <w:sz w:val="22"/>
          <w:szCs w:val="22"/>
        </w:rPr>
        <w:t>Delivery shall take place in compliance with the dates, duration, and locations indicated below:</w:t>
      </w:r>
    </w:p>
    <w:p w14:paraId="602D8A4D" w14:textId="77777777" w:rsidR="00972FAA" w:rsidRPr="00892EC4" w:rsidRDefault="00972FAA">
      <w:pPr>
        <w:rPr>
          <w:rFonts w:ascii="Arial" w:hAnsi="Arial" w:cs="Arial"/>
        </w:rPr>
      </w:pPr>
    </w:p>
    <w:p w14:paraId="4E1FA162" w14:textId="77777777" w:rsidR="00972FAA" w:rsidRPr="00892EC4" w:rsidRDefault="00972FAA">
      <w:pPr>
        <w:rPr>
          <w:rFonts w:ascii="Arial" w:hAnsi="Arial" w:cs="Arial"/>
        </w:rPr>
      </w:pPr>
    </w:p>
    <w:p w14:paraId="2E7F1EA5" w14:textId="77777777" w:rsidR="00972FAA" w:rsidRPr="00892EC4" w:rsidRDefault="00972FAA">
      <w:pPr>
        <w:rPr>
          <w:rFonts w:ascii="Arial" w:hAnsi="Arial" w:cs="Arial"/>
        </w:rPr>
      </w:pPr>
    </w:p>
    <w:p w14:paraId="5DC764F3" w14:textId="77777777" w:rsidR="00972FAA" w:rsidRPr="00892EC4" w:rsidRDefault="00972FAA">
      <w:pPr>
        <w:jc w:val="center"/>
        <w:rPr>
          <w:rFonts w:ascii="Arial" w:hAnsi="Arial" w:cs="Arial"/>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9"/>
        <w:gridCol w:w="2970"/>
        <w:gridCol w:w="1391"/>
        <w:gridCol w:w="1800"/>
        <w:gridCol w:w="1800"/>
      </w:tblGrid>
      <w:tr w:rsidR="00972FAA" w:rsidRPr="00415F87" w14:paraId="6BA36F5A" w14:textId="77777777" w:rsidTr="001D4D09">
        <w:trPr>
          <w:cantSplit/>
          <w:trHeight w:val="1097"/>
        </w:trPr>
        <w:tc>
          <w:tcPr>
            <w:tcW w:w="1039" w:type="dxa"/>
            <w:tcBorders>
              <w:top w:val="single" w:sz="18" w:space="0" w:color="auto"/>
              <w:left w:val="single" w:sz="18" w:space="0" w:color="auto"/>
              <w:bottom w:val="single" w:sz="18" w:space="0" w:color="auto"/>
            </w:tcBorders>
            <w:vAlign w:val="center"/>
          </w:tcPr>
          <w:p w14:paraId="4578A348" w14:textId="77777777" w:rsidR="00972FAA" w:rsidRPr="00415F87" w:rsidRDefault="00DA20A9" w:rsidP="00415F87">
            <w:pPr>
              <w:suppressAutoHyphens/>
              <w:jc w:val="center"/>
              <w:rPr>
                <w:rFonts w:ascii="Arial" w:hAnsi="Arial" w:cs="Arial"/>
                <w:sz w:val="20"/>
              </w:rPr>
            </w:pPr>
            <w:r w:rsidRPr="00415F87">
              <w:rPr>
                <w:rFonts w:ascii="Arial" w:hAnsi="Arial" w:cs="Arial"/>
                <w:sz w:val="20"/>
              </w:rPr>
              <w:t>Item No.</w:t>
            </w:r>
          </w:p>
        </w:tc>
        <w:tc>
          <w:tcPr>
            <w:tcW w:w="2970" w:type="dxa"/>
            <w:tcBorders>
              <w:top w:val="single" w:sz="18" w:space="0" w:color="auto"/>
              <w:left w:val="single" w:sz="18" w:space="0" w:color="auto"/>
              <w:bottom w:val="single" w:sz="18" w:space="0" w:color="auto"/>
            </w:tcBorders>
            <w:vAlign w:val="center"/>
          </w:tcPr>
          <w:p w14:paraId="401CD54D" w14:textId="77777777" w:rsidR="00972FAA" w:rsidRPr="00415F87" w:rsidRDefault="00DA20A9" w:rsidP="00415F87">
            <w:pPr>
              <w:suppressAutoHyphens/>
              <w:jc w:val="center"/>
              <w:rPr>
                <w:rFonts w:ascii="Arial" w:hAnsi="Arial" w:cs="Arial"/>
                <w:sz w:val="20"/>
              </w:rPr>
            </w:pPr>
            <w:r w:rsidRPr="00415F87">
              <w:rPr>
                <w:rFonts w:ascii="Arial" w:hAnsi="Arial" w:cs="Arial"/>
                <w:sz w:val="20"/>
              </w:rPr>
              <w:t>Description</w:t>
            </w:r>
          </w:p>
          <w:p w14:paraId="2D2FC424" w14:textId="77777777" w:rsidR="00972FAA" w:rsidRPr="00415F87" w:rsidRDefault="00DA20A9" w:rsidP="00415F87">
            <w:pPr>
              <w:suppressAutoHyphens/>
              <w:jc w:val="center"/>
              <w:rPr>
                <w:rFonts w:ascii="Arial" w:hAnsi="Arial" w:cs="Arial"/>
                <w:sz w:val="20"/>
              </w:rPr>
            </w:pPr>
            <w:r w:rsidRPr="00415F87">
              <w:rPr>
                <w:rFonts w:ascii="Arial" w:hAnsi="Arial" w:cs="Arial"/>
                <w:sz w:val="20"/>
              </w:rPr>
              <w:t>of Goods</w:t>
            </w:r>
          </w:p>
          <w:p w14:paraId="1C845267" w14:textId="77777777" w:rsidR="00972FAA" w:rsidRPr="00415F87" w:rsidRDefault="00DA20A9" w:rsidP="00415F87">
            <w:pPr>
              <w:suppressAutoHyphens/>
              <w:jc w:val="center"/>
              <w:rPr>
                <w:rFonts w:ascii="Arial" w:hAnsi="Arial" w:cs="Arial"/>
                <w:sz w:val="20"/>
              </w:rPr>
            </w:pPr>
            <w:r w:rsidRPr="00415F87">
              <w:rPr>
                <w:rFonts w:ascii="Arial" w:hAnsi="Arial" w:cs="Arial"/>
                <w:sz w:val="20"/>
              </w:rPr>
              <w:t>or</w:t>
            </w:r>
          </w:p>
          <w:p w14:paraId="1B59EB2C" w14:textId="77777777" w:rsidR="00972FAA" w:rsidRPr="00415F87" w:rsidRDefault="00DA20A9" w:rsidP="00415F87">
            <w:pPr>
              <w:suppressAutoHyphens/>
              <w:jc w:val="center"/>
              <w:rPr>
                <w:rFonts w:ascii="Arial" w:hAnsi="Arial" w:cs="Arial"/>
                <w:sz w:val="20"/>
              </w:rPr>
            </w:pPr>
            <w:r w:rsidRPr="00415F87">
              <w:rPr>
                <w:rFonts w:ascii="Arial" w:hAnsi="Arial" w:cs="Arial"/>
                <w:sz w:val="20"/>
              </w:rPr>
              <w:t>Related Services</w:t>
            </w:r>
          </w:p>
        </w:tc>
        <w:tc>
          <w:tcPr>
            <w:tcW w:w="1391" w:type="dxa"/>
            <w:tcBorders>
              <w:top w:val="single" w:sz="18" w:space="0" w:color="auto"/>
              <w:bottom w:val="single" w:sz="18" w:space="0" w:color="auto"/>
            </w:tcBorders>
            <w:vAlign w:val="center"/>
          </w:tcPr>
          <w:p w14:paraId="639FC1D6" w14:textId="77777777" w:rsidR="00972FAA" w:rsidRPr="00415F87" w:rsidRDefault="00DA20A9" w:rsidP="00415F87">
            <w:pPr>
              <w:suppressAutoHyphens/>
              <w:jc w:val="center"/>
              <w:rPr>
                <w:rFonts w:ascii="Arial" w:hAnsi="Arial" w:cs="Arial"/>
                <w:sz w:val="20"/>
              </w:rPr>
            </w:pPr>
            <w:r w:rsidRPr="00415F87">
              <w:rPr>
                <w:rFonts w:ascii="Arial" w:hAnsi="Arial" w:cs="Arial"/>
                <w:sz w:val="20"/>
              </w:rPr>
              <w:t>Delivery Schedule</w:t>
            </w:r>
          </w:p>
          <w:p w14:paraId="02DC1A32" w14:textId="77777777" w:rsidR="00972FAA" w:rsidRPr="00415F87" w:rsidRDefault="00DA20A9" w:rsidP="00415F87">
            <w:pPr>
              <w:suppressAutoHyphens/>
              <w:jc w:val="center"/>
              <w:rPr>
                <w:rFonts w:ascii="Arial" w:hAnsi="Arial" w:cs="Arial"/>
                <w:sz w:val="20"/>
              </w:rPr>
            </w:pPr>
            <w:r w:rsidRPr="00415F87">
              <w:rPr>
                <w:rFonts w:ascii="Arial" w:hAnsi="Arial" w:cs="Arial"/>
                <w:sz w:val="20"/>
              </w:rPr>
              <w:t>(</w:t>
            </w:r>
            <w:r w:rsidRPr="00415F87">
              <w:rPr>
                <w:rFonts w:ascii="Arial" w:hAnsi="Arial" w:cs="Arial"/>
                <w:bCs/>
                <w:sz w:val="20"/>
              </w:rPr>
              <w:t>Duration</w:t>
            </w:r>
            <w:r w:rsidRPr="00415F87">
              <w:rPr>
                <w:rFonts w:ascii="Arial" w:hAnsi="Arial" w:cs="Arial"/>
                <w:sz w:val="20"/>
              </w:rPr>
              <w:t>)</w:t>
            </w:r>
          </w:p>
        </w:tc>
        <w:tc>
          <w:tcPr>
            <w:tcW w:w="1800" w:type="dxa"/>
            <w:tcBorders>
              <w:top w:val="single" w:sz="18" w:space="0" w:color="auto"/>
              <w:bottom w:val="single" w:sz="18" w:space="0" w:color="auto"/>
            </w:tcBorders>
            <w:vAlign w:val="center"/>
          </w:tcPr>
          <w:p w14:paraId="50E58F69" w14:textId="77777777" w:rsidR="00972FAA" w:rsidRPr="00415F87" w:rsidRDefault="00DA20A9" w:rsidP="00415F87">
            <w:pPr>
              <w:suppressAutoHyphens/>
              <w:jc w:val="center"/>
              <w:rPr>
                <w:rFonts w:ascii="Arial" w:hAnsi="Arial" w:cs="Arial"/>
                <w:bCs/>
                <w:sz w:val="20"/>
              </w:rPr>
            </w:pPr>
            <w:r w:rsidRPr="00415F87">
              <w:rPr>
                <w:rFonts w:ascii="Arial" w:hAnsi="Arial" w:cs="Arial"/>
                <w:bCs/>
                <w:sz w:val="20"/>
              </w:rPr>
              <w:t>Location</w:t>
            </w:r>
          </w:p>
        </w:tc>
        <w:tc>
          <w:tcPr>
            <w:tcW w:w="1800" w:type="dxa"/>
            <w:tcBorders>
              <w:top w:val="single" w:sz="18" w:space="0" w:color="auto"/>
              <w:bottom w:val="single" w:sz="18" w:space="0" w:color="auto"/>
              <w:right w:val="single" w:sz="18" w:space="0" w:color="auto"/>
            </w:tcBorders>
            <w:vAlign w:val="center"/>
          </w:tcPr>
          <w:p w14:paraId="11BB7F2C" w14:textId="77777777" w:rsidR="00972FAA" w:rsidRPr="00415F87" w:rsidRDefault="00DA20A9" w:rsidP="00415F87">
            <w:pPr>
              <w:suppressAutoHyphens/>
              <w:jc w:val="center"/>
              <w:rPr>
                <w:rFonts w:ascii="Arial" w:hAnsi="Arial" w:cs="Arial"/>
                <w:bCs/>
                <w:sz w:val="20"/>
              </w:rPr>
            </w:pPr>
            <w:r w:rsidRPr="00415F87">
              <w:rPr>
                <w:rFonts w:ascii="Arial" w:hAnsi="Arial" w:cs="Arial"/>
                <w:bCs/>
                <w:sz w:val="20"/>
              </w:rPr>
              <w:t>Required Arrival Date of Goods or</w:t>
            </w:r>
          </w:p>
          <w:p w14:paraId="610A8529" w14:textId="77777777" w:rsidR="00972FAA" w:rsidRPr="00415F87" w:rsidRDefault="00DA20A9" w:rsidP="00415F87">
            <w:pPr>
              <w:suppressAutoHyphens/>
              <w:jc w:val="center"/>
              <w:rPr>
                <w:rFonts w:ascii="Arial" w:hAnsi="Arial" w:cs="Arial"/>
                <w:sz w:val="20"/>
              </w:rPr>
            </w:pPr>
            <w:r w:rsidRPr="00415F87">
              <w:rPr>
                <w:rFonts w:ascii="Arial" w:hAnsi="Arial" w:cs="Arial"/>
                <w:bCs/>
                <w:sz w:val="20"/>
              </w:rPr>
              <w:t>Completion Date for Related Services</w:t>
            </w:r>
          </w:p>
        </w:tc>
      </w:tr>
      <w:tr w:rsidR="00943294" w:rsidRPr="00415F87" w14:paraId="03C162BC" w14:textId="77777777" w:rsidTr="001D4D09">
        <w:trPr>
          <w:cantSplit/>
          <w:trHeight w:val="918"/>
        </w:trPr>
        <w:tc>
          <w:tcPr>
            <w:tcW w:w="1039" w:type="dxa"/>
            <w:tcBorders>
              <w:top w:val="single" w:sz="18" w:space="0" w:color="auto"/>
              <w:left w:val="single" w:sz="4" w:space="0" w:color="auto"/>
              <w:bottom w:val="single" w:sz="4" w:space="0" w:color="auto"/>
              <w:right w:val="single" w:sz="4" w:space="0" w:color="auto"/>
            </w:tcBorders>
          </w:tcPr>
          <w:p w14:paraId="77F3BA64" w14:textId="3A163397" w:rsidR="00943294" w:rsidRPr="00415F87" w:rsidRDefault="00943294" w:rsidP="00943294">
            <w:pPr>
              <w:suppressAutoHyphens/>
              <w:jc w:val="center"/>
              <w:rPr>
                <w:rFonts w:ascii="Arial" w:hAnsi="Arial" w:cs="Arial"/>
                <w:b/>
                <w:sz w:val="20"/>
              </w:rPr>
            </w:pPr>
            <w:r>
              <w:rPr>
                <w:rFonts w:ascii="Arial" w:hAnsi="Arial" w:cs="Arial"/>
                <w:sz w:val="20"/>
              </w:rPr>
              <w:t>1</w:t>
            </w:r>
          </w:p>
        </w:tc>
        <w:tc>
          <w:tcPr>
            <w:tcW w:w="2970" w:type="dxa"/>
            <w:tcBorders>
              <w:top w:val="single" w:sz="18" w:space="0" w:color="auto"/>
              <w:left w:val="single" w:sz="4" w:space="0" w:color="auto"/>
              <w:bottom w:val="single" w:sz="4" w:space="0" w:color="auto"/>
              <w:right w:val="single" w:sz="4" w:space="0" w:color="auto"/>
            </w:tcBorders>
          </w:tcPr>
          <w:p w14:paraId="5C428157" w14:textId="6E97BC67" w:rsidR="00943294" w:rsidRPr="00415F87" w:rsidRDefault="001D4D09" w:rsidP="001D4D09">
            <w:pPr>
              <w:suppressAutoHyphens/>
              <w:rPr>
                <w:rFonts w:ascii="Arial" w:hAnsi="Arial" w:cs="Arial"/>
                <w:b/>
                <w:sz w:val="20"/>
              </w:rPr>
            </w:pPr>
            <w:r w:rsidRPr="001D4D09">
              <w:rPr>
                <w:rFonts w:ascii="Arial" w:hAnsi="Arial" w:cs="Arial"/>
                <w:sz w:val="20"/>
              </w:rPr>
              <w:t>7 Sea Vehicles</w:t>
            </w:r>
            <w:r>
              <w:rPr>
                <w:rFonts w:ascii="Arial" w:hAnsi="Arial" w:cs="Arial"/>
                <w:sz w:val="20"/>
              </w:rPr>
              <w:t xml:space="preserve"> </w:t>
            </w:r>
            <w:r w:rsidRPr="001D4D09">
              <w:rPr>
                <w:rFonts w:ascii="Arial" w:hAnsi="Arial" w:cs="Arial"/>
                <w:sz w:val="20"/>
              </w:rPr>
              <w:t>for Transportation of Vaccines</w:t>
            </w:r>
          </w:p>
        </w:tc>
        <w:tc>
          <w:tcPr>
            <w:tcW w:w="1391" w:type="dxa"/>
            <w:tcBorders>
              <w:top w:val="single" w:sz="18" w:space="0" w:color="auto"/>
              <w:left w:val="single" w:sz="4" w:space="0" w:color="auto"/>
              <w:bottom w:val="single" w:sz="4" w:space="0" w:color="auto"/>
              <w:right w:val="single" w:sz="4" w:space="0" w:color="auto"/>
            </w:tcBorders>
          </w:tcPr>
          <w:p w14:paraId="6E76847C" w14:textId="1932DD74" w:rsidR="00BD03D9" w:rsidRDefault="001F449F" w:rsidP="00500880">
            <w:pPr>
              <w:suppressAutoHyphens/>
              <w:jc w:val="center"/>
              <w:rPr>
                <w:rFonts w:ascii="Arial" w:hAnsi="Arial" w:cs="Arial"/>
                <w:sz w:val="20"/>
              </w:rPr>
            </w:pPr>
            <w:r>
              <w:rPr>
                <w:rFonts w:ascii="Arial" w:hAnsi="Arial" w:cs="Arial"/>
                <w:sz w:val="20"/>
              </w:rPr>
              <w:t xml:space="preserve">210 </w:t>
            </w:r>
            <w:r w:rsidR="00936C87">
              <w:rPr>
                <w:rFonts w:ascii="Arial" w:hAnsi="Arial" w:cs="Arial"/>
                <w:sz w:val="20"/>
              </w:rPr>
              <w:t>days</w:t>
            </w:r>
          </w:p>
          <w:p w14:paraId="7E68DFE9" w14:textId="72D4655E" w:rsidR="00BD03D9" w:rsidRPr="005B08FA" w:rsidRDefault="00BD03D9" w:rsidP="005B08FA">
            <w:pPr>
              <w:autoSpaceDE w:val="0"/>
              <w:autoSpaceDN w:val="0"/>
              <w:adjustRightInd w:val="0"/>
              <w:jc w:val="left"/>
              <w:rPr>
                <w:rFonts w:ascii="IdealSans-LightItalic" w:eastAsia="IdealSans-LightItalic" w:cs="IdealSans-LightItalic"/>
                <w:i/>
                <w:iCs/>
                <w:sz w:val="18"/>
                <w:szCs w:val="18"/>
              </w:rPr>
            </w:pPr>
          </w:p>
        </w:tc>
        <w:tc>
          <w:tcPr>
            <w:tcW w:w="1800" w:type="dxa"/>
            <w:tcBorders>
              <w:top w:val="single" w:sz="18" w:space="0" w:color="auto"/>
              <w:left w:val="single" w:sz="4" w:space="0" w:color="auto"/>
              <w:bottom w:val="single" w:sz="4" w:space="0" w:color="auto"/>
              <w:right w:val="single" w:sz="4" w:space="0" w:color="auto"/>
            </w:tcBorders>
          </w:tcPr>
          <w:p w14:paraId="5202DE9C" w14:textId="4B5EB117" w:rsidR="005B08FA" w:rsidRDefault="005B08FA" w:rsidP="005B08FA">
            <w:pPr>
              <w:autoSpaceDE w:val="0"/>
              <w:autoSpaceDN w:val="0"/>
              <w:adjustRightInd w:val="0"/>
              <w:jc w:val="left"/>
              <w:rPr>
                <w:rFonts w:ascii="Arial" w:hAnsi="Arial" w:cs="Arial"/>
                <w:sz w:val="20"/>
              </w:rPr>
            </w:pPr>
            <w:r w:rsidRPr="0037162A">
              <w:rPr>
                <w:rFonts w:ascii="Arial" w:hAnsi="Arial" w:cs="Arial"/>
                <w:sz w:val="20"/>
              </w:rPr>
              <w:t>Male’, Rep. of Maldives</w:t>
            </w:r>
          </w:p>
          <w:p w14:paraId="1862F0C6" w14:textId="0B964E83" w:rsidR="005B08FA" w:rsidRPr="005B08FA" w:rsidRDefault="005B08FA" w:rsidP="005B08FA">
            <w:pPr>
              <w:autoSpaceDE w:val="0"/>
              <w:autoSpaceDN w:val="0"/>
              <w:adjustRightInd w:val="0"/>
              <w:jc w:val="left"/>
              <w:rPr>
                <w:rFonts w:ascii="Arial" w:hAnsi="Arial" w:cs="Arial"/>
                <w:sz w:val="20"/>
              </w:rPr>
            </w:pPr>
          </w:p>
        </w:tc>
        <w:tc>
          <w:tcPr>
            <w:tcW w:w="1800" w:type="dxa"/>
            <w:tcBorders>
              <w:top w:val="single" w:sz="18" w:space="0" w:color="auto"/>
              <w:left w:val="single" w:sz="4" w:space="0" w:color="auto"/>
              <w:bottom w:val="single" w:sz="4" w:space="0" w:color="auto"/>
              <w:right w:val="single" w:sz="4" w:space="0" w:color="auto"/>
            </w:tcBorders>
          </w:tcPr>
          <w:p w14:paraId="26BB8A9D" w14:textId="657F76FA" w:rsidR="00936C87" w:rsidRPr="00415F87" w:rsidRDefault="00956BEB" w:rsidP="002F3FA4">
            <w:pPr>
              <w:suppressAutoHyphens/>
              <w:jc w:val="center"/>
              <w:rPr>
                <w:rFonts w:ascii="Arial" w:hAnsi="Arial" w:cs="Arial"/>
                <w:b/>
                <w:sz w:val="20"/>
              </w:rPr>
            </w:pPr>
            <w:r>
              <w:rPr>
                <w:rFonts w:ascii="Arial" w:hAnsi="Arial" w:cs="Arial"/>
                <w:bCs/>
                <w:sz w:val="20"/>
              </w:rPr>
              <w:t xml:space="preserve">July </w:t>
            </w:r>
            <w:r w:rsidR="00936C87">
              <w:rPr>
                <w:rFonts w:ascii="Arial" w:hAnsi="Arial" w:cs="Arial"/>
                <w:bCs/>
                <w:sz w:val="20"/>
              </w:rPr>
              <w:t>202</w:t>
            </w:r>
            <w:r w:rsidR="001D4D09">
              <w:rPr>
                <w:rFonts w:ascii="Arial" w:hAnsi="Arial" w:cs="Arial"/>
                <w:bCs/>
                <w:sz w:val="20"/>
              </w:rPr>
              <w:t>4</w:t>
            </w:r>
          </w:p>
        </w:tc>
      </w:tr>
    </w:tbl>
    <w:p w14:paraId="2CF57487" w14:textId="77777777" w:rsidR="00972FAA" w:rsidRPr="00892EC4" w:rsidRDefault="00972FAA">
      <w:pPr>
        <w:jc w:val="center"/>
        <w:rPr>
          <w:rFonts w:ascii="Arial" w:hAnsi="Arial" w:cs="Arial"/>
        </w:rPr>
      </w:pPr>
    </w:p>
    <w:p w14:paraId="5F843BA7" w14:textId="77777777" w:rsidR="00972FAA" w:rsidRPr="00892EC4" w:rsidRDefault="00972FAA">
      <w:pPr>
        <w:rPr>
          <w:rFonts w:ascii="Arial" w:hAnsi="Arial" w:cs="Arial"/>
        </w:rPr>
      </w:pPr>
    </w:p>
    <w:p w14:paraId="6EF162FC" w14:textId="77777777" w:rsidR="00972FAA" w:rsidRPr="00892EC4" w:rsidRDefault="00972FAA">
      <w:pPr>
        <w:jc w:val="center"/>
        <w:rPr>
          <w:rFonts w:ascii="Arial" w:hAnsi="Arial" w:cs="Arial"/>
        </w:rPr>
      </w:pPr>
    </w:p>
    <w:p w14:paraId="3D6F5E46" w14:textId="77777777" w:rsidR="00972FAA" w:rsidRPr="00892EC4" w:rsidRDefault="00972FAA">
      <w:pPr>
        <w:jc w:val="center"/>
        <w:rPr>
          <w:rFonts w:ascii="Arial" w:hAnsi="Arial" w:cs="Arial"/>
        </w:rPr>
      </w:pPr>
    </w:p>
    <w:p w14:paraId="74807FAA" w14:textId="77777777" w:rsidR="00972FAA" w:rsidRPr="00892EC4" w:rsidRDefault="00972FAA">
      <w:pPr>
        <w:jc w:val="center"/>
        <w:rPr>
          <w:rFonts w:ascii="Arial" w:hAnsi="Arial" w:cs="Arial"/>
        </w:rPr>
      </w:pPr>
    </w:p>
    <w:p w14:paraId="00AE8D9B" w14:textId="77777777" w:rsidR="00972FAA" w:rsidRPr="00892EC4" w:rsidRDefault="00972FAA">
      <w:pPr>
        <w:jc w:val="center"/>
        <w:rPr>
          <w:rFonts w:ascii="Arial" w:hAnsi="Arial" w:cs="Arial"/>
        </w:rPr>
      </w:pPr>
    </w:p>
    <w:p w14:paraId="437B15B3" w14:textId="77777777" w:rsidR="00972FAA" w:rsidRPr="00892EC4" w:rsidRDefault="00972FAA">
      <w:pPr>
        <w:jc w:val="center"/>
        <w:rPr>
          <w:rFonts w:ascii="Arial" w:hAnsi="Arial" w:cs="Arial"/>
        </w:rPr>
      </w:pPr>
    </w:p>
    <w:p w14:paraId="63FC5C2D" w14:textId="77777777" w:rsidR="00972FAA" w:rsidRPr="00892EC4" w:rsidRDefault="00972FAA">
      <w:pPr>
        <w:jc w:val="center"/>
        <w:rPr>
          <w:rFonts w:ascii="Arial" w:hAnsi="Arial" w:cs="Arial"/>
        </w:rPr>
      </w:pPr>
    </w:p>
    <w:p w14:paraId="63692215" w14:textId="77777777" w:rsidR="00972FAA" w:rsidRPr="00892EC4" w:rsidRDefault="00972FAA">
      <w:pPr>
        <w:jc w:val="center"/>
        <w:rPr>
          <w:rFonts w:ascii="Arial" w:hAnsi="Arial" w:cs="Arial"/>
        </w:rPr>
      </w:pPr>
    </w:p>
    <w:p w14:paraId="5AEF50EF" w14:textId="77777777" w:rsidR="00972FAA" w:rsidRPr="00892EC4" w:rsidRDefault="00972FAA">
      <w:pPr>
        <w:jc w:val="center"/>
        <w:rPr>
          <w:rFonts w:ascii="Arial" w:hAnsi="Arial" w:cs="Arial"/>
        </w:rPr>
      </w:pPr>
    </w:p>
    <w:p w14:paraId="2A00D171" w14:textId="77777777" w:rsidR="00972FAA" w:rsidRPr="00892EC4" w:rsidRDefault="00972FAA">
      <w:pPr>
        <w:jc w:val="center"/>
        <w:rPr>
          <w:rFonts w:ascii="Arial" w:hAnsi="Arial" w:cs="Arial"/>
        </w:rPr>
      </w:pPr>
    </w:p>
    <w:p w14:paraId="7C6FB61C" w14:textId="77777777" w:rsidR="00972FAA" w:rsidRPr="00892EC4" w:rsidRDefault="00972FAA">
      <w:pPr>
        <w:jc w:val="center"/>
        <w:rPr>
          <w:rFonts w:ascii="Arial" w:hAnsi="Arial" w:cs="Arial"/>
        </w:rPr>
      </w:pPr>
    </w:p>
    <w:p w14:paraId="64AA5D1C" w14:textId="77777777" w:rsidR="00972FAA" w:rsidRPr="00892EC4" w:rsidRDefault="00972FAA">
      <w:pPr>
        <w:jc w:val="center"/>
        <w:rPr>
          <w:rFonts w:ascii="Arial" w:hAnsi="Arial" w:cs="Arial"/>
        </w:rPr>
      </w:pPr>
    </w:p>
    <w:p w14:paraId="76C2EEA2" w14:textId="77777777" w:rsidR="00972FAA" w:rsidRPr="00892EC4" w:rsidRDefault="00972FAA">
      <w:pPr>
        <w:jc w:val="center"/>
        <w:rPr>
          <w:rFonts w:ascii="Arial" w:hAnsi="Arial" w:cs="Arial"/>
        </w:rPr>
      </w:pPr>
    </w:p>
    <w:p w14:paraId="2F49B989" w14:textId="77777777" w:rsidR="00972FAA" w:rsidRPr="00892EC4" w:rsidRDefault="00972FAA">
      <w:pPr>
        <w:jc w:val="center"/>
        <w:rPr>
          <w:rFonts w:ascii="Arial" w:hAnsi="Arial" w:cs="Arial"/>
        </w:rPr>
      </w:pPr>
    </w:p>
    <w:p w14:paraId="3A5F79D6" w14:textId="77777777" w:rsidR="00972FAA" w:rsidRPr="00892EC4" w:rsidRDefault="00972FAA">
      <w:pPr>
        <w:jc w:val="center"/>
        <w:rPr>
          <w:rFonts w:ascii="Arial" w:hAnsi="Arial" w:cs="Arial"/>
        </w:rPr>
      </w:pPr>
    </w:p>
    <w:p w14:paraId="7BD1E200" w14:textId="77777777" w:rsidR="00972FAA" w:rsidRPr="00892EC4" w:rsidRDefault="00972FAA">
      <w:pPr>
        <w:jc w:val="center"/>
        <w:rPr>
          <w:rFonts w:ascii="Arial" w:hAnsi="Arial" w:cs="Arial"/>
        </w:rPr>
      </w:pPr>
    </w:p>
    <w:p w14:paraId="3DD82358" w14:textId="77777777" w:rsidR="00972FAA" w:rsidRPr="00892EC4" w:rsidRDefault="00972FAA">
      <w:pPr>
        <w:jc w:val="center"/>
        <w:rPr>
          <w:rFonts w:ascii="Arial" w:hAnsi="Arial" w:cs="Arial"/>
        </w:rPr>
      </w:pPr>
    </w:p>
    <w:p w14:paraId="27D0BEDD" w14:textId="77777777" w:rsidR="00972FAA" w:rsidRPr="00892EC4" w:rsidRDefault="00972FAA">
      <w:pPr>
        <w:jc w:val="center"/>
        <w:rPr>
          <w:rFonts w:ascii="Arial" w:hAnsi="Arial" w:cs="Arial"/>
        </w:rPr>
      </w:pPr>
    </w:p>
    <w:p w14:paraId="0E36DA3D" w14:textId="77777777" w:rsidR="00972FAA" w:rsidRPr="00892EC4" w:rsidRDefault="00972FAA">
      <w:pPr>
        <w:jc w:val="center"/>
        <w:rPr>
          <w:rFonts w:ascii="Arial" w:hAnsi="Arial" w:cs="Arial"/>
        </w:rPr>
      </w:pPr>
    </w:p>
    <w:p w14:paraId="695F013E" w14:textId="77777777" w:rsidR="00972FAA" w:rsidRPr="00892EC4" w:rsidRDefault="00DA20A9">
      <w:pPr>
        <w:rPr>
          <w:rFonts w:ascii="Arial" w:hAnsi="Arial" w:cs="Arial"/>
        </w:rPr>
      </w:pPr>
      <w:r w:rsidRPr="00892EC4">
        <w:rPr>
          <w:rFonts w:ascii="Arial" w:hAnsi="Arial" w:cs="Arial"/>
        </w:rPr>
        <w:br w:type="page"/>
      </w:r>
    </w:p>
    <w:p w14:paraId="7CBF925E" w14:textId="77777777" w:rsidR="00972FAA" w:rsidRPr="00892EC4" w:rsidRDefault="00DA20A9" w:rsidP="00D92156">
      <w:pPr>
        <w:pStyle w:val="SectionVIIHeader2"/>
      </w:pPr>
      <w:bookmarkStart w:id="18" w:name="_Toc438734059"/>
      <w:bookmarkStart w:id="19" w:name="_Toc438907059"/>
      <w:bookmarkStart w:id="20" w:name="_Toc438907258"/>
      <w:r w:rsidRPr="00892EC4">
        <w:lastRenderedPageBreak/>
        <w:t>Technical Specifications</w:t>
      </w:r>
      <w:bookmarkEnd w:id="18"/>
      <w:bookmarkEnd w:id="19"/>
      <w:bookmarkEnd w:id="20"/>
    </w:p>
    <w:p w14:paraId="3688F92E" w14:textId="77777777" w:rsidR="00203BE4" w:rsidRPr="002F4E1B" w:rsidRDefault="00203BE4" w:rsidP="00203BE4">
      <w:pPr>
        <w:suppressAutoHyphens/>
        <w:spacing w:before="240" w:after="240"/>
        <w:rPr>
          <w:rFonts w:asciiTheme="majorBidi" w:hAnsiTheme="majorBidi" w:cstheme="majorBidi"/>
          <w:b/>
          <w:sz w:val="22"/>
          <w:szCs w:val="22"/>
          <w:lang w:val="en-GB"/>
        </w:rPr>
      </w:pPr>
      <w:r>
        <w:rPr>
          <w:rFonts w:asciiTheme="majorBidi" w:hAnsiTheme="majorBidi" w:cstheme="majorBidi"/>
          <w:b/>
          <w:sz w:val="22"/>
          <w:szCs w:val="22"/>
          <w:lang w:val="en-GB"/>
        </w:rPr>
        <w:t xml:space="preserve">3.1 </w:t>
      </w:r>
      <w:r w:rsidRPr="002F4E1B">
        <w:rPr>
          <w:rFonts w:asciiTheme="majorBidi" w:hAnsiTheme="majorBidi" w:cstheme="majorBidi"/>
          <w:b/>
          <w:sz w:val="22"/>
          <w:szCs w:val="22"/>
          <w:lang w:val="en-GB"/>
        </w:rPr>
        <w:t>GENERAL</w:t>
      </w:r>
    </w:p>
    <w:tbl>
      <w:tblPr>
        <w:tblStyle w:val="TableGrid"/>
        <w:tblW w:w="5000" w:type="pct"/>
        <w:tblLook w:val="04A0" w:firstRow="1" w:lastRow="0" w:firstColumn="1" w:lastColumn="0" w:noHBand="0" w:noVBand="1"/>
      </w:tblPr>
      <w:tblGrid>
        <w:gridCol w:w="7359"/>
        <w:gridCol w:w="1631"/>
      </w:tblGrid>
      <w:tr w:rsidR="00203BE4" w:rsidRPr="002F4E1B" w14:paraId="31A5A618" w14:textId="77777777" w:rsidTr="00203BE4">
        <w:trPr>
          <w:trHeight w:val="800"/>
        </w:trPr>
        <w:tc>
          <w:tcPr>
            <w:tcW w:w="4093" w:type="pct"/>
            <w:shd w:val="clear" w:color="auto" w:fill="D9D9D9" w:themeFill="background1" w:themeFillShade="D9"/>
            <w:vAlign w:val="center"/>
          </w:tcPr>
          <w:p w14:paraId="3FCC1C2C" w14:textId="77777777" w:rsidR="00203BE4" w:rsidRPr="002F4E1B" w:rsidRDefault="00203BE4" w:rsidP="00095368">
            <w:pPr>
              <w:suppressAutoHyphens/>
              <w:spacing w:before="60" w:after="60"/>
              <w:jc w:val="center"/>
              <w:rPr>
                <w:rFonts w:asciiTheme="majorBidi" w:hAnsiTheme="majorBidi" w:cstheme="majorBidi"/>
                <w:b/>
                <w:sz w:val="22"/>
                <w:lang w:val="en-GB"/>
              </w:rPr>
            </w:pPr>
            <w:r w:rsidRPr="002F4E1B">
              <w:rPr>
                <w:rFonts w:asciiTheme="majorBidi" w:hAnsiTheme="majorBidi" w:cstheme="majorBidi"/>
                <w:b/>
                <w:sz w:val="22"/>
                <w:lang w:val="en-GB"/>
              </w:rPr>
              <w:t>Specification</w:t>
            </w:r>
          </w:p>
        </w:tc>
        <w:tc>
          <w:tcPr>
            <w:tcW w:w="907" w:type="pct"/>
            <w:shd w:val="clear" w:color="auto" w:fill="D9D9D9" w:themeFill="background1" w:themeFillShade="D9"/>
            <w:vAlign w:val="center"/>
          </w:tcPr>
          <w:p w14:paraId="1461A23F" w14:textId="77777777" w:rsidR="00203BE4" w:rsidRPr="002F4E1B" w:rsidRDefault="00203BE4" w:rsidP="00095368">
            <w:pPr>
              <w:suppressAutoHyphens/>
              <w:spacing w:before="60" w:after="60"/>
              <w:jc w:val="center"/>
              <w:rPr>
                <w:rFonts w:asciiTheme="majorBidi" w:hAnsiTheme="majorBidi" w:cstheme="majorBidi"/>
                <w:b/>
                <w:sz w:val="22"/>
                <w:lang w:val="en-GB"/>
              </w:rPr>
            </w:pPr>
            <w:r w:rsidRPr="002F4E1B">
              <w:rPr>
                <w:rFonts w:asciiTheme="majorBidi" w:hAnsiTheme="majorBidi" w:cstheme="majorBidi"/>
                <w:b/>
                <w:sz w:val="22"/>
                <w:lang w:val="en-GB"/>
              </w:rPr>
              <w:t>Bidders Response</w:t>
            </w:r>
          </w:p>
          <w:p w14:paraId="009A11B3" w14:textId="77777777" w:rsidR="00203BE4" w:rsidRPr="002F4E1B" w:rsidRDefault="00203BE4" w:rsidP="00095368">
            <w:pPr>
              <w:suppressAutoHyphens/>
              <w:spacing w:before="60" w:after="60"/>
              <w:jc w:val="center"/>
              <w:rPr>
                <w:rFonts w:asciiTheme="majorBidi" w:hAnsiTheme="majorBidi" w:cstheme="majorBidi"/>
                <w:b/>
                <w:sz w:val="22"/>
                <w:lang w:val="en-GB"/>
              </w:rPr>
            </w:pPr>
            <w:r w:rsidRPr="002F4E1B">
              <w:rPr>
                <w:rFonts w:asciiTheme="majorBidi" w:hAnsiTheme="majorBidi" w:cstheme="majorBidi"/>
                <w:b/>
                <w:sz w:val="22"/>
                <w:lang w:val="en-GB"/>
              </w:rPr>
              <w:t>(Y/N)</w:t>
            </w:r>
          </w:p>
        </w:tc>
      </w:tr>
      <w:tr w:rsidR="00203BE4" w:rsidRPr="002F4E1B" w14:paraId="7556ACEF" w14:textId="77777777" w:rsidTr="00095368">
        <w:tc>
          <w:tcPr>
            <w:tcW w:w="4093" w:type="pct"/>
            <w:vAlign w:val="center"/>
          </w:tcPr>
          <w:p w14:paraId="3AE1A4B0" w14:textId="77777777" w:rsidR="00203BE4" w:rsidRPr="002F4E1B" w:rsidRDefault="00203BE4" w:rsidP="00095368">
            <w:pPr>
              <w:suppressAutoHyphens/>
              <w:rPr>
                <w:rFonts w:asciiTheme="majorBidi" w:hAnsiTheme="majorBidi" w:cstheme="majorBidi"/>
                <w:bCs/>
                <w:sz w:val="22"/>
                <w:lang w:val="en-GB"/>
              </w:rPr>
            </w:pPr>
            <w:r>
              <w:t>3.1.1 The vessels shall contain simple, well‐proven, robust equipment and control systems.</w:t>
            </w:r>
          </w:p>
        </w:tc>
        <w:tc>
          <w:tcPr>
            <w:tcW w:w="907" w:type="pct"/>
            <w:vAlign w:val="center"/>
          </w:tcPr>
          <w:p w14:paraId="7D77BB3A"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5D2ADF1B" w14:textId="77777777" w:rsidTr="00095368">
        <w:tc>
          <w:tcPr>
            <w:tcW w:w="4093" w:type="pct"/>
            <w:vAlign w:val="center"/>
          </w:tcPr>
          <w:p w14:paraId="19353940" w14:textId="77777777" w:rsidR="00203BE4" w:rsidRPr="002F4E1B" w:rsidRDefault="00203BE4" w:rsidP="00095368">
            <w:pPr>
              <w:suppressAutoHyphens/>
              <w:rPr>
                <w:rFonts w:asciiTheme="majorBidi" w:hAnsiTheme="majorBidi" w:cstheme="majorBidi"/>
                <w:bCs/>
                <w:sz w:val="22"/>
                <w:lang w:val="en-GB"/>
              </w:rPr>
            </w:pPr>
            <w:r>
              <w:t>3.1.2 high-speed boat to use for transferring samples (Vessels) suitable for operation in weather and sea conditions regularly found throughout the Maldives.</w:t>
            </w:r>
          </w:p>
        </w:tc>
        <w:tc>
          <w:tcPr>
            <w:tcW w:w="907" w:type="pct"/>
            <w:vAlign w:val="center"/>
          </w:tcPr>
          <w:p w14:paraId="29E1F96F"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25C44896" w14:textId="77777777" w:rsidTr="00095368">
        <w:tc>
          <w:tcPr>
            <w:tcW w:w="4093" w:type="pct"/>
            <w:vAlign w:val="center"/>
          </w:tcPr>
          <w:p w14:paraId="7DCB6E7F" w14:textId="77777777" w:rsidR="00D26DF7" w:rsidRDefault="00203BE4" w:rsidP="00D26DF7">
            <w:pPr>
              <w:suppressAutoHyphens/>
            </w:pPr>
            <w:r>
              <w:t xml:space="preserve">3.1.3 </w:t>
            </w:r>
            <w:r w:rsidR="00D26DF7">
              <w:t>The vessels shall be able to meet all contract obligations for route turnaround time, seakeeping, and maneuverability under the following environmental conditions:</w:t>
            </w:r>
          </w:p>
          <w:p w14:paraId="005AF427" w14:textId="77777777" w:rsidR="00D26DF7" w:rsidRDefault="00D26DF7" w:rsidP="00D26DF7">
            <w:pPr>
              <w:suppressAutoHyphens/>
            </w:pPr>
            <w:r>
              <w:t xml:space="preserve">Design Category: </w:t>
            </w:r>
            <w:r w:rsidRPr="00155A74">
              <w:rPr>
                <w:rFonts w:ascii="Cambria" w:eastAsia="Cambria" w:hAnsi="Cambria" w:cs="Cambria"/>
              </w:rPr>
              <w:t>Inshore Category (Category C)</w:t>
            </w:r>
          </w:p>
          <w:p w14:paraId="3C5532F1" w14:textId="77777777" w:rsidR="00D26DF7" w:rsidRDefault="00D26DF7" w:rsidP="00D26DF7">
            <w:pPr>
              <w:suppressAutoHyphens/>
            </w:pPr>
            <w:r>
              <w:t>Significant wave height:  6ft</w:t>
            </w:r>
          </w:p>
          <w:p w14:paraId="2B9018ED" w14:textId="77777777" w:rsidR="00D26DF7" w:rsidRDefault="00D26DF7" w:rsidP="00D26DF7">
            <w:pPr>
              <w:suppressAutoHyphens/>
            </w:pPr>
            <w:r>
              <w:t xml:space="preserve">Wind velocity: </w:t>
            </w:r>
            <w:r w:rsidRPr="00155A74">
              <w:rPr>
                <w:rFonts w:ascii="Cambria" w:eastAsia="Cambria" w:hAnsi="Cambria" w:cs="Cambria"/>
                <w:color w:val="000000"/>
              </w:rPr>
              <w:t>Wind of Beaufort Force 7 or less (28 knots with breaking waves begin to blow to 34 knots)</w:t>
            </w:r>
          </w:p>
          <w:p w14:paraId="52190800" w14:textId="77777777" w:rsidR="00D26DF7" w:rsidRDefault="00D26DF7" w:rsidP="00D26DF7">
            <w:pPr>
              <w:suppressAutoHyphens/>
            </w:pPr>
            <w:r>
              <w:t xml:space="preserve">Minimum ambient air temperature: 25°C. </w:t>
            </w:r>
          </w:p>
          <w:p w14:paraId="2554C1EA" w14:textId="77777777" w:rsidR="00D26DF7" w:rsidRDefault="00D26DF7" w:rsidP="00D26DF7">
            <w:pPr>
              <w:suppressAutoHyphens/>
            </w:pPr>
            <w:r>
              <w:t xml:space="preserve">Maximum ambient air temperature: 37°C. </w:t>
            </w:r>
          </w:p>
          <w:p w14:paraId="3FA006A6" w14:textId="77777777" w:rsidR="00D26DF7" w:rsidRDefault="00D26DF7" w:rsidP="00D26DF7">
            <w:pPr>
              <w:suppressAutoHyphens/>
            </w:pPr>
            <w:r>
              <w:t xml:space="preserve">Minimum ambient sea water temperature: 30°C. </w:t>
            </w:r>
          </w:p>
          <w:p w14:paraId="3FAD8A90" w14:textId="792BE392" w:rsidR="00203BE4" w:rsidRPr="002F4E1B" w:rsidRDefault="00D26DF7" w:rsidP="00D26DF7">
            <w:pPr>
              <w:suppressAutoHyphens/>
              <w:rPr>
                <w:rFonts w:asciiTheme="majorBidi" w:hAnsiTheme="majorBidi" w:cstheme="majorBidi"/>
                <w:sz w:val="22"/>
              </w:rPr>
            </w:pPr>
            <w:r>
              <w:t>Maximum ambient sea water temperature: 40°C.</w:t>
            </w:r>
          </w:p>
        </w:tc>
        <w:tc>
          <w:tcPr>
            <w:tcW w:w="907" w:type="pct"/>
            <w:vAlign w:val="center"/>
          </w:tcPr>
          <w:p w14:paraId="7FA9879B"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5F82C79F" w14:textId="77777777" w:rsidTr="00095368">
        <w:tc>
          <w:tcPr>
            <w:tcW w:w="4093" w:type="pct"/>
            <w:vAlign w:val="center"/>
          </w:tcPr>
          <w:p w14:paraId="76215EF5" w14:textId="77777777" w:rsidR="00203BE4" w:rsidRDefault="00203BE4" w:rsidP="00095368">
            <w:pPr>
              <w:suppressAutoHyphens/>
            </w:pPr>
            <w:r>
              <w:t>3.1.4 The vessel shall be simple, yet aesthetically pleasing. An exterior, superstructure scheme shall include, but not be limited to, GOM’s branding in primary color stripes and logos must be painted</w:t>
            </w:r>
          </w:p>
        </w:tc>
        <w:tc>
          <w:tcPr>
            <w:tcW w:w="907" w:type="pct"/>
            <w:vAlign w:val="center"/>
          </w:tcPr>
          <w:p w14:paraId="7944CD3E"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00B912AC" w14:textId="77777777" w:rsidTr="00095368">
        <w:tc>
          <w:tcPr>
            <w:tcW w:w="4093" w:type="pct"/>
            <w:vAlign w:val="center"/>
          </w:tcPr>
          <w:p w14:paraId="37310198" w14:textId="77777777" w:rsidR="00203BE4" w:rsidRDefault="00203BE4" w:rsidP="00095368">
            <w:pPr>
              <w:suppressAutoHyphens/>
            </w:pPr>
            <w:r>
              <w:t>3.1.5 The Vessel shall exhibit excellent motions to maximize passenger comfort during the normal operation.</w:t>
            </w:r>
          </w:p>
        </w:tc>
        <w:tc>
          <w:tcPr>
            <w:tcW w:w="907" w:type="pct"/>
            <w:vAlign w:val="center"/>
          </w:tcPr>
          <w:p w14:paraId="6E16EE18"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5D2505B3" w14:textId="77777777" w:rsidTr="00095368">
        <w:tc>
          <w:tcPr>
            <w:tcW w:w="4093" w:type="pct"/>
            <w:vAlign w:val="center"/>
          </w:tcPr>
          <w:p w14:paraId="570DFF04" w14:textId="77777777" w:rsidR="00203BE4" w:rsidRDefault="00203BE4" w:rsidP="00095368">
            <w:pPr>
              <w:suppressAutoHyphens/>
            </w:pPr>
            <w:r>
              <w:t>3.1.6 The vessel maneuverability characteristics shall allow for rapid, safe and controlled berthing in all weather and current conditions.</w:t>
            </w:r>
          </w:p>
        </w:tc>
        <w:tc>
          <w:tcPr>
            <w:tcW w:w="907" w:type="pct"/>
            <w:vAlign w:val="center"/>
          </w:tcPr>
          <w:p w14:paraId="4EFD0E93"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35B0F719" w14:textId="77777777" w:rsidTr="00095368">
        <w:tc>
          <w:tcPr>
            <w:tcW w:w="4093" w:type="pct"/>
            <w:vAlign w:val="center"/>
          </w:tcPr>
          <w:p w14:paraId="70589E3C" w14:textId="77777777" w:rsidR="00203BE4" w:rsidRDefault="00203BE4" w:rsidP="00095368">
            <w:pPr>
              <w:suppressAutoHyphens/>
            </w:pPr>
            <w:r>
              <w:t>3.1.7 The supplier shall be responsible to locate and correct unsatisfactory vibration or noise conditions arising during tests and/or trials, or subsequently during the warranty period.</w:t>
            </w:r>
          </w:p>
        </w:tc>
        <w:tc>
          <w:tcPr>
            <w:tcW w:w="907" w:type="pct"/>
            <w:vAlign w:val="center"/>
          </w:tcPr>
          <w:p w14:paraId="12BB4774"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79C50B83" w14:textId="77777777" w:rsidTr="00095368">
        <w:tc>
          <w:tcPr>
            <w:tcW w:w="4093" w:type="pct"/>
            <w:vAlign w:val="center"/>
          </w:tcPr>
          <w:p w14:paraId="61043845" w14:textId="77777777" w:rsidR="00203BE4" w:rsidRPr="00744C49" w:rsidRDefault="00203BE4" w:rsidP="00095368">
            <w:pPr>
              <w:suppressAutoHyphens/>
              <w:rPr>
                <w:rFonts w:asciiTheme="majorBidi" w:hAnsiTheme="majorBidi" w:cstheme="majorBidi"/>
                <w:bCs/>
                <w:sz w:val="22"/>
                <w:highlight w:val="yellow"/>
                <w:lang w:val="en-GB"/>
              </w:rPr>
            </w:pPr>
            <w:r>
              <w:t>3.1.8 Under all service conditions, the entire propulsion system shall be free of harmful vibrations throughout the entire operating range</w:t>
            </w:r>
          </w:p>
        </w:tc>
        <w:tc>
          <w:tcPr>
            <w:tcW w:w="907" w:type="pct"/>
            <w:vAlign w:val="center"/>
          </w:tcPr>
          <w:p w14:paraId="79EFA620"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770365E1" w14:textId="77777777" w:rsidTr="00095368">
        <w:tc>
          <w:tcPr>
            <w:tcW w:w="4093" w:type="pct"/>
            <w:vAlign w:val="center"/>
          </w:tcPr>
          <w:p w14:paraId="1757A464" w14:textId="77777777" w:rsidR="00203BE4" w:rsidRDefault="00203BE4" w:rsidP="00095368">
            <w:pPr>
              <w:suppressAutoHyphens/>
            </w:pPr>
            <w:r>
              <w:t>3.1.9 Harmful vibrations in any part of the system shall be corrected at no cost to the Client.</w:t>
            </w:r>
          </w:p>
        </w:tc>
        <w:tc>
          <w:tcPr>
            <w:tcW w:w="907" w:type="pct"/>
            <w:vAlign w:val="center"/>
          </w:tcPr>
          <w:p w14:paraId="184A574A"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425B27B0" w14:textId="77777777" w:rsidTr="00095368">
        <w:tc>
          <w:tcPr>
            <w:tcW w:w="4093" w:type="pct"/>
            <w:vAlign w:val="center"/>
          </w:tcPr>
          <w:p w14:paraId="58686B30" w14:textId="77777777" w:rsidR="00203BE4" w:rsidRDefault="00203BE4" w:rsidP="00095368">
            <w:pPr>
              <w:suppressAutoHyphens/>
            </w:pPr>
            <w:r>
              <w:t xml:space="preserve">3.1.10 All the required vessel drawings and documents shall be approved by an IACS Classification society. (Any Classification society under the IACS is acceptable) Upon completion of the vessel, the vessel shall be registered and certificated by the Maldives Transport Authority. </w:t>
            </w:r>
          </w:p>
        </w:tc>
        <w:tc>
          <w:tcPr>
            <w:tcW w:w="907" w:type="pct"/>
            <w:vAlign w:val="center"/>
          </w:tcPr>
          <w:p w14:paraId="38E4F36B"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6A80C6AE" w14:textId="77777777" w:rsidTr="00095368">
        <w:tc>
          <w:tcPr>
            <w:tcW w:w="4093" w:type="pct"/>
            <w:vAlign w:val="center"/>
          </w:tcPr>
          <w:p w14:paraId="3E0E6048" w14:textId="77777777" w:rsidR="00203BE4" w:rsidRDefault="00203BE4" w:rsidP="00095368">
            <w:pPr>
              <w:suppressAutoHyphens/>
            </w:pPr>
            <w:r>
              <w:lastRenderedPageBreak/>
              <w:t>3.1.11 The vessel shall meet all regulatory requirements to achieve the necessary statutory certificates to operate it within the territorial waters of Maldives.</w:t>
            </w:r>
          </w:p>
        </w:tc>
        <w:tc>
          <w:tcPr>
            <w:tcW w:w="907" w:type="pct"/>
            <w:vAlign w:val="center"/>
          </w:tcPr>
          <w:p w14:paraId="48907FB9" w14:textId="77777777" w:rsidR="00203BE4" w:rsidRPr="002F4E1B" w:rsidRDefault="00203BE4" w:rsidP="00095368">
            <w:pPr>
              <w:suppressAutoHyphens/>
              <w:rPr>
                <w:rFonts w:asciiTheme="majorBidi" w:hAnsiTheme="majorBidi" w:cstheme="majorBidi"/>
                <w:bCs/>
                <w:sz w:val="22"/>
                <w:lang w:val="en-GB"/>
              </w:rPr>
            </w:pPr>
          </w:p>
        </w:tc>
      </w:tr>
    </w:tbl>
    <w:p w14:paraId="6952DF52" w14:textId="77777777" w:rsidR="00203BE4" w:rsidRPr="002F4E1B" w:rsidRDefault="00203BE4" w:rsidP="00203BE4">
      <w:pPr>
        <w:suppressAutoHyphens/>
        <w:spacing w:before="240" w:after="240"/>
        <w:rPr>
          <w:rFonts w:asciiTheme="majorBidi" w:hAnsiTheme="majorBidi" w:cstheme="majorBidi"/>
          <w:b/>
          <w:sz w:val="22"/>
          <w:szCs w:val="22"/>
          <w:lang w:val="en-GB"/>
        </w:rPr>
      </w:pPr>
      <w:r>
        <w:rPr>
          <w:b/>
          <w:bCs/>
        </w:rPr>
        <w:t xml:space="preserve">3.2 </w:t>
      </w:r>
      <w:r w:rsidRPr="00485EFB">
        <w:rPr>
          <w:b/>
          <w:bCs/>
        </w:rPr>
        <w:t>PRINCIPAL CHARACTERISTICS</w:t>
      </w:r>
    </w:p>
    <w:tbl>
      <w:tblPr>
        <w:tblStyle w:val="TableGrid"/>
        <w:tblW w:w="5000" w:type="pct"/>
        <w:tblLook w:val="04A0" w:firstRow="1" w:lastRow="0" w:firstColumn="1" w:lastColumn="0" w:noHBand="0" w:noVBand="1"/>
      </w:tblPr>
      <w:tblGrid>
        <w:gridCol w:w="4567"/>
        <w:gridCol w:w="2961"/>
        <w:gridCol w:w="1462"/>
      </w:tblGrid>
      <w:tr w:rsidR="00203BE4" w:rsidRPr="00B76AE3" w14:paraId="0D0B536C" w14:textId="77777777" w:rsidTr="00D45C9F">
        <w:trPr>
          <w:trHeight w:val="782"/>
        </w:trPr>
        <w:tc>
          <w:tcPr>
            <w:tcW w:w="4187" w:type="pct"/>
            <w:gridSpan w:val="2"/>
            <w:shd w:val="clear" w:color="auto" w:fill="D9D9D9" w:themeFill="background1" w:themeFillShade="D9"/>
            <w:vAlign w:val="center"/>
          </w:tcPr>
          <w:p w14:paraId="2B4E2C06" w14:textId="77777777" w:rsidR="00203BE4" w:rsidRPr="00B76AE3" w:rsidRDefault="00203BE4" w:rsidP="00095368">
            <w:pPr>
              <w:suppressAutoHyphens/>
              <w:spacing w:before="60" w:after="60"/>
              <w:jc w:val="center"/>
              <w:rPr>
                <w:rFonts w:asciiTheme="majorBidi" w:hAnsiTheme="majorBidi" w:cstheme="majorBidi"/>
                <w:b/>
                <w:lang w:val="en-GB"/>
              </w:rPr>
            </w:pPr>
            <w:r w:rsidRPr="00B76AE3">
              <w:rPr>
                <w:rFonts w:asciiTheme="majorBidi" w:hAnsiTheme="majorBidi" w:cstheme="majorBidi"/>
                <w:b/>
                <w:lang w:val="en-GB"/>
              </w:rPr>
              <w:t>Specification</w:t>
            </w:r>
          </w:p>
        </w:tc>
        <w:tc>
          <w:tcPr>
            <w:tcW w:w="813" w:type="pct"/>
            <w:shd w:val="clear" w:color="auto" w:fill="D9D9D9" w:themeFill="background1" w:themeFillShade="D9"/>
            <w:vAlign w:val="center"/>
          </w:tcPr>
          <w:p w14:paraId="70FBB6D9" w14:textId="77777777" w:rsidR="00203BE4" w:rsidRPr="00B76AE3" w:rsidRDefault="00203BE4" w:rsidP="00095368">
            <w:pPr>
              <w:suppressAutoHyphens/>
              <w:spacing w:before="60" w:after="60"/>
              <w:jc w:val="center"/>
              <w:rPr>
                <w:rFonts w:asciiTheme="majorBidi" w:hAnsiTheme="majorBidi" w:cstheme="majorBidi"/>
                <w:b/>
                <w:lang w:val="en-GB"/>
              </w:rPr>
            </w:pPr>
            <w:r w:rsidRPr="00B76AE3">
              <w:rPr>
                <w:rFonts w:asciiTheme="majorBidi" w:hAnsiTheme="majorBidi" w:cstheme="majorBidi"/>
                <w:b/>
                <w:lang w:val="en-GB"/>
              </w:rPr>
              <w:t>Bidders Response</w:t>
            </w:r>
          </w:p>
          <w:p w14:paraId="03A2866A" w14:textId="77777777" w:rsidR="00203BE4" w:rsidRPr="00B76AE3" w:rsidRDefault="00203BE4" w:rsidP="00095368">
            <w:pPr>
              <w:suppressAutoHyphens/>
              <w:spacing w:before="60" w:after="60"/>
              <w:jc w:val="center"/>
              <w:rPr>
                <w:rFonts w:asciiTheme="majorBidi" w:hAnsiTheme="majorBidi" w:cstheme="majorBidi"/>
                <w:b/>
                <w:lang w:val="en-GB"/>
              </w:rPr>
            </w:pPr>
            <w:r w:rsidRPr="00B76AE3">
              <w:rPr>
                <w:rFonts w:asciiTheme="majorBidi" w:hAnsiTheme="majorBidi" w:cstheme="majorBidi"/>
                <w:b/>
                <w:lang w:val="en-GB"/>
              </w:rPr>
              <w:t>(Y/N)</w:t>
            </w:r>
          </w:p>
        </w:tc>
      </w:tr>
      <w:tr w:rsidR="00203BE4" w:rsidRPr="00B76AE3" w14:paraId="41CE8172" w14:textId="77777777" w:rsidTr="00D45C9F">
        <w:tc>
          <w:tcPr>
            <w:tcW w:w="2540" w:type="pct"/>
          </w:tcPr>
          <w:p w14:paraId="068C1195" w14:textId="77777777" w:rsidR="00203BE4" w:rsidRPr="00B76AE3" w:rsidRDefault="00203BE4" w:rsidP="00095368">
            <w:pPr>
              <w:suppressAutoHyphens/>
              <w:rPr>
                <w:rFonts w:asciiTheme="majorBidi" w:hAnsiTheme="majorBidi" w:cstheme="majorBidi"/>
                <w:b/>
                <w:lang w:val="en-GB"/>
              </w:rPr>
            </w:pPr>
            <w:r w:rsidRPr="00B76AE3">
              <w:rPr>
                <w:rFonts w:asciiTheme="majorBidi" w:hAnsiTheme="majorBidi" w:cstheme="majorBidi"/>
                <w:b/>
              </w:rPr>
              <w:t>Characteristic</w:t>
            </w:r>
          </w:p>
        </w:tc>
        <w:tc>
          <w:tcPr>
            <w:tcW w:w="1646" w:type="pct"/>
          </w:tcPr>
          <w:p w14:paraId="468B2F36" w14:textId="77777777" w:rsidR="00203BE4" w:rsidRPr="00B76AE3" w:rsidRDefault="00203BE4" w:rsidP="00095368">
            <w:pPr>
              <w:suppressAutoHyphens/>
              <w:jc w:val="center"/>
              <w:rPr>
                <w:rFonts w:asciiTheme="majorBidi" w:hAnsiTheme="majorBidi" w:cstheme="majorBidi"/>
                <w:b/>
                <w:lang w:val="en-GB"/>
              </w:rPr>
            </w:pPr>
            <w:r w:rsidRPr="00B76AE3">
              <w:rPr>
                <w:rFonts w:asciiTheme="majorBidi" w:hAnsiTheme="majorBidi" w:cstheme="majorBidi"/>
                <w:b/>
              </w:rPr>
              <w:t>Requirement</w:t>
            </w:r>
          </w:p>
        </w:tc>
        <w:tc>
          <w:tcPr>
            <w:tcW w:w="806" w:type="pct"/>
            <w:vAlign w:val="center"/>
          </w:tcPr>
          <w:p w14:paraId="649EF94A" w14:textId="77777777" w:rsidR="00203BE4" w:rsidRPr="00B76AE3" w:rsidRDefault="00203BE4" w:rsidP="00095368">
            <w:pPr>
              <w:suppressAutoHyphens/>
              <w:rPr>
                <w:rFonts w:asciiTheme="majorBidi" w:hAnsiTheme="majorBidi" w:cstheme="majorBidi"/>
                <w:bCs/>
                <w:lang w:val="en-GB"/>
              </w:rPr>
            </w:pPr>
          </w:p>
        </w:tc>
      </w:tr>
      <w:tr w:rsidR="00203BE4" w:rsidRPr="00B76AE3" w14:paraId="64DA1042" w14:textId="77777777" w:rsidTr="00D45C9F">
        <w:tc>
          <w:tcPr>
            <w:tcW w:w="2540" w:type="pct"/>
          </w:tcPr>
          <w:p w14:paraId="2A48CC08" w14:textId="77777777" w:rsidR="00203BE4" w:rsidRPr="00B76AE3" w:rsidRDefault="00203BE4" w:rsidP="00095368">
            <w:pPr>
              <w:suppressAutoHyphens/>
              <w:rPr>
                <w:rFonts w:asciiTheme="majorBidi" w:hAnsiTheme="majorBidi" w:cstheme="majorBidi"/>
                <w:bCs/>
                <w:lang w:val="en-GB"/>
              </w:rPr>
            </w:pPr>
            <w:r>
              <w:rPr>
                <w:rFonts w:asciiTheme="majorBidi" w:hAnsiTheme="majorBidi" w:cstheme="majorBidi"/>
                <w:bCs/>
              </w:rPr>
              <w:t xml:space="preserve">3.2.1 </w:t>
            </w:r>
            <w:r w:rsidRPr="00B76AE3">
              <w:rPr>
                <w:rFonts w:asciiTheme="majorBidi" w:hAnsiTheme="majorBidi" w:cstheme="majorBidi"/>
                <w:bCs/>
              </w:rPr>
              <w:t>Number of Vessels</w:t>
            </w:r>
          </w:p>
        </w:tc>
        <w:tc>
          <w:tcPr>
            <w:tcW w:w="1646" w:type="pct"/>
          </w:tcPr>
          <w:p w14:paraId="45C80BAC" w14:textId="77777777" w:rsidR="00203BE4" w:rsidRPr="00B76AE3" w:rsidRDefault="00203BE4" w:rsidP="00095368">
            <w:pPr>
              <w:suppressAutoHyphens/>
              <w:rPr>
                <w:rFonts w:asciiTheme="majorBidi" w:hAnsiTheme="majorBidi" w:cstheme="majorBidi"/>
                <w:bCs/>
                <w:lang w:val="en-GB"/>
              </w:rPr>
            </w:pPr>
            <w:r>
              <w:rPr>
                <w:rFonts w:asciiTheme="majorBidi" w:hAnsiTheme="majorBidi" w:cstheme="majorBidi"/>
                <w:bCs/>
              </w:rPr>
              <w:t>7 (Seven)</w:t>
            </w:r>
          </w:p>
        </w:tc>
        <w:tc>
          <w:tcPr>
            <w:tcW w:w="806" w:type="pct"/>
            <w:vAlign w:val="center"/>
          </w:tcPr>
          <w:p w14:paraId="2674AB3D" w14:textId="77777777" w:rsidR="00203BE4" w:rsidRPr="00B76AE3" w:rsidRDefault="00203BE4" w:rsidP="00095368">
            <w:pPr>
              <w:suppressAutoHyphens/>
              <w:rPr>
                <w:rFonts w:asciiTheme="majorBidi" w:hAnsiTheme="majorBidi" w:cstheme="majorBidi"/>
                <w:bCs/>
                <w:lang w:val="en-GB"/>
              </w:rPr>
            </w:pPr>
          </w:p>
        </w:tc>
      </w:tr>
      <w:tr w:rsidR="00203BE4" w:rsidRPr="00B76AE3" w14:paraId="7141F71E" w14:textId="77777777" w:rsidTr="00D45C9F">
        <w:tc>
          <w:tcPr>
            <w:tcW w:w="2540" w:type="pct"/>
          </w:tcPr>
          <w:p w14:paraId="1CAEB0A9" w14:textId="77777777" w:rsidR="00203BE4" w:rsidRPr="00B76AE3" w:rsidRDefault="00203BE4" w:rsidP="00095368">
            <w:pPr>
              <w:suppressAutoHyphens/>
              <w:rPr>
                <w:rFonts w:asciiTheme="majorBidi" w:hAnsiTheme="majorBidi" w:cstheme="majorBidi"/>
                <w:bCs/>
              </w:rPr>
            </w:pPr>
            <w:r>
              <w:rPr>
                <w:rFonts w:asciiTheme="majorBidi" w:hAnsiTheme="majorBidi" w:cstheme="majorBidi"/>
                <w:bCs/>
              </w:rPr>
              <w:t xml:space="preserve">3.2.2 </w:t>
            </w:r>
            <w:r w:rsidRPr="00B76AE3">
              <w:rPr>
                <w:rFonts w:asciiTheme="majorBidi" w:hAnsiTheme="majorBidi" w:cstheme="majorBidi"/>
                <w:bCs/>
              </w:rPr>
              <w:t xml:space="preserve">Hull Length </w:t>
            </w:r>
          </w:p>
        </w:tc>
        <w:tc>
          <w:tcPr>
            <w:tcW w:w="1646" w:type="pct"/>
          </w:tcPr>
          <w:p w14:paraId="74BC0075" w14:textId="2C8A87CF" w:rsidR="00203BE4" w:rsidRPr="00B76AE3" w:rsidRDefault="00D45C9F" w:rsidP="00D45C9F">
            <w:pPr>
              <w:suppressAutoHyphens/>
              <w:rPr>
                <w:rFonts w:asciiTheme="majorBidi" w:hAnsiTheme="majorBidi" w:cstheme="majorBidi"/>
                <w:bCs/>
                <w:lang w:val="en-GB"/>
              </w:rPr>
            </w:pPr>
            <w:r>
              <w:rPr>
                <w:rFonts w:asciiTheme="majorBidi" w:hAnsiTheme="majorBidi" w:cstheme="majorBidi"/>
                <w:bCs/>
              </w:rPr>
              <w:t xml:space="preserve">4 vessels overall length </w:t>
            </w:r>
            <w:r w:rsidRPr="00B76AE3">
              <w:rPr>
                <w:rFonts w:asciiTheme="majorBidi" w:hAnsiTheme="majorBidi" w:cstheme="majorBidi"/>
                <w:bCs/>
              </w:rPr>
              <w:t>38 f</w:t>
            </w:r>
            <w:r>
              <w:rPr>
                <w:rFonts w:asciiTheme="majorBidi" w:hAnsiTheme="majorBidi" w:cstheme="majorBidi"/>
                <w:bCs/>
              </w:rPr>
              <w:t>t to 40 ft, and 3 vessels overall length 41</w:t>
            </w:r>
            <w:r w:rsidRPr="00B76AE3">
              <w:rPr>
                <w:rFonts w:asciiTheme="majorBidi" w:hAnsiTheme="majorBidi" w:cstheme="majorBidi"/>
                <w:bCs/>
              </w:rPr>
              <w:t xml:space="preserve"> f</w:t>
            </w:r>
            <w:r>
              <w:rPr>
                <w:rFonts w:asciiTheme="majorBidi" w:hAnsiTheme="majorBidi" w:cstheme="majorBidi"/>
                <w:bCs/>
              </w:rPr>
              <w:t>t to 45 ft</w:t>
            </w:r>
          </w:p>
        </w:tc>
        <w:tc>
          <w:tcPr>
            <w:tcW w:w="806" w:type="pct"/>
            <w:vAlign w:val="center"/>
          </w:tcPr>
          <w:p w14:paraId="6B6A8A21" w14:textId="77777777" w:rsidR="00203BE4" w:rsidRPr="00B76AE3" w:rsidRDefault="00203BE4" w:rsidP="00095368">
            <w:pPr>
              <w:suppressAutoHyphens/>
              <w:rPr>
                <w:rFonts w:asciiTheme="majorBidi" w:hAnsiTheme="majorBidi" w:cstheme="majorBidi"/>
                <w:bCs/>
                <w:lang w:val="en-GB"/>
              </w:rPr>
            </w:pPr>
          </w:p>
        </w:tc>
      </w:tr>
      <w:tr w:rsidR="00203BE4" w:rsidRPr="00B76AE3" w14:paraId="49D2D0C6" w14:textId="77777777" w:rsidTr="00D45C9F">
        <w:tc>
          <w:tcPr>
            <w:tcW w:w="2540" w:type="pct"/>
          </w:tcPr>
          <w:p w14:paraId="0AB21FBB" w14:textId="77777777" w:rsidR="00203BE4" w:rsidRPr="00B76AE3" w:rsidRDefault="00203BE4" w:rsidP="00095368">
            <w:pPr>
              <w:suppressAutoHyphens/>
              <w:rPr>
                <w:rFonts w:asciiTheme="majorBidi" w:hAnsiTheme="majorBidi" w:cstheme="majorBidi"/>
                <w:bCs/>
                <w:highlight w:val="yellow"/>
                <w:lang w:val="en-GB"/>
              </w:rPr>
            </w:pPr>
            <w:r>
              <w:rPr>
                <w:rFonts w:asciiTheme="majorBidi" w:hAnsiTheme="majorBidi" w:cstheme="majorBidi"/>
                <w:bCs/>
              </w:rPr>
              <w:t xml:space="preserve">3.2.3 </w:t>
            </w:r>
            <w:r w:rsidRPr="00B76AE3">
              <w:rPr>
                <w:rFonts w:asciiTheme="majorBidi" w:hAnsiTheme="majorBidi" w:cstheme="majorBidi"/>
                <w:bCs/>
              </w:rPr>
              <w:t xml:space="preserve">Hull Form </w:t>
            </w:r>
          </w:p>
        </w:tc>
        <w:tc>
          <w:tcPr>
            <w:tcW w:w="1646" w:type="pct"/>
          </w:tcPr>
          <w:p w14:paraId="6E77F6B6" w14:textId="77777777" w:rsidR="00203BE4" w:rsidRPr="00B76AE3" w:rsidRDefault="00203BE4" w:rsidP="00095368">
            <w:pPr>
              <w:suppressAutoHyphens/>
              <w:rPr>
                <w:rFonts w:asciiTheme="majorBidi" w:hAnsiTheme="majorBidi" w:cstheme="majorBidi"/>
                <w:bCs/>
                <w:highlight w:val="yellow"/>
                <w:lang w:val="en-GB"/>
              </w:rPr>
            </w:pPr>
            <w:r w:rsidRPr="00B76AE3">
              <w:rPr>
                <w:rFonts w:asciiTheme="majorBidi" w:hAnsiTheme="majorBidi" w:cstheme="majorBidi"/>
                <w:bCs/>
              </w:rPr>
              <w:t>Monohull</w:t>
            </w:r>
          </w:p>
        </w:tc>
        <w:tc>
          <w:tcPr>
            <w:tcW w:w="806" w:type="pct"/>
            <w:vAlign w:val="center"/>
          </w:tcPr>
          <w:p w14:paraId="0B40A3A6" w14:textId="77777777" w:rsidR="00203BE4" w:rsidRPr="00B76AE3" w:rsidRDefault="00203BE4" w:rsidP="00095368">
            <w:pPr>
              <w:suppressAutoHyphens/>
              <w:rPr>
                <w:rFonts w:asciiTheme="majorBidi" w:hAnsiTheme="majorBidi" w:cstheme="majorBidi"/>
                <w:bCs/>
                <w:lang w:val="en-GB"/>
              </w:rPr>
            </w:pPr>
          </w:p>
        </w:tc>
      </w:tr>
      <w:tr w:rsidR="00203BE4" w:rsidRPr="00B76AE3" w14:paraId="4445A180" w14:textId="77777777" w:rsidTr="00D45C9F">
        <w:tc>
          <w:tcPr>
            <w:tcW w:w="2540" w:type="pct"/>
          </w:tcPr>
          <w:p w14:paraId="37A021FC" w14:textId="77777777" w:rsidR="00203BE4" w:rsidRPr="00B76AE3" w:rsidRDefault="00203BE4" w:rsidP="00095368">
            <w:pPr>
              <w:suppressAutoHyphens/>
              <w:rPr>
                <w:rFonts w:asciiTheme="majorBidi" w:hAnsiTheme="majorBidi" w:cstheme="majorBidi"/>
                <w:bCs/>
                <w:highlight w:val="yellow"/>
                <w:lang w:val="en-GB"/>
              </w:rPr>
            </w:pPr>
            <w:r>
              <w:rPr>
                <w:rFonts w:asciiTheme="majorBidi" w:hAnsiTheme="majorBidi" w:cstheme="majorBidi"/>
                <w:bCs/>
              </w:rPr>
              <w:t xml:space="preserve">3.2.4 </w:t>
            </w:r>
            <w:r w:rsidRPr="00B76AE3">
              <w:rPr>
                <w:rFonts w:asciiTheme="majorBidi" w:hAnsiTheme="majorBidi" w:cstheme="majorBidi"/>
                <w:bCs/>
              </w:rPr>
              <w:t xml:space="preserve">Hull Material </w:t>
            </w:r>
          </w:p>
        </w:tc>
        <w:tc>
          <w:tcPr>
            <w:tcW w:w="1646" w:type="pct"/>
          </w:tcPr>
          <w:p w14:paraId="15448329" w14:textId="77777777" w:rsidR="00203BE4" w:rsidRPr="00B76AE3" w:rsidRDefault="00203BE4" w:rsidP="00095368">
            <w:pPr>
              <w:suppressAutoHyphens/>
              <w:rPr>
                <w:rFonts w:asciiTheme="majorBidi" w:hAnsiTheme="majorBidi" w:cstheme="majorBidi"/>
                <w:bCs/>
                <w:highlight w:val="yellow"/>
                <w:lang w:val="en-GB"/>
              </w:rPr>
            </w:pPr>
            <w:r w:rsidRPr="00B76AE3">
              <w:rPr>
                <w:rFonts w:asciiTheme="majorBidi" w:hAnsiTheme="majorBidi" w:cstheme="majorBidi"/>
                <w:bCs/>
              </w:rPr>
              <w:t xml:space="preserve">Fiberglass </w:t>
            </w:r>
          </w:p>
        </w:tc>
        <w:tc>
          <w:tcPr>
            <w:tcW w:w="806" w:type="pct"/>
            <w:vAlign w:val="center"/>
          </w:tcPr>
          <w:p w14:paraId="006881BB" w14:textId="77777777" w:rsidR="00203BE4" w:rsidRPr="00B76AE3" w:rsidRDefault="00203BE4" w:rsidP="00095368">
            <w:pPr>
              <w:suppressAutoHyphens/>
              <w:rPr>
                <w:rFonts w:asciiTheme="majorBidi" w:hAnsiTheme="majorBidi" w:cstheme="majorBidi"/>
                <w:bCs/>
                <w:lang w:val="en-GB"/>
              </w:rPr>
            </w:pPr>
          </w:p>
        </w:tc>
      </w:tr>
      <w:tr w:rsidR="00203BE4" w:rsidRPr="00B76AE3" w14:paraId="4014470A" w14:textId="77777777" w:rsidTr="00D45C9F">
        <w:tc>
          <w:tcPr>
            <w:tcW w:w="2540" w:type="pct"/>
          </w:tcPr>
          <w:p w14:paraId="3E5178AE" w14:textId="77777777" w:rsidR="00203BE4" w:rsidRPr="00B76AE3" w:rsidRDefault="00203BE4" w:rsidP="00095368">
            <w:pPr>
              <w:suppressAutoHyphens/>
              <w:rPr>
                <w:rFonts w:asciiTheme="majorBidi" w:hAnsiTheme="majorBidi" w:cstheme="majorBidi"/>
                <w:bCs/>
                <w:highlight w:val="yellow"/>
                <w:lang w:val="en-GB"/>
              </w:rPr>
            </w:pPr>
            <w:r>
              <w:rPr>
                <w:rFonts w:asciiTheme="majorBidi" w:hAnsiTheme="majorBidi" w:cstheme="majorBidi"/>
                <w:bCs/>
              </w:rPr>
              <w:t xml:space="preserve">3.2.5 </w:t>
            </w:r>
            <w:r w:rsidRPr="00B76AE3">
              <w:rPr>
                <w:rFonts w:asciiTheme="majorBidi" w:hAnsiTheme="majorBidi" w:cstheme="majorBidi"/>
                <w:bCs/>
              </w:rPr>
              <w:t>Fuel Storage capacity</w:t>
            </w:r>
          </w:p>
        </w:tc>
        <w:tc>
          <w:tcPr>
            <w:tcW w:w="1646" w:type="pct"/>
          </w:tcPr>
          <w:p w14:paraId="568F7085" w14:textId="77777777" w:rsidR="00203BE4" w:rsidRPr="00B76AE3" w:rsidRDefault="00203BE4" w:rsidP="00095368">
            <w:pPr>
              <w:suppressAutoHyphens/>
              <w:rPr>
                <w:rFonts w:asciiTheme="majorBidi" w:hAnsiTheme="majorBidi" w:cstheme="majorBidi"/>
                <w:bCs/>
                <w:highlight w:val="yellow"/>
                <w:lang w:val="en-GB"/>
              </w:rPr>
            </w:pPr>
            <w:r w:rsidRPr="00B76AE3">
              <w:rPr>
                <w:rFonts w:asciiTheme="majorBidi" w:hAnsiTheme="majorBidi" w:cstheme="majorBidi"/>
                <w:bCs/>
              </w:rPr>
              <w:t>Minimum 1100 liters</w:t>
            </w:r>
          </w:p>
        </w:tc>
        <w:tc>
          <w:tcPr>
            <w:tcW w:w="806" w:type="pct"/>
            <w:vAlign w:val="center"/>
          </w:tcPr>
          <w:p w14:paraId="57DC78D4" w14:textId="77777777" w:rsidR="00203BE4" w:rsidRPr="00B76AE3" w:rsidRDefault="00203BE4" w:rsidP="00095368">
            <w:pPr>
              <w:suppressAutoHyphens/>
              <w:rPr>
                <w:rFonts w:asciiTheme="majorBidi" w:hAnsiTheme="majorBidi" w:cstheme="majorBidi"/>
                <w:bCs/>
                <w:lang w:val="en-GB"/>
              </w:rPr>
            </w:pPr>
          </w:p>
        </w:tc>
      </w:tr>
      <w:tr w:rsidR="00203BE4" w:rsidRPr="00B76AE3" w14:paraId="7B7CEC31" w14:textId="77777777" w:rsidTr="00D45C9F">
        <w:tc>
          <w:tcPr>
            <w:tcW w:w="2540" w:type="pct"/>
          </w:tcPr>
          <w:p w14:paraId="64F6254B" w14:textId="77777777" w:rsidR="00203BE4" w:rsidRPr="00B76AE3" w:rsidRDefault="00203BE4" w:rsidP="00095368">
            <w:pPr>
              <w:suppressAutoHyphens/>
              <w:rPr>
                <w:rFonts w:asciiTheme="majorBidi" w:hAnsiTheme="majorBidi" w:cstheme="majorBidi"/>
                <w:bCs/>
                <w:highlight w:val="yellow"/>
                <w:lang w:val="en-GB"/>
              </w:rPr>
            </w:pPr>
            <w:r>
              <w:rPr>
                <w:rFonts w:asciiTheme="majorBidi" w:hAnsiTheme="majorBidi" w:cstheme="majorBidi"/>
                <w:bCs/>
              </w:rPr>
              <w:t xml:space="preserve">3.2.6 </w:t>
            </w:r>
            <w:r w:rsidRPr="00B76AE3">
              <w:rPr>
                <w:rFonts w:asciiTheme="majorBidi" w:hAnsiTheme="majorBidi" w:cstheme="majorBidi"/>
                <w:bCs/>
              </w:rPr>
              <w:t xml:space="preserve">Water storage capacity </w:t>
            </w:r>
          </w:p>
        </w:tc>
        <w:tc>
          <w:tcPr>
            <w:tcW w:w="1646" w:type="pct"/>
          </w:tcPr>
          <w:p w14:paraId="5201A635" w14:textId="77777777" w:rsidR="00203BE4" w:rsidRPr="00B76AE3" w:rsidRDefault="00203BE4" w:rsidP="00095368">
            <w:pPr>
              <w:suppressAutoHyphens/>
              <w:rPr>
                <w:rFonts w:asciiTheme="majorBidi" w:hAnsiTheme="majorBidi" w:cstheme="majorBidi"/>
                <w:bCs/>
                <w:highlight w:val="yellow"/>
                <w:lang w:val="en-GB"/>
              </w:rPr>
            </w:pPr>
            <w:r w:rsidRPr="00B76AE3">
              <w:rPr>
                <w:rFonts w:asciiTheme="majorBidi" w:hAnsiTheme="majorBidi" w:cstheme="majorBidi"/>
                <w:bCs/>
              </w:rPr>
              <w:t>Minimum 150 liters</w:t>
            </w:r>
          </w:p>
        </w:tc>
        <w:tc>
          <w:tcPr>
            <w:tcW w:w="806" w:type="pct"/>
            <w:vAlign w:val="center"/>
          </w:tcPr>
          <w:p w14:paraId="245211AD" w14:textId="77777777" w:rsidR="00203BE4" w:rsidRPr="00B76AE3" w:rsidRDefault="00203BE4" w:rsidP="00095368">
            <w:pPr>
              <w:suppressAutoHyphens/>
              <w:rPr>
                <w:rFonts w:asciiTheme="majorBidi" w:hAnsiTheme="majorBidi" w:cstheme="majorBidi"/>
                <w:bCs/>
                <w:lang w:val="en-GB"/>
              </w:rPr>
            </w:pPr>
          </w:p>
        </w:tc>
      </w:tr>
      <w:tr w:rsidR="00203BE4" w:rsidRPr="00B76AE3" w14:paraId="530D7028" w14:textId="77777777" w:rsidTr="00D45C9F">
        <w:tc>
          <w:tcPr>
            <w:tcW w:w="2540" w:type="pct"/>
            <w:vAlign w:val="center"/>
          </w:tcPr>
          <w:p w14:paraId="027E058C" w14:textId="77777777" w:rsidR="00203BE4" w:rsidRPr="00B76AE3" w:rsidRDefault="00203BE4" w:rsidP="00095368">
            <w:pPr>
              <w:suppressAutoHyphens/>
              <w:rPr>
                <w:rFonts w:asciiTheme="majorBidi" w:hAnsiTheme="majorBidi" w:cstheme="majorBidi"/>
                <w:bCs/>
                <w:highlight w:val="yellow"/>
                <w:lang w:val="en-GB"/>
              </w:rPr>
            </w:pPr>
            <w:r>
              <w:rPr>
                <w:rFonts w:asciiTheme="majorBidi" w:hAnsiTheme="majorBidi" w:cstheme="majorBidi"/>
                <w:bCs/>
              </w:rPr>
              <w:t xml:space="preserve">3.2.7 </w:t>
            </w:r>
            <w:r w:rsidRPr="00B76AE3">
              <w:rPr>
                <w:rFonts w:asciiTheme="majorBidi" w:hAnsiTheme="majorBidi" w:cstheme="majorBidi"/>
                <w:bCs/>
              </w:rPr>
              <w:t>Main Engine</w:t>
            </w:r>
          </w:p>
        </w:tc>
        <w:tc>
          <w:tcPr>
            <w:tcW w:w="1646" w:type="pct"/>
          </w:tcPr>
          <w:p w14:paraId="1E5B2824" w14:textId="43BF99A9" w:rsidR="00D45C9F" w:rsidRDefault="00D45C9F" w:rsidP="00D45C9F">
            <w:pPr>
              <w:suppressAutoHyphens/>
              <w:rPr>
                <w:rFonts w:asciiTheme="majorBidi" w:hAnsiTheme="majorBidi" w:cstheme="majorBidi"/>
                <w:bCs/>
              </w:rPr>
            </w:pPr>
            <w:r>
              <w:rPr>
                <w:rFonts w:asciiTheme="majorBidi" w:hAnsiTheme="majorBidi" w:cstheme="majorBidi"/>
                <w:bCs/>
              </w:rPr>
              <w:t>Two outboard engines of 250 hp for 4 vessels of length overall of 38ft to 40ft</w:t>
            </w:r>
          </w:p>
          <w:p w14:paraId="2A1FB277" w14:textId="77777777" w:rsidR="00D45C9F" w:rsidRDefault="00D45C9F" w:rsidP="00D45C9F">
            <w:pPr>
              <w:suppressAutoHyphens/>
              <w:rPr>
                <w:rFonts w:asciiTheme="majorBidi" w:hAnsiTheme="majorBidi" w:cstheme="majorBidi"/>
                <w:bCs/>
              </w:rPr>
            </w:pPr>
          </w:p>
          <w:p w14:paraId="1D0E3A5A" w14:textId="77777777" w:rsidR="00D45C9F" w:rsidRDefault="00D45C9F" w:rsidP="00D45C9F">
            <w:pPr>
              <w:suppressAutoHyphens/>
              <w:rPr>
                <w:rFonts w:asciiTheme="majorBidi" w:hAnsiTheme="majorBidi" w:cstheme="majorBidi"/>
                <w:bCs/>
              </w:rPr>
            </w:pPr>
            <w:r>
              <w:rPr>
                <w:rFonts w:asciiTheme="majorBidi" w:hAnsiTheme="majorBidi" w:cstheme="majorBidi"/>
                <w:bCs/>
              </w:rPr>
              <w:t>Three outboard engines of 250hp for 3 vessels of length overall of 41ft to 45ft</w:t>
            </w:r>
          </w:p>
          <w:p w14:paraId="45E14E3C" w14:textId="77777777" w:rsidR="00D45C9F" w:rsidRDefault="00D45C9F" w:rsidP="00D45C9F">
            <w:pPr>
              <w:suppressAutoHyphens/>
              <w:rPr>
                <w:rFonts w:asciiTheme="majorBidi" w:hAnsiTheme="majorBidi" w:cstheme="majorBidi"/>
                <w:bCs/>
              </w:rPr>
            </w:pPr>
          </w:p>
          <w:p w14:paraId="6F832ED5" w14:textId="77777777" w:rsidR="00D45C9F" w:rsidRDefault="00D45C9F" w:rsidP="00D45C9F">
            <w:pPr>
              <w:suppressAutoHyphens/>
              <w:rPr>
                <w:rFonts w:asciiTheme="majorBidi" w:hAnsiTheme="majorBidi" w:cstheme="majorBidi"/>
                <w:bCs/>
              </w:rPr>
            </w:pPr>
            <w:r>
              <w:rPr>
                <w:rFonts w:asciiTheme="majorBidi" w:hAnsiTheme="majorBidi" w:cstheme="majorBidi"/>
                <w:bCs/>
              </w:rPr>
              <w:t>Engine suitable for tropical conditions with spare part availability</w:t>
            </w:r>
          </w:p>
          <w:p w14:paraId="4B1BDB45" w14:textId="05580F9A" w:rsidR="00203BE4" w:rsidRPr="00D45C9F" w:rsidRDefault="00203BE4" w:rsidP="00095368">
            <w:pPr>
              <w:suppressAutoHyphens/>
              <w:rPr>
                <w:rFonts w:asciiTheme="majorBidi" w:hAnsiTheme="majorBidi" w:cstheme="majorBidi"/>
                <w:bCs/>
                <w:highlight w:val="yellow"/>
              </w:rPr>
            </w:pPr>
          </w:p>
        </w:tc>
        <w:tc>
          <w:tcPr>
            <w:tcW w:w="806" w:type="pct"/>
            <w:vAlign w:val="center"/>
          </w:tcPr>
          <w:p w14:paraId="06B7C501" w14:textId="77777777" w:rsidR="00203BE4" w:rsidRPr="00B76AE3" w:rsidRDefault="00203BE4" w:rsidP="00095368">
            <w:pPr>
              <w:suppressAutoHyphens/>
              <w:rPr>
                <w:rFonts w:asciiTheme="majorBidi" w:hAnsiTheme="majorBidi" w:cstheme="majorBidi"/>
                <w:bCs/>
                <w:lang w:val="en-GB"/>
              </w:rPr>
            </w:pPr>
          </w:p>
        </w:tc>
      </w:tr>
      <w:tr w:rsidR="00203BE4" w:rsidRPr="00B76AE3" w14:paraId="1940C480" w14:textId="77777777" w:rsidTr="00D45C9F">
        <w:tc>
          <w:tcPr>
            <w:tcW w:w="2540" w:type="pct"/>
          </w:tcPr>
          <w:p w14:paraId="4594A298" w14:textId="77777777" w:rsidR="00203BE4" w:rsidRPr="00B76AE3" w:rsidRDefault="00203BE4" w:rsidP="00095368">
            <w:pPr>
              <w:suppressAutoHyphens/>
              <w:rPr>
                <w:rFonts w:asciiTheme="majorBidi" w:hAnsiTheme="majorBidi" w:cstheme="majorBidi"/>
                <w:bCs/>
                <w:highlight w:val="yellow"/>
                <w:lang w:val="en-GB"/>
              </w:rPr>
            </w:pPr>
            <w:r>
              <w:rPr>
                <w:rFonts w:asciiTheme="majorBidi" w:hAnsiTheme="majorBidi" w:cstheme="majorBidi"/>
                <w:bCs/>
              </w:rPr>
              <w:t xml:space="preserve">3.2.8 </w:t>
            </w:r>
            <w:r w:rsidRPr="00B76AE3">
              <w:rPr>
                <w:rFonts w:asciiTheme="majorBidi" w:hAnsiTheme="majorBidi" w:cstheme="majorBidi"/>
                <w:bCs/>
              </w:rPr>
              <w:t xml:space="preserve">Fuel Type </w:t>
            </w:r>
          </w:p>
        </w:tc>
        <w:tc>
          <w:tcPr>
            <w:tcW w:w="1646" w:type="pct"/>
          </w:tcPr>
          <w:p w14:paraId="722E88EB" w14:textId="77777777" w:rsidR="00203BE4" w:rsidRPr="00B76AE3" w:rsidRDefault="00203BE4" w:rsidP="00095368">
            <w:pPr>
              <w:suppressAutoHyphens/>
              <w:rPr>
                <w:rFonts w:asciiTheme="majorBidi" w:hAnsiTheme="majorBidi" w:cstheme="majorBidi"/>
                <w:bCs/>
                <w:highlight w:val="yellow"/>
                <w:lang w:val="en-GB"/>
              </w:rPr>
            </w:pPr>
            <w:r w:rsidRPr="00B76AE3">
              <w:rPr>
                <w:rFonts w:asciiTheme="majorBidi" w:hAnsiTheme="majorBidi" w:cstheme="majorBidi"/>
                <w:bCs/>
              </w:rPr>
              <w:t xml:space="preserve">Gasoline (petrol) </w:t>
            </w:r>
          </w:p>
        </w:tc>
        <w:tc>
          <w:tcPr>
            <w:tcW w:w="806" w:type="pct"/>
            <w:vAlign w:val="center"/>
          </w:tcPr>
          <w:p w14:paraId="7E478831" w14:textId="77777777" w:rsidR="00203BE4" w:rsidRPr="00B76AE3" w:rsidRDefault="00203BE4" w:rsidP="00095368">
            <w:pPr>
              <w:suppressAutoHyphens/>
              <w:rPr>
                <w:rFonts w:asciiTheme="majorBidi" w:hAnsiTheme="majorBidi" w:cstheme="majorBidi"/>
                <w:bCs/>
                <w:lang w:val="en-GB"/>
              </w:rPr>
            </w:pPr>
          </w:p>
        </w:tc>
      </w:tr>
      <w:tr w:rsidR="00203BE4" w:rsidRPr="00B76AE3" w14:paraId="751040DB" w14:textId="77777777" w:rsidTr="00D45C9F">
        <w:tc>
          <w:tcPr>
            <w:tcW w:w="2540" w:type="pct"/>
            <w:vAlign w:val="center"/>
          </w:tcPr>
          <w:p w14:paraId="64BF3059" w14:textId="77777777" w:rsidR="00203BE4" w:rsidRPr="00B76AE3" w:rsidRDefault="00203BE4" w:rsidP="00095368">
            <w:pPr>
              <w:suppressAutoHyphens/>
              <w:rPr>
                <w:rFonts w:asciiTheme="majorBidi" w:hAnsiTheme="majorBidi" w:cstheme="majorBidi"/>
                <w:bCs/>
                <w:highlight w:val="yellow"/>
                <w:lang w:val="en-GB"/>
              </w:rPr>
            </w:pPr>
            <w:r>
              <w:rPr>
                <w:rFonts w:asciiTheme="majorBidi" w:hAnsiTheme="majorBidi" w:cstheme="majorBidi"/>
                <w:bCs/>
              </w:rPr>
              <w:t xml:space="preserve">3.2.9 </w:t>
            </w:r>
            <w:r w:rsidRPr="00B76AE3">
              <w:rPr>
                <w:rFonts w:asciiTheme="majorBidi" w:hAnsiTheme="majorBidi" w:cstheme="majorBidi"/>
                <w:bCs/>
              </w:rPr>
              <w:t>Battery System for Main Engines</w:t>
            </w:r>
          </w:p>
        </w:tc>
        <w:tc>
          <w:tcPr>
            <w:tcW w:w="1646" w:type="pct"/>
          </w:tcPr>
          <w:p w14:paraId="15AEBBF9" w14:textId="77777777" w:rsidR="00203BE4" w:rsidRPr="00B76AE3" w:rsidRDefault="00203BE4" w:rsidP="00095368">
            <w:pPr>
              <w:suppressAutoHyphens/>
              <w:rPr>
                <w:rFonts w:asciiTheme="majorBidi" w:hAnsiTheme="majorBidi" w:cstheme="majorBidi"/>
                <w:bCs/>
                <w:highlight w:val="yellow"/>
                <w:lang w:val="en-GB"/>
              </w:rPr>
            </w:pPr>
            <w:r w:rsidRPr="00B76AE3">
              <w:rPr>
                <w:rFonts w:asciiTheme="majorBidi" w:hAnsiTheme="majorBidi" w:cstheme="majorBidi"/>
                <w:bCs/>
              </w:rPr>
              <w:t>AGM marine type maintenance free battery. Each propulsion engine shall be fitted with its own starting battery and charging system</w:t>
            </w:r>
          </w:p>
        </w:tc>
        <w:tc>
          <w:tcPr>
            <w:tcW w:w="806" w:type="pct"/>
            <w:vAlign w:val="center"/>
          </w:tcPr>
          <w:p w14:paraId="6B6DF9AD" w14:textId="77777777" w:rsidR="00203BE4" w:rsidRPr="00B76AE3" w:rsidRDefault="00203BE4" w:rsidP="00095368">
            <w:pPr>
              <w:suppressAutoHyphens/>
              <w:rPr>
                <w:rFonts w:asciiTheme="majorBidi" w:hAnsiTheme="majorBidi" w:cstheme="majorBidi"/>
                <w:bCs/>
                <w:lang w:val="en-GB"/>
              </w:rPr>
            </w:pPr>
          </w:p>
        </w:tc>
      </w:tr>
      <w:tr w:rsidR="00203BE4" w:rsidRPr="00B76AE3" w14:paraId="40394FE3" w14:textId="77777777" w:rsidTr="00D45C9F">
        <w:tc>
          <w:tcPr>
            <w:tcW w:w="2540" w:type="pct"/>
            <w:vAlign w:val="center"/>
          </w:tcPr>
          <w:p w14:paraId="0B94F7B0" w14:textId="77777777" w:rsidR="00203BE4" w:rsidRPr="00B76AE3" w:rsidRDefault="00203BE4" w:rsidP="00095368">
            <w:pPr>
              <w:suppressAutoHyphens/>
              <w:rPr>
                <w:rFonts w:asciiTheme="majorBidi" w:hAnsiTheme="majorBidi" w:cstheme="majorBidi"/>
                <w:bCs/>
                <w:highlight w:val="yellow"/>
                <w:lang w:val="en-GB"/>
              </w:rPr>
            </w:pPr>
            <w:r>
              <w:rPr>
                <w:rFonts w:asciiTheme="majorBidi" w:hAnsiTheme="majorBidi" w:cstheme="majorBidi"/>
                <w:bCs/>
              </w:rPr>
              <w:t xml:space="preserve">3.2.10 </w:t>
            </w:r>
            <w:r w:rsidRPr="00B76AE3">
              <w:rPr>
                <w:rFonts w:asciiTheme="majorBidi" w:hAnsiTheme="majorBidi" w:cstheme="majorBidi"/>
                <w:bCs/>
              </w:rPr>
              <w:t>Battery system for general lighting and emergency equipment</w:t>
            </w:r>
          </w:p>
        </w:tc>
        <w:tc>
          <w:tcPr>
            <w:tcW w:w="1646" w:type="pct"/>
          </w:tcPr>
          <w:p w14:paraId="6CEEE497" w14:textId="77777777" w:rsidR="00203BE4" w:rsidRPr="00B76AE3" w:rsidRDefault="00203BE4" w:rsidP="00095368">
            <w:pPr>
              <w:suppressAutoHyphens/>
              <w:rPr>
                <w:rFonts w:asciiTheme="majorBidi" w:hAnsiTheme="majorBidi" w:cstheme="majorBidi"/>
                <w:bCs/>
                <w:highlight w:val="yellow"/>
                <w:lang w:val="en-GB"/>
              </w:rPr>
            </w:pPr>
            <w:r w:rsidRPr="00B76AE3">
              <w:rPr>
                <w:rFonts w:asciiTheme="majorBidi" w:hAnsiTheme="majorBidi" w:cstheme="majorBidi"/>
                <w:bCs/>
              </w:rPr>
              <w:t>AGM marine type maintenance free battery shall be fitted with a fully independent battery charger.</w:t>
            </w:r>
          </w:p>
        </w:tc>
        <w:tc>
          <w:tcPr>
            <w:tcW w:w="806" w:type="pct"/>
            <w:vAlign w:val="center"/>
          </w:tcPr>
          <w:p w14:paraId="23C463E7" w14:textId="77777777" w:rsidR="00203BE4" w:rsidRPr="00B76AE3" w:rsidRDefault="00203BE4" w:rsidP="00095368">
            <w:pPr>
              <w:suppressAutoHyphens/>
              <w:rPr>
                <w:rFonts w:asciiTheme="majorBidi" w:hAnsiTheme="majorBidi" w:cstheme="majorBidi"/>
                <w:bCs/>
                <w:lang w:val="en-GB"/>
              </w:rPr>
            </w:pPr>
          </w:p>
        </w:tc>
      </w:tr>
      <w:tr w:rsidR="00203BE4" w:rsidRPr="00B76AE3" w14:paraId="69300CEC" w14:textId="77777777" w:rsidTr="00D45C9F">
        <w:tc>
          <w:tcPr>
            <w:tcW w:w="2540" w:type="pct"/>
            <w:vAlign w:val="center"/>
          </w:tcPr>
          <w:p w14:paraId="71BA8F6E" w14:textId="77777777" w:rsidR="00203BE4" w:rsidRPr="00B76AE3" w:rsidRDefault="00203BE4" w:rsidP="00095368">
            <w:pPr>
              <w:suppressAutoHyphens/>
              <w:rPr>
                <w:rFonts w:asciiTheme="majorBidi" w:hAnsiTheme="majorBidi" w:cstheme="majorBidi"/>
                <w:bCs/>
                <w:highlight w:val="yellow"/>
                <w:lang w:val="en-GB"/>
              </w:rPr>
            </w:pPr>
            <w:r>
              <w:rPr>
                <w:rFonts w:asciiTheme="majorBidi" w:hAnsiTheme="majorBidi" w:cstheme="majorBidi"/>
                <w:bCs/>
              </w:rPr>
              <w:t xml:space="preserve">3.2.11 </w:t>
            </w:r>
            <w:r w:rsidRPr="00B76AE3">
              <w:rPr>
                <w:rFonts w:asciiTheme="majorBidi" w:hAnsiTheme="majorBidi" w:cstheme="majorBidi"/>
                <w:bCs/>
              </w:rPr>
              <w:t>Minimum Capacity</w:t>
            </w:r>
          </w:p>
        </w:tc>
        <w:tc>
          <w:tcPr>
            <w:tcW w:w="1646" w:type="pct"/>
          </w:tcPr>
          <w:p w14:paraId="1D1D523E" w14:textId="77777777" w:rsidR="00203BE4" w:rsidRPr="00B76AE3" w:rsidRDefault="00203BE4" w:rsidP="00095368">
            <w:pPr>
              <w:suppressAutoHyphens/>
              <w:rPr>
                <w:rFonts w:asciiTheme="majorBidi" w:hAnsiTheme="majorBidi" w:cstheme="majorBidi"/>
                <w:bCs/>
                <w:highlight w:val="yellow"/>
                <w:lang w:val="en-GB"/>
              </w:rPr>
            </w:pPr>
            <w:r w:rsidRPr="00B76AE3">
              <w:rPr>
                <w:rFonts w:asciiTheme="majorBidi" w:hAnsiTheme="majorBidi" w:cstheme="majorBidi"/>
                <w:bCs/>
              </w:rPr>
              <w:t>13 including Skipper and crews</w:t>
            </w:r>
          </w:p>
        </w:tc>
        <w:tc>
          <w:tcPr>
            <w:tcW w:w="806" w:type="pct"/>
            <w:vAlign w:val="center"/>
          </w:tcPr>
          <w:p w14:paraId="08E8E1EE" w14:textId="77777777" w:rsidR="00203BE4" w:rsidRPr="00B76AE3" w:rsidRDefault="00203BE4" w:rsidP="00095368">
            <w:pPr>
              <w:suppressAutoHyphens/>
              <w:rPr>
                <w:rFonts w:asciiTheme="majorBidi" w:hAnsiTheme="majorBidi" w:cstheme="majorBidi"/>
                <w:bCs/>
                <w:lang w:val="en-GB"/>
              </w:rPr>
            </w:pPr>
          </w:p>
        </w:tc>
      </w:tr>
      <w:tr w:rsidR="00203BE4" w:rsidRPr="00B76AE3" w14:paraId="59F94A60" w14:textId="77777777" w:rsidTr="00D45C9F">
        <w:tc>
          <w:tcPr>
            <w:tcW w:w="2540" w:type="pct"/>
            <w:vAlign w:val="center"/>
          </w:tcPr>
          <w:p w14:paraId="736CB30A" w14:textId="77777777" w:rsidR="00203BE4" w:rsidRPr="00B76AE3" w:rsidRDefault="00203BE4" w:rsidP="00095368">
            <w:pPr>
              <w:suppressAutoHyphens/>
              <w:rPr>
                <w:rFonts w:asciiTheme="majorBidi" w:hAnsiTheme="majorBidi" w:cstheme="majorBidi"/>
                <w:bCs/>
                <w:highlight w:val="yellow"/>
                <w:lang w:val="en-GB"/>
              </w:rPr>
            </w:pPr>
            <w:r>
              <w:rPr>
                <w:rFonts w:asciiTheme="majorBidi" w:hAnsiTheme="majorBidi" w:cstheme="majorBidi"/>
                <w:bCs/>
              </w:rPr>
              <w:t xml:space="preserve">3.2.12 </w:t>
            </w:r>
            <w:r w:rsidRPr="00B76AE3">
              <w:rPr>
                <w:rFonts w:asciiTheme="majorBidi" w:hAnsiTheme="majorBidi" w:cstheme="majorBidi"/>
                <w:bCs/>
              </w:rPr>
              <w:t>Classification</w:t>
            </w:r>
          </w:p>
        </w:tc>
        <w:tc>
          <w:tcPr>
            <w:tcW w:w="1646" w:type="pct"/>
          </w:tcPr>
          <w:p w14:paraId="2C1D89C2" w14:textId="77777777" w:rsidR="00203BE4" w:rsidRPr="00B76AE3" w:rsidRDefault="00203BE4" w:rsidP="00095368">
            <w:pPr>
              <w:suppressAutoHyphens/>
              <w:rPr>
                <w:rFonts w:asciiTheme="majorBidi" w:hAnsiTheme="majorBidi" w:cstheme="majorBidi"/>
                <w:bCs/>
                <w:highlight w:val="yellow"/>
                <w:lang w:val="en-GB"/>
              </w:rPr>
            </w:pPr>
            <w:r w:rsidRPr="00B76AE3">
              <w:rPr>
                <w:rFonts w:asciiTheme="majorBidi" w:hAnsiTheme="majorBidi" w:cstheme="majorBidi"/>
                <w:bCs/>
              </w:rPr>
              <w:t xml:space="preserve">All required drawings shall be approved by a </w:t>
            </w:r>
            <w:r w:rsidRPr="00B76AE3">
              <w:rPr>
                <w:rFonts w:asciiTheme="majorBidi" w:hAnsiTheme="majorBidi" w:cstheme="majorBidi"/>
                <w:bCs/>
              </w:rPr>
              <w:lastRenderedPageBreak/>
              <w:t>Classification Society under IACS</w:t>
            </w:r>
          </w:p>
        </w:tc>
        <w:tc>
          <w:tcPr>
            <w:tcW w:w="806" w:type="pct"/>
            <w:vAlign w:val="center"/>
          </w:tcPr>
          <w:p w14:paraId="043AAC86" w14:textId="77777777" w:rsidR="00203BE4" w:rsidRPr="00B76AE3" w:rsidRDefault="00203BE4" w:rsidP="00095368">
            <w:pPr>
              <w:suppressAutoHyphens/>
              <w:rPr>
                <w:rFonts w:asciiTheme="majorBidi" w:hAnsiTheme="majorBidi" w:cstheme="majorBidi"/>
                <w:bCs/>
                <w:lang w:val="en-GB"/>
              </w:rPr>
            </w:pPr>
          </w:p>
        </w:tc>
      </w:tr>
      <w:tr w:rsidR="00203BE4" w:rsidRPr="00B76AE3" w14:paraId="5E66DEFB" w14:textId="77777777" w:rsidTr="00D45C9F">
        <w:tc>
          <w:tcPr>
            <w:tcW w:w="2540" w:type="pct"/>
            <w:vAlign w:val="center"/>
          </w:tcPr>
          <w:p w14:paraId="4BA71978" w14:textId="77777777" w:rsidR="00203BE4" w:rsidRPr="00B76AE3" w:rsidRDefault="00203BE4" w:rsidP="00095368">
            <w:pPr>
              <w:suppressAutoHyphens/>
              <w:rPr>
                <w:rFonts w:asciiTheme="majorBidi" w:hAnsiTheme="majorBidi" w:cstheme="majorBidi"/>
                <w:bCs/>
                <w:highlight w:val="yellow"/>
                <w:lang w:val="en-GB"/>
              </w:rPr>
            </w:pPr>
            <w:r>
              <w:rPr>
                <w:rFonts w:asciiTheme="majorBidi" w:hAnsiTheme="majorBidi" w:cstheme="majorBidi"/>
                <w:bCs/>
              </w:rPr>
              <w:t xml:space="preserve">3.2.13 </w:t>
            </w:r>
            <w:r w:rsidRPr="00B76AE3">
              <w:rPr>
                <w:rFonts w:asciiTheme="majorBidi" w:hAnsiTheme="majorBidi" w:cstheme="majorBidi"/>
                <w:bCs/>
              </w:rPr>
              <w:t>Regulatory</w:t>
            </w:r>
          </w:p>
        </w:tc>
        <w:tc>
          <w:tcPr>
            <w:tcW w:w="1646" w:type="pct"/>
          </w:tcPr>
          <w:p w14:paraId="6488ED34" w14:textId="77777777" w:rsidR="00203BE4" w:rsidRPr="00B76AE3" w:rsidRDefault="00203BE4" w:rsidP="00095368">
            <w:pPr>
              <w:suppressAutoHyphens/>
              <w:rPr>
                <w:rFonts w:asciiTheme="majorBidi" w:hAnsiTheme="majorBidi" w:cstheme="majorBidi"/>
                <w:bCs/>
                <w:highlight w:val="yellow"/>
                <w:lang w:val="en-GB"/>
              </w:rPr>
            </w:pPr>
            <w:r w:rsidRPr="00B76AE3">
              <w:rPr>
                <w:rFonts w:asciiTheme="majorBidi" w:hAnsiTheme="majorBidi" w:cstheme="majorBidi"/>
                <w:bCs/>
              </w:rPr>
              <w:t>Vessels shall be registered, inspected and certified by the Maldives Transport Authority upon completion</w:t>
            </w:r>
          </w:p>
        </w:tc>
        <w:tc>
          <w:tcPr>
            <w:tcW w:w="806" w:type="pct"/>
            <w:vAlign w:val="center"/>
          </w:tcPr>
          <w:p w14:paraId="7400D135" w14:textId="77777777" w:rsidR="00203BE4" w:rsidRPr="00B76AE3" w:rsidRDefault="00203BE4" w:rsidP="00095368">
            <w:pPr>
              <w:suppressAutoHyphens/>
              <w:rPr>
                <w:rFonts w:asciiTheme="majorBidi" w:hAnsiTheme="majorBidi" w:cstheme="majorBidi"/>
                <w:bCs/>
                <w:lang w:val="en-GB"/>
              </w:rPr>
            </w:pPr>
          </w:p>
        </w:tc>
      </w:tr>
      <w:tr w:rsidR="00203BE4" w:rsidRPr="00B76AE3" w14:paraId="4BEF8335" w14:textId="77777777" w:rsidTr="00D45C9F">
        <w:tc>
          <w:tcPr>
            <w:tcW w:w="2540" w:type="pct"/>
            <w:vAlign w:val="center"/>
          </w:tcPr>
          <w:p w14:paraId="2B851F6C" w14:textId="77777777" w:rsidR="00203BE4" w:rsidRPr="00B76AE3" w:rsidRDefault="00203BE4" w:rsidP="00095368">
            <w:pPr>
              <w:suppressAutoHyphens/>
              <w:rPr>
                <w:rFonts w:asciiTheme="majorBidi" w:hAnsiTheme="majorBidi" w:cstheme="majorBidi"/>
                <w:bCs/>
                <w:highlight w:val="yellow"/>
                <w:lang w:val="en-GB"/>
              </w:rPr>
            </w:pPr>
            <w:r>
              <w:rPr>
                <w:rFonts w:asciiTheme="majorBidi" w:hAnsiTheme="majorBidi" w:cstheme="majorBidi"/>
                <w:bCs/>
              </w:rPr>
              <w:t xml:space="preserve">3.2.14 </w:t>
            </w:r>
            <w:r w:rsidRPr="00B76AE3">
              <w:rPr>
                <w:rFonts w:asciiTheme="majorBidi" w:hAnsiTheme="majorBidi" w:cstheme="majorBidi"/>
                <w:bCs/>
              </w:rPr>
              <w:t>Stretcher</w:t>
            </w:r>
          </w:p>
        </w:tc>
        <w:tc>
          <w:tcPr>
            <w:tcW w:w="1646" w:type="pct"/>
          </w:tcPr>
          <w:p w14:paraId="2D133CB7" w14:textId="77777777" w:rsidR="00203BE4" w:rsidRPr="00B76AE3" w:rsidRDefault="00203BE4" w:rsidP="00095368">
            <w:pPr>
              <w:suppressAutoHyphens/>
              <w:rPr>
                <w:rFonts w:asciiTheme="majorBidi" w:hAnsiTheme="majorBidi" w:cstheme="majorBidi"/>
                <w:bCs/>
                <w:highlight w:val="yellow"/>
                <w:lang w:val="en-GB"/>
              </w:rPr>
            </w:pPr>
            <w:r w:rsidRPr="00B76AE3">
              <w:rPr>
                <w:rFonts w:asciiTheme="majorBidi" w:hAnsiTheme="majorBidi" w:cstheme="majorBidi"/>
                <w:bCs/>
              </w:rPr>
              <w:t>Minimum of one (1) stretcher shall be accommodated onboard the vessel</w:t>
            </w:r>
          </w:p>
        </w:tc>
        <w:tc>
          <w:tcPr>
            <w:tcW w:w="806" w:type="pct"/>
            <w:vAlign w:val="center"/>
          </w:tcPr>
          <w:p w14:paraId="560D0116" w14:textId="77777777" w:rsidR="00203BE4" w:rsidRPr="00B76AE3" w:rsidRDefault="00203BE4" w:rsidP="00095368">
            <w:pPr>
              <w:suppressAutoHyphens/>
              <w:rPr>
                <w:rFonts w:asciiTheme="majorBidi" w:hAnsiTheme="majorBidi" w:cstheme="majorBidi"/>
                <w:bCs/>
                <w:lang w:val="en-GB"/>
              </w:rPr>
            </w:pPr>
          </w:p>
        </w:tc>
      </w:tr>
      <w:tr w:rsidR="00203BE4" w:rsidRPr="00B76AE3" w14:paraId="5AC60670" w14:textId="77777777" w:rsidTr="00D45C9F">
        <w:tc>
          <w:tcPr>
            <w:tcW w:w="2540" w:type="pct"/>
            <w:vAlign w:val="center"/>
          </w:tcPr>
          <w:p w14:paraId="3E895668" w14:textId="77777777" w:rsidR="00203BE4" w:rsidRPr="00B76AE3" w:rsidRDefault="00203BE4" w:rsidP="00095368">
            <w:pPr>
              <w:suppressAutoHyphens/>
              <w:rPr>
                <w:rFonts w:asciiTheme="majorBidi" w:hAnsiTheme="majorBidi" w:cstheme="majorBidi"/>
                <w:bCs/>
                <w:highlight w:val="yellow"/>
                <w:lang w:val="en-GB"/>
              </w:rPr>
            </w:pPr>
            <w:r>
              <w:rPr>
                <w:rFonts w:asciiTheme="majorBidi" w:hAnsiTheme="majorBidi" w:cstheme="majorBidi"/>
                <w:bCs/>
              </w:rPr>
              <w:t xml:space="preserve">3.2.15 </w:t>
            </w:r>
            <w:r w:rsidRPr="00B76AE3">
              <w:rPr>
                <w:rFonts w:asciiTheme="majorBidi" w:hAnsiTheme="majorBidi" w:cstheme="majorBidi"/>
                <w:bCs/>
              </w:rPr>
              <w:t>Emergency breathing apparatus and oxygen cylinders</w:t>
            </w:r>
          </w:p>
        </w:tc>
        <w:tc>
          <w:tcPr>
            <w:tcW w:w="1646" w:type="pct"/>
          </w:tcPr>
          <w:p w14:paraId="35C49891" w14:textId="77777777" w:rsidR="00203BE4" w:rsidRPr="00B76AE3" w:rsidRDefault="00203BE4" w:rsidP="00095368">
            <w:pPr>
              <w:suppressAutoHyphens/>
              <w:rPr>
                <w:rFonts w:asciiTheme="majorBidi" w:hAnsiTheme="majorBidi" w:cstheme="majorBidi"/>
                <w:bCs/>
                <w:highlight w:val="yellow"/>
                <w:lang w:val="en-GB"/>
              </w:rPr>
            </w:pPr>
            <w:r w:rsidRPr="00B76AE3">
              <w:rPr>
                <w:rFonts w:asciiTheme="majorBidi" w:hAnsiTheme="majorBidi" w:cstheme="majorBidi"/>
                <w:bCs/>
              </w:rPr>
              <w:t>Provision shall be provided for emergency breathing apparatus and oxygen cylinders inside the vessel</w:t>
            </w:r>
          </w:p>
        </w:tc>
        <w:tc>
          <w:tcPr>
            <w:tcW w:w="806" w:type="pct"/>
            <w:vAlign w:val="center"/>
          </w:tcPr>
          <w:p w14:paraId="521DC2C6" w14:textId="77777777" w:rsidR="00203BE4" w:rsidRPr="00B76AE3" w:rsidRDefault="00203BE4" w:rsidP="00095368">
            <w:pPr>
              <w:suppressAutoHyphens/>
              <w:rPr>
                <w:rFonts w:asciiTheme="majorBidi" w:hAnsiTheme="majorBidi" w:cstheme="majorBidi"/>
                <w:bCs/>
                <w:lang w:val="en-GB"/>
              </w:rPr>
            </w:pPr>
          </w:p>
        </w:tc>
      </w:tr>
      <w:tr w:rsidR="00203BE4" w:rsidRPr="00B76AE3" w14:paraId="06F3011E" w14:textId="77777777" w:rsidTr="00D45C9F">
        <w:tc>
          <w:tcPr>
            <w:tcW w:w="2540" w:type="pct"/>
            <w:vAlign w:val="center"/>
          </w:tcPr>
          <w:p w14:paraId="79F1CEBA" w14:textId="77777777" w:rsidR="00203BE4" w:rsidRPr="00B76AE3" w:rsidRDefault="00203BE4" w:rsidP="00095368">
            <w:pPr>
              <w:suppressAutoHyphens/>
              <w:rPr>
                <w:rFonts w:asciiTheme="majorBidi" w:hAnsiTheme="majorBidi" w:cstheme="majorBidi"/>
                <w:bCs/>
                <w:highlight w:val="yellow"/>
                <w:lang w:val="en-GB"/>
              </w:rPr>
            </w:pPr>
            <w:r>
              <w:rPr>
                <w:rFonts w:asciiTheme="majorBidi" w:hAnsiTheme="majorBidi" w:cstheme="majorBidi"/>
                <w:bCs/>
              </w:rPr>
              <w:t xml:space="preserve">3.2.16 </w:t>
            </w:r>
            <w:r w:rsidRPr="00B76AE3">
              <w:rPr>
                <w:rFonts w:asciiTheme="majorBidi" w:hAnsiTheme="majorBidi" w:cstheme="majorBidi"/>
                <w:bCs/>
              </w:rPr>
              <w:t>Ventilation</w:t>
            </w:r>
          </w:p>
        </w:tc>
        <w:tc>
          <w:tcPr>
            <w:tcW w:w="1646" w:type="pct"/>
          </w:tcPr>
          <w:p w14:paraId="4C949FD1" w14:textId="77777777" w:rsidR="00203BE4" w:rsidRPr="00B76AE3" w:rsidRDefault="00203BE4" w:rsidP="00095368">
            <w:pPr>
              <w:suppressAutoHyphens/>
              <w:rPr>
                <w:rFonts w:asciiTheme="majorBidi" w:hAnsiTheme="majorBidi" w:cstheme="majorBidi"/>
                <w:bCs/>
                <w:highlight w:val="yellow"/>
                <w:lang w:val="en-GB"/>
              </w:rPr>
            </w:pPr>
            <w:r w:rsidRPr="00B76AE3">
              <w:rPr>
                <w:rFonts w:asciiTheme="majorBidi" w:hAnsiTheme="majorBidi" w:cstheme="majorBidi"/>
                <w:bCs/>
              </w:rPr>
              <w:t>Ventilation shall be provided on the main deck with openings sufficiently sized and located to maximize passenger comfort</w:t>
            </w:r>
          </w:p>
        </w:tc>
        <w:tc>
          <w:tcPr>
            <w:tcW w:w="806" w:type="pct"/>
            <w:vAlign w:val="center"/>
          </w:tcPr>
          <w:p w14:paraId="7CC404A4" w14:textId="77777777" w:rsidR="00203BE4" w:rsidRPr="00B76AE3" w:rsidRDefault="00203BE4" w:rsidP="00095368">
            <w:pPr>
              <w:suppressAutoHyphens/>
              <w:rPr>
                <w:rFonts w:asciiTheme="majorBidi" w:hAnsiTheme="majorBidi" w:cstheme="majorBidi"/>
                <w:bCs/>
                <w:lang w:val="en-GB"/>
              </w:rPr>
            </w:pPr>
          </w:p>
        </w:tc>
      </w:tr>
      <w:tr w:rsidR="00203BE4" w:rsidRPr="00B76AE3" w14:paraId="6A8CE18B" w14:textId="77777777" w:rsidTr="00D45C9F">
        <w:tc>
          <w:tcPr>
            <w:tcW w:w="2540" w:type="pct"/>
            <w:vAlign w:val="center"/>
          </w:tcPr>
          <w:p w14:paraId="337E80FD" w14:textId="77777777" w:rsidR="00203BE4" w:rsidRPr="00B76AE3" w:rsidRDefault="00203BE4" w:rsidP="00095368">
            <w:pPr>
              <w:suppressAutoHyphens/>
              <w:rPr>
                <w:rFonts w:asciiTheme="majorBidi" w:hAnsiTheme="majorBidi" w:cstheme="majorBidi"/>
                <w:bCs/>
                <w:highlight w:val="yellow"/>
                <w:lang w:val="en-GB"/>
              </w:rPr>
            </w:pPr>
            <w:r>
              <w:rPr>
                <w:rFonts w:asciiTheme="majorBidi" w:hAnsiTheme="majorBidi" w:cstheme="majorBidi"/>
                <w:bCs/>
              </w:rPr>
              <w:t xml:space="preserve">3.2.17 </w:t>
            </w:r>
            <w:r w:rsidRPr="00B76AE3">
              <w:rPr>
                <w:rFonts w:asciiTheme="majorBidi" w:hAnsiTheme="majorBidi" w:cstheme="majorBidi"/>
                <w:bCs/>
              </w:rPr>
              <w:t>Life Saving Equipment Requirement</w:t>
            </w:r>
          </w:p>
        </w:tc>
        <w:tc>
          <w:tcPr>
            <w:tcW w:w="1646" w:type="pct"/>
          </w:tcPr>
          <w:p w14:paraId="17274061" w14:textId="77777777" w:rsidR="00203BE4" w:rsidRPr="00B76AE3" w:rsidRDefault="00203BE4" w:rsidP="00095368">
            <w:pPr>
              <w:suppressAutoHyphens/>
              <w:rPr>
                <w:rFonts w:asciiTheme="majorBidi" w:hAnsiTheme="majorBidi" w:cstheme="majorBidi"/>
                <w:bCs/>
                <w:highlight w:val="yellow"/>
                <w:lang w:val="en-GB"/>
              </w:rPr>
            </w:pPr>
            <w:r w:rsidRPr="00B76AE3">
              <w:rPr>
                <w:rFonts w:asciiTheme="majorBidi" w:hAnsiTheme="majorBidi" w:cstheme="majorBidi"/>
                <w:bCs/>
              </w:rPr>
              <w:t>Life‐saving and safety equipment onboard shall meet the Maldives Transport Authority Safety Regulations</w:t>
            </w:r>
          </w:p>
        </w:tc>
        <w:tc>
          <w:tcPr>
            <w:tcW w:w="806" w:type="pct"/>
            <w:vAlign w:val="center"/>
          </w:tcPr>
          <w:p w14:paraId="57DD943E" w14:textId="77777777" w:rsidR="00203BE4" w:rsidRPr="00B76AE3" w:rsidRDefault="00203BE4" w:rsidP="00095368">
            <w:pPr>
              <w:suppressAutoHyphens/>
              <w:rPr>
                <w:rFonts w:asciiTheme="majorBidi" w:hAnsiTheme="majorBidi" w:cstheme="majorBidi"/>
                <w:bCs/>
                <w:lang w:val="en-GB"/>
              </w:rPr>
            </w:pPr>
          </w:p>
        </w:tc>
      </w:tr>
      <w:tr w:rsidR="00203BE4" w:rsidRPr="00B76AE3" w14:paraId="65CEDF0B" w14:textId="77777777" w:rsidTr="00D45C9F">
        <w:tc>
          <w:tcPr>
            <w:tcW w:w="2540" w:type="pct"/>
            <w:vAlign w:val="center"/>
          </w:tcPr>
          <w:p w14:paraId="39B5753A" w14:textId="77777777" w:rsidR="00203BE4" w:rsidRPr="00B76AE3" w:rsidRDefault="00203BE4" w:rsidP="00095368">
            <w:pPr>
              <w:suppressAutoHyphens/>
              <w:rPr>
                <w:rFonts w:asciiTheme="majorBidi" w:hAnsiTheme="majorBidi" w:cstheme="majorBidi"/>
                <w:bCs/>
                <w:highlight w:val="yellow"/>
                <w:lang w:val="en-GB"/>
              </w:rPr>
            </w:pPr>
            <w:r>
              <w:rPr>
                <w:rFonts w:asciiTheme="majorBidi" w:hAnsiTheme="majorBidi" w:cstheme="majorBidi"/>
                <w:bCs/>
              </w:rPr>
              <w:t xml:space="preserve">3.2.18 </w:t>
            </w:r>
            <w:r w:rsidRPr="00B76AE3">
              <w:rPr>
                <w:rFonts w:asciiTheme="majorBidi" w:hAnsiTheme="majorBidi" w:cstheme="majorBidi"/>
                <w:bCs/>
              </w:rPr>
              <w:t>Toilet</w:t>
            </w:r>
          </w:p>
        </w:tc>
        <w:tc>
          <w:tcPr>
            <w:tcW w:w="1646" w:type="pct"/>
          </w:tcPr>
          <w:p w14:paraId="015F02D9" w14:textId="77777777" w:rsidR="00203BE4" w:rsidRPr="00B76AE3" w:rsidRDefault="00203BE4" w:rsidP="00095368">
            <w:pPr>
              <w:suppressAutoHyphens/>
              <w:rPr>
                <w:rFonts w:asciiTheme="majorBidi" w:hAnsiTheme="majorBidi" w:cstheme="majorBidi"/>
                <w:bCs/>
                <w:highlight w:val="yellow"/>
                <w:lang w:val="en-GB"/>
              </w:rPr>
            </w:pPr>
            <w:r w:rsidRPr="00B76AE3">
              <w:rPr>
                <w:rFonts w:asciiTheme="majorBidi" w:hAnsiTheme="majorBidi" w:cstheme="majorBidi"/>
                <w:bCs/>
              </w:rPr>
              <w:t>One (1) unisex restroom</w:t>
            </w:r>
          </w:p>
        </w:tc>
        <w:tc>
          <w:tcPr>
            <w:tcW w:w="806" w:type="pct"/>
            <w:vAlign w:val="center"/>
          </w:tcPr>
          <w:p w14:paraId="34FCEAF7" w14:textId="77777777" w:rsidR="00203BE4" w:rsidRPr="00B76AE3" w:rsidRDefault="00203BE4" w:rsidP="00095368">
            <w:pPr>
              <w:suppressAutoHyphens/>
              <w:rPr>
                <w:rFonts w:asciiTheme="majorBidi" w:hAnsiTheme="majorBidi" w:cstheme="majorBidi"/>
                <w:bCs/>
                <w:lang w:val="en-GB"/>
              </w:rPr>
            </w:pPr>
          </w:p>
        </w:tc>
      </w:tr>
      <w:tr w:rsidR="00203BE4" w:rsidRPr="00B76AE3" w14:paraId="286BFB62" w14:textId="77777777" w:rsidTr="00D45C9F">
        <w:tc>
          <w:tcPr>
            <w:tcW w:w="2540" w:type="pct"/>
            <w:vAlign w:val="center"/>
          </w:tcPr>
          <w:p w14:paraId="4C4FA21E" w14:textId="77777777" w:rsidR="00203BE4" w:rsidRPr="00B76AE3" w:rsidRDefault="00203BE4" w:rsidP="00095368">
            <w:pPr>
              <w:suppressAutoHyphens/>
              <w:rPr>
                <w:rFonts w:asciiTheme="majorBidi" w:hAnsiTheme="majorBidi" w:cstheme="majorBidi"/>
                <w:bCs/>
                <w:highlight w:val="yellow"/>
                <w:lang w:val="en-GB"/>
              </w:rPr>
            </w:pPr>
            <w:r>
              <w:rPr>
                <w:rFonts w:asciiTheme="majorBidi" w:hAnsiTheme="majorBidi" w:cstheme="majorBidi"/>
                <w:bCs/>
              </w:rPr>
              <w:t xml:space="preserve">3.2.19 </w:t>
            </w:r>
            <w:r w:rsidRPr="00B76AE3">
              <w:rPr>
                <w:rFonts w:asciiTheme="majorBidi" w:hAnsiTheme="majorBidi" w:cstheme="majorBidi"/>
                <w:bCs/>
              </w:rPr>
              <w:t>Seating</w:t>
            </w:r>
          </w:p>
        </w:tc>
        <w:tc>
          <w:tcPr>
            <w:tcW w:w="1646" w:type="pct"/>
          </w:tcPr>
          <w:p w14:paraId="260B3776" w14:textId="77777777" w:rsidR="00203BE4" w:rsidRPr="00B76AE3" w:rsidRDefault="00203BE4" w:rsidP="00095368">
            <w:pPr>
              <w:suppressAutoHyphens/>
              <w:rPr>
                <w:rFonts w:asciiTheme="majorBidi" w:hAnsiTheme="majorBidi" w:cstheme="majorBidi"/>
                <w:bCs/>
                <w:highlight w:val="yellow"/>
                <w:lang w:val="en-GB"/>
              </w:rPr>
            </w:pPr>
            <w:r w:rsidRPr="00B76AE3">
              <w:rPr>
                <w:rFonts w:asciiTheme="majorBidi" w:hAnsiTheme="majorBidi" w:cstheme="majorBidi"/>
                <w:bCs/>
              </w:rPr>
              <w:t>Comfortable individual seats</w:t>
            </w:r>
          </w:p>
        </w:tc>
        <w:tc>
          <w:tcPr>
            <w:tcW w:w="806" w:type="pct"/>
            <w:vAlign w:val="center"/>
          </w:tcPr>
          <w:p w14:paraId="175B6630" w14:textId="77777777" w:rsidR="00203BE4" w:rsidRPr="00B76AE3" w:rsidRDefault="00203BE4" w:rsidP="00095368">
            <w:pPr>
              <w:suppressAutoHyphens/>
              <w:rPr>
                <w:rFonts w:asciiTheme="majorBidi" w:hAnsiTheme="majorBidi" w:cstheme="majorBidi"/>
                <w:bCs/>
                <w:lang w:val="en-GB"/>
              </w:rPr>
            </w:pPr>
          </w:p>
        </w:tc>
      </w:tr>
      <w:tr w:rsidR="00203BE4" w:rsidRPr="00B76AE3" w14:paraId="3E70D66F" w14:textId="77777777" w:rsidTr="00D45C9F">
        <w:tc>
          <w:tcPr>
            <w:tcW w:w="2540" w:type="pct"/>
            <w:vAlign w:val="center"/>
          </w:tcPr>
          <w:p w14:paraId="51979E11" w14:textId="77777777" w:rsidR="00203BE4" w:rsidRPr="00B76AE3" w:rsidRDefault="00203BE4" w:rsidP="00095368">
            <w:pPr>
              <w:suppressAutoHyphens/>
              <w:rPr>
                <w:rFonts w:asciiTheme="majorBidi" w:hAnsiTheme="majorBidi" w:cstheme="majorBidi"/>
                <w:bCs/>
                <w:highlight w:val="yellow"/>
                <w:lang w:val="en-GB"/>
              </w:rPr>
            </w:pPr>
            <w:r>
              <w:rPr>
                <w:rFonts w:asciiTheme="majorBidi" w:hAnsiTheme="majorBidi" w:cstheme="majorBidi"/>
                <w:bCs/>
              </w:rPr>
              <w:t xml:space="preserve">3.2.20 </w:t>
            </w:r>
            <w:r w:rsidRPr="00B76AE3">
              <w:rPr>
                <w:rFonts w:asciiTheme="majorBidi" w:hAnsiTheme="majorBidi" w:cstheme="majorBidi"/>
                <w:bCs/>
              </w:rPr>
              <w:t>Light luggage storage Area</w:t>
            </w:r>
          </w:p>
        </w:tc>
        <w:tc>
          <w:tcPr>
            <w:tcW w:w="1646" w:type="pct"/>
          </w:tcPr>
          <w:p w14:paraId="4097C63F" w14:textId="77777777" w:rsidR="00203BE4" w:rsidRPr="00B76AE3" w:rsidRDefault="00203BE4" w:rsidP="00095368">
            <w:pPr>
              <w:suppressAutoHyphens/>
              <w:rPr>
                <w:rFonts w:asciiTheme="majorBidi" w:hAnsiTheme="majorBidi" w:cstheme="majorBidi"/>
                <w:bCs/>
                <w:highlight w:val="yellow"/>
                <w:lang w:val="en-GB"/>
              </w:rPr>
            </w:pPr>
            <w:r w:rsidRPr="00B76AE3">
              <w:rPr>
                <w:rFonts w:asciiTheme="majorBidi" w:hAnsiTheme="majorBidi" w:cstheme="majorBidi"/>
                <w:bCs/>
              </w:rPr>
              <w:t>Sufficient luggage storage area shall be available onboard the vessel</w:t>
            </w:r>
          </w:p>
        </w:tc>
        <w:tc>
          <w:tcPr>
            <w:tcW w:w="806" w:type="pct"/>
            <w:vAlign w:val="center"/>
          </w:tcPr>
          <w:p w14:paraId="199D3116" w14:textId="77777777" w:rsidR="00203BE4" w:rsidRPr="00B76AE3" w:rsidRDefault="00203BE4" w:rsidP="00095368">
            <w:pPr>
              <w:suppressAutoHyphens/>
              <w:rPr>
                <w:rFonts w:asciiTheme="majorBidi" w:hAnsiTheme="majorBidi" w:cstheme="majorBidi"/>
                <w:bCs/>
                <w:lang w:val="en-GB"/>
              </w:rPr>
            </w:pPr>
          </w:p>
        </w:tc>
      </w:tr>
    </w:tbl>
    <w:p w14:paraId="09DF3812" w14:textId="77777777" w:rsidR="00203BE4" w:rsidRDefault="00203BE4" w:rsidP="00203BE4">
      <w:pPr>
        <w:suppressAutoHyphens/>
        <w:spacing w:before="240" w:after="240"/>
        <w:rPr>
          <w:b/>
          <w:bCs/>
        </w:rPr>
      </w:pPr>
    </w:p>
    <w:p w14:paraId="5376B28D" w14:textId="77777777" w:rsidR="00203BE4" w:rsidRPr="00647272" w:rsidRDefault="00203BE4" w:rsidP="00203BE4">
      <w:pPr>
        <w:suppressAutoHyphens/>
        <w:spacing w:before="240" w:after="240"/>
        <w:rPr>
          <w:rFonts w:asciiTheme="majorBidi" w:hAnsiTheme="majorBidi" w:cstheme="majorBidi"/>
          <w:b/>
          <w:bCs/>
          <w:sz w:val="22"/>
          <w:szCs w:val="22"/>
          <w:lang w:val="en-GB"/>
        </w:rPr>
      </w:pPr>
      <w:r>
        <w:rPr>
          <w:b/>
          <w:bCs/>
        </w:rPr>
        <w:t xml:space="preserve">3.3 </w:t>
      </w:r>
      <w:r w:rsidRPr="003B09FC">
        <w:rPr>
          <w:b/>
          <w:bCs/>
        </w:rPr>
        <w:t>STRUCTURE AND MATERIALS</w:t>
      </w:r>
    </w:p>
    <w:tbl>
      <w:tblPr>
        <w:tblStyle w:val="TableGrid"/>
        <w:tblW w:w="4983" w:type="pct"/>
        <w:tblLook w:val="04A0" w:firstRow="1" w:lastRow="0" w:firstColumn="1" w:lastColumn="0" w:noHBand="0" w:noVBand="1"/>
      </w:tblPr>
      <w:tblGrid>
        <w:gridCol w:w="7176"/>
        <w:gridCol w:w="1783"/>
      </w:tblGrid>
      <w:tr w:rsidR="00203BE4" w:rsidRPr="002F4E1B" w14:paraId="37185495" w14:textId="77777777" w:rsidTr="00095368">
        <w:tc>
          <w:tcPr>
            <w:tcW w:w="4005" w:type="pct"/>
            <w:shd w:val="clear" w:color="auto" w:fill="D9D9D9" w:themeFill="background1" w:themeFillShade="D9"/>
            <w:vAlign w:val="center"/>
          </w:tcPr>
          <w:p w14:paraId="0BACA4EA" w14:textId="77777777" w:rsidR="00203BE4" w:rsidRPr="002F4E1B" w:rsidRDefault="00203BE4" w:rsidP="00095368">
            <w:pPr>
              <w:suppressAutoHyphens/>
              <w:spacing w:before="60" w:after="60"/>
              <w:jc w:val="center"/>
              <w:rPr>
                <w:rFonts w:asciiTheme="majorBidi" w:hAnsiTheme="majorBidi" w:cstheme="majorBidi"/>
                <w:b/>
                <w:sz w:val="22"/>
                <w:lang w:val="en-GB"/>
              </w:rPr>
            </w:pPr>
            <w:r w:rsidRPr="002F4E1B">
              <w:rPr>
                <w:rFonts w:asciiTheme="majorBidi" w:hAnsiTheme="majorBidi" w:cstheme="majorBidi"/>
                <w:b/>
                <w:sz w:val="22"/>
                <w:lang w:val="en-GB"/>
              </w:rPr>
              <w:t>Specification</w:t>
            </w:r>
          </w:p>
        </w:tc>
        <w:tc>
          <w:tcPr>
            <w:tcW w:w="995" w:type="pct"/>
            <w:shd w:val="clear" w:color="auto" w:fill="D9D9D9" w:themeFill="background1" w:themeFillShade="D9"/>
            <w:vAlign w:val="center"/>
          </w:tcPr>
          <w:p w14:paraId="793F68BD" w14:textId="77777777" w:rsidR="00203BE4" w:rsidRPr="002F4E1B" w:rsidRDefault="00203BE4" w:rsidP="00095368">
            <w:pPr>
              <w:suppressAutoHyphens/>
              <w:spacing w:before="60" w:after="60"/>
              <w:jc w:val="center"/>
              <w:rPr>
                <w:rFonts w:asciiTheme="majorBidi" w:hAnsiTheme="majorBidi" w:cstheme="majorBidi"/>
                <w:b/>
                <w:sz w:val="22"/>
                <w:lang w:val="en-GB"/>
              </w:rPr>
            </w:pPr>
            <w:r w:rsidRPr="002F4E1B">
              <w:rPr>
                <w:rFonts w:asciiTheme="majorBidi" w:hAnsiTheme="majorBidi" w:cstheme="majorBidi"/>
                <w:b/>
                <w:sz w:val="22"/>
                <w:lang w:val="en-GB"/>
              </w:rPr>
              <w:t>Bidders Response</w:t>
            </w:r>
          </w:p>
          <w:p w14:paraId="10A222A9" w14:textId="77777777" w:rsidR="00203BE4" w:rsidRPr="002F4E1B" w:rsidRDefault="00203BE4" w:rsidP="00095368">
            <w:pPr>
              <w:suppressAutoHyphens/>
              <w:spacing w:before="60" w:after="60"/>
              <w:jc w:val="center"/>
              <w:rPr>
                <w:rFonts w:asciiTheme="majorBidi" w:hAnsiTheme="majorBidi" w:cstheme="majorBidi"/>
                <w:b/>
                <w:sz w:val="22"/>
                <w:lang w:val="en-GB"/>
              </w:rPr>
            </w:pPr>
            <w:r w:rsidRPr="002F4E1B">
              <w:rPr>
                <w:rFonts w:asciiTheme="majorBidi" w:hAnsiTheme="majorBidi" w:cstheme="majorBidi"/>
                <w:b/>
                <w:sz w:val="22"/>
                <w:lang w:val="en-GB"/>
              </w:rPr>
              <w:t>(Y/N)</w:t>
            </w:r>
          </w:p>
        </w:tc>
      </w:tr>
      <w:tr w:rsidR="00203BE4" w:rsidRPr="002F4E1B" w14:paraId="243EF6B4" w14:textId="77777777" w:rsidTr="00095368">
        <w:tc>
          <w:tcPr>
            <w:tcW w:w="4005" w:type="pct"/>
            <w:vAlign w:val="center"/>
          </w:tcPr>
          <w:p w14:paraId="3B71B1E5" w14:textId="77777777" w:rsidR="00203BE4" w:rsidRPr="002F4E1B" w:rsidRDefault="00203BE4" w:rsidP="00095368">
            <w:pPr>
              <w:suppressAutoHyphens/>
              <w:rPr>
                <w:rFonts w:asciiTheme="majorBidi" w:hAnsiTheme="majorBidi" w:cstheme="majorBidi"/>
                <w:bCs/>
                <w:sz w:val="22"/>
                <w:lang w:val="en-GB"/>
              </w:rPr>
            </w:pPr>
            <w:r>
              <w:t>3.3.1 All materials used for the construction of the vessel shall be of the approved material by classification society chosen by the bidder and hence shall submit the confirmation by respective class prior commencing the construction work for verification.</w:t>
            </w:r>
          </w:p>
        </w:tc>
        <w:tc>
          <w:tcPr>
            <w:tcW w:w="995" w:type="pct"/>
            <w:vAlign w:val="center"/>
          </w:tcPr>
          <w:p w14:paraId="13C268E6"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0A7994B2" w14:textId="77777777" w:rsidTr="00095368">
        <w:tc>
          <w:tcPr>
            <w:tcW w:w="4005" w:type="pct"/>
            <w:vAlign w:val="center"/>
          </w:tcPr>
          <w:p w14:paraId="1E8B253E" w14:textId="77777777" w:rsidR="00203BE4" w:rsidRPr="002F4E1B" w:rsidRDefault="00203BE4" w:rsidP="00095368">
            <w:pPr>
              <w:suppressAutoHyphens/>
              <w:rPr>
                <w:rFonts w:asciiTheme="majorBidi" w:hAnsiTheme="majorBidi" w:cstheme="majorBidi"/>
                <w:bCs/>
                <w:sz w:val="22"/>
                <w:lang w:val="en-GB"/>
              </w:rPr>
            </w:pPr>
            <w:r>
              <w:t>3.3.2 All hull structure shall meet the requirements and conform to the classification society rules of the bidder's choice.</w:t>
            </w:r>
          </w:p>
        </w:tc>
        <w:tc>
          <w:tcPr>
            <w:tcW w:w="995" w:type="pct"/>
            <w:vAlign w:val="center"/>
          </w:tcPr>
          <w:p w14:paraId="5B208ACC"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0D900BAC" w14:textId="77777777" w:rsidTr="00095368">
        <w:tc>
          <w:tcPr>
            <w:tcW w:w="4005" w:type="pct"/>
            <w:vAlign w:val="center"/>
          </w:tcPr>
          <w:p w14:paraId="754A294F" w14:textId="77777777" w:rsidR="00203BE4" w:rsidRPr="002F4E1B" w:rsidRDefault="00203BE4" w:rsidP="00095368">
            <w:pPr>
              <w:suppressAutoHyphens/>
              <w:rPr>
                <w:rFonts w:asciiTheme="majorBidi" w:hAnsiTheme="majorBidi" w:cstheme="majorBidi"/>
                <w:sz w:val="22"/>
              </w:rPr>
            </w:pPr>
            <w:r>
              <w:lastRenderedPageBreak/>
              <w:t xml:space="preserve">3.3.3 The vessel will not be </w:t>
            </w:r>
            <w:proofErr w:type="gramStart"/>
            <w:r>
              <w:t>classed,</w:t>
            </w:r>
            <w:proofErr w:type="gramEnd"/>
            <w:r>
              <w:t xml:space="preserve"> however, the vessel shall be designed to one set of rules in their entirety, and the design shall be approved by the respective classification society.</w:t>
            </w:r>
          </w:p>
        </w:tc>
        <w:tc>
          <w:tcPr>
            <w:tcW w:w="995" w:type="pct"/>
            <w:vAlign w:val="center"/>
          </w:tcPr>
          <w:p w14:paraId="391FA1D4"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20DE3315" w14:textId="77777777" w:rsidTr="00095368">
        <w:tc>
          <w:tcPr>
            <w:tcW w:w="4005" w:type="pct"/>
            <w:vAlign w:val="center"/>
          </w:tcPr>
          <w:p w14:paraId="6A1C8E2A" w14:textId="77777777" w:rsidR="00203BE4" w:rsidRDefault="00203BE4" w:rsidP="00095368">
            <w:pPr>
              <w:suppressAutoHyphens/>
            </w:pPr>
            <w:r>
              <w:t>3.3.5 All overboard discharges and local structural reinforcement shall be constructed in accordance with the scantlings approved by the classification society.</w:t>
            </w:r>
          </w:p>
        </w:tc>
        <w:tc>
          <w:tcPr>
            <w:tcW w:w="995" w:type="pct"/>
            <w:vAlign w:val="center"/>
          </w:tcPr>
          <w:p w14:paraId="6486C270"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38CC8F45" w14:textId="77777777" w:rsidTr="00095368">
        <w:tc>
          <w:tcPr>
            <w:tcW w:w="4005" w:type="pct"/>
            <w:vAlign w:val="center"/>
          </w:tcPr>
          <w:p w14:paraId="075A71CB" w14:textId="77777777" w:rsidR="00203BE4" w:rsidRDefault="00203BE4" w:rsidP="00095368">
            <w:pPr>
              <w:suppressAutoHyphens/>
            </w:pPr>
            <w:r>
              <w:t xml:space="preserve">3.3.6 All shell plating /thickness in way of the propulsors shall be suitably thick to effectively dampen structure‐borne vibrations. </w:t>
            </w:r>
          </w:p>
        </w:tc>
        <w:tc>
          <w:tcPr>
            <w:tcW w:w="995" w:type="pct"/>
            <w:vAlign w:val="center"/>
          </w:tcPr>
          <w:p w14:paraId="33CC1EF6"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763A6FEB" w14:textId="77777777" w:rsidTr="00095368">
        <w:tc>
          <w:tcPr>
            <w:tcW w:w="4005" w:type="pct"/>
            <w:vAlign w:val="center"/>
          </w:tcPr>
          <w:p w14:paraId="1AA123FC" w14:textId="77777777" w:rsidR="00203BE4" w:rsidRDefault="00203BE4" w:rsidP="00095368">
            <w:pPr>
              <w:suppressAutoHyphens/>
            </w:pPr>
            <w:r>
              <w:t>3.3.7 A high level of structural detailing shall be used throughout the vessel. Structural connections shall be integrated into the framing design wherever possible.</w:t>
            </w:r>
          </w:p>
        </w:tc>
        <w:tc>
          <w:tcPr>
            <w:tcW w:w="995" w:type="pct"/>
            <w:vAlign w:val="center"/>
          </w:tcPr>
          <w:p w14:paraId="32EE2CD3"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7301B58F" w14:textId="77777777" w:rsidTr="00095368">
        <w:tc>
          <w:tcPr>
            <w:tcW w:w="4005" w:type="pct"/>
            <w:vAlign w:val="center"/>
          </w:tcPr>
          <w:p w14:paraId="3AE47F56" w14:textId="77777777" w:rsidR="00203BE4" w:rsidRDefault="00203BE4" w:rsidP="00095368">
            <w:pPr>
              <w:suppressAutoHyphens/>
            </w:pPr>
            <w:r>
              <w:t>3.3.8 All materials used and the lay-up details shall be specified in all the required structural drawings and the structure shall withstand the impact to the hull during rough seas.</w:t>
            </w:r>
          </w:p>
        </w:tc>
        <w:tc>
          <w:tcPr>
            <w:tcW w:w="995" w:type="pct"/>
            <w:vAlign w:val="center"/>
          </w:tcPr>
          <w:p w14:paraId="6AF5CE8C"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5656B65E" w14:textId="77777777" w:rsidTr="00095368">
        <w:tc>
          <w:tcPr>
            <w:tcW w:w="4005" w:type="pct"/>
            <w:vAlign w:val="center"/>
          </w:tcPr>
          <w:p w14:paraId="239F33F3" w14:textId="77777777" w:rsidR="00203BE4" w:rsidRDefault="00203BE4" w:rsidP="00095368">
            <w:pPr>
              <w:suppressAutoHyphens/>
            </w:pPr>
            <w:r>
              <w:t>3.3.9 All tanks shall be independent of the hull shell and shall have sufficient space between the tank and shell structure for inspection and maintenance of the shell and the tanks.</w:t>
            </w:r>
          </w:p>
        </w:tc>
        <w:tc>
          <w:tcPr>
            <w:tcW w:w="995" w:type="pct"/>
            <w:vAlign w:val="center"/>
          </w:tcPr>
          <w:p w14:paraId="2D98B4A4"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520ED17E" w14:textId="77777777" w:rsidTr="00095368">
        <w:tc>
          <w:tcPr>
            <w:tcW w:w="4005" w:type="pct"/>
            <w:vAlign w:val="center"/>
          </w:tcPr>
          <w:p w14:paraId="579F163A" w14:textId="77777777" w:rsidR="00203BE4" w:rsidRDefault="00203BE4" w:rsidP="00095368">
            <w:pPr>
              <w:suppressAutoHyphens/>
            </w:pPr>
            <w:r>
              <w:t>3.3.10 All tanks shall be supported on foundations to support the tanks under all load conditions.</w:t>
            </w:r>
          </w:p>
        </w:tc>
        <w:tc>
          <w:tcPr>
            <w:tcW w:w="995" w:type="pct"/>
            <w:vAlign w:val="center"/>
          </w:tcPr>
          <w:p w14:paraId="0D24A65C"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24C873F0" w14:textId="77777777" w:rsidTr="00095368">
        <w:tc>
          <w:tcPr>
            <w:tcW w:w="4005" w:type="pct"/>
            <w:vAlign w:val="center"/>
          </w:tcPr>
          <w:p w14:paraId="1D879FD9" w14:textId="77777777" w:rsidR="00203BE4" w:rsidRDefault="00203BE4" w:rsidP="00095368">
            <w:pPr>
              <w:suppressAutoHyphens/>
            </w:pPr>
            <w:r>
              <w:t>3.3.11 The deck areas shall be constructed from fiberglass and well protected from exterior weather, noise, and odors of the machineries installed.</w:t>
            </w:r>
          </w:p>
        </w:tc>
        <w:tc>
          <w:tcPr>
            <w:tcW w:w="995" w:type="pct"/>
            <w:vAlign w:val="center"/>
          </w:tcPr>
          <w:p w14:paraId="770C0FD6"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34BFC64D" w14:textId="77777777" w:rsidTr="00095368">
        <w:tc>
          <w:tcPr>
            <w:tcW w:w="4005" w:type="pct"/>
            <w:vAlign w:val="center"/>
          </w:tcPr>
          <w:p w14:paraId="391486F2" w14:textId="77777777" w:rsidR="00203BE4" w:rsidRDefault="00203BE4" w:rsidP="00095368">
            <w:pPr>
              <w:suppressAutoHyphens/>
            </w:pPr>
            <w:r>
              <w:t>3.3.12 A mast shall be installed as required for proper positioning of antennas and navigation lights.</w:t>
            </w:r>
          </w:p>
        </w:tc>
        <w:tc>
          <w:tcPr>
            <w:tcW w:w="995" w:type="pct"/>
            <w:vAlign w:val="center"/>
          </w:tcPr>
          <w:p w14:paraId="6389B3B3" w14:textId="77777777" w:rsidR="00203BE4" w:rsidRPr="002F4E1B" w:rsidRDefault="00203BE4" w:rsidP="00095368">
            <w:pPr>
              <w:suppressAutoHyphens/>
              <w:rPr>
                <w:rFonts w:asciiTheme="majorBidi" w:hAnsiTheme="majorBidi" w:cstheme="majorBidi"/>
                <w:bCs/>
                <w:sz w:val="22"/>
                <w:lang w:val="en-GB"/>
              </w:rPr>
            </w:pPr>
          </w:p>
        </w:tc>
      </w:tr>
      <w:tr w:rsidR="00D45C9F" w:rsidRPr="002F4E1B" w14:paraId="56870076" w14:textId="77777777" w:rsidTr="00095368">
        <w:tc>
          <w:tcPr>
            <w:tcW w:w="4005" w:type="pct"/>
            <w:vAlign w:val="center"/>
          </w:tcPr>
          <w:p w14:paraId="60940FCF" w14:textId="60091427" w:rsidR="00D45C9F" w:rsidRDefault="00D45C9F" w:rsidP="00095368">
            <w:pPr>
              <w:suppressAutoHyphens/>
            </w:pPr>
            <w:r>
              <w:t xml:space="preserve">3.3.13 </w:t>
            </w:r>
            <w:r w:rsidRPr="00E84C3A">
              <w:t xml:space="preserve">The bidder shall discuss and finalize a livery Design after discussing with the </w:t>
            </w:r>
            <w:r>
              <w:t>client</w:t>
            </w:r>
            <w:r w:rsidRPr="00E84C3A">
              <w:t>. Once the branding is finalized, the bidder shall paint the hull accordingly.</w:t>
            </w:r>
          </w:p>
        </w:tc>
        <w:tc>
          <w:tcPr>
            <w:tcW w:w="995" w:type="pct"/>
            <w:vAlign w:val="center"/>
          </w:tcPr>
          <w:p w14:paraId="2B2F7422" w14:textId="77777777" w:rsidR="00D45C9F" w:rsidRPr="002F4E1B" w:rsidRDefault="00D45C9F" w:rsidP="00095368">
            <w:pPr>
              <w:suppressAutoHyphens/>
              <w:rPr>
                <w:rFonts w:asciiTheme="majorBidi" w:hAnsiTheme="majorBidi" w:cstheme="majorBidi"/>
                <w:bCs/>
                <w:sz w:val="22"/>
                <w:lang w:val="en-GB"/>
              </w:rPr>
            </w:pPr>
          </w:p>
        </w:tc>
      </w:tr>
    </w:tbl>
    <w:p w14:paraId="486F6D48" w14:textId="77777777" w:rsidR="00203BE4" w:rsidRPr="009E322E" w:rsidRDefault="00203BE4" w:rsidP="00203BE4">
      <w:pPr>
        <w:suppressAutoHyphens/>
        <w:spacing w:before="240" w:after="240"/>
        <w:rPr>
          <w:b/>
          <w:bCs/>
        </w:rPr>
      </w:pPr>
      <w:r>
        <w:rPr>
          <w:b/>
          <w:bCs/>
        </w:rPr>
        <w:t xml:space="preserve">3.4 </w:t>
      </w:r>
      <w:r w:rsidRPr="009E322E">
        <w:rPr>
          <w:b/>
          <w:bCs/>
        </w:rPr>
        <w:t>STRUCTURE AND MATERIALS (TANKS SPECIFICATIONS)</w:t>
      </w:r>
    </w:p>
    <w:tbl>
      <w:tblPr>
        <w:tblStyle w:val="TableGrid"/>
        <w:tblW w:w="5257" w:type="pct"/>
        <w:tblLook w:val="04A0" w:firstRow="1" w:lastRow="0" w:firstColumn="1" w:lastColumn="0" w:noHBand="0" w:noVBand="1"/>
      </w:tblPr>
      <w:tblGrid>
        <w:gridCol w:w="2241"/>
        <w:gridCol w:w="1476"/>
        <w:gridCol w:w="4378"/>
        <w:gridCol w:w="1357"/>
      </w:tblGrid>
      <w:tr w:rsidR="00203BE4" w:rsidRPr="00B76AE3" w14:paraId="1F63BF67" w14:textId="77777777" w:rsidTr="00095368">
        <w:tc>
          <w:tcPr>
            <w:tcW w:w="1185" w:type="pct"/>
            <w:shd w:val="clear" w:color="auto" w:fill="D9D9D9" w:themeFill="background1" w:themeFillShade="D9"/>
            <w:vAlign w:val="center"/>
          </w:tcPr>
          <w:p w14:paraId="75C040D0" w14:textId="77777777" w:rsidR="00203BE4" w:rsidRPr="00717DD3" w:rsidRDefault="00203BE4" w:rsidP="00095368">
            <w:pPr>
              <w:suppressAutoHyphens/>
              <w:spacing w:before="60" w:after="60"/>
              <w:jc w:val="center"/>
              <w:rPr>
                <w:rFonts w:asciiTheme="majorBidi" w:hAnsiTheme="majorBidi" w:cstheme="majorBidi"/>
                <w:b/>
                <w:sz w:val="22"/>
                <w:lang w:val="en-GB"/>
              </w:rPr>
            </w:pPr>
            <w:r w:rsidRPr="00717DD3">
              <w:rPr>
                <w:rFonts w:asciiTheme="majorBidi" w:hAnsiTheme="majorBidi" w:cstheme="majorBidi"/>
                <w:b/>
                <w:sz w:val="22"/>
                <w:lang w:val="en-GB"/>
              </w:rPr>
              <w:t>Description</w:t>
            </w:r>
          </w:p>
        </w:tc>
        <w:tc>
          <w:tcPr>
            <w:tcW w:w="781" w:type="pct"/>
            <w:shd w:val="clear" w:color="auto" w:fill="D9D9D9" w:themeFill="background1" w:themeFillShade="D9"/>
            <w:vAlign w:val="center"/>
          </w:tcPr>
          <w:p w14:paraId="6B836DB6" w14:textId="77777777" w:rsidR="00203BE4" w:rsidRPr="00717DD3" w:rsidRDefault="00203BE4" w:rsidP="00095368">
            <w:pPr>
              <w:suppressAutoHyphens/>
              <w:spacing w:before="60" w:after="60"/>
              <w:jc w:val="center"/>
              <w:rPr>
                <w:rFonts w:asciiTheme="majorBidi" w:hAnsiTheme="majorBidi" w:cstheme="majorBidi"/>
                <w:b/>
                <w:sz w:val="22"/>
                <w:lang w:val="en-GB"/>
              </w:rPr>
            </w:pPr>
            <w:r w:rsidRPr="00717DD3">
              <w:t>Quantity</w:t>
            </w:r>
          </w:p>
        </w:tc>
        <w:tc>
          <w:tcPr>
            <w:tcW w:w="2316" w:type="pct"/>
            <w:shd w:val="clear" w:color="auto" w:fill="D9D9D9" w:themeFill="background1" w:themeFillShade="D9"/>
            <w:vAlign w:val="center"/>
          </w:tcPr>
          <w:p w14:paraId="2C14CC97" w14:textId="77777777" w:rsidR="00203BE4" w:rsidRPr="00717DD3" w:rsidRDefault="00203BE4" w:rsidP="00095368">
            <w:pPr>
              <w:suppressAutoHyphens/>
              <w:spacing w:before="60" w:after="60"/>
              <w:jc w:val="center"/>
              <w:rPr>
                <w:rFonts w:asciiTheme="majorBidi" w:hAnsiTheme="majorBidi" w:cstheme="majorBidi"/>
                <w:b/>
                <w:sz w:val="22"/>
                <w:lang w:val="en-GB"/>
              </w:rPr>
            </w:pPr>
            <w:r w:rsidRPr="00717DD3">
              <w:rPr>
                <w:rFonts w:asciiTheme="majorBidi" w:hAnsiTheme="majorBidi" w:cstheme="majorBidi"/>
                <w:b/>
                <w:sz w:val="22"/>
                <w:lang w:val="en-GB"/>
              </w:rPr>
              <w:t>Specification</w:t>
            </w:r>
          </w:p>
        </w:tc>
        <w:tc>
          <w:tcPr>
            <w:tcW w:w="718" w:type="pct"/>
            <w:shd w:val="clear" w:color="auto" w:fill="D9D9D9" w:themeFill="background1" w:themeFillShade="D9"/>
            <w:vAlign w:val="center"/>
          </w:tcPr>
          <w:p w14:paraId="34F97EDE" w14:textId="77777777" w:rsidR="00203BE4" w:rsidRPr="00915323" w:rsidRDefault="00203BE4" w:rsidP="00095368">
            <w:pPr>
              <w:suppressAutoHyphens/>
              <w:spacing w:before="60" w:after="60"/>
              <w:jc w:val="center"/>
            </w:pPr>
            <w:r w:rsidRPr="00915323">
              <w:t>Bidders Response</w:t>
            </w:r>
          </w:p>
          <w:p w14:paraId="6284E576" w14:textId="77777777" w:rsidR="00203BE4" w:rsidRPr="00915323" w:rsidRDefault="00203BE4" w:rsidP="00095368">
            <w:pPr>
              <w:suppressAutoHyphens/>
              <w:spacing w:before="60" w:after="60"/>
              <w:jc w:val="center"/>
            </w:pPr>
            <w:r w:rsidRPr="00915323">
              <w:t>(Y/N)</w:t>
            </w:r>
          </w:p>
        </w:tc>
      </w:tr>
      <w:tr w:rsidR="00203BE4" w:rsidRPr="00B76AE3" w14:paraId="5571AA76" w14:textId="77777777" w:rsidTr="00095368">
        <w:tc>
          <w:tcPr>
            <w:tcW w:w="1185" w:type="pct"/>
            <w:vAlign w:val="center"/>
          </w:tcPr>
          <w:p w14:paraId="50B29C99" w14:textId="77777777" w:rsidR="00203BE4" w:rsidRPr="00B76AE3" w:rsidRDefault="00203BE4" w:rsidP="00095368">
            <w:pPr>
              <w:suppressAutoHyphens/>
              <w:rPr>
                <w:rFonts w:asciiTheme="majorBidi" w:hAnsiTheme="majorBidi" w:cstheme="majorBidi"/>
                <w:bCs/>
                <w:sz w:val="22"/>
                <w:highlight w:val="yellow"/>
                <w:lang w:val="en-GB"/>
              </w:rPr>
            </w:pPr>
            <w:r>
              <w:t>3.4.1 Fuel Oil Storage Capacity</w:t>
            </w:r>
          </w:p>
        </w:tc>
        <w:tc>
          <w:tcPr>
            <w:tcW w:w="781" w:type="pct"/>
            <w:vAlign w:val="center"/>
          </w:tcPr>
          <w:p w14:paraId="6F2E6CAD" w14:textId="77777777" w:rsidR="00203BE4" w:rsidRPr="00B76AE3" w:rsidRDefault="00203BE4" w:rsidP="00095368">
            <w:pPr>
              <w:suppressAutoHyphens/>
              <w:jc w:val="center"/>
              <w:rPr>
                <w:rFonts w:asciiTheme="majorBidi" w:hAnsiTheme="majorBidi" w:cstheme="majorBidi"/>
                <w:bCs/>
                <w:sz w:val="22"/>
                <w:highlight w:val="yellow"/>
                <w:lang w:val="en-GB"/>
              </w:rPr>
            </w:pPr>
            <w:r>
              <w:t>2</w:t>
            </w:r>
          </w:p>
        </w:tc>
        <w:tc>
          <w:tcPr>
            <w:tcW w:w="2316" w:type="pct"/>
            <w:vAlign w:val="center"/>
          </w:tcPr>
          <w:p w14:paraId="630C138B" w14:textId="77777777" w:rsidR="00203BE4" w:rsidRPr="00B76AE3" w:rsidRDefault="00203BE4" w:rsidP="00095368">
            <w:pPr>
              <w:suppressAutoHyphens/>
              <w:rPr>
                <w:rFonts w:asciiTheme="majorBidi" w:hAnsiTheme="majorBidi" w:cstheme="majorBidi"/>
                <w:bCs/>
                <w:sz w:val="22"/>
                <w:highlight w:val="yellow"/>
                <w:lang w:val="en-GB"/>
              </w:rPr>
            </w:pPr>
            <w:r>
              <w:t>Fuel oil storage capacity of minimum 1100liters</w:t>
            </w:r>
          </w:p>
        </w:tc>
        <w:tc>
          <w:tcPr>
            <w:tcW w:w="718" w:type="pct"/>
            <w:vAlign w:val="center"/>
          </w:tcPr>
          <w:p w14:paraId="6156AE82" w14:textId="77777777" w:rsidR="00203BE4" w:rsidRPr="00B76AE3" w:rsidRDefault="00203BE4" w:rsidP="00095368">
            <w:pPr>
              <w:suppressAutoHyphens/>
              <w:rPr>
                <w:rFonts w:asciiTheme="majorBidi" w:hAnsiTheme="majorBidi" w:cstheme="majorBidi"/>
                <w:bCs/>
                <w:sz w:val="22"/>
                <w:highlight w:val="yellow"/>
                <w:lang w:val="en-GB"/>
              </w:rPr>
            </w:pPr>
          </w:p>
        </w:tc>
      </w:tr>
      <w:tr w:rsidR="00203BE4" w:rsidRPr="00B76AE3" w14:paraId="2F87B18B" w14:textId="77777777" w:rsidTr="00095368">
        <w:tc>
          <w:tcPr>
            <w:tcW w:w="1185" w:type="pct"/>
            <w:vAlign w:val="center"/>
          </w:tcPr>
          <w:p w14:paraId="04A546AA" w14:textId="77777777" w:rsidR="00203BE4" w:rsidRPr="00B76AE3" w:rsidRDefault="00203BE4" w:rsidP="00095368">
            <w:pPr>
              <w:suppressAutoHyphens/>
              <w:rPr>
                <w:rFonts w:asciiTheme="majorBidi" w:hAnsiTheme="majorBidi" w:cstheme="majorBidi"/>
                <w:bCs/>
                <w:sz w:val="22"/>
                <w:highlight w:val="yellow"/>
                <w:lang w:val="en-GB"/>
              </w:rPr>
            </w:pPr>
            <w:r>
              <w:t>3.4.2 Fresh Water Storage</w:t>
            </w:r>
          </w:p>
        </w:tc>
        <w:tc>
          <w:tcPr>
            <w:tcW w:w="781" w:type="pct"/>
            <w:vAlign w:val="center"/>
          </w:tcPr>
          <w:p w14:paraId="53949A69" w14:textId="77777777" w:rsidR="00203BE4" w:rsidRPr="00B76AE3" w:rsidRDefault="00203BE4" w:rsidP="00095368">
            <w:pPr>
              <w:suppressAutoHyphens/>
              <w:jc w:val="center"/>
              <w:rPr>
                <w:rFonts w:asciiTheme="majorBidi" w:hAnsiTheme="majorBidi" w:cstheme="majorBidi"/>
                <w:bCs/>
                <w:sz w:val="22"/>
                <w:highlight w:val="yellow"/>
                <w:lang w:val="en-GB"/>
              </w:rPr>
            </w:pPr>
            <w:r w:rsidRPr="00915323">
              <w:rPr>
                <w:rFonts w:asciiTheme="majorBidi" w:hAnsiTheme="majorBidi" w:cstheme="majorBidi"/>
                <w:bCs/>
                <w:sz w:val="22"/>
                <w:lang w:val="en-GB"/>
              </w:rPr>
              <w:t>1</w:t>
            </w:r>
          </w:p>
        </w:tc>
        <w:tc>
          <w:tcPr>
            <w:tcW w:w="2316" w:type="pct"/>
            <w:vAlign w:val="center"/>
          </w:tcPr>
          <w:p w14:paraId="06F47FE5" w14:textId="77777777" w:rsidR="00203BE4" w:rsidRPr="00B76AE3" w:rsidRDefault="00203BE4" w:rsidP="00095368">
            <w:pPr>
              <w:suppressAutoHyphens/>
              <w:rPr>
                <w:rFonts w:asciiTheme="majorBidi" w:hAnsiTheme="majorBidi" w:cstheme="majorBidi"/>
                <w:bCs/>
                <w:sz w:val="22"/>
                <w:highlight w:val="yellow"/>
                <w:lang w:val="en-GB"/>
              </w:rPr>
            </w:pPr>
            <w:r>
              <w:t>Fresh Water Storage of minimum 150 liters</w:t>
            </w:r>
          </w:p>
        </w:tc>
        <w:tc>
          <w:tcPr>
            <w:tcW w:w="718" w:type="pct"/>
            <w:vAlign w:val="center"/>
          </w:tcPr>
          <w:p w14:paraId="6CDB2E2F" w14:textId="77777777" w:rsidR="00203BE4" w:rsidRPr="00B76AE3" w:rsidRDefault="00203BE4" w:rsidP="00095368">
            <w:pPr>
              <w:suppressAutoHyphens/>
              <w:rPr>
                <w:rFonts w:asciiTheme="majorBidi" w:hAnsiTheme="majorBidi" w:cstheme="majorBidi"/>
                <w:bCs/>
                <w:sz w:val="22"/>
                <w:highlight w:val="yellow"/>
                <w:lang w:val="en-GB"/>
              </w:rPr>
            </w:pPr>
          </w:p>
        </w:tc>
      </w:tr>
    </w:tbl>
    <w:p w14:paraId="2AB95599" w14:textId="77777777" w:rsidR="005543FA" w:rsidRDefault="005543FA" w:rsidP="00203BE4">
      <w:pPr>
        <w:suppressAutoHyphens/>
        <w:spacing w:before="240" w:after="240"/>
        <w:rPr>
          <w:b/>
          <w:bCs/>
        </w:rPr>
      </w:pPr>
    </w:p>
    <w:p w14:paraId="0CED26E3" w14:textId="77777777" w:rsidR="005543FA" w:rsidRDefault="005543FA" w:rsidP="00203BE4">
      <w:pPr>
        <w:suppressAutoHyphens/>
        <w:spacing w:before="240" w:after="240"/>
        <w:rPr>
          <w:b/>
          <w:bCs/>
        </w:rPr>
      </w:pPr>
    </w:p>
    <w:p w14:paraId="14A84F62" w14:textId="23158DC9" w:rsidR="00203BE4" w:rsidRPr="00647272" w:rsidRDefault="00203BE4" w:rsidP="00203BE4">
      <w:pPr>
        <w:suppressAutoHyphens/>
        <w:spacing w:before="240" w:after="240"/>
        <w:rPr>
          <w:rFonts w:asciiTheme="majorBidi" w:hAnsiTheme="majorBidi" w:cstheme="majorBidi"/>
          <w:b/>
          <w:bCs/>
          <w:sz w:val="22"/>
          <w:szCs w:val="22"/>
          <w:lang w:val="en-GB"/>
        </w:rPr>
      </w:pPr>
      <w:r w:rsidRPr="009E322E">
        <w:rPr>
          <w:b/>
          <w:bCs/>
        </w:rPr>
        <w:lastRenderedPageBreak/>
        <w:t>3.5 MACHINERY AND PROPULSION</w:t>
      </w:r>
    </w:p>
    <w:tbl>
      <w:tblPr>
        <w:tblStyle w:val="TableGrid"/>
        <w:tblW w:w="5000" w:type="pct"/>
        <w:tblLook w:val="04A0" w:firstRow="1" w:lastRow="0" w:firstColumn="1" w:lastColumn="0" w:noHBand="0" w:noVBand="1"/>
      </w:tblPr>
      <w:tblGrid>
        <w:gridCol w:w="7235"/>
        <w:gridCol w:w="1755"/>
      </w:tblGrid>
      <w:tr w:rsidR="00203BE4" w:rsidRPr="002F4E1B" w14:paraId="6B8D93DA" w14:textId="77777777" w:rsidTr="00095368">
        <w:tc>
          <w:tcPr>
            <w:tcW w:w="4024" w:type="pct"/>
            <w:shd w:val="clear" w:color="auto" w:fill="D9D9D9" w:themeFill="background1" w:themeFillShade="D9"/>
            <w:vAlign w:val="center"/>
          </w:tcPr>
          <w:p w14:paraId="17FA13C2" w14:textId="77777777" w:rsidR="00203BE4" w:rsidRPr="002F4E1B" w:rsidRDefault="00203BE4" w:rsidP="00095368">
            <w:pPr>
              <w:suppressAutoHyphens/>
              <w:spacing w:before="60" w:after="60"/>
              <w:jc w:val="center"/>
              <w:rPr>
                <w:rFonts w:asciiTheme="majorBidi" w:hAnsiTheme="majorBidi" w:cstheme="majorBidi"/>
                <w:b/>
                <w:sz w:val="22"/>
                <w:lang w:val="en-GB"/>
              </w:rPr>
            </w:pPr>
            <w:r w:rsidRPr="002F4E1B">
              <w:rPr>
                <w:rFonts w:asciiTheme="majorBidi" w:hAnsiTheme="majorBidi" w:cstheme="majorBidi"/>
                <w:b/>
                <w:sz w:val="22"/>
                <w:lang w:val="en-GB"/>
              </w:rPr>
              <w:t>Specification</w:t>
            </w:r>
          </w:p>
        </w:tc>
        <w:tc>
          <w:tcPr>
            <w:tcW w:w="976" w:type="pct"/>
            <w:shd w:val="clear" w:color="auto" w:fill="D9D9D9" w:themeFill="background1" w:themeFillShade="D9"/>
            <w:vAlign w:val="center"/>
          </w:tcPr>
          <w:p w14:paraId="6FD4B2F2" w14:textId="77777777" w:rsidR="00203BE4" w:rsidRPr="002F4E1B" w:rsidRDefault="00203BE4" w:rsidP="00095368">
            <w:pPr>
              <w:suppressAutoHyphens/>
              <w:spacing w:before="60" w:after="60"/>
              <w:jc w:val="center"/>
              <w:rPr>
                <w:rFonts w:asciiTheme="majorBidi" w:hAnsiTheme="majorBidi" w:cstheme="majorBidi"/>
                <w:b/>
                <w:sz w:val="22"/>
                <w:lang w:val="en-GB"/>
              </w:rPr>
            </w:pPr>
            <w:r w:rsidRPr="002F4E1B">
              <w:rPr>
                <w:rFonts w:asciiTheme="majorBidi" w:hAnsiTheme="majorBidi" w:cstheme="majorBidi"/>
                <w:b/>
                <w:sz w:val="22"/>
                <w:lang w:val="en-GB"/>
              </w:rPr>
              <w:t>Bidders Response</w:t>
            </w:r>
          </w:p>
          <w:p w14:paraId="4DE1D3F7" w14:textId="77777777" w:rsidR="00203BE4" w:rsidRPr="002F4E1B" w:rsidRDefault="00203BE4" w:rsidP="00095368">
            <w:pPr>
              <w:suppressAutoHyphens/>
              <w:spacing w:before="60" w:after="60"/>
              <w:jc w:val="center"/>
              <w:rPr>
                <w:rFonts w:asciiTheme="majorBidi" w:hAnsiTheme="majorBidi" w:cstheme="majorBidi"/>
                <w:b/>
                <w:sz w:val="22"/>
                <w:lang w:val="en-GB"/>
              </w:rPr>
            </w:pPr>
            <w:r w:rsidRPr="002F4E1B">
              <w:rPr>
                <w:rFonts w:asciiTheme="majorBidi" w:hAnsiTheme="majorBidi" w:cstheme="majorBidi"/>
                <w:b/>
                <w:sz w:val="22"/>
                <w:lang w:val="en-GB"/>
              </w:rPr>
              <w:t>(Y/N)</w:t>
            </w:r>
          </w:p>
        </w:tc>
      </w:tr>
      <w:tr w:rsidR="00203BE4" w:rsidRPr="002F4E1B" w14:paraId="3CAE8B8F" w14:textId="77777777" w:rsidTr="00095368">
        <w:tc>
          <w:tcPr>
            <w:tcW w:w="4024" w:type="pct"/>
            <w:vAlign w:val="center"/>
          </w:tcPr>
          <w:p w14:paraId="316E0C54" w14:textId="27D402BE" w:rsidR="00203BE4" w:rsidRPr="002F4E1B" w:rsidRDefault="00203BE4" w:rsidP="00095368">
            <w:pPr>
              <w:suppressAutoHyphens/>
              <w:rPr>
                <w:rFonts w:asciiTheme="majorBidi" w:hAnsiTheme="majorBidi" w:cstheme="majorBidi"/>
                <w:bCs/>
                <w:sz w:val="22"/>
                <w:lang w:val="en-GB"/>
              </w:rPr>
            </w:pPr>
            <w:r>
              <w:t xml:space="preserve">3.5.1 </w:t>
            </w:r>
            <w:r w:rsidR="00D45C9F">
              <w:t xml:space="preserve">Two (2) outboard petrol engines of 250 hp </w:t>
            </w:r>
            <w:r w:rsidR="00D45C9F" w:rsidRPr="000C1BF2">
              <w:rPr>
                <w:rFonts w:asciiTheme="majorBidi" w:hAnsiTheme="majorBidi" w:cstheme="majorBidi"/>
                <w:bCs/>
              </w:rPr>
              <w:t>for 4 vessels of length overall of 38ft to 40ft</w:t>
            </w:r>
            <w:r w:rsidR="00D45C9F">
              <w:rPr>
                <w:rFonts w:asciiTheme="majorBidi" w:hAnsiTheme="majorBidi" w:cstheme="majorBidi"/>
                <w:bCs/>
              </w:rPr>
              <w:t xml:space="preserve"> and t</w:t>
            </w:r>
            <w:r w:rsidR="00D45C9F" w:rsidRPr="000C1BF2">
              <w:rPr>
                <w:rFonts w:asciiTheme="majorBidi" w:hAnsiTheme="majorBidi" w:cstheme="majorBidi"/>
                <w:bCs/>
              </w:rPr>
              <w:t>hree outboard engines of 250hp for 3 vessels of length overall of 41ft to 45ft</w:t>
            </w:r>
            <w:r w:rsidR="00D45C9F">
              <w:rPr>
                <w:rFonts w:asciiTheme="majorBidi" w:hAnsiTheme="majorBidi" w:cstheme="majorBidi"/>
                <w:bCs/>
              </w:rPr>
              <w:t xml:space="preserve"> </w:t>
            </w:r>
            <w:r w:rsidR="00D45C9F">
              <w:t>each, suitable for tropical conditions shall provide the main propulsion power for the vessel.</w:t>
            </w:r>
          </w:p>
        </w:tc>
        <w:tc>
          <w:tcPr>
            <w:tcW w:w="976" w:type="pct"/>
            <w:vAlign w:val="center"/>
          </w:tcPr>
          <w:p w14:paraId="65DBCF5A"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020068C1" w14:textId="77777777" w:rsidTr="00095368">
        <w:tc>
          <w:tcPr>
            <w:tcW w:w="4024" w:type="pct"/>
            <w:vAlign w:val="center"/>
          </w:tcPr>
          <w:p w14:paraId="0F2CBAF4" w14:textId="77777777" w:rsidR="00203BE4" w:rsidRPr="002F4E1B" w:rsidRDefault="00203BE4" w:rsidP="00095368">
            <w:pPr>
              <w:suppressAutoHyphens/>
              <w:rPr>
                <w:rFonts w:asciiTheme="majorBidi" w:hAnsiTheme="majorBidi" w:cstheme="majorBidi"/>
                <w:bCs/>
                <w:sz w:val="22"/>
                <w:lang w:val="en-GB"/>
              </w:rPr>
            </w:pPr>
            <w:r>
              <w:t>3.5.2 All propulsion machinery, equipment, components, and support systems shall be new and unused. Machinery and equipment shall be manufactured by recognized manufacturers of marine propulsion equipment and systems, having the capabilities to provide after sales service and supply spare parts to the Maldives.</w:t>
            </w:r>
          </w:p>
        </w:tc>
        <w:tc>
          <w:tcPr>
            <w:tcW w:w="976" w:type="pct"/>
            <w:vAlign w:val="center"/>
          </w:tcPr>
          <w:p w14:paraId="420CD97D"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03FB21CD" w14:textId="77777777" w:rsidTr="00095368">
        <w:tc>
          <w:tcPr>
            <w:tcW w:w="4024" w:type="pct"/>
            <w:vAlign w:val="center"/>
          </w:tcPr>
          <w:p w14:paraId="64BF6D82" w14:textId="77777777" w:rsidR="00203BE4" w:rsidRPr="002F4E1B" w:rsidRDefault="00203BE4" w:rsidP="00095368">
            <w:pPr>
              <w:suppressAutoHyphens/>
              <w:rPr>
                <w:rFonts w:asciiTheme="majorBidi" w:hAnsiTheme="majorBidi" w:cstheme="majorBidi"/>
                <w:sz w:val="22"/>
              </w:rPr>
            </w:pPr>
            <w:r>
              <w:t>3.5.3 The Supplier shall ensure the engine manufacturer provides a fuel treatment and filtration system for each main engine. Each engine shall have its own system that shall provide treated fuel under pressure to each engine.</w:t>
            </w:r>
          </w:p>
        </w:tc>
        <w:tc>
          <w:tcPr>
            <w:tcW w:w="976" w:type="pct"/>
            <w:vAlign w:val="center"/>
          </w:tcPr>
          <w:p w14:paraId="1ED8F351" w14:textId="77777777" w:rsidR="00203BE4" w:rsidRPr="002F4E1B" w:rsidRDefault="00203BE4" w:rsidP="00095368">
            <w:pPr>
              <w:suppressAutoHyphens/>
              <w:rPr>
                <w:rFonts w:asciiTheme="majorBidi" w:hAnsiTheme="majorBidi" w:cstheme="majorBidi"/>
                <w:bCs/>
                <w:sz w:val="22"/>
                <w:lang w:val="en-GB"/>
              </w:rPr>
            </w:pPr>
          </w:p>
        </w:tc>
      </w:tr>
      <w:tr w:rsidR="00D45C9F" w:rsidRPr="002F4E1B" w14:paraId="66E19BD6" w14:textId="77777777" w:rsidTr="00095368">
        <w:tc>
          <w:tcPr>
            <w:tcW w:w="4024" w:type="pct"/>
            <w:vAlign w:val="center"/>
          </w:tcPr>
          <w:p w14:paraId="17557F11" w14:textId="5CFC34BB" w:rsidR="00D45C9F" w:rsidRDefault="00D45C9F" w:rsidP="00095368">
            <w:pPr>
              <w:suppressAutoHyphens/>
            </w:pPr>
            <w:r>
              <w:t xml:space="preserve">3.5.4 </w:t>
            </w:r>
            <w:r w:rsidRPr="00E84C3A">
              <w:t>Two (2) trim tabs must be fitted on the transom of the vessel to control the trim and improve planning of the vessel and control the surface and thus stabilize the vessel in the axis of rotation associated with the primary control. All Trim tabs fitted shall be adjustable</w:t>
            </w:r>
            <w:r>
              <w:t>.</w:t>
            </w:r>
          </w:p>
        </w:tc>
        <w:tc>
          <w:tcPr>
            <w:tcW w:w="976" w:type="pct"/>
            <w:vAlign w:val="center"/>
          </w:tcPr>
          <w:p w14:paraId="45F86FB0" w14:textId="77777777" w:rsidR="00D45C9F" w:rsidRPr="002F4E1B" w:rsidRDefault="00D45C9F" w:rsidP="00095368">
            <w:pPr>
              <w:suppressAutoHyphens/>
              <w:rPr>
                <w:rFonts w:asciiTheme="majorBidi" w:hAnsiTheme="majorBidi" w:cstheme="majorBidi"/>
                <w:bCs/>
                <w:sz w:val="22"/>
                <w:lang w:val="en-GB"/>
              </w:rPr>
            </w:pPr>
          </w:p>
        </w:tc>
      </w:tr>
    </w:tbl>
    <w:p w14:paraId="13B91490" w14:textId="75BC06E9" w:rsidR="00203BE4" w:rsidRPr="00647272" w:rsidRDefault="00203BE4" w:rsidP="00203BE4">
      <w:pPr>
        <w:suppressAutoHyphens/>
        <w:spacing w:before="240" w:after="240"/>
        <w:rPr>
          <w:rFonts w:asciiTheme="majorBidi" w:hAnsiTheme="majorBidi" w:cstheme="majorBidi"/>
          <w:b/>
          <w:bCs/>
          <w:sz w:val="22"/>
          <w:szCs w:val="22"/>
          <w:lang w:val="en-GB"/>
        </w:rPr>
      </w:pPr>
      <w:r w:rsidRPr="009E322E">
        <w:rPr>
          <w:b/>
          <w:bCs/>
        </w:rPr>
        <w:t>3.</w:t>
      </w:r>
      <w:r>
        <w:rPr>
          <w:b/>
          <w:bCs/>
        </w:rPr>
        <w:t>6</w:t>
      </w:r>
      <w:r w:rsidRPr="009E322E">
        <w:rPr>
          <w:b/>
          <w:bCs/>
        </w:rPr>
        <w:t xml:space="preserve"> ELECTRICAL SYSTEM</w:t>
      </w:r>
    </w:p>
    <w:tbl>
      <w:tblPr>
        <w:tblStyle w:val="TableGrid"/>
        <w:tblW w:w="5000" w:type="pct"/>
        <w:tblLook w:val="04A0" w:firstRow="1" w:lastRow="0" w:firstColumn="1" w:lastColumn="0" w:noHBand="0" w:noVBand="1"/>
      </w:tblPr>
      <w:tblGrid>
        <w:gridCol w:w="7219"/>
        <w:gridCol w:w="1771"/>
      </w:tblGrid>
      <w:tr w:rsidR="00203BE4" w:rsidRPr="002F4E1B" w14:paraId="34DEABD6" w14:textId="77777777" w:rsidTr="00095368">
        <w:tc>
          <w:tcPr>
            <w:tcW w:w="4015" w:type="pct"/>
            <w:shd w:val="clear" w:color="auto" w:fill="D9D9D9" w:themeFill="background1" w:themeFillShade="D9"/>
            <w:vAlign w:val="center"/>
          </w:tcPr>
          <w:p w14:paraId="3E5693A8" w14:textId="77777777" w:rsidR="00203BE4" w:rsidRPr="002F4E1B" w:rsidRDefault="00203BE4" w:rsidP="00095368">
            <w:pPr>
              <w:suppressAutoHyphens/>
              <w:spacing w:before="60" w:after="60"/>
              <w:jc w:val="center"/>
              <w:rPr>
                <w:rFonts w:asciiTheme="majorBidi" w:hAnsiTheme="majorBidi" w:cstheme="majorBidi"/>
                <w:b/>
                <w:sz w:val="22"/>
                <w:lang w:val="en-GB"/>
              </w:rPr>
            </w:pPr>
            <w:r w:rsidRPr="002F4E1B">
              <w:rPr>
                <w:rFonts w:asciiTheme="majorBidi" w:hAnsiTheme="majorBidi" w:cstheme="majorBidi"/>
                <w:b/>
                <w:sz w:val="22"/>
                <w:lang w:val="en-GB"/>
              </w:rPr>
              <w:t>Specification</w:t>
            </w:r>
          </w:p>
        </w:tc>
        <w:tc>
          <w:tcPr>
            <w:tcW w:w="985" w:type="pct"/>
            <w:shd w:val="clear" w:color="auto" w:fill="D9D9D9" w:themeFill="background1" w:themeFillShade="D9"/>
            <w:vAlign w:val="center"/>
          </w:tcPr>
          <w:p w14:paraId="1A6B687A" w14:textId="77777777" w:rsidR="00203BE4" w:rsidRPr="002F4E1B" w:rsidRDefault="00203BE4" w:rsidP="00095368">
            <w:pPr>
              <w:suppressAutoHyphens/>
              <w:spacing w:before="60" w:after="60"/>
              <w:jc w:val="center"/>
              <w:rPr>
                <w:rFonts w:asciiTheme="majorBidi" w:hAnsiTheme="majorBidi" w:cstheme="majorBidi"/>
                <w:b/>
                <w:sz w:val="22"/>
                <w:lang w:val="en-GB"/>
              </w:rPr>
            </w:pPr>
            <w:r w:rsidRPr="002F4E1B">
              <w:rPr>
                <w:rFonts w:asciiTheme="majorBidi" w:hAnsiTheme="majorBidi" w:cstheme="majorBidi"/>
                <w:b/>
                <w:sz w:val="22"/>
                <w:lang w:val="en-GB"/>
              </w:rPr>
              <w:t>Bidders Response</w:t>
            </w:r>
          </w:p>
          <w:p w14:paraId="2593DEFF" w14:textId="77777777" w:rsidR="00203BE4" w:rsidRPr="002F4E1B" w:rsidRDefault="00203BE4" w:rsidP="00095368">
            <w:pPr>
              <w:suppressAutoHyphens/>
              <w:spacing w:before="60" w:after="60"/>
              <w:jc w:val="center"/>
              <w:rPr>
                <w:rFonts w:asciiTheme="majorBidi" w:hAnsiTheme="majorBidi" w:cstheme="majorBidi"/>
                <w:b/>
                <w:sz w:val="22"/>
                <w:lang w:val="en-GB"/>
              </w:rPr>
            </w:pPr>
            <w:r w:rsidRPr="002F4E1B">
              <w:rPr>
                <w:rFonts w:asciiTheme="majorBidi" w:hAnsiTheme="majorBidi" w:cstheme="majorBidi"/>
                <w:b/>
                <w:sz w:val="22"/>
                <w:lang w:val="en-GB"/>
              </w:rPr>
              <w:t>(Y/N)</w:t>
            </w:r>
          </w:p>
        </w:tc>
      </w:tr>
      <w:tr w:rsidR="00203BE4" w:rsidRPr="002F4E1B" w14:paraId="274F9F31" w14:textId="77777777" w:rsidTr="00095368">
        <w:tc>
          <w:tcPr>
            <w:tcW w:w="4015" w:type="pct"/>
            <w:vAlign w:val="center"/>
          </w:tcPr>
          <w:p w14:paraId="5D730A5B" w14:textId="77777777" w:rsidR="00203BE4" w:rsidRPr="002F4E1B" w:rsidRDefault="00203BE4" w:rsidP="00095368">
            <w:pPr>
              <w:suppressAutoHyphens/>
              <w:rPr>
                <w:rFonts w:asciiTheme="majorBidi" w:hAnsiTheme="majorBidi" w:cstheme="majorBidi"/>
                <w:bCs/>
                <w:sz w:val="22"/>
                <w:lang w:val="en-GB"/>
              </w:rPr>
            </w:pPr>
            <w:r>
              <w:t xml:space="preserve">3.6.1 Each propulsion engine shall be fitted with its own starting battery and charging system. </w:t>
            </w:r>
          </w:p>
        </w:tc>
        <w:tc>
          <w:tcPr>
            <w:tcW w:w="985" w:type="pct"/>
            <w:vAlign w:val="center"/>
          </w:tcPr>
          <w:p w14:paraId="21612831"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09B5643B" w14:textId="77777777" w:rsidTr="00095368">
        <w:tc>
          <w:tcPr>
            <w:tcW w:w="4015" w:type="pct"/>
            <w:vAlign w:val="center"/>
          </w:tcPr>
          <w:p w14:paraId="349AE7E7" w14:textId="77777777" w:rsidR="00203BE4" w:rsidRPr="002F4E1B" w:rsidRDefault="00203BE4" w:rsidP="00095368">
            <w:pPr>
              <w:suppressAutoHyphens/>
              <w:rPr>
                <w:rFonts w:asciiTheme="majorBidi" w:hAnsiTheme="majorBidi" w:cstheme="majorBidi"/>
                <w:bCs/>
                <w:sz w:val="22"/>
                <w:lang w:val="en-GB"/>
              </w:rPr>
            </w:pPr>
            <w:r>
              <w:t>3.6.2 Each service generator shall be fitted with its own starting battery and a fully independent battery charger.</w:t>
            </w:r>
          </w:p>
        </w:tc>
        <w:tc>
          <w:tcPr>
            <w:tcW w:w="985" w:type="pct"/>
            <w:vAlign w:val="center"/>
          </w:tcPr>
          <w:p w14:paraId="35BF5F3C"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340872BD" w14:textId="77777777" w:rsidTr="00095368">
        <w:tc>
          <w:tcPr>
            <w:tcW w:w="4015" w:type="pct"/>
            <w:vAlign w:val="center"/>
          </w:tcPr>
          <w:p w14:paraId="0ED2E056" w14:textId="77777777" w:rsidR="00203BE4" w:rsidRPr="002F4E1B" w:rsidRDefault="00203BE4" w:rsidP="00095368">
            <w:pPr>
              <w:suppressAutoHyphens/>
              <w:rPr>
                <w:rFonts w:asciiTheme="majorBidi" w:hAnsiTheme="majorBidi" w:cstheme="majorBidi"/>
                <w:sz w:val="22"/>
              </w:rPr>
            </w:pPr>
            <w:r>
              <w:t>3.6.3 All batteries provided onboard the Vessel shall be maintenance‐free AGM marine type.</w:t>
            </w:r>
          </w:p>
        </w:tc>
        <w:tc>
          <w:tcPr>
            <w:tcW w:w="985" w:type="pct"/>
            <w:vAlign w:val="center"/>
          </w:tcPr>
          <w:p w14:paraId="4AF4FFDC"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7D3C65EE" w14:textId="77777777" w:rsidTr="00095368">
        <w:tc>
          <w:tcPr>
            <w:tcW w:w="4015" w:type="pct"/>
            <w:vAlign w:val="center"/>
          </w:tcPr>
          <w:p w14:paraId="43269201" w14:textId="77777777" w:rsidR="00203BE4" w:rsidRPr="002F4E1B" w:rsidRDefault="00203BE4" w:rsidP="00095368">
            <w:pPr>
              <w:suppressAutoHyphens/>
              <w:rPr>
                <w:rFonts w:asciiTheme="majorBidi" w:hAnsiTheme="majorBidi" w:cstheme="majorBidi"/>
                <w:sz w:val="22"/>
              </w:rPr>
            </w:pPr>
            <w:r>
              <w:t>3.6.4 Batteries and battery banks shall be fully accessible for maintenance and located well clear of the bilge. All batteries shall be contained in battery boxes with covers.</w:t>
            </w:r>
          </w:p>
        </w:tc>
        <w:tc>
          <w:tcPr>
            <w:tcW w:w="985" w:type="pct"/>
            <w:vAlign w:val="center"/>
          </w:tcPr>
          <w:p w14:paraId="39BC05EF"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31A39B1F" w14:textId="77777777" w:rsidTr="00095368">
        <w:tc>
          <w:tcPr>
            <w:tcW w:w="4015" w:type="pct"/>
            <w:vAlign w:val="center"/>
          </w:tcPr>
          <w:p w14:paraId="111F5FF0" w14:textId="77777777" w:rsidR="00203BE4" w:rsidRPr="002F4E1B" w:rsidRDefault="00203BE4" w:rsidP="00095368">
            <w:pPr>
              <w:suppressAutoHyphens/>
              <w:rPr>
                <w:rFonts w:asciiTheme="majorBidi" w:hAnsiTheme="majorBidi" w:cstheme="majorBidi"/>
                <w:sz w:val="22"/>
              </w:rPr>
            </w:pPr>
            <w:r>
              <w:t xml:space="preserve">3.6.5 All batteries shall be installed with disconnect switches. </w:t>
            </w:r>
          </w:p>
        </w:tc>
        <w:tc>
          <w:tcPr>
            <w:tcW w:w="985" w:type="pct"/>
            <w:vAlign w:val="center"/>
          </w:tcPr>
          <w:p w14:paraId="7BB0330E"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319262FD" w14:textId="77777777" w:rsidTr="00095368">
        <w:tc>
          <w:tcPr>
            <w:tcW w:w="4015" w:type="pct"/>
            <w:vAlign w:val="center"/>
          </w:tcPr>
          <w:p w14:paraId="6C82B1A0" w14:textId="77777777" w:rsidR="00203BE4" w:rsidRPr="002F4E1B" w:rsidRDefault="00203BE4" w:rsidP="00095368">
            <w:pPr>
              <w:suppressAutoHyphens/>
              <w:rPr>
                <w:rFonts w:asciiTheme="majorBidi" w:hAnsiTheme="majorBidi" w:cstheme="majorBidi"/>
                <w:sz w:val="22"/>
              </w:rPr>
            </w:pPr>
            <w:r>
              <w:t>3.6.6 All batteries shall be provided with appropriately sized chargers consistent with the requirements of the battery manufacturer.</w:t>
            </w:r>
          </w:p>
        </w:tc>
        <w:tc>
          <w:tcPr>
            <w:tcW w:w="985" w:type="pct"/>
            <w:vAlign w:val="center"/>
          </w:tcPr>
          <w:p w14:paraId="6CE53E42"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0E8F94ED" w14:textId="77777777" w:rsidTr="00095368">
        <w:tc>
          <w:tcPr>
            <w:tcW w:w="4015" w:type="pct"/>
            <w:vAlign w:val="center"/>
          </w:tcPr>
          <w:p w14:paraId="57EC44DF" w14:textId="1C150458" w:rsidR="00203BE4" w:rsidRPr="002F4E1B" w:rsidRDefault="00203BE4" w:rsidP="00095368">
            <w:pPr>
              <w:suppressAutoHyphens/>
              <w:rPr>
                <w:rFonts w:asciiTheme="majorBidi" w:hAnsiTheme="majorBidi" w:cstheme="majorBidi"/>
                <w:sz w:val="22"/>
              </w:rPr>
            </w:pPr>
            <w:r>
              <w:t>3.6.7 The Supplier shall provide interior lighting intended to use in a marine environment.</w:t>
            </w:r>
          </w:p>
        </w:tc>
        <w:tc>
          <w:tcPr>
            <w:tcW w:w="985" w:type="pct"/>
            <w:vAlign w:val="center"/>
          </w:tcPr>
          <w:p w14:paraId="1E1B0B5C"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6BE8FAD0" w14:textId="77777777" w:rsidTr="00095368">
        <w:tc>
          <w:tcPr>
            <w:tcW w:w="4015" w:type="pct"/>
            <w:vAlign w:val="center"/>
          </w:tcPr>
          <w:p w14:paraId="35510D08" w14:textId="77777777" w:rsidR="00203BE4" w:rsidRPr="002F4E1B" w:rsidRDefault="00203BE4" w:rsidP="00095368">
            <w:pPr>
              <w:suppressAutoHyphens/>
              <w:rPr>
                <w:rFonts w:asciiTheme="majorBidi" w:hAnsiTheme="majorBidi" w:cstheme="majorBidi"/>
                <w:sz w:val="22"/>
              </w:rPr>
            </w:pPr>
            <w:r>
              <w:lastRenderedPageBreak/>
              <w:t>3.6.8 General lighting in the main deck shall be flush mounted, down lights fitted with reflectors</w:t>
            </w:r>
          </w:p>
        </w:tc>
        <w:tc>
          <w:tcPr>
            <w:tcW w:w="985" w:type="pct"/>
            <w:vAlign w:val="center"/>
          </w:tcPr>
          <w:p w14:paraId="016DC9F2"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69CF413F" w14:textId="77777777" w:rsidTr="00095368">
        <w:tc>
          <w:tcPr>
            <w:tcW w:w="4015" w:type="pct"/>
            <w:vAlign w:val="center"/>
          </w:tcPr>
          <w:p w14:paraId="63EAFCB7" w14:textId="77777777" w:rsidR="00203BE4" w:rsidRPr="002F4E1B" w:rsidRDefault="00203BE4" w:rsidP="00095368">
            <w:pPr>
              <w:suppressAutoHyphens/>
              <w:rPr>
                <w:rFonts w:asciiTheme="majorBidi" w:hAnsiTheme="majorBidi" w:cstheme="majorBidi"/>
                <w:sz w:val="22"/>
              </w:rPr>
            </w:pPr>
            <w:r>
              <w:t>3.6.9 Equipment and fixtures exposed to weather or dampness shall be water tight, with metallic parts made of stainless steel or non‐metallic.</w:t>
            </w:r>
          </w:p>
        </w:tc>
        <w:tc>
          <w:tcPr>
            <w:tcW w:w="985" w:type="pct"/>
            <w:vAlign w:val="center"/>
          </w:tcPr>
          <w:p w14:paraId="48EDE74D"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3D4790F6" w14:textId="77777777" w:rsidTr="00095368">
        <w:tc>
          <w:tcPr>
            <w:tcW w:w="4015" w:type="pct"/>
            <w:vAlign w:val="center"/>
          </w:tcPr>
          <w:p w14:paraId="4F070AA4" w14:textId="77777777" w:rsidR="00203BE4" w:rsidRDefault="00203BE4" w:rsidP="00095368">
            <w:pPr>
              <w:suppressAutoHyphens/>
            </w:pPr>
            <w:r>
              <w:t>3.6.10 Availability of spare parts shall be considered when selecting lighting equipment.</w:t>
            </w:r>
          </w:p>
        </w:tc>
        <w:tc>
          <w:tcPr>
            <w:tcW w:w="985" w:type="pct"/>
            <w:vAlign w:val="center"/>
          </w:tcPr>
          <w:p w14:paraId="5C301FFA" w14:textId="77777777" w:rsidR="00203BE4" w:rsidRPr="002F4E1B" w:rsidRDefault="00203BE4" w:rsidP="00095368">
            <w:pPr>
              <w:suppressAutoHyphens/>
              <w:rPr>
                <w:rFonts w:asciiTheme="majorBidi" w:hAnsiTheme="majorBidi" w:cstheme="majorBidi"/>
                <w:bCs/>
                <w:sz w:val="22"/>
                <w:lang w:val="en-GB"/>
              </w:rPr>
            </w:pPr>
          </w:p>
        </w:tc>
      </w:tr>
    </w:tbl>
    <w:p w14:paraId="7D9110B8" w14:textId="77777777" w:rsidR="00203BE4" w:rsidRPr="00647272" w:rsidRDefault="00203BE4" w:rsidP="00203BE4">
      <w:pPr>
        <w:suppressAutoHyphens/>
        <w:spacing w:before="240" w:after="240"/>
        <w:rPr>
          <w:rFonts w:asciiTheme="majorBidi" w:hAnsiTheme="majorBidi" w:cstheme="majorBidi"/>
          <w:b/>
          <w:bCs/>
          <w:sz w:val="22"/>
          <w:szCs w:val="22"/>
          <w:lang w:val="en-GB"/>
        </w:rPr>
      </w:pPr>
      <w:r w:rsidRPr="00992DC4">
        <w:rPr>
          <w:b/>
          <w:bCs/>
        </w:rPr>
        <w:t>3.7 CONTROL AND MONITORING</w:t>
      </w:r>
    </w:p>
    <w:tbl>
      <w:tblPr>
        <w:tblStyle w:val="TableGrid"/>
        <w:tblW w:w="5000" w:type="pct"/>
        <w:tblLook w:val="04A0" w:firstRow="1" w:lastRow="0" w:firstColumn="1" w:lastColumn="0" w:noHBand="0" w:noVBand="1"/>
      </w:tblPr>
      <w:tblGrid>
        <w:gridCol w:w="7251"/>
        <w:gridCol w:w="1739"/>
      </w:tblGrid>
      <w:tr w:rsidR="00203BE4" w:rsidRPr="002F4E1B" w14:paraId="2ED2C5B9" w14:textId="77777777" w:rsidTr="00095368">
        <w:tc>
          <w:tcPr>
            <w:tcW w:w="4033" w:type="pct"/>
            <w:shd w:val="clear" w:color="auto" w:fill="D9D9D9" w:themeFill="background1" w:themeFillShade="D9"/>
            <w:vAlign w:val="center"/>
          </w:tcPr>
          <w:p w14:paraId="413B5D80" w14:textId="77777777" w:rsidR="00203BE4" w:rsidRPr="002F4E1B" w:rsidRDefault="00203BE4" w:rsidP="00095368">
            <w:pPr>
              <w:suppressAutoHyphens/>
              <w:spacing w:before="60" w:after="60"/>
              <w:jc w:val="center"/>
              <w:rPr>
                <w:rFonts w:asciiTheme="majorBidi" w:hAnsiTheme="majorBidi" w:cstheme="majorBidi"/>
                <w:b/>
                <w:sz w:val="22"/>
                <w:lang w:val="en-GB"/>
              </w:rPr>
            </w:pPr>
            <w:r w:rsidRPr="002F4E1B">
              <w:rPr>
                <w:rFonts w:asciiTheme="majorBidi" w:hAnsiTheme="majorBidi" w:cstheme="majorBidi"/>
                <w:b/>
                <w:sz w:val="22"/>
                <w:lang w:val="en-GB"/>
              </w:rPr>
              <w:t>Specification</w:t>
            </w:r>
          </w:p>
        </w:tc>
        <w:tc>
          <w:tcPr>
            <w:tcW w:w="967" w:type="pct"/>
            <w:shd w:val="clear" w:color="auto" w:fill="D9D9D9" w:themeFill="background1" w:themeFillShade="D9"/>
            <w:vAlign w:val="center"/>
          </w:tcPr>
          <w:p w14:paraId="1D7EDEAE" w14:textId="77777777" w:rsidR="00203BE4" w:rsidRPr="002F4E1B" w:rsidRDefault="00203BE4" w:rsidP="00095368">
            <w:pPr>
              <w:suppressAutoHyphens/>
              <w:spacing w:before="60" w:after="60"/>
              <w:jc w:val="center"/>
              <w:rPr>
                <w:rFonts w:asciiTheme="majorBidi" w:hAnsiTheme="majorBidi" w:cstheme="majorBidi"/>
                <w:b/>
                <w:sz w:val="22"/>
                <w:lang w:val="en-GB"/>
              </w:rPr>
            </w:pPr>
            <w:r w:rsidRPr="002F4E1B">
              <w:rPr>
                <w:rFonts w:asciiTheme="majorBidi" w:hAnsiTheme="majorBidi" w:cstheme="majorBidi"/>
                <w:b/>
                <w:sz w:val="22"/>
                <w:lang w:val="en-GB"/>
              </w:rPr>
              <w:t>Bidders Response</w:t>
            </w:r>
          </w:p>
          <w:p w14:paraId="27317142" w14:textId="77777777" w:rsidR="00203BE4" w:rsidRPr="002F4E1B" w:rsidRDefault="00203BE4" w:rsidP="00095368">
            <w:pPr>
              <w:suppressAutoHyphens/>
              <w:spacing w:before="60" w:after="60"/>
              <w:jc w:val="center"/>
              <w:rPr>
                <w:rFonts w:asciiTheme="majorBidi" w:hAnsiTheme="majorBidi" w:cstheme="majorBidi"/>
                <w:b/>
                <w:sz w:val="22"/>
                <w:lang w:val="en-GB"/>
              </w:rPr>
            </w:pPr>
            <w:r w:rsidRPr="002F4E1B">
              <w:rPr>
                <w:rFonts w:asciiTheme="majorBidi" w:hAnsiTheme="majorBidi" w:cstheme="majorBidi"/>
                <w:b/>
                <w:sz w:val="22"/>
                <w:lang w:val="en-GB"/>
              </w:rPr>
              <w:t>(Y/N)</w:t>
            </w:r>
          </w:p>
        </w:tc>
      </w:tr>
      <w:tr w:rsidR="00203BE4" w:rsidRPr="002F4E1B" w14:paraId="04BC2BE6" w14:textId="77777777" w:rsidTr="00095368">
        <w:tc>
          <w:tcPr>
            <w:tcW w:w="4033" w:type="pct"/>
            <w:vAlign w:val="center"/>
          </w:tcPr>
          <w:p w14:paraId="66F80E64" w14:textId="77777777" w:rsidR="00203BE4" w:rsidRPr="002F4E1B" w:rsidRDefault="00203BE4" w:rsidP="00095368">
            <w:pPr>
              <w:suppressAutoHyphens/>
              <w:rPr>
                <w:rFonts w:asciiTheme="majorBidi" w:hAnsiTheme="majorBidi" w:cstheme="majorBidi"/>
                <w:bCs/>
                <w:sz w:val="22"/>
                <w:lang w:val="en-GB"/>
              </w:rPr>
            </w:pPr>
            <w:r>
              <w:t>3.7.1 The vessel shall be delivered complete with all supplementary navigation and signaling equipment required by the regulatory authorities of Maldives.</w:t>
            </w:r>
          </w:p>
        </w:tc>
        <w:tc>
          <w:tcPr>
            <w:tcW w:w="967" w:type="pct"/>
            <w:vAlign w:val="center"/>
          </w:tcPr>
          <w:p w14:paraId="554CF768"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3C449C27" w14:textId="77777777" w:rsidTr="00095368">
        <w:tc>
          <w:tcPr>
            <w:tcW w:w="4033" w:type="pct"/>
            <w:vAlign w:val="center"/>
          </w:tcPr>
          <w:p w14:paraId="41ECC53C" w14:textId="77777777" w:rsidR="00203BE4" w:rsidRPr="002F4E1B" w:rsidRDefault="00203BE4" w:rsidP="00095368">
            <w:pPr>
              <w:suppressAutoHyphens/>
              <w:rPr>
                <w:rFonts w:asciiTheme="majorBidi" w:hAnsiTheme="majorBidi" w:cstheme="majorBidi"/>
                <w:bCs/>
                <w:sz w:val="22"/>
                <w:lang w:val="en-GB"/>
              </w:rPr>
            </w:pPr>
            <w:r>
              <w:t>3.7.2 Navigation lights shall be provided in accordance with the National Safety Regulations of Maldives or in accordance with the COLREGS applicable to the vessel’s size and intended service</w:t>
            </w:r>
          </w:p>
        </w:tc>
        <w:tc>
          <w:tcPr>
            <w:tcW w:w="967" w:type="pct"/>
            <w:vAlign w:val="center"/>
          </w:tcPr>
          <w:p w14:paraId="33576EDB"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09D02467" w14:textId="77777777" w:rsidTr="00095368">
        <w:tc>
          <w:tcPr>
            <w:tcW w:w="4033" w:type="pct"/>
            <w:vAlign w:val="center"/>
          </w:tcPr>
          <w:p w14:paraId="2F2760C8" w14:textId="77777777" w:rsidR="00203BE4" w:rsidRPr="002F4E1B" w:rsidRDefault="00203BE4" w:rsidP="00095368">
            <w:pPr>
              <w:suppressAutoHyphens/>
              <w:rPr>
                <w:rFonts w:asciiTheme="majorBidi" w:hAnsiTheme="majorBidi" w:cstheme="majorBidi"/>
                <w:sz w:val="22"/>
              </w:rPr>
            </w:pPr>
            <w:r>
              <w:t>3.7.3 All Navigation lights shall be LED.</w:t>
            </w:r>
          </w:p>
        </w:tc>
        <w:tc>
          <w:tcPr>
            <w:tcW w:w="967" w:type="pct"/>
            <w:vAlign w:val="center"/>
          </w:tcPr>
          <w:p w14:paraId="14B89F9E"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4BFB2065" w14:textId="77777777" w:rsidTr="00095368">
        <w:tc>
          <w:tcPr>
            <w:tcW w:w="4033" w:type="pct"/>
            <w:vAlign w:val="center"/>
          </w:tcPr>
          <w:p w14:paraId="11113925" w14:textId="77777777" w:rsidR="00203BE4" w:rsidRPr="002F4E1B" w:rsidRDefault="00203BE4" w:rsidP="00095368">
            <w:pPr>
              <w:suppressAutoHyphens/>
              <w:rPr>
                <w:rFonts w:asciiTheme="majorBidi" w:hAnsiTheme="majorBidi" w:cstheme="majorBidi"/>
                <w:sz w:val="22"/>
              </w:rPr>
            </w:pPr>
            <w:r>
              <w:t>3.7.4 Navigation and communications equipment shall conform to National Safety Regulations of Maldives.</w:t>
            </w:r>
          </w:p>
        </w:tc>
        <w:tc>
          <w:tcPr>
            <w:tcW w:w="967" w:type="pct"/>
            <w:vAlign w:val="center"/>
          </w:tcPr>
          <w:p w14:paraId="5CC9FCFB"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3F3DCA47" w14:textId="77777777" w:rsidTr="00095368">
        <w:tc>
          <w:tcPr>
            <w:tcW w:w="4033" w:type="pct"/>
            <w:vAlign w:val="center"/>
          </w:tcPr>
          <w:p w14:paraId="7C169C27" w14:textId="77777777" w:rsidR="00203BE4" w:rsidRPr="002F4E1B" w:rsidRDefault="00203BE4" w:rsidP="00095368">
            <w:pPr>
              <w:suppressAutoHyphens/>
              <w:rPr>
                <w:rFonts w:asciiTheme="majorBidi" w:hAnsiTheme="majorBidi" w:cstheme="majorBidi"/>
                <w:sz w:val="22"/>
              </w:rPr>
            </w:pPr>
            <w:r>
              <w:t>3.7.5 Instruments in the dashboard shall give a complete readout of engine performance with audible and visual alarms of propulsion faults.</w:t>
            </w:r>
          </w:p>
        </w:tc>
        <w:tc>
          <w:tcPr>
            <w:tcW w:w="967" w:type="pct"/>
            <w:vAlign w:val="center"/>
          </w:tcPr>
          <w:p w14:paraId="0A717FBA"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6AF646EA" w14:textId="77777777" w:rsidTr="00095368">
        <w:tc>
          <w:tcPr>
            <w:tcW w:w="4033" w:type="pct"/>
            <w:vAlign w:val="center"/>
          </w:tcPr>
          <w:p w14:paraId="4085D91D" w14:textId="77777777" w:rsidR="00203BE4" w:rsidRDefault="00203BE4" w:rsidP="00095368">
            <w:pPr>
              <w:suppressAutoHyphens/>
              <w:rPr>
                <w:rFonts w:asciiTheme="majorBidi" w:hAnsiTheme="majorBidi" w:cstheme="majorBidi"/>
                <w:sz w:val="22"/>
              </w:rPr>
            </w:pPr>
            <w:r>
              <w:t>3.7.6 Comprehensive main engine control, monitoring, diagnostic, and alarm electronic systems shall fulfill all of the following requirements:</w:t>
            </w:r>
          </w:p>
          <w:tbl>
            <w:tblPr>
              <w:tblStyle w:val="TableGrid"/>
              <w:tblW w:w="0" w:type="auto"/>
              <w:tblLook w:val="04A0" w:firstRow="1" w:lastRow="0" w:firstColumn="1" w:lastColumn="0" w:noHBand="0" w:noVBand="1"/>
            </w:tblPr>
            <w:tblGrid>
              <w:gridCol w:w="3211"/>
              <w:gridCol w:w="1440"/>
              <w:gridCol w:w="1024"/>
            </w:tblGrid>
            <w:tr w:rsidR="00203BE4" w14:paraId="5F30DEDA" w14:textId="77777777" w:rsidTr="00095368">
              <w:tc>
                <w:tcPr>
                  <w:tcW w:w="3211" w:type="dxa"/>
                </w:tcPr>
                <w:p w14:paraId="69E706C6" w14:textId="77777777" w:rsidR="00203BE4" w:rsidRPr="00795CD8" w:rsidRDefault="00203BE4" w:rsidP="00095368">
                  <w:pPr>
                    <w:suppressAutoHyphens/>
                    <w:rPr>
                      <w:rFonts w:asciiTheme="majorBidi" w:hAnsiTheme="majorBidi" w:cstheme="majorBidi"/>
                      <w:b/>
                      <w:bCs/>
                      <w:sz w:val="22"/>
                    </w:rPr>
                  </w:pPr>
                  <w:r w:rsidRPr="00795CD8">
                    <w:rPr>
                      <w:rFonts w:asciiTheme="majorBidi" w:hAnsiTheme="majorBidi" w:cstheme="majorBidi"/>
                      <w:b/>
                      <w:bCs/>
                      <w:sz w:val="22"/>
                    </w:rPr>
                    <w:t xml:space="preserve">Description </w:t>
                  </w:r>
                </w:p>
              </w:tc>
              <w:tc>
                <w:tcPr>
                  <w:tcW w:w="1440" w:type="dxa"/>
                </w:tcPr>
                <w:p w14:paraId="5EFBC094" w14:textId="77777777" w:rsidR="00203BE4" w:rsidRPr="00795CD8" w:rsidRDefault="00203BE4" w:rsidP="00095368">
                  <w:pPr>
                    <w:suppressAutoHyphens/>
                    <w:rPr>
                      <w:rFonts w:asciiTheme="majorBidi" w:hAnsiTheme="majorBidi" w:cstheme="majorBidi"/>
                      <w:b/>
                      <w:bCs/>
                      <w:sz w:val="22"/>
                    </w:rPr>
                  </w:pPr>
                  <w:r w:rsidRPr="00795CD8">
                    <w:rPr>
                      <w:b/>
                      <w:bCs/>
                    </w:rPr>
                    <w:t>Monitor</w:t>
                  </w:r>
                </w:p>
              </w:tc>
              <w:tc>
                <w:tcPr>
                  <w:tcW w:w="1024" w:type="dxa"/>
                </w:tcPr>
                <w:p w14:paraId="7B17E81F" w14:textId="77777777" w:rsidR="00203BE4" w:rsidRPr="00795CD8" w:rsidRDefault="00203BE4" w:rsidP="00095368">
                  <w:pPr>
                    <w:suppressAutoHyphens/>
                    <w:rPr>
                      <w:rFonts w:asciiTheme="majorBidi" w:hAnsiTheme="majorBidi" w:cstheme="majorBidi"/>
                      <w:b/>
                      <w:bCs/>
                      <w:sz w:val="22"/>
                    </w:rPr>
                  </w:pPr>
                  <w:r w:rsidRPr="00795CD8">
                    <w:rPr>
                      <w:b/>
                      <w:bCs/>
                    </w:rPr>
                    <w:t>Alarm</w:t>
                  </w:r>
                </w:p>
              </w:tc>
            </w:tr>
            <w:tr w:rsidR="00203BE4" w14:paraId="0CB2C0A4" w14:textId="77777777" w:rsidTr="00095368">
              <w:tc>
                <w:tcPr>
                  <w:tcW w:w="3211" w:type="dxa"/>
                </w:tcPr>
                <w:p w14:paraId="70E2391E" w14:textId="77777777" w:rsidR="00203BE4" w:rsidRDefault="00203BE4" w:rsidP="00095368">
                  <w:pPr>
                    <w:suppressAutoHyphens/>
                    <w:rPr>
                      <w:rFonts w:asciiTheme="majorBidi" w:hAnsiTheme="majorBidi" w:cstheme="majorBidi"/>
                      <w:sz w:val="22"/>
                    </w:rPr>
                  </w:pPr>
                  <w:r>
                    <w:t>3.7.6.1 Engine RPM</w:t>
                  </w:r>
                </w:p>
              </w:tc>
              <w:tc>
                <w:tcPr>
                  <w:tcW w:w="1440" w:type="dxa"/>
                </w:tcPr>
                <w:p w14:paraId="31B631A1" w14:textId="77777777" w:rsidR="00203BE4" w:rsidRDefault="00203BE4" w:rsidP="00095368">
                  <w:pPr>
                    <w:suppressAutoHyphens/>
                    <w:rPr>
                      <w:rFonts w:asciiTheme="majorBidi" w:hAnsiTheme="majorBidi" w:cstheme="majorBidi"/>
                      <w:sz w:val="22"/>
                    </w:rPr>
                  </w:pPr>
                  <w:r>
                    <w:t>X</w:t>
                  </w:r>
                </w:p>
              </w:tc>
              <w:tc>
                <w:tcPr>
                  <w:tcW w:w="1024" w:type="dxa"/>
                </w:tcPr>
                <w:p w14:paraId="359ABF89" w14:textId="77777777" w:rsidR="00203BE4" w:rsidRDefault="00203BE4" w:rsidP="00095368">
                  <w:pPr>
                    <w:suppressAutoHyphens/>
                    <w:rPr>
                      <w:rFonts w:asciiTheme="majorBidi" w:hAnsiTheme="majorBidi" w:cstheme="majorBidi"/>
                      <w:sz w:val="22"/>
                    </w:rPr>
                  </w:pPr>
                </w:p>
              </w:tc>
            </w:tr>
            <w:tr w:rsidR="00203BE4" w14:paraId="0D94FF81" w14:textId="77777777" w:rsidTr="00095368">
              <w:tc>
                <w:tcPr>
                  <w:tcW w:w="3211" w:type="dxa"/>
                </w:tcPr>
                <w:p w14:paraId="40950D33" w14:textId="77777777" w:rsidR="00203BE4" w:rsidRDefault="00203BE4" w:rsidP="00095368">
                  <w:pPr>
                    <w:suppressAutoHyphens/>
                    <w:rPr>
                      <w:rFonts w:asciiTheme="majorBidi" w:hAnsiTheme="majorBidi" w:cstheme="majorBidi"/>
                      <w:sz w:val="22"/>
                    </w:rPr>
                  </w:pPr>
                  <w:r>
                    <w:t>3.7.6.2Engine oil temperature monitor and alarm</w:t>
                  </w:r>
                </w:p>
              </w:tc>
              <w:tc>
                <w:tcPr>
                  <w:tcW w:w="1440" w:type="dxa"/>
                </w:tcPr>
                <w:p w14:paraId="31282B27" w14:textId="77777777" w:rsidR="00203BE4" w:rsidRDefault="00203BE4" w:rsidP="00095368">
                  <w:pPr>
                    <w:suppressAutoHyphens/>
                    <w:rPr>
                      <w:rFonts w:asciiTheme="majorBidi" w:hAnsiTheme="majorBidi" w:cstheme="majorBidi"/>
                      <w:sz w:val="22"/>
                    </w:rPr>
                  </w:pPr>
                  <w:r>
                    <w:t>X</w:t>
                  </w:r>
                </w:p>
              </w:tc>
              <w:tc>
                <w:tcPr>
                  <w:tcW w:w="1024" w:type="dxa"/>
                </w:tcPr>
                <w:p w14:paraId="6D0C57E6" w14:textId="77777777" w:rsidR="00203BE4" w:rsidRPr="00992DC4" w:rsidRDefault="00203BE4" w:rsidP="00095368">
                  <w:pPr>
                    <w:suppressAutoHyphens/>
                    <w:rPr>
                      <w:rFonts w:asciiTheme="majorBidi" w:hAnsiTheme="majorBidi" w:cstheme="majorBidi"/>
                      <w:sz w:val="32"/>
                      <w:szCs w:val="32"/>
                    </w:rPr>
                  </w:pPr>
                  <w:r w:rsidRPr="00992DC4">
                    <w:rPr>
                      <w:sz w:val="32"/>
                      <w:szCs w:val="32"/>
                    </w:rPr>
                    <w:t>x</w:t>
                  </w:r>
                </w:p>
              </w:tc>
            </w:tr>
            <w:tr w:rsidR="00203BE4" w14:paraId="79F517A7" w14:textId="77777777" w:rsidTr="00095368">
              <w:tc>
                <w:tcPr>
                  <w:tcW w:w="3211" w:type="dxa"/>
                </w:tcPr>
                <w:p w14:paraId="281AAF89" w14:textId="77777777" w:rsidR="00203BE4" w:rsidRDefault="00203BE4" w:rsidP="00095368">
                  <w:pPr>
                    <w:suppressAutoHyphens/>
                  </w:pPr>
                  <w:r>
                    <w:t>3.7.6.3 Engine hour meters</w:t>
                  </w:r>
                </w:p>
              </w:tc>
              <w:tc>
                <w:tcPr>
                  <w:tcW w:w="1440" w:type="dxa"/>
                </w:tcPr>
                <w:p w14:paraId="22CCF30A" w14:textId="77777777" w:rsidR="00203BE4" w:rsidRDefault="00203BE4" w:rsidP="00095368">
                  <w:pPr>
                    <w:suppressAutoHyphens/>
                    <w:rPr>
                      <w:rFonts w:asciiTheme="majorBidi" w:hAnsiTheme="majorBidi" w:cstheme="majorBidi"/>
                      <w:sz w:val="22"/>
                    </w:rPr>
                  </w:pPr>
                  <w:r>
                    <w:t>X</w:t>
                  </w:r>
                </w:p>
              </w:tc>
              <w:tc>
                <w:tcPr>
                  <w:tcW w:w="1024" w:type="dxa"/>
                </w:tcPr>
                <w:p w14:paraId="2B947910" w14:textId="77777777" w:rsidR="00203BE4" w:rsidRPr="00992DC4" w:rsidRDefault="00203BE4" w:rsidP="00095368">
                  <w:pPr>
                    <w:suppressAutoHyphens/>
                    <w:rPr>
                      <w:rFonts w:asciiTheme="majorBidi" w:hAnsiTheme="majorBidi" w:cstheme="majorBidi"/>
                      <w:sz w:val="32"/>
                      <w:szCs w:val="32"/>
                    </w:rPr>
                  </w:pPr>
                </w:p>
              </w:tc>
            </w:tr>
            <w:tr w:rsidR="00203BE4" w14:paraId="53345247" w14:textId="77777777" w:rsidTr="00095368">
              <w:tc>
                <w:tcPr>
                  <w:tcW w:w="3211" w:type="dxa"/>
                </w:tcPr>
                <w:p w14:paraId="4A994E63" w14:textId="77777777" w:rsidR="00203BE4" w:rsidRDefault="00203BE4" w:rsidP="00095368">
                  <w:pPr>
                    <w:suppressAutoHyphens/>
                    <w:rPr>
                      <w:rFonts w:asciiTheme="majorBidi" w:hAnsiTheme="majorBidi" w:cstheme="majorBidi"/>
                      <w:sz w:val="22"/>
                    </w:rPr>
                  </w:pPr>
                  <w:r>
                    <w:t>3.7.6.4 Fuel tank monitor and high (85% and 90%) and low level</w:t>
                  </w:r>
                </w:p>
              </w:tc>
              <w:tc>
                <w:tcPr>
                  <w:tcW w:w="1440" w:type="dxa"/>
                </w:tcPr>
                <w:p w14:paraId="76611B61" w14:textId="77777777" w:rsidR="00203BE4" w:rsidRDefault="00203BE4" w:rsidP="00095368">
                  <w:pPr>
                    <w:suppressAutoHyphens/>
                    <w:rPr>
                      <w:rFonts w:asciiTheme="majorBidi" w:hAnsiTheme="majorBidi" w:cstheme="majorBidi"/>
                      <w:sz w:val="22"/>
                    </w:rPr>
                  </w:pPr>
                  <w:r>
                    <w:t>X</w:t>
                  </w:r>
                </w:p>
              </w:tc>
              <w:tc>
                <w:tcPr>
                  <w:tcW w:w="1024" w:type="dxa"/>
                </w:tcPr>
                <w:p w14:paraId="06645C44" w14:textId="77777777" w:rsidR="00203BE4" w:rsidRPr="00992DC4" w:rsidRDefault="00203BE4" w:rsidP="00095368">
                  <w:pPr>
                    <w:suppressAutoHyphens/>
                    <w:rPr>
                      <w:rFonts w:asciiTheme="majorBidi" w:hAnsiTheme="majorBidi" w:cstheme="majorBidi"/>
                      <w:sz w:val="32"/>
                      <w:szCs w:val="32"/>
                    </w:rPr>
                  </w:pPr>
                  <w:r w:rsidRPr="00992DC4">
                    <w:rPr>
                      <w:sz w:val="32"/>
                      <w:szCs w:val="32"/>
                    </w:rPr>
                    <w:t>x</w:t>
                  </w:r>
                </w:p>
              </w:tc>
            </w:tr>
            <w:tr w:rsidR="00203BE4" w14:paraId="40A3D496" w14:textId="77777777" w:rsidTr="00095368">
              <w:tc>
                <w:tcPr>
                  <w:tcW w:w="3211" w:type="dxa"/>
                </w:tcPr>
                <w:p w14:paraId="194542C4" w14:textId="77777777" w:rsidR="00203BE4" w:rsidRDefault="00203BE4" w:rsidP="00095368">
                  <w:pPr>
                    <w:suppressAutoHyphens/>
                    <w:rPr>
                      <w:rFonts w:asciiTheme="majorBidi" w:hAnsiTheme="majorBidi" w:cstheme="majorBidi"/>
                      <w:sz w:val="22"/>
                    </w:rPr>
                  </w:pPr>
                  <w:r>
                    <w:t>3.7.6.5 Water tank low level monitor</w:t>
                  </w:r>
                </w:p>
              </w:tc>
              <w:tc>
                <w:tcPr>
                  <w:tcW w:w="1440" w:type="dxa"/>
                </w:tcPr>
                <w:p w14:paraId="111F0BEF" w14:textId="77777777" w:rsidR="00203BE4" w:rsidRDefault="00203BE4" w:rsidP="00095368">
                  <w:pPr>
                    <w:suppressAutoHyphens/>
                    <w:rPr>
                      <w:rFonts w:asciiTheme="majorBidi" w:hAnsiTheme="majorBidi" w:cstheme="majorBidi"/>
                      <w:sz w:val="22"/>
                    </w:rPr>
                  </w:pPr>
                  <w:r>
                    <w:t>X</w:t>
                  </w:r>
                </w:p>
              </w:tc>
              <w:tc>
                <w:tcPr>
                  <w:tcW w:w="1024" w:type="dxa"/>
                </w:tcPr>
                <w:p w14:paraId="6F19822C" w14:textId="77777777" w:rsidR="00203BE4" w:rsidRPr="00992DC4" w:rsidRDefault="00203BE4" w:rsidP="00095368">
                  <w:pPr>
                    <w:suppressAutoHyphens/>
                    <w:rPr>
                      <w:rFonts w:asciiTheme="majorBidi" w:hAnsiTheme="majorBidi" w:cstheme="majorBidi"/>
                      <w:sz w:val="32"/>
                      <w:szCs w:val="32"/>
                    </w:rPr>
                  </w:pPr>
                  <w:r w:rsidRPr="00992DC4">
                    <w:rPr>
                      <w:sz w:val="32"/>
                      <w:szCs w:val="32"/>
                    </w:rPr>
                    <w:t>x</w:t>
                  </w:r>
                </w:p>
              </w:tc>
            </w:tr>
          </w:tbl>
          <w:p w14:paraId="681F490B" w14:textId="77777777" w:rsidR="00203BE4" w:rsidRPr="002F4E1B" w:rsidRDefault="00203BE4" w:rsidP="00095368">
            <w:pPr>
              <w:suppressAutoHyphens/>
              <w:rPr>
                <w:rFonts w:asciiTheme="majorBidi" w:hAnsiTheme="majorBidi" w:cstheme="majorBidi"/>
                <w:sz w:val="22"/>
              </w:rPr>
            </w:pPr>
          </w:p>
        </w:tc>
        <w:tc>
          <w:tcPr>
            <w:tcW w:w="967" w:type="pct"/>
            <w:vAlign w:val="center"/>
          </w:tcPr>
          <w:p w14:paraId="134220F0"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3487D6C8" w14:textId="77777777" w:rsidTr="00095368">
        <w:tc>
          <w:tcPr>
            <w:tcW w:w="4033" w:type="pct"/>
            <w:vAlign w:val="center"/>
          </w:tcPr>
          <w:p w14:paraId="050B73E6" w14:textId="2E1EF0E9" w:rsidR="00203BE4" w:rsidRDefault="00203BE4" w:rsidP="00095368">
            <w:pPr>
              <w:suppressAutoHyphens/>
            </w:pPr>
            <w:r>
              <w:t xml:space="preserve">3.7.7 </w:t>
            </w:r>
            <w:r w:rsidR="00D45C9F">
              <w:rPr>
                <w:rStyle w:val="normaltextrun"/>
                <w:color w:val="000000"/>
                <w:shd w:val="clear" w:color="auto" w:fill="FFFFFF"/>
              </w:rPr>
              <w:t xml:space="preserve">The bidder shall install at least one (1) new </w:t>
            </w:r>
            <w:r w:rsidR="00D45C9F">
              <w:rPr>
                <w:rStyle w:val="findhit"/>
                <w:color w:val="000000"/>
                <w:shd w:val="clear" w:color="auto" w:fill="FFFFFF"/>
              </w:rPr>
              <w:t>VHF</w:t>
            </w:r>
            <w:r w:rsidR="00D45C9F">
              <w:rPr>
                <w:rStyle w:val="normaltextrun"/>
                <w:color w:val="000000"/>
                <w:shd w:val="clear" w:color="auto" w:fill="FFFFFF"/>
              </w:rPr>
              <w:t xml:space="preserve"> radio, microphone, mount, cabling, cable penetrations, antenna, antenna mounts, fittings, power supplies, connections, etc. as required in order to form complete marine </w:t>
            </w:r>
            <w:r w:rsidR="00D45C9F">
              <w:rPr>
                <w:rStyle w:val="findhit"/>
                <w:color w:val="000000"/>
                <w:shd w:val="clear" w:color="auto" w:fill="FFFFFF"/>
              </w:rPr>
              <w:t>VHF</w:t>
            </w:r>
            <w:r w:rsidR="00D45C9F">
              <w:rPr>
                <w:rStyle w:val="normaltextrun"/>
                <w:color w:val="000000"/>
                <w:shd w:val="clear" w:color="auto" w:fill="FFFFFF"/>
              </w:rPr>
              <w:t xml:space="preserve"> radio system.</w:t>
            </w:r>
            <w:r w:rsidR="00D45C9F">
              <w:rPr>
                <w:rStyle w:val="eop"/>
                <w:color w:val="000000"/>
                <w:shd w:val="clear" w:color="auto" w:fill="FFFFFF"/>
              </w:rPr>
              <w:t> </w:t>
            </w:r>
          </w:p>
        </w:tc>
        <w:tc>
          <w:tcPr>
            <w:tcW w:w="967" w:type="pct"/>
            <w:vAlign w:val="center"/>
          </w:tcPr>
          <w:p w14:paraId="2369FFD2"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72CEEB1F" w14:textId="77777777" w:rsidTr="00095368">
        <w:tc>
          <w:tcPr>
            <w:tcW w:w="4033" w:type="pct"/>
            <w:vAlign w:val="center"/>
          </w:tcPr>
          <w:p w14:paraId="5A479909" w14:textId="77777777" w:rsidR="00203BE4" w:rsidRPr="002F4E1B" w:rsidRDefault="00203BE4" w:rsidP="00095368">
            <w:pPr>
              <w:suppressAutoHyphens/>
              <w:rPr>
                <w:rFonts w:asciiTheme="majorBidi" w:hAnsiTheme="majorBidi" w:cstheme="majorBidi"/>
                <w:sz w:val="22"/>
              </w:rPr>
            </w:pPr>
            <w:r>
              <w:t>3.7.8 All radio communication systems shall be in accordance with the Technical standards of the Communication Authority of Maldives (CAM). The installations shall be free of other radio interference.</w:t>
            </w:r>
          </w:p>
        </w:tc>
        <w:tc>
          <w:tcPr>
            <w:tcW w:w="967" w:type="pct"/>
            <w:vAlign w:val="center"/>
          </w:tcPr>
          <w:p w14:paraId="07C6DB12"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329B89A8" w14:textId="77777777" w:rsidTr="00095368">
        <w:tc>
          <w:tcPr>
            <w:tcW w:w="4033" w:type="pct"/>
            <w:vAlign w:val="center"/>
          </w:tcPr>
          <w:p w14:paraId="071EFD33" w14:textId="77777777" w:rsidR="00203BE4" w:rsidRDefault="00203BE4" w:rsidP="00095368">
            <w:pPr>
              <w:suppressAutoHyphens/>
            </w:pPr>
            <w:r>
              <w:lastRenderedPageBreak/>
              <w:t>3.7.9 Provide a GPS system onboard the vessel. The GPS shall be interfaced other navigation displays, at a minimum with VHF radios and Electronic Charting System.</w:t>
            </w:r>
          </w:p>
        </w:tc>
        <w:tc>
          <w:tcPr>
            <w:tcW w:w="967" w:type="pct"/>
            <w:vAlign w:val="center"/>
          </w:tcPr>
          <w:p w14:paraId="4AE44799" w14:textId="77777777" w:rsidR="00203BE4" w:rsidRPr="002F4E1B" w:rsidRDefault="00203BE4" w:rsidP="00095368">
            <w:pPr>
              <w:suppressAutoHyphens/>
              <w:rPr>
                <w:rFonts w:asciiTheme="majorBidi" w:hAnsiTheme="majorBidi" w:cstheme="majorBidi"/>
                <w:bCs/>
                <w:sz w:val="22"/>
                <w:lang w:val="en-GB"/>
              </w:rPr>
            </w:pPr>
          </w:p>
        </w:tc>
      </w:tr>
    </w:tbl>
    <w:p w14:paraId="264B3FD2" w14:textId="77777777" w:rsidR="00203BE4" w:rsidRDefault="00203BE4" w:rsidP="00203BE4">
      <w:pPr>
        <w:suppressAutoHyphens/>
        <w:spacing w:before="240" w:after="240"/>
        <w:rPr>
          <w:b/>
          <w:bCs/>
          <w:sz w:val="2"/>
          <w:szCs w:val="2"/>
        </w:rPr>
      </w:pPr>
    </w:p>
    <w:p w14:paraId="253DDEB3" w14:textId="290E57CE" w:rsidR="00203BE4" w:rsidRPr="00647272" w:rsidRDefault="00203BE4" w:rsidP="00203BE4">
      <w:pPr>
        <w:suppressAutoHyphens/>
        <w:spacing w:before="240" w:after="240"/>
        <w:rPr>
          <w:rFonts w:asciiTheme="majorBidi" w:hAnsiTheme="majorBidi" w:cstheme="majorBidi"/>
          <w:b/>
          <w:bCs/>
          <w:sz w:val="22"/>
          <w:szCs w:val="22"/>
          <w:lang w:val="en-GB"/>
        </w:rPr>
      </w:pPr>
      <w:r w:rsidRPr="00992DC4">
        <w:rPr>
          <w:b/>
          <w:bCs/>
        </w:rPr>
        <w:t>3.8 AUXILIARY REQUIREMENTS</w:t>
      </w:r>
    </w:p>
    <w:tbl>
      <w:tblPr>
        <w:tblStyle w:val="TableGrid"/>
        <w:tblW w:w="5000" w:type="pct"/>
        <w:tblLook w:val="04A0" w:firstRow="1" w:lastRow="0" w:firstColumn="1" w:lastColumn="0" w:noHBand="0" w:noVBand="1"/>
      </w:tblPr>
      <w:tblGrid>
        <w:gridCol w:w="7268"/>
        <w:gridCol w:w="1722"/>
      </w:tblGrid>
      <w:tr w:rsidR="00203BE4" w:rsidRPr="002F4E1B" w14:paraId="5E83F400" w14:textId="77777777" w:rsidTr="00095368">
        <w:tc>
          <w:tcPr>
            <w:tcW w:w="4042" w:type="pct"/>
            <w:shd w:val="clear" w:color="auto" w:fill="D9D9D9" w:themeFill="background1" w:themeFillShade="D9"/>
            <w:vAlign w:val="center"/>
          </w:tcPr>
          <w:p w14:paraId="51953EEF" w14:textId="77777777" w:rsidR="00203BE4" w:rsidRPr="002F4E1B" w:rsidRDefault="00203BE4" w:rsidP="00095368">
            <w:pPr>
              <w:suppressAutoHyphens/>
              <w:spacing w:before="60" w:after="60"/>
              <w:jc w:val="center"/>
              <w:rPr>
                <w:rFonts w:asciiTheme="majorBidi" w:hAnsiTheme="majorBidi" w:cstheme="majorBidi"/>
                <w:b/>
                <w:sz w:val="22"/>
                <w:lang w:val="en-GB"/>
              </w:rPr>
            </w:pPr>
            <w:r w:rsidRPr="002F4E1B">
              <w:rPr>
                <w:rFonts w:asciiTheme="majorBidi" w:hAnsiTheme="majorBidi" w:cstheme="majorBidi"/>
                <w:b/>
                <w:sz w:val="22"/>
                <w:lang w:val="en-GB"/>
              </w:rPr>
              <w:t>Specification</w:t>
            </w:r>
          </w:p>
        </w:tc>
        <w:tc>
          <w:tcPr>
            <w:tcW w:w="958" w:type="pct"/>
            <w:shd w:val="clear" w:color="auto" w:fill="D9D9D9" w:themeFill="background1" w:themeFillShade="D9"/>
            <w:vAlign w:val="center"/>
          </w:tcPr>
          <w:p w14:paraId="659C42B8" w14:textId="77777777" w:rsidR="00203BE4" w:rsidRPr="002F4E1B" w:rsidRDefault="00203BE4" w:rsidP="00095368">
            <w:pPr>
              <w:suppressAutoHyphens/>
              <w:spacing w:before="60" w:after="60"/>
              <w:jc w:val="center"/>
              <w:rPr>
                <w:rFonts w:asciiTheme="majorBidi" w:hAnsiTheme="majorBidi" w:cstheme="majorBidi"/>
                <w:b/>
                <w:sz w:val="22"/>
                <w:lang w:val="en-GB"/>
              </w:rPr>
            </w:pPr>
            <w:r w:rsidRPr="002F4E1B">
              <w:rPr>
                <w:rFonts w:asciiTheme="majorBidi" w:hAnsiTheme="majorBidi" w:cstheme="majorBidi"/>
                <w:b/>
                <w:sz w:val="22"/>
                <w:lang w:val="en-GB"/>
              </w:rPr>
              <w:t>Bidders Response</w:t>
            </w:r>
          </w:p>
          <w:p w14:paraId="36B87C43" w14:textId="77777777" w:rsidR="00203BE4" w:rsidRPr="002F4E1B" w:rsidRDefault="00203BE4" w:rsidP="00095368">
            <w:pPr>
              <w:suppressAutoHyphens/>
              <w:spacing w:before="60" w:after="60"/>
              <w:jc w:val="center"/>
              <w:rPr>
                <w:rFonts w:asciiTheme="majorBidi" w:hAnsiTheme="majorBidi" w:cstheme="majorBidi"/>
                <w:b/>
                <w:sz w:val="22"/>
                <w:lang w:val="en-GB"/>
              </w:rPr>
            </w:pPr>
            <w:r w:rsidRPr="002F4E1B">
              <w:rPr>
                <w:rFonts w:asciiTheme="majorBidi" w:hAnsiTheme="majorBidi" w:cstheme="majorBidi"/>
                <w:b/>
                <w:sz w:val="22"/>
                <w:lang w:val="en-GB"/>
              </w:rPr>
              <w:t>(Y/N)</w:t>
            </w:r>
          </w:p>
        </w:tc>
      </w:tr>
      <w:tr w:rsidR="00203BE4" w:rsidRPr="002F4E1B" w14:paraId="0882D6D8" w14:textId="77777777" w:rsidTr="00095368">
        <w:tc>
          <w:tcPr>
            <w:tcW w:w="4042" w:type="pct"/>
            <w:vAlign w:val="center"/>
          </w:tcPr>
          <w:p w14:paraId="07347FCA" w14:textId="77777777" w:rsidR="00203BE4" w:rsidRPr="002F4E1B" w:rsidRDefault="00203BE4" w:rsidP="00095368">
            <w:pPr>
              <w:suppressAutoHyphens/>
              <w:rPr>
                <w:rFonts w:asciiTheme="majorBidi" w:hAnsiTheme="majorBidi" w:cstheme="majorBidi"/>
                <w:bCs/>
                <w:sz w:val="22"/>
                <w:lang w:val="en-GB"/>
              </w:rPr>
            </w:pPr>
            <w:r>
              <w:t xml:space="preserve">3.8.1 All piping shall conform to strength, materials and testing. </w:t>
            </w:r>
          </w:p>
        </w:tc>
        <w:tc>
          <w:tcPr>
            <w:tcW w:w="958" w:type="pct"/>
            <w:vAlign w:val="center"/>
          </w:tcPr>
          <w:p w14:paraId="04172F6B"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0EE3249E" w14:textId="77777777" w:rsidTr="00095368">
        <w:tc>
          <w:tcPr>
            <w:tcW w:w="4042" w:type="pct"/>
            <w:vAlign w:val="center"/>
          </w:tcPr>
          <w:p w14:paraId="1E78CE13" w14:textId="77777777" w:rsidR="00203BE4" w:rsidRPr="002F4E1B" w:rsidRDefault="00203BE4" w:rsidP="00095368">
            <w:pPr>
              <w:suppressAutoHyphens/>
              <w:rPr>
                <w:rFonts w:asciiTheme="majorBidi" w:hAnsiTheme="majorBidi" w:cstheme="majorBidi"/>
                <w:bCs/>
                <w:sz w:val="22"/>
                <w:lang w:val="en-GB"/>
              </w:rPr>
            </w:pPr>
            <w:r>
              <w:t>3.8.2 Piping runs shall be straight, neat, and out of the way of walkways and passageways.</w:t>
            </w:r>
          </w:p>
        </w:tc>
        <w:tc>
          <w:tcPr>
            <w:tcW w:w="958" w:type="pct"/>
            <w:vAlign w:val="center"/>
          </w:tcPr>
          <w:p w14:paraId="1B866BD2"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0269A763" w14:textId="77777777" w:rsidTr="00095368">
        <w:tc>
          <w:tcPr>
            <w:tcW w:w="4042" w:type="pct"/>
            <w:vAlign w:val="center"/>
          </w:tcPr>
          <w:p w14:paraId="3B008642" w14:textId="77777777" w:rsidR="00203BE4" w:rsidRPr="002F4E1B" w:rsidRDefault="00203BE4" w:rsidP="00095368">
            <w:pPr>
              <w:suppressAutoHyphens/>
              <w:rPr>
                <w:rFonts w:asciiTheme="majorBidi" w:hAnsiTheme="majorBidi" w:cstheme="majorBidi"/>
                <w:sz w:val="22"/>
              </w:rPr>
            </w:pPr>
            <w:r>
              <w:t>3.8.3 Pipe hangers welded to ship structure shall be suitably located to support pipe against stress and vibration.</w:t>
            </w:r>
          </w:p>
        </w:tc>
        <w:tc>
          <w:tcPr>
            <w:tcW w:w="958" w:type="pct"/>
            <w:vAlign w:val="center"/>
          </w:tcPr>
          <w:p w14:paraId="1E2B690C"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3F8961AD" w14:textId="77777777" w:rsidTr="00095368">
        <w:tc>
          <w:tcPr>
            <w:tcW w:w="4042" w:type="pct"/>
            <w:vAlign w:val="center"/>
          </w:tcPr>
          <w:p w14:paraId="2A473305" w14:textId="77777777" w:rsidR="00203BE4" w:rsidRPr="002F4E1B" w:rsidRDefault="00203BE4" w:rsidP="00095368">
            <w:pPr>
              <w:suppressAutoHyphens/>
              <w:rPr>
                <w:rFonts w:asciiTheme="majorBidi" w:hAnsiTheme="majorBidi" w:cstheme="majorBidi"/>
                <w:sz w:val="22"/>
              </w:rPr>
            </w:pPr>
            <w:r>
              <w:t>3.8.4 Wherever piping must be removed for maintenance or replacement of other components, flanges or take‐ down joints shall be fitted.</w:t>
            </w:r>
          </w:p>
        </w:tc>
        <w:tc>
          <w:tcPr>
            <w:tcW w:w="958" w:type="pct"/>
            <w:vAlign w:val="center"/>
          </w:tcPr>
          <w:p w14:paraId="087D0730"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3685B4A5" w14:textId="77777777" w:rsidTr="00095368">
        <w:tc>
          <w:tcPr>
            <w:tcW w:w="4042" w:type="pct"/>
            <w:vAlign w:val="center"/>
          </w:tcPr>
          <w:p w14:paraId="14750E41" w14:textId="77777777" w:rsidR="00203BE4" w:rsidRPr="002F4E1B" w:rsidRDefault="00203BE4" w:rsidP="00095368">
            <w:pPr>
              <w:suppressAutoHyphens/>
              <w:rPr>
                <w:rFonts w:asciiTheme="majorBidi" w:hAnsiTheme="majorBidi" w:cstheme="majorBidi"/>
                <w:sz w:val="22"/>
              </w:rPr>
            </w:pPr>
            <w:r>
              <w:t>3.8.5 All piping system fasteners shall be 316 stainless steel.</w:t>
            </w:r>
          </w:p>
        </w:tc>
        <w:tc>
          <w:tcPr>
            <w:tcW w:w="958" w:type="pct"/>
            <w:vAlign w:val="center"/>
          </w:tcPr>
          <w:p w14:paraId="69B0965F"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4E5878C0" w14:textId="77777777" w:rsidTr="00095368">
        <w:tc>
          <w:tcPr>
            <w:tcW w:w="4042" w:type="pct"/>
            <w:vAlign w:val="center"/>
          </w:tcPr>
          <w:p w14:paraId="426FFAA1" w14:textId="77777777" w:rsidR="00203BE4" w:rsidRPr="002F4E1B" w:rsidRDefault="00203BE4" w:rsidP="00095368">
            <w:pPr>
              <w:suppressAutoHyphens/>
              <w:rPr>
                <w:rFonts w:asciiTheme="majorBidi" w:hAnsiTheme="majorBidi" w:cstheme="majorBidi"/>
                <w:sz w:val="22"/>
              </w:rPr>
            </w:pPr>
            <w:r>
              <w:t>3.8.6 To the greatest extent possible, pumps for a given service shall be provided by the same manufacturer and shall be of the same size and material.</w:t>
            </w:r>
          </w:p>
        </w:tc>
        <w:tc>
          <w:tcPr>
            <w:tcW w:w="958" w:type="pct"/>
            <w:vAlign w:val="center"/>
          </w:tcPr>
          <w:p w14:paraId="5CEEC06A"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0A19279C" w14:textId="77777777" w:rsidTr="00095368">
        <w:tc>
          <w:tcPr>
            <w:tcW w:w="4042" w:type="pct"/>
            <w:vAlign w:val="center"/>
          </w:tcPr>
          <w:p w14:paraId="331D3A36" w14:textId="77777777" w:rsidR="00203BE4" w:rsidRPr="002F4E1B" w:rsidRDefault="00203BE4" w:rsidP="00095368">
            <w:pPr>
              <w:suppressAutoHyphens/>
              <w:rPr>
                <w:rFonts w:asciiTheme="majorBidi" w:hAnsiTheme="majorBidi" w:cstheme="majorBidi"/>
                <w:sz w:val="22"/>
              </w:rPr>
            </w:pPr>
            <w:r>
              <w:t>3.8.7 All spaces and tanks shall be vented as required.</w:t>
            </w:r>
          </w:p>
        </w:tc>
        <w:tc>
          <w:tcPr>
            <w:tcW w:w="958" w:type="pct"/>
            <w:vAlign w:val="center"/>
          </w:tcPr>
          <w:p w14:paraId="034F0901"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2D4A91D7" w14:textId="77777777" w:rsidTr="00095368">
        <w:tc>
          <w:tcPr>
            <w:tcW w:w="4042" w:type="pct"/>
            <w:vAlign w:val="center"/>
          </w:tcPr>
          <w:p w14:paraId="021140A7" w14:textId="77777777" w:rsidR="00203BE4" w:rsidRPr="002F4E1B" w:rsidRDefault="00203BE4" w:rsidP="00095368">
            <w:pPr>
              <w:suppressAutoHyphens/>
              <w:rPr>
                <w:rFonts w:asciiTheme="majorBidi" w:hAnsiTheme="majorBidi" w:cstheme="majorBidi"/>
                <w:sz w:val="22"/>
              </w:rPr>
            </w:pPr>
            <w:r>
              <w:t>3.8.8 Calibrated sounding tapes shall be provided for fuel tanks and voids, as well as the tank level indicators.</w:t>
            </w:r>
          </w:p>
        </w:tc>
        <w:tc>
          <w:tcPr>
            <w:tcW w:w="958" w:type="pct"/>
            <w:vAlign w:val="center"/>
          </w:tcPr>
          <w:p w14:paraId="6AE9FAE2"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09CC8259" w14:textId="77777777" w:rsidTr="00095368">
        <w:tc>
          <w:tcPr>
            <w:tcW w:w="4042" w:type="pct"/>
            <w:vAlign w:val="center"/>
          </w:tcPr>
          <w:p w14:paraId="20C9B19C" w14:textId="77777777" w:rsidR="00203BE4" w:rsidRPr="002F4E1B" w:rsidRDefault="00203BE4" w:rsidP="00095368">
            <w:pPr>
              <w:suppressAutoHyphens/>
              <w:rPr>
                <w:rFonts w:asciiTheme="majorBidi" w:hAnsiTheme="majorBidi" w:cstheme="majorBidi"/>
                <w:sz w:val="22"/>
              </w:rPr>
            </w:pPr>
            <w:r>
              <w:t xml:space="preserve">3.8.9 Exterior decks shall be cambered for drainage of water. </w:t>
            </w:r>
          </w:p>
        </w:tc>
        <w:tc>
          <w:tcPr>
            <w:tcW w:w="958" w:type="pct"/>
            <w:vAlign w:val="center"/>
          </w:tcPr>
          <w:p w14:paraId="74AF729A"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32035797" w14:textId="77777777" w:rsidTr="00095368">
        <w:tc>
          <w:tcPr>
            <w:tcW w:w="4042" w:type="pct"/>
            <w:vAlign w:val="center"/>
          </w:tcPr>
          <w:p w14:paraId="05B14250" w14:textId="77777777" w:rsidR="00203BE4" w:rsidRPr="002F4E1B" w:rsidRDefault="00203BE4" w:rsidP="00095368">
            <w:pPr>
              <w:suppressAutoHyphens/>
              <w:rPr>
                <w:rFonts w:asciiTheme="majorBidi" w:hAnsiTheme="majorBidi" w:cstheme="majorBidi"/>
                <w:sz w:val="22"/>
              </w:rPr>
            </w:pPr>
            <w:r>
              <w:t>3.8.10 Drained water shall be collected and led overboard through downspouts.</w:t>
            </w:r>
          </w:p>
        </w:tc>
        <w:tc>
          <w:tcPr>
            <w:tcW w:w="958" w:type="pct"/>
            <w:vAlign w:val="center"/>
          </w:tcPr>
          <w:p w14:paraId="7C49B074"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3C3EEF67" w14:textId="77777777" w:rsidTr="00095368">
        <w:tc>
          <w:tcPr>
            <w:tcW w:w="4042" w:type="pct"/>
            <w:vAlign w:val="center"/>
          </w:tcPr>
          <w:p w14:paraId="454402AA" w14:textId="77777777" w:rsidR="00203BE4" w:rsidRDefault="00203BE4" w:rsidP="00095368">
            <w:pPr>
              <w:suppressAutoHyphens/>
            </w:pPr>
            <w:r>
              <w:t>3.8.11 Bilge piping and pumping systems shall be provided and installed so that bilges can be pumped either overboard for purposes of emergency or to the fire main in case of emergency.</w:t>
            </w:r>
          </w:p>
        </w:tc>
        <w:tc>
          <w:tcPr>
            <w:tcW w:w="958" w:type="pct"/>
            <w:vAlign w:val="center"/>
          </w:tcPr>
          <w:p w14:paraId="5D27002F"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18D8608F" w14:textId="77777777" w:rsidTr="00095368">
        <w:tc>
          <w:tcPr>
            <w:tcW w:w="4042" w:type="pct"/>
            <w:vAlign w:val="center"/>
          </w:tcPr>
          <w:p w14:paraId="55732493" w14:textId="77777777" w:rsidR="00203BE4" w:rsidRDefault="00203BE4" w:rsidP="00095368">
            <w:pPr>
              <w:suppressAutoHyphens/>
            </w:pPr>
            <w:r>
              <w:t>3.8.12 All bilge pumps shall have automatic pumping switches and override switches and shall be fitted with bilge alarm.</w:t>
            </w:r>
          </w:p>
        </w:tc>
        <w:tc>
          <w:tcPr>
            <w:tcW w:w="958" w:type="pct"/>
            <w:vAlign w:val="center"/>
          </w:tcPr>
          <w:p w14:paraId="3D4EF34B"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5CE098B8" w14:textId="77777777" w:rsidTr="00095368">
        <w:tc>
          <w:tcPr>
            <w:tcW w:w="4042" w:type="pct"/>
            <w:vAlign w:val="center"/>
          </w:tcPr>
          <w:p w14:paraId="3FFD1F66" w14:textId="77777777" w:rsidR="00203BE4" w:rsidRDefault="00203BE4" w:rsidP="00095368">
            <w:pPr>
              <w:suppressAutoHyphens/>
            </w:pPr>
            <w:r>
              <w:t>3.8.13 The bidder shall provide suitable fire suppression as per the National Safety Regulation of Maldives Transport Authority.</w:t>
            </w:r>
          </w:p>
        </w:tc>
        <w:tc>
          <w:tcPr>
            <w:tcW w:w="958" w:type="pct"/>
            <w:vAlign w:val="center"/>
          </w:tcPr>
          <w:p w14:paraId="6CAA5089"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1AC74762" w14:textId="77777777" w:rsidTr="00095368">
        <w:tc>
          <w:tcPr>
            <w:tcW w:w="4042" w:type="pct"/>
            <w:vAlign w:val="center"/>
          </w:tcPr>
          <w:p w14:paraId="2F4FBBE9" w14:textId="77777777" w:rsidR="00203BE4" w:rsidRDefault="00203BE4" w:rsidP="00095368">
            <w:pPr>
              <w:suppressAutoHyphens/>
            </w:pPr>
            <w:r>
              <w:t>3.8.14 The final details and arrangements of the system shall be determined during the detailed engineering and review process.</w:t>
            </w:r>
          </w:p>
        </w:tc>
        <w:tc>
          <w:tcPr>
            <w:tcW w:w="958" w:type="pct"/>
            <w:vAlign w:val="center"/>
          </w:tcPr>
          <w:p w14:paraId="20E8B728"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30CEF404" w14:textId="77777777" w:rsidTr="00095368">
        <w:tc>
          <w:tcPr>
            <w:tcW w:w="4042" w:type="pct"/>
            <w:vAlign w:val="center"/>
          </w:tcPr>
          <w:p w14:paraId="6A0A49E0" w14:textId="77777777" w:rsidR="00203BE4" w:rsidRDefault="00203BE4" w:rsidP="00095368">
            <w:pPr>
              <w:suppressAutoHyphens/>
            </w:pPr>
            <w:r>
              <w:t>3.8.15 A lightweight anchor of appropriate holding power shall be provided to the vessel.</w:t>
            </w:r>
          </w:p>
        </w:tc>
        <w:tc>
          <w:tcPr>
            <w:tcW w:w="958" w:type="pct"/>
            <w:vAlign w:val="center"/>
          </w:tcPr>
          <w:p w14:paraId="27C0F6F6"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546A43CF" w14:textId="77777777" w:rsidTr="00095368">
        <w:tc>
          <w:tcPr>
            <w:tcW w:w="4042" w:type="pct"/>
            <w:vAlign w:val="center"/>
          </w:tcPr>
          <w:p w14:paraId="0E73FD38" w14:textId="77777777" w:rsidR="00203BE4" w:rsidRDefault="00203BE4" w:rsidP="00095368">
            <w:pPr>
              <w:suppressAutoHyphens/>
            </w:pPr>
            <w:r>
              <w:t>3.8.16 The anchor shall be attached to a high strength galvanized stud link chain and appropriate length of polypropylene line attached to it.</w:t>
            </w:r>
          </w:p>
        </w:tc>
        <w:tc>
          <w:tcPr>
            <w:tcW w:w="958" w:type="pct"/>
            <w:vAlign w:val="center"/>
          </w:tcPr>
          <w:p w14:paraId="12C616ED"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74E7A5FE" w14:textId="77777777" w:rsidTr="00095368">
        <w:tc>
          <w:tcPr>
            <w:tcW w:w="4042" w:type="pct"/>
            <w:vAlign w:val="center"/>
          </w:tcPr>
          <w:p w14:paraId="0BB84181" w14:textId="77777777" w:rsidR="00203BE4" w:rsidRDefault="00203BE4" w:rsidP="00095368">
            <w:pPr>
              <w:suppressAutoHyphens/>
            </w:pPr>
            <w:r>
              <w:lastRenderedPageBreak/>
              <w:t>3.8.17 The anchor chain and polypropylene line shall be fitted and stowed in an easy access locker, since the vessel will be moored alongside jetty and when not in operation, the vessel will be at the mooring buoy.</w:t>
            </w:r>
          </w:p>
        </w:tc>
        <w:tc>
          <w:tcPr>
            <w:tcW w:w="958" w:type="pct"/>
            <w:vAlign w:val="center"/>
          </w:tcPr>
          <w:p w14:paraId="36B5BB85"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088230E6" w14:textId="77777777" w:rsidTr="00095368">
        <w:tc>
          <w:tcPr>
            <w:tcW w:w="4042" w:type="pct"/>
            <w:vAlign w:val="center"/>
          </w:tcPr>
          <w:p w14:paraId="75D808D1" w14:textId="77777777" w:rsidR="00203BE4" w:rsidRDefault="00203BE4" w:rsidP="00095368">
            <w:pPr>
              <w:suppressAutoHyphens/>
            </w:pPr>
            <w:r>
              <w:t>3.8.18 The anchor chain shall have all necessary detachable links, swivel and fittings required for a complete anchoring assembly.</w:t>
            </w:r>
          </w:p>
        </w:tc>
        <w:tc>
          <w:tcPr>
            <w:tcW w:w="958" w:type="pct"/>
            <w:vAlign w:val="center"/>
          </w:tcPr>
          <w:p w14:paraId="7BD72A64"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41B0193E" w14:textId="77777777" w:rsidTr="00095368">
        <w:tc>
          <w:tcPr>
            <w:tcW w:w="4042" w:type="pct"/>
            <w:vAlign w:val="center"/>
          </w:tcPr>
          <w:p w14:paraId="059A90B2" w14:textId="77777777" w:rsidR="00203BE4" w:rsidRDefault="00203BE4" w:rsidP="00095368">
            <w:pPr>
              <w:suppressAutoHyphens/>
            </w:pPr>
            <w:r>
              <w:t>3.8.19 An appropriate size and length of mooring lines shall be provided for the vessel.</w:t>
            </w:r>
          </w:p>
        </w:tc>
        <w:tc>
          <w:tcPr>
            <w:tcW w:w="958" w:type="pct"/>
            <w:vAlign w:val="center"/>
          </w:tcPr>
          <w:p w14:paraId="15ADA56E"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77A74A52" w14:textId="77777777" w:rsidTr="00095368">
        <w:tc>
          <w:tcPr>
            <w:tcW w:w="4042" w:type="pct"/>
            <w:vAlign w:val="center"/>
          </w:tcPr>
          <w:p w14:paraId="1BC546C7" w14:textId="77777777" w:rsidR="00203BE4" w:rsidRDefault="00203BE4" w:rsidP="00095368">
            <w:pPr>
              <w:suppressAutoHyphens/>
            </w:pPr>
            <w:r>
              <w:t>3.8.20 Mooring cleats shall be provided on the sides of the vessel as required. At least 6" of clearance shall be provided around cleats of bitts for safe handling.</w:t>
            </w:r>
          </w:p>
        </w:tc>
        <w:tc>
          <w:tcPr>
            <w:tcW w:w="958" w:type="pct"/>
            <w:vAlign w:val="center"/>
          </w:tcPr>
          <w:p w14:paraId="7A38FF4E"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22CC043A" w14:textId="77777777" w:rsidTr="00095368">
        <w:tc>
          <w:tcPr>
            <w:tcW w:w="4042" w:type="pct"/>
            <w:vAlign w:val="center"/>
          </w:tcPr>
          <w:p w14:paraId="67DB16B6" w14:textId="77777777" w:rsidR="00203BE4" w:rsidRDefault="00203BE4" w:rsidP="00095368">
            <w:pPr>
              <w:suppressAutoHyphens/>
            </w:pPr>
            <w:r>
              <w:t>3.8.21 The bitts and cleats shall be vertically positioned at main deck level.</w:t>
            </w:r>
          </w:p>
        </w:tc>
        <w:tc>
          <w:tcPr>
            <w:tcW w:w="958" w:type="pct"/>
            <w:vAlign w:val="center"/>
          </w:tcPr>
          <w:p w14:paraId="5B0325BF"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1164D519" w14:textId="77777777" w:rsidTr="00095368">
        <w:tc>
          <w:tcPr>
            <w:tcW w:w="4042" w:type="pct"/>
            <w:vAlign w:val="center"/>
          </w:tcPr>
          <w:p w14:paraId="07CAF7DF" w14:textId="77777777" w:rsidR="00203BE4" w:rsidRDefault="00203BE4" w:rsidP="00095368">
            <w:pPr>
              <w:suppressAutoHyphens/>
            </w:pPr>
            <w:r>
              <w:t>3.8.22 The vessel shall be fitted with full‐length rub rails that extend least 6" out from the side plating.</w:t>
            </w:r>
          </w:p>
        </w:tc>
        <w:tc>
          <w:tcPr>
            <w:tcW w:w="958" w:type="pct"/>
            <w:vAlign w:val="center"/>
          </w:tcPr>
          <w:p w14:paraId="1093CE7A"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46A6A51A" w14:textId="77777777" w:rsidTr="00095368">
        <w:tc>
          <w:tcPr>
            <w:tcW w:w="4042" w:type="pct"/>
            <w:vAlign w:val="center"/>
          </w:tcPr>
          <w:p w14:paraId="644FCB17" w14:textId="77777777" w:rsidR="00203BE4" w:rsidRDefault="00203BE4" w:rsidP="00095368">
            <w:pPr>
              <w:suppressAutoHyphens/>
            </w:pPr>
            <w:r>
              <w:t xml:space="preserve">3.8.23 Lifesaving and safety equipment shall meet Maldives Transport Authority safety requirements including the following. </w:t>
            </w:r>
          </w:p>
          <w:p w14:paraId="642F153C" w14:textId="77777777" w:rsidR="00203BE4" w:rsidRDefault="00203BE4" w:rsidP="00095368">
            <w:pPr>
              <w:suppressAutoHyphens/>
            </w:pPr>
            <w:r>
              <w:t xml:space="preserve">3.8.24 Life Jackets shall be provided for each person onboard the vessel in accordance with Maldives Transport Authority Safety requirements. Life Jackets shall be stored in dedicated bins or cabinetry, which is integrated into the vessel’s interior outfit. </w:t>
            </w:r>
          </w:p>
          <w:p w14:paraId="7D4E7D81" w14:textId="77777777" w:rsidR="00203BE4" w:rsidRDefault="00203BE4" w:rsidP="00095368">
            <w:pPr>
              <w:suppressAutoHyphens/>
            </w:pPr>
            <w:r>
              <w:t>3.8.25 Additional stowage of adults Life Jacket of 10% of the total carrying capacity of the vessel shall be provided in accordance with Maldives Transport Authority Safety requirements.</w:t>
            </w:r>
          </w:p>
          <w:p w14:paraId="4731AE7B" w14:textId="77777777" w:rsidR="00203BE4" w:rsidRDefault="00203BE4" w:rsidP="00095368">
            <w:pPr>
              <w:suppressAutoHyphens/>
            </w:pPr>
            <w:r>
              <w:t xml:space="preserve">3.8.26 Children’s Life Jacket of 20% of the total number of passenger capacity shall be provided in accordance with Maldives Transport Authority Safety requirements. </w:t>
            </w:r>
          </w:p>
          <w:p w14:paraId="57FF7ED2" w14:textId="77777777" w:rsidR="00203BE4" w:rsidRDefault="00203BE4" w:rsidP="00095368">
            <w:pPr>
              <w:suppressAutoHyphens/>
            </w:pPr>
            <w:r>
              <w:t xml:space="preserve">3.8.27The proposed design shall have railing at the forward on each side of the vessel for overboard recovery. </w:t>
            </w:r>
          </w:p>
          <w:p w14:paraId="7FB12BD5" w14:textId="77777777" w:rsidR="00203BE4" w:rsidRDefault="00203BE4" w:rsidP="00095368">
            <w:pPr>
              <w:suppressAutoHyphens/>
            </w:pPr>
            <w:r>
              <w:t>3.8.28 Thee (3) Crew Personal Floating Device (PDF) Work Vests, one with floating line attached shall be provided.</w:t>
            </w:r>
          </w:p>
        </w:tc>
        <w:tc>
          <w:tcPr>
            <w:tcW w:w="958" w:type="pct"/>
            <w:vAlign w:val="center"/>
          </w:tcPr>
          <w:p w14:paraId="4AEB79A6"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4DD09427" w14:textId="77777777" w:rsidTr="00095368">
        <w:tc>
          <w:tcPr>
            <w:tcW w:w="4042" w:type="pct"/>
            <w:vAlign w:val="center"/>
          </w:tcPr>
          <w:p w14:paraId="0218C172" w14:textId="77777777" w:rsidR="00203BE4" w:rsidRDefault="00203BE4" w:rsidP="00095368">
            <w:pPr>
              <w:suppressAutoHyphens/>
            </w:pPr>
            <w:r>
              <w:t>3.8.29 Prepare a list of all proposed lifesaving equipment for Client’s approval prior to delivery of the vessel.</w:t>
            </w:r>
          </w:p>
        </w:tc>
        <w:tc>
          <w:tcPr>
            <w:tcW w:w="958" w:type="pct"/>
            <w:vAlign w:val="center"/>
          </w:tcPr>
          <w:p w14:paraId="0AC1F494" w14:textId="77777777" w:rsidR="00203BE4" w:rsidRPr="002F4E1B" w:rsidRDefault="00203BE4" w:rsidP="00095368">
            <w:pPr>
              <w:suppressAutoHyphens/>
              <w:rPr>
                <w:rFonts w:asciiTheme="majorBidi" w:hAnsiTheme="majorBidi" w:cstheme="majorBidi"/>
                <w:bCs/>
                <w:sz w:val="22"/>
                <w:lang w:val="en-GB"/>
              </w:rPr>
            </w:pPr>
          </w:p>
        </w:tc>
      </w:tr>
    </w:tbl>
    <w:p w14:paraId="3C5C5D15" w14:textId="77777777" w:rsidR="00203BE4" w:rsidRPr="00647272" w:rsidRDefault="00203BE4" w:rsidP="00203BE4">
      <w:pPr>
        <w:suppressAutoHyphens/>
        <w:spacing w:before="240" w:after="240"/>
        <w:rPr>
          <w:rFonts w:asciiTheme="majorBidi" w:hAnsiTheme="majorBidi" w:cstheme="majorBidi"/>
          <w:b/>
          <w:bCs/>
          <w:sz w:val="22"/>
          <w:szCs w:val="22"/>
          <w:lang w:val="en-GB"/>
        </w:rPr>
      </w:pPr>
      <w:r w:rsidRPr="00403DBD">
        <w:rPr>
          <w:b/>
          <w:bCs/>
        </w:rPr>
        <w:t>3.9 HULL OUTFITTING</w:t>
      </w:r>
    </w:p>
    <w:tbl>
      <w:tblPr>
        <w:tblStyle w:val="TableGrid"/>
        <w:tblW w:w="5000" w:type="pct"/>
        <w:tblLook w:val="04A0" w:firstRow="1" w:lastRow="0" w:firstColumn="1" w:lastColumn="0" w:noHBand="0" w:noVBand="1"/>
      </w:tblPr>
      <w:tblGrid>
        <w:gridCol w:w="7268"/>
        <w:gridCol w:w="1722"/>
      </w:tblGrid>
      <w:tr w:rsidR="00203BE4" w:rsidRPr="002F4E1B" w14:paraId="06E2ED31" w14:textId="77777777" w:rsidTr="00095368">
        <w:tc>
          <w:tcPr>
            <w:tcW w:w="4042" w:type="pct"/>
            <w:shd w:val="clear" w:color="auto" w:fill="D9D9D9" w:themeFill="background1" w:themeFillShade="D9"/>
            <w:vAlign w:val="center"/>
          </w:tcPr>
          <w:p w14:paraId="3E6BB968" w14:textId="77777777" w:rsidR="00203BE4" w:rsidRPr="002F4E1B" w:rsidRDefault="00203BE4" w:rsidP="00095368">
            <w:pPr>
              <w:suppressAutoHyphens/>
              <w:spacing w:before="60" w:after="60"/>
              <w:jc w:val="center"/>
              <w:rPr>
                <w:rFonts w:asciiTheme="majorBidi" w:hAnsiTheme="majorBidi" w:cstheme="majorBidi"/>
                <w:b/>
                <w:sz w:val="22"/>
                <w:lang w:val="en-GB"/>
              </w:rPr>
            </w:pPr>
            <w:r w:rsidRPr="002F4E1B">
              <w:rPr>
                <w:rFonts w:asciiTheme="majorBidi" w:hAnsiTheme="majorBidi" w:cstheme="majorBidi"/>
                <w:b/>
                <w:sz w:val="22"/>
                <w:lang w:val="en-GB"/>
              </w:rPr>
              <w:t>Specification</w:t>
            </w:r>
          </w:p>
        </w:tc>
        <w:tc>
          <w:tcPr>
            <w:tcW w:w="958" w:type="pct"/>
            <w:shd w:val="clear" w:color="auto" w:fill="D9D9D9" w:themeFill="background1" w:themeFillShade="D9"/>
            <w:vAlign w:val="center"/>
          </w:tcPr>
          <w:p w14:paraId="45B4AF43" w14:textId="77777777" w:rsidR="00203BE4" w:rsidRPr="002F4E1B" w:rsidRDefault="00203BE4" w:rsidP="00095368">
            <w:pPr>
              <w:suppressAutoHyphens/>
              <w:spacing w:before="60" w:after="60"/>
              <w:jc w:val="center"/>
              <w:rPr>
                <w:rFonts w:asciiTheme="majorBidi" w:hAnsiTheme="majorBidi" w:cstheme="majorBidi"/>
                <w:b/>
                <w:sz w:val="22"/>
                <w:lang w:val="en-GB"/>
              </w:rPr>
            </w:pPr>
            <w:r w:rsidRPr="002F4E1B">
              <w:rPr>
                <w:rFonts w:asciiTheme="majorBidi" w:hAnsiTheme="majorBidi" w:cstheme="majorBidi"/>
                <w:b/>
                <w:sz w:val="22"/>
                <w:lang w:val="en-GB"/>
              </w:rPr>
              <w:t>Bidders Response</w:t>
            </w:r>
          </w:p>
          <w:p w14:paraId="3FB46712" w14:textId="77777777" w:rsidR="00203BE4" w:rsidRPr="002F4E1B" w:rsidRDefault="00203BE4" w:rsidP="00095368">
            <w:pPr>
              <w:suppressAutoHyphens/>
              <w:spacing w:before="60" w:after="60"/>
              <w:jc w:val="center"/>
              <w:rPr>
                <w:rFonts w:asciiTheme="majorBidi" w:hAnsiTheme="majorBidi" w:cstheme="majorBidi"/>
                <w:b/>
                <w:sz w:val="22"/>
                <w:lang w:val="en-GB"/>
              </w:rPr>
            </w:pPr>
            <w:r w:rsidRPr="002F4E1B">
              <w:rPr>
                <w:rFonts w:asciiTheme="majorBidi" w:hAnsiTheme="majorBidi" w:cstheme="majorBidi"/>
                <w:b/>
                <w:sz w:val="22"/>
                <w:lang w:val="en-GB"/>
              </w:rPr>
              <w:t>(Y/N)</w:t>
            </w:r>
          </w:p>
        </w:tc>
      </w:tr>
      <w:tr w:rsidR="00203BE4" w:rsidRPr="002F4E1B" w14:paraId="7A483CEA" w14:textId="77777777" w:rsidTr="00095368">
        <w:tc>
          <w:tcPr>
            <w:tcW w:w="4042" w:type="pct"/>
            <w:vAlign w:val="center"/>
          </w:tcPr>
          <w:p w14:paraId="4AB22780" w14:textId="77777777" w:rsidR="00203BE4" w:rsidRPr="002F4E1B" w:rsidRDefault="00203BE4" w:rsidP="00095368">
            <w:pPr>
              <w:suppressAutoHyphens/>
              <w:rPr>
                <w:rFonts w:asciiTheme="majorBidi" w:hAnsiTheme="majorBidi" w:cstheme="majorBidi"/>
                <w:bCs/>
                <w:sz w:val="22"/>
                <w:lang w:val="en-GB"/>
              </w:rPr>
            </w:pPr>
            <w:r>
              <w:t>3.9.1 A modern, easily maintainable interior aesthetic vessel with good exterior visibility through large windows.</w:t>
            </w:r>
          </w:p>
        </w:tc>
        <w:tc>
          <w:tcPr>
            <w:tcW w:w="958" w:type="pct"/>
            <w:vAlign w:val="center"/>
          </w:tcPr>
          <w:p w14:paraId="2FA223E8"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2F5DCB96" w14:textId="77777777" w:rsidTr="00095368">
        <w:tc>
          <w:tcPr>
            <w:tcW w:w="4042" w:type="pct"/>
            <w:vAlign w:val="center"/>
          </w:tcPr>
          <w:p w14:paraId="4055E1B5" w14:textId="77777777" w:rsidR="00203BE4" w:rsidRPr="002F4E1B" w:rsidRDefault="00203BE4" w:rsidP="00095368">
            <w:pPr>
              <w:suppressAutoHyphens/>
              <w:rPr>
                <w:rFonts w:asciiTheme="majorBidi" w:hAnsiTheme="majorBidi" w:cstheme="majorBidi"/>
                <w:bCs/>
                <w:sz w:val="22"/>
                <w:lang w:val="en-GB"/>
              </w:rPr>
            </w:pPr>
            <w:r>
              <w:t>3.9.2 Every effort shall be made to maximize patient comfort while adding interest to the passenger seating arrangement through aircraft‐style seat.</w:t>
            </w:r>
          </w:p>
        </w:tc>
        <w:tc>
          <w:tcPr>
            <w:tcW w:w="958" w:type="pct"/>
            <w:vAlign w:val="center"/>
          </w:tcPr>
          <w:p w14:paraId="39C0AA9B"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0C28D634" w14:textId="77777777" w:rsidTr="00095368">
        <w:tc>
          <w:tcPr>
            <w:tcW w:w="4042" w:type="pct"/>
            <w:vAlign w:val="center"/>
          </w:tcPr>
          <w:p w14:paraId="3C57F3B6" w14:textId="77777777" w:rsidR="00203BE4" w:rsidRDefault="00203BE4" w:rsidP="00095368">
            <w:pPr>
              <w:suppressAutoHyphens/>
            </w:pPr>
            <w:r>
              <w:lastRenderedPageBreak/>
              <w:t xml:space="preserve">3.9.3 The supplier shall determine a vessel arrangement that includes, but is not limited to, the following general features on the deck: </w:t>
            </w:r>
          </w:p>
          <w:p w14:paraId="152D6C21" w14:textId="77777777" w:rsidR="00203BE4" w:rsidRPr="001035BF" w:rsidRDefault="00203BE4" w:rsidP="00095368">
            <w:pPr>
              <w:suppressAutoHyphens/>
              <w:rPr>
                <w:b/>
                <w:bCs/>
              </w:rPr>
            </w:pPr>
            <w:r w:rsidRPr="001035BF">
              <w:rPr>
                <w:b/>
                <w:bCs/>
              </w:rPr>
              <w:t xml:space="preserve">3.9.3.1 Stretcher </w:t>
            </w:r>
          </w:p>
          <w:p w14:paraId="0A99EDC1" w14:textId="77777777" w:rsidR="00203BE4" w:rsidRDefault="00203BE4" w:rsidP="00095368">
            <w:pPr>
              <w:suppressAutoHyphens/>
            </w:pPr>
            <w:r>
              <w:t xml:space="preserve">Minimum of one (1) stretcher shall be accommodated onboard the vessel </w:t>
            </w:r>
          </w:p>
          <w:p w14:paraId="4E42CEB1" w14:textId="77777777" w:rsidR="00203BE4" w:rsidRPr="00480D21" w:rsidRDefault="00203BE4" w:rsidP="00095368">
            <w:pPr>
              <w:suppressAutoHyphens/>
              <w:rPr>
                <w:b/>
                <w:bCs/>
              </w:rPr>
            </w:pPr>
            <w:r>
              <w:rPr>
                <w:b/>
                <w:bCs/>
              </w:rPr>
              <w:t xml:space="preserve">3.9.3.2 </w:t>
            </w:r>
            <w:r w:rsidRPr="00480D21">
              <w:rPr>
                <w:b/>
                <w:bCs/>
              </w:rPr>
              <w:t>Emergency breathing apparatus and oxygen cylinders</w:t>
            </w:r>
          </w:p>
          <w:p w14:paraId="74004460" w14:textId="77777777" w:rsidR="00203BE4" w:rsidRDefault="00203BE4" w:rsidP="00095368">
            <w:pPr>
              <w:suppressAutoHyphens/>
            </w:pPr>
            <w:r>
              <w:t xml:space="preserve">Provision shall be provided for emergency breathing apparatus and oxygen cylinders inside the vessel </w:t>
            </w:r>
          </w:p>
          <w:p w14:paraId="494BFC2E" w14:textId="77777777" w:rsidR="00203BE4" w:rsidRPr="001035BF" w:rsidRDefault="00203BE4" w:rsidP="00095368">
            <w:pPr>
              <w:suppressAutoHyphens/>
              <w:rPr>
                <w:b/>
                <w:bCs/>
              </w:rPr>
            </w:pPr>
            <w:r w:rsidRPr="001035BF">
              <w:rPr>
                <w:b/>
                <w:bCs/>
              </w:rPr>
              <w:t>3.9.3.3 Ventilation</w:t>
            </w:r>
          </w:p>
          <w:p w14:paraId="03163A5F" w14:textId="77777777" w:rsidR="00203BE4" w:rsidRPr="002F4E1B" w:rsidRDefault="00203BE4" w:rsidP="00095368">
            <w:pPr>
              <w:suppressAutoHyphens/>
              <w:rPr>
                <w:rFonts w:asciiTheme="majorBidi" w:hAnsiTheme="majorBidi" w:cstheme="majorBidi"/>
                <w:sz w:val="22"/>
              </w:rPr>
            </w:pPr>
            <w:r>
              <w:t>Ventilation shall be provided on the Passenger deck with openings sufficiently sized and located to maximize passenger comfort</w:t>
            </w:r>
          </w:p>
        </w:tc>
        <w:tc>
          <w:tcPr>
            <w:tcW w:w="958" w:type="pct"/>
            <w:vAlign w:val="center"/>
          </w:tcPr>
          <w:p w14:paraId="06C9F0D5"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2AF440F5" w14:textId="77777777" w:rsidTr="00095368">
        <w:tc>
          <w:tcPr>
            <w:tcW w:w="4042" w:type="pct"/>
            <w:vAlign w:val="center"/>
          </w:tcPr>
          <w:p w14:paraId="15AE438E" w14:textId="77777777" w:rsidR="00203BE4" w:rsidRPr="002F4E1B" w:rsidRDefault="00203BE4" w:rsidP="00095368">
            <w:pPr>
              <w:suppressAutoHyphens/>
              <w:rPr>
                <w:rFonts w:asciiTheme="majorBidi" w:hAnsiTheme="majorBidi" w:cstheme="majorBidi"/>
                <w:sz w:val="22"/>
              </w:rPr>
            </w:pPr>
            <w:r>
              <w:t>3.9.4 The bidder shall furnish all nameplates, notices, markings and labels, required to complete the vessel to the satisfaction of the GOM and all other regulatory agencies. This includes the ship name and Registration number on each side of the bow, and the ship name across the stern, and all licenses and certificates required for posting.</w:t>
            </w:r>
          </w:p>
        </w:tc>
        <w:tc>
          <w:tcPr>
            <w:tcW w:w="958" w:type="pct"/>
            <w:vAlign w:val="center"/>
          </w:tcPr>
          <w:p w14:paraId="59624B6C"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1798B8DC" w14:textId="77777777" w:rsidTr="00095368">
        <w:tc>
          <w:tcPr>
            <w:tcW w:w="4042" w:type="pct"/>
            <w:vAlign w:val="center"/>
          </w:tcPr>
          <w:p w14:paraId="776CBEDB" w14:textId="77777777" w:rsidR="00203BE4" w:rsidRPr="002F4E1B" w:rsidRDefault="00203BE4" w:rsidP="00095368">
            <w:pPr>
              <w:suppressAutoHyphens/>
              <w:rPr>
                <w:rFonts w:asciiTheme="majorBidi" w:hAnsiTheme="majorBidi" w:cstheme="majorBidi"/>
                <w:sz w:val="22"/>
              </w:rPr>
            </w:pPr>
            <w:r>
              <w:t>3.9.5 The vessel name provided by Client shall be painted to the vessel at locations approved by the Client. Size and style of the lettering shall also be subject to Client’s approval thirty (30) days prior to beginning this work.</w:t>
            </w:r>
          </w:p>
        </w:tc>
        <w:tc>
          <w:tcPr>
            <w:tcW w:w="958" w:type="pct"/>
            <w:vAlign w:val="center"/>
          </w:tcPr>
          <w:p w14:paraId="21E2DF2E"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671B523D" w14:textId="77777777" w:rsidTr="00095368">
        <w:tc>
          <w:tcPr>
            <w:tcW w:w="4042" w:type="pct"/>
            <w:vAlign w:val="center"/>
          </w:tcPr>
          <w:p w14:paraId="58F89EE5" w14:textId="77777777" w:rsidR="00203BE4" w:rsidRDefault="00203BE4" w:rsidP="00095368">
            <w:pPr>
              <w:suppressAutoHyphens/>
            </w:pPr>
            <w:r>
              <w:t>3.9.6 The Supplier shall provide interior signage in accordance with the Maldives Transport Authority Safety regulations and additional signage as required to encompass:</w:t>
            </w:r>
          </w:p>
          <w:p w14:paraId="54F4A243" w14:textId="77777777" w:rsidR="00203BE4" w:rsidRDefault="00203BE4" w:rsidP="00095368">
            <w:pPr>
              <w:suppressAutoHyphens/>
            </w:pPr>
            <w:r>
              <w:t>3.9.6.1 No Smoking signs.</w:t>
            </w:r>
          </w:p>
          <w:p w14:paraId="4801D3D5" w14:textId="77777777" w:rsidR="00203BE4" w:rsidRDefault="00203BE4" w:rsidP="00095368">
            <w:pPr>
              <w:suppressAutoHyphens/>
            </w:pPr>
            <w:r>
              <w:t>3.9.6.2 Fire door markings.</w:t>
            </w:r>
          </w:p>
          <w:p w14:paraId="09287703" w14:textId="77777777" w:rsidR="00203BE4" w:rsidRDefault="00203BE4" w:rsidP="00095368">
            <w:pPr>
              <w:suppressAutoHyphens/>
            </w:pPr>
            <w:r>
              <w:t xml:space="preserve">3.9.6.3 Lifesaving equipment locations. </w:t>
            </w:r>
          </w:p>
          <w:p w14:paraId="706A5F64" w14:textId="77777777" w:rsidR="00203BE4" w:rsidRDefault="00203BE4" w:rsidP="00095368">
            <w:pPr>
              <w:suppressAutoHyphens/>
            </w:pPr>
            <w:r>
              <w:t xml:space="preserve">3.9.6.4 Life buoy markings. </w:t>
            </w:r>
          </w:p>
          <w:p w14:paraId="3BDA6D19" w14:textId="77777777" w:rsidR="00203BE4" w:rsidRDefault="00203BE4" w:rsidP="00095368">
            <w:pPr>
              <w:suppressAutoHyphens/>
            </w:pPr>
            <w:r>
              <w:t xml:space="preserve">3.9.6.5 Instructions for use of lifesaving equipment. </w:t>
            </w:r>
          </w:p>
          <w:p w14:paraId="459835F8" w14:textId="77777777" w:rsidR="00203BE4" w:rsidRDefault="00203BE4" w:rsidP="00095368">
            <w:pPr>
              <w:suppressAutoHyphens/>
            </w:pPr>
            <w:r>
              <w:t xml:space="preserve">3.9.6.6 Any and all markings and notices required by Maldives Transport Authority. </w:t>
            </w:r>
          </w:p>
          <w:p w14:paraId="7B5B356B" w14:textId="77777777" w:rsidR="00203BE4" w:rsidRDefault="00203BE4" w:rsidP="00095368">
            <w:pPr>
              <w:suppressAutoHyphens/>
            </w:pPr>
            <w:r>
              <w:t xml:space="preserve">3.9.6.7 Signs denoting stretcher and mobility impaired (wheelchair) facilities. </w:t>
            </w:r>
          </w:p>
          <w:p w14:paraId="751D5143" w14:textId="77777777" w:rsidR="00203BE4" w:rsidRPr="002F4E1B" w:rsidRDefault="00203BE4" w:rsidP="00095368">
            <w:pPr>
              <w:suppressAutoHyphens/>
              <w:rPr>
                <w:rFonts w:asciiTheme="majorBidi" w:hAnsiTheme="majorBidi" w:cstheme="majorBidi"/>
                <w:sz w:val="22"/>
              </w:rPr>
            </w:pPr>
            <w:r>
              <w:t>3.9.6.8 Location of firefighting equipment shall each be marked as required.</w:t>
            </w:r>
          </w:p>
        </w:tc>
        <w:tc>
          <w:tcPr>
            <w:tcW w:w="958" w:type="pct"/>
            <w:vAlign w:val="center"/>
          </w:tcPr>
          <w:p w14:paraId="00C3803D"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29C78766" w14:textId="77777777" w:rsidTr="00095368">
        <w:tc>
          <w:tcPr>
            <w:tcW w:w="4042" w:type="pct"/>
            <w:vAlign w:val="center"/>
          </w:tcPr>
          <w:p w14:paraId="1E2EE334" w14:textId="77777777" w:rsidR="00203BE4" w:rsidRPr="002F4E1B" w:rsidRDefault="00203BE4" w:rsidP="00095368">
            <w:pPr>
              <w:suppressAutoHyphens/>
              <w:rPr>
                <w:rFonts w:asciiTheme="majorBidi" w:hAnsiTheme="majorBidi" w:cstheme="majorBidi"/>
                <w:sz w:val="22"/>
              </w:rPr>
            </w:pPr>
            <w:r>
              <w:t>3.9.7 Handrails, grabs, and/or bulwarks shall be fitted on all decks where necessary for the safety of passengers, and for crew access. Handrails shall be fit along the exterior sides of deck where necessary for crew access, cleaning, and line handling</w:t>
            </w:r>
          </w:p>
        </w:tc>
        <w:tc>
          <w:tcPr>
            <w:tcW w:w="958" w:type="pct"/>
            <w:vAlign w:val="center"/>
          </w:tcPr>
          <w:p w14:paraId="07CEF632"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38ACB380" w14:textId="77777777" w:rsidTr="00095368">
        <w:tc>
          <w:tcPr>
            <w:tcW w:w="4042" w:type="pct"/>
            <w:vAlign w:val="center"/>
          </w:tcPr>
          <w:p w14:paraId="66A22679" w14:textId="77777777" w:rsidR="00203BE4" w:rsidRPr="002F4E1B" w:rsidRDefault="00203BE4" w:rsidP="00095368">
            <w:pPr>
              <w:suppressAutoHyphens/>
              <w:rPr>
                <w:rFonts w:asciiTheme="majorBidi" w:hAnsiTheme="majorBidi" w:cstheme="majorBidi"/>
                <w:sz w:val="22"/>
              </w:rPr>
            </w:pPr>
            <w:r>
              <w:t>3.9.8 The Supplier bidder shall ensure ready access to the bow of the vessel for the crew by providing cutouts or gates, which permit safe transit to the bow area for line‐handling or other purposes.</w:t>
            </w:r>
          </w:p>
        </w:tc>
        <w:tc>
          <w:tcPr>
            <w:tcW w:w="958" w:type="pct"/>
            <w:vAlign w:val="center"/>
          </w:tcPr>
          <w:p w14:paraId="75AAE8AA"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2EDB920E" w14:textId="77777777" w:rsidTr="00095368">
        <w:tc>
          <w:tcPr>
            <w:tcW w:w="4042" w:type="pct"/>
            <w:vAlign w:val="center"/>
          </w:tcPr>
          <w:p w14:paraId="546F0526" w14:textId="77777777" w:rsidR="00203BE4" w:rsidRPr="002F4E1B" w:rsidRDefault="00203BE4" w:rsidP="00095368">
            <w:pPr>
              <w:suppressAutoHyphens/>
              <w:rPr>
                <w:rFonts w:asciiTheme="majorBidi" w:hAnsiTheme="majorBidi" w:cstheme="majorBidi"/>
                <w:sz w:val="22"/>
              </w:rPr>
            </w:pPr>
            <w:r>
              <w:t>3.9.9 Handrails shall be installed as required around machinery and elsewhere for safety of operation. Handrails shall be removable where they may interfere with repair or maintenance of equipment.</w:t>
            </w:r>
          </w:p>
        </w:tc>
        <w:tc>
          <w:tcPr>
            <w:tcW w:w="958" w:type="pct"/>
            <w:vAlign w:val="center"/>
          </w:tcPr>
          <w:p w14:paraId="42255FDE"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253F8146" w14:textId="77777777" w:rsidTr="00095368">
        <w:tc>
          <w:tcPr>
            <w:tcW w:w="4042" w:type="pct"/>
            <w:vAlign w:val="center"/>
          </w:tcPr>
          <w:p w14:paraId="387EE4B9" w14:textId="77777777" w:rsidR="00203BE4" w:rsidRPr="002F4E1B" w:rsidRDefault="00203BE4" w:rsidP="00095368">
            <w:pPr>
              <w:suppressAutoHyphens/>
              <w:rPr>
                <w:rFonts w:asciiTheme="majorBidi" w:hAnsiTheme="majorBidi" w:cstheme="majorBidi"/>
                <w:sz w:val="22"/>
              </w:rPr>
            </w:pPr>
            <w:r>
              <w:lastRenderedPageBreak/>
              <w:t>3.9.10 All deck flooring shall be of non-skid material.</w:t>
            </w:r>
          </w:p>
        </w:tc>
        <w:tc>
          <w:tcPr>
            <w:tcW w:w="958" w:type="pct"/>
            <w:vAlign w:val="center"/>
          </w:tcPr>
          <w:p w14:paraId="77196B8A"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0646916B" w14:textId="77777777" w:rsidTr="00095368">
        <w:tc>
          <w:tcPr>
            <w:tcW w:w="4042" w:type="pct"/>
            <w:vAlign w:val="center"/>
          </w:tcPr>
          <w:p w14:paraId="104F22E3" w14:textId="77777777" w:rsidR="00203BE4" w:rsidRPr="002F4E1B" w:rsidRDefault="00203BE4" w:rsidP="00095368">
            <w:pPr>
              <w:suppressAutoHyphens/>
              <w:rPr>
                <w:rFonts w:asciiTheme="majorBidi" w:hAnsiTheme="majorBidi" w:cstheme="majorBidi"/>
                <w:sz w:val="22"/>
              </w:rPr>
            </w:pPr>
            <w:r>
              <w:t>3.9.11 Interior stairs in passenger space if any, shall be to support embarking and disembarking of passengers and their luggage. The stairs shall be fitted with handrails and non-skid steps.</w:t>
            </w:r>
          </w:p>
        </w:tc>
        <w:tc>
          <w:tcPr>
            <w:tcW w:w="958" w:type="pct"/>
            <w:vAlign w:val="center"/>
          </w:tcPr>
          <w:p w14:paraId="46FA2ABE"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104B6298" w14:textId="77777777" w:rsidTr="00095368">
        <w:tc>
          <w:tcPr>
            <w:tcW w:w="4042" w:type="pct"/>
            <w:vAlign w:val="center"/>
          </w:tcPr>
          <w:p w14:paraId="5C4579E8" w14:textId="77777777" w:rsidR="00203BE4" w:rsidRPr="002F4E1B" w:rsidRDefault="00203BE4" w:rsidP="00095368">
            <w:pPr>
              <w:suppressAutoHyphens/>
              <w:rPr>
                <w:rFonts w:asciiTheme="majorBidi" w:hAnsiTheme="majorBidi" w:cstheme="majorBidi"/>
                <w:sz w:val="22"/>
              </w:rPr>
            </w:pPr>
            <w:r>
              <w:t>3.9.12 Hardware including doors, door hardware, trim, fasteners and attachments shall be corrosion resistant stainless steel unless otherwise approved. All hardware shall be of the best marine quality.</w:t>
            </w:r>
          </w:p>
        </w:tc>
        <w:tc>
          <w:tcPr>
            <w:tcW w:w="958" w:type="pct"/>
            <w:vAlign w:val="center"/>
          </w:tcPr>
          <w:p w14:paraId="7062906C"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534E6E81" w14:textId="77777777" w:rsidTr="00095368">
        <w:tc>
          <w:tcPr>
            <w:tcW w:w="4042" w:type="pct"/>
            <w:vAlign w:val="center"/>
          </w:tcPr>
          <w:p w14:paraId="37120F4D" w14:textId="77777777" w:rsidR="00203BE4" w:rsidRPr="002F4E1B" w:rsidRDefault="00203BE4" w:rsidP="00095368">
            <w:pPr>
              <w:suppressAutoHyphens/>
              <w:rPr>
                <w:rFonts w:asciiTheme="majorBidi" w:hAnsiTheme="majorBidi" w:cstheme="majorBidi"/>
                <w:sz w:val="22"/>
              </w:rPr>
            </w:pPr>
            <w:r>
              <w:t>3.9.13 In general, interior doors shall be fitted with closers and not swing into an aisle or passageway.</w:t>
            </w:r>
          </w:p>
        </w:tc>
        <w:tc>
          <w:tcPr>
            <w:tcW w:w="958" w:type="pct"/>
            <w:vAlign w:val="center"/>
          </w:tcPr>
          <w:p w14:paraId="4AE1CBA6"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06850489" w14:textId="77777777" w:rsidTr="00095368">
        <w:tc>
          <w:tcPr>
            <w:tcW w:w="4042" w:type="pct"/>
            <w:vAlign w:val="center"/>
          </w:tcPr>
          <w:p w14:paraId="02F2247B" w14:textId="77777777" w:rsidR="00203BE4" w:rsidRPr="002F4E1B" w:rsidRDefault="00203BE4" w:rsidP="00095368">
            <w:pPr>
              <w:suppressAutoHyphens/>
              <w:rPr>
                <w:rFonts w:asciiTheme="majorBidi" w:hAnsiTheme="majorBidi" w:cstheme="majorBidi"/>
                <w:sz w:val="22"/>
              </w:rPr>
            </w:pPr>
            <w:r>
              <w:t>3.9.14 Windows in the passenger spaces shall be of the bonded, frameless type and installed using an approved marine grade adhesive. The glass shall be high quality laminated safety shatter proof glass.</w:t>
            </w:r>
          </w:p>
        </w:tc>
        <w:tc>
          <w:tcPr>
            <w:tcW w:w="958" w:type="pct"/>
            <w:vAlign w:val="center"/>
          </w:tcPr>
          <w:p w14:paraId="1E6E3F74"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7612535B" w14:textId="77777777" w:rsidTr="00095368">
        <w:tc>
          <w:tcPr>
            <w:tcW w:w="4042" w:type="pct"/>
            <w:vAlign w:val="center"/>
          </w:tcPr>
          <w:p w14:paraId="380BB983" w14:textId="77777777" w:rsidR="00203BE4" w:rsidRPr="002F4E1B" w:rsidRDefault="00203BE4" w:rsidP="00095368">
            <w:pPr>
              <w:suppressAutoHyphens/>
              <w:rPr>
                <w:rFonts w:asciiTheme="majorBidi" w:hAnsiTheme="majorBidi" w:cstheme="majorBidi"/>
                <w:sz w:val="22"/>
              </w:rPr>
            </w:pPr>
            <w:r>
              <w:t>3.9.15 The center wheelhouse window shall be as large as possible.</w:t>
            </w:r>
          </w:p>
        </w:tc>
        <w:tc>
          <w:tcPr>
            <w:tcW w:w="958" w:type="pct"/>
            <w:vAlign w:val="center"/>
          </w:tcPr>
          <w:p w14:paraId="34D8A3D8"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2F6E2462" w14:textId="77777777" w:rsidTr="00095368">
        <w:tc>
          <w:tcPr>
            <w:tcW w:w="4042" w:type="pct"/>
            <w:vAlign w:val="center"/>
          </w:tcPr>
          <w:p w14:paraId="3814CB9C" w14:textId="77777777" w:rsidR="00203BE4" w:rsidRPr="002F4E1B" w:rsidRDefault="00203BE4" w:rsidP="00095368">
            <w:pPr>
              <w:suppressAutoHyphens/>
              <w:rPr>
                <w:rFonts w:asciiTheme="majorBidi" w:hAnsiTheme="majorBidi" w:cstheme="majorBidi"/>
                <w:sz w:val="22"/>
              </w:rPr>
            </w:pPr>
            <w:r>
              <w:t>3.9.16 Forward wheelhouse windows shall be fitted with adjustable, robust, marine grade shades.</w:t>
            </w:r>
          </w:p>
        </w:tc>
        <w:tc>
          <w:tcPr>
            <w:tcW w:w="958" w:type="pct"/>
            <w:vAlign w:val="center"/>
          </w:tcPr>
          <w:p w14:paraId="10D3FBC3"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277FF4B8" w14:textId="77777777" w:rsidTr="00095368">
        <w:tc>
          <w:tcPr>
            <w:tcW w:w="4042" w:type="pct"/>
            <w:vAlign w:val="center"/>
          </w:tcPr>
          <w:p w14:paraId="2F769473" w14:textId="77777777" w:rsidR="00203BE4" w:rsidRPr="002F4E1B" w:rsidRDefault="00203BE4" w:rsidP="00095368">
            <w:pPr>
              <w:suppressAutoHyphens/>
              <w:rPr>
                <w:rFonts w:asciiTheme="majorBidi" w:hAnsiTheme="majorBidi" w:cstheme="majorBidi"/>
                <w:sz w:val="22"/>
              </w:rPr>
            </w:pPr>
            <w:r>
              <w:t>3.9.17 The bidder shall propose a recognized marine paint manufacturer to the Client for approval. The paint formulation, specification, surface preparation, environmental constraints and application, shall be in accordance with that manufacturer's recommendation and warranties.</w:t>
            </w:r>
          </w:p>
        </w:tc>
        <w:tc>
          <w:tcPr>
            <w:tcW w:w="958" w:type="pct"/>
            <w:vAlign w:val="center"/>
          </w:tcPr>
          <w:p w14:paraId="7329D93D"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1BEFBFBD" w14:textId="77777777" w:rsidTr="00095368">
        <w:tc>
          <w:tcPr>
            <w:tcW w:w="4042" w:type="pct"/>
            <w:vAlign w:val="center"/>
          </w:tcPr>
          <w:p w14:paraId="72DBFE8C" w14:textId="77777777" w:rsidR="00203BE4" w:rsidRPr="002F4E1B" w:rsidRDefault="00203BE4" w:rsidP="00095368">
            <w:pPr>
              <w:suppressAutoHyphens/>
              <w:rPr>
                <w:rFonts w:asciiTheme="majorBidi" w:hAnsiTheme="majorBidi" w:cstheme="majorBidi"/>
                <w:sz w:val="22"/>
              </w:rPr>
            </w:pPr>
            <w:r>
              <w:t xml:space="preserve">3.9.18 The </w:t>
            </w:r>
            <w:proofErr w:type="gramStart"/>
            <w:r>
              <w:t>Supplier  shall</w:t>
            </w:r>
            <w:proofErr w:type="gramEnd"/>
            <w:r>
              <w:t xml:space="preserve"> provide a complete painting schedule to the Client for approval.</w:t>
            </w:r>
          </w:p>
        </w:tc>
        <w:tc>
          <w:tcPr>
            <w:tcW w:w="958" w:type="pct"/>
            <w:vAlign w:val="center"/>
          </w:tcPr>
          <w:p w14:paraId="7CC13A8A"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12E5158D" w14:textId="77777777" w:rsidTr="00095368">
        <w:tc>
          <w:tcPr>
            <w:tcW w:w="4042" w:type="pct"/>
            <w:vAlign w:val="center"/>
          </w:tcPr>
          <w:p w14:paraId="579B7606" w14:textId="77777777" w:rsidR="00203BE4" w:rsidRDefault="00203BE4" w:rsidP="00095368">
            <w:pPr>
              <w:suppressAutoHyphens/>
            </w:pPr>
            <w:r>
              <w:t>3.9.19 The Paint Schedule shall include information pertaining to paint formulation, surface preparation and cleaning, environmental constraints, and application techniques and tolerances.</w:t>
            </w:r>
          </w:p>
        </w:tc>
        <w:tc>
          <w:tcPr>
            <w:tcW w:w="958" w:type="pct"/>
            <w:vAlign w:val="center"/>
          </w:tcPr>
          <w:p w14:paraId="020B9F26"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1A636AC4" w14:textId="77777777" w:rsidTr="00095368">
        <w:tc>
          <w:tcPr>
            <w:tcW w:w="4042" w:type="pct"/>
            <w:vAlign w:val="center"/>
          </w:tcPr>
          <w:p w14:paraId="79788429" w14:textId="77777777" w:rsidR="00203BE4" w:rsidRDefault="00203BE4" w:rsidP="00095368">
            <w:pPr>
              <w:suppressAutoHyphens/>
            </w:pPr>
            <w:r>
              <w:t>3.9.20 Paint performance, including but not limited to anti‐fouling performance, shall be fully warranted by the bidder.</w:t>
            </w:r>
          </w:p>
        </w:tc>
        <w:tc>
          <w:tcPr>
            <w:tcW w:w="958" w:type="pct"/>
            <w:vAlign w:val="center"/>
          </w:tcPr>
          <w:p w14:paraId="1F7303BF"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498DB76D" w14:textId="77777777" w:rsidTr="00095368">
        <w:tc>
          <w:tcPr>
            <w:tcW w:w="4042" w:type="pct"/>
            <w:vAlign w:val="center"/>
          </w:tcPr>
          <w:p w14:paraId="73039367" w14:textId="77777777" w:rsidR="00203BE4" w:rsidRDefault="00203BE4" w:rsidP="00095368">
            <w:pPr>
              <w:suppressAutoHyphens/>
            </w:pPr>
            <w:r>
              <w:t>3.9.21 The vessel shall be fitted with passive anode‐type protection system. Bolt‐on passive anodes shall be provided on the hull bottoms to protect the hull for at least one (1) year.</w:t>
            </w:r>
          </w:p>
        </w:tc>
        <w:tc>
          <w:tcPr>
            <w:tcW w:w="958" w:type="pct"/>
            <w:vAlign w:val="center"/>
          </w:tcPr>
          <w:p w14:paraId="6B3ACB14"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57E8AAC6" w14:textId="77777777" w:rsidTr="00095368">
        <w:tc>
          <w:tcPr>
            <w:tcW w:w="4042" w:type="pct"/>
            <w:vAlign w:val="center"/>
          </w:tcPr>
          <w:p w14:paraId="5CC29F7F" w14:textId="77777777" w:rsidR="00203BE4" w:rsidRDefault="00203BE4" w:rsidP="00095368">
            <w:pPr>
              <w:suppressAutoHyphens/>
            </w:pPr>
            <w:r>
              <w:t>3.9.22 Unless otherwise noted, all hardware and fasteners used in the construction of the Vessel shall be 316 stainless steel.</w:t>
            </w:r>
          </w:p>
        </w:tc>
        <w:tc>
          <w:tcPr>
            <w:tcW w:w="958" w:type="pct"/>
            <w:vAlign w:val="center"/>
          </w:tcPr>
          <w:p w14:paraId="316DAF3E"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308BD65A" w14:textId="77777777" w:rsidTr="00095368">
        <w:tc>
          <w:tcPr>
            <w:tcW w:w="4042" w:type="pct"/>
            <w:vAlign w:val="center"/>
          </w:tcPr>
          <w:p w14:paraId="13EC5230" w14:textId="77777777" w:rsidR="00203BE4" w:rsidRDefault="00203BE4" w:rsidP="00095368">
            <w:pPr>
              <w:suppressAutoHyphens/>
            </w:pPr>
            <w:r>
              <w:t>3.9.23 There shall be a minimum of one (1) unisex toilets installed on the vessel. Restrooms shall be outfitted to meet all requirements for the ease of access for passengers with disabilities and senior citizens.</w:t>
            </w:r>
          </w:p>
        </w:tc>
        <w:tc>
          <w:tcPr>
            <w:tcW w:w="958" w:type="pct"/>
            <w:vAlign w:val="center"/>
          </w:tcPr>
          <w:p w14:paraId="6C19B042"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703B6687" w14:textId="77777777" w:rsidTr="00095368">
        <w:tc>
          <w:tcPr>
            <w:tcW w:w="4042" w:type="pct"/>
            <w:vAlign w:val="center"/>
          </w:tcPr>
          <w:p w14:paraId="7FAB16A1" w14:textId="77777777" w:rsidR="00203BE4" w:rsidRDefault="00203BE4" w:rsidP="00095368">
            <w:pPr>
              <w:suppressAutoHyphens/>
            </w:pPr>
            <w:r>
              <w:t>3.9.24 All restrooms shall be accessible only from the vessel interior.</w:t>
            </w:r>
          </w:p>
        </w:tc>
        <w:tc>
          <w:tcPr>
            <w:tcW w:w="958" w:type="pct"/>
            <w:vAlign w:val="center"/>
          </w:tcPr>
          <w:p w14:paraId="619019D2"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61BE455D" w14:textId="77777777" w:rsidTr="00095368">
        <w:tc>
          <w:tcPr>
            <w:tcW w:w="4042" w:type="pct"/>
            <w:vAlign w:val="center"/>
          </w:tcPr>
          <w:p w14:paraId="31D92FB2" w14:textId="77777777" w:rsidR="00203BE4" w:rsidRDefault="00203BE4" w:rsidP="00095368">
            <w:pPr>
              <w:suppressAutoHyphens/>
            </w:pPr>
            <w:r>
              <w:t xml:space="preserve">3.9.25 Comfortable individual seats shall be provided on the passenger deck. The seats shall be of a </w:t>
            </w:r>
            <w:proofErr w:type="gramStart"/>
            <w:r>
              <w:t>high quality</w:t>
            </w:r>
            <w:proofErr w:type="gramEnd"/>
            <w:r>
              <w:t xml:space="preserve"> design.</w:t>
            </w:r>
          </w:p>
        </w:tc>
        <w:tc>
          <w:tcPr>
            <w:tcW w:w="958" w:type="pct"/>
            <w:vAlign w:val="center"/>
          </w:tcPr>
          <w:p w14:paraId="740793CE"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7C0A90F1" w14:textId="77777777" w:rsidTr="00095368">
        <w:tc>
          <w:tcPr>
            <w:tcW w:w="4042" w:type="pct"/>
            <w:vAlign w:val="center"/>
          </w:tcPr>
          <w:p w14:paraId="5B77E09E" w14:textId="77777777" w:rsidR="00203BE4" w:rsidRDefault="00203BE4" w:rsidP="00095368">
            <w:pPr>
              <w:suppressAutoHyphens/>
            </w:pPr>
            <w:r>
              <w:t xml:space="preserve">3.9.26 The following utility spaces with shelves, bins, and racks, arranged to suit and provide secure underway stowage of material and equipment to be stowed: </w:t>
            </w:r>
          </w:p>
          <w:p w14:paraId="20F0F374" w14:textId="77777777" w:rsidR="00203BE4" w:rsidRDefault="00203BE4" w:rsidP="00095368">
            <w:pPr>
              <w:suppressAutoHyphens/>
            </w:pPr>
            <w:r>
              <w:t>3.9.26.1 Baggage storage area for one (1) piece of luggage with a maximum allowable limit of 20 kg per passenger and one (1) piece of hand luggage with maximum allowable limit of 10kg per passenger</w:t>
            </w:r>
          </w:p>
        </w:tc>
        <w:tc>
          <w:tcPr>
            <w:tcW w:w="958" w:type="pct"/>
            <w:vAlign w:val="center"/>
          </w:tcPr>
          <w:p w14:paraId="56B86BC0" w14:textId="77777777" w:rsidR="00203BE4" w:rsidRPr="002F4E1B" w:rsidRDefault="00203BE4" w:rsidP="00095368">
            <w:pPr>
              <w:suppressAutoHyphens/>
              <w:rPr>
                <w:rFonts w:asciiTheme="majorBidi" w:hAnsiTheme="majorBidi" w:cstheme="majorBidi"/>
                <w:bCs/>
                <w:sz w:val="22"/>
                <w:lang w:val="en-GB"/>
              </w:rPr>
            </w:pPr>
          </w:p>
        </w:tc>
      </w:tr>
    </w:tbl>
    <w:p w14:paraId="39A3D234" w14:textId="77777777" w:rsidR="00203BE4" w:rsidRPr="00647272" w:rsidRDefault="00203BE4" w:rsidP="00203BE4">
      <w:pPr>
        <w:suppressAutoHyphens/>
        <w:spacing w:before="240" w:after="240"/>
        <w:rPr>
          <w:rFonts w:asciiTheme="majorBidi" w:hAnsiTheme="majorBidi" w:cstheme="majorBidi"/>
          <w:b/>
          <w:bCs/>
          <w:sz w:val="22"/>
          <w:szCs w:val="22"/>
          <w:lang w:val="en-GB"/>
        </w:rPr>
      </w:pPr>
      <w:r w:rsidRPr="00715DD9">
        <w:rPr>
          <w:b/>
          <w:bCs/>
        </w:rPr>
        <w:lastRenderedPageBreak/>
        <w:t>3.10 DESIGN AND ENGINEERING</w:t>
      </w:r>
    </w:p>
    <w:tbl>
      <w:tblPr>
        <w:tblStyle w:val="TableGrid"/>
        <w:tblW w:w="5000" w:type="pct"/>
        <w:tblLook w:val="04A0" w:firstRow="1" w:lastRow="0" w:firstColumn="1" w:lastColumn="0" w:noHBand="0" w:noVBand="1"/>
      </w:tblPr>
      <w:tblGrid>
        <w:gridCol w:w="7268"/>
        <w:gridCol w:w="1722"/>
      </w:tblGrid>
      <w:tr w:rsidR="00203BE4" w:rsidRPr="002F4E1B" w14:paraId="6A43A012" w14:textId="77777777" w:rsidTr="00095368">
        <w:tc>
          <w:tcPr>
            <w:tcW w:w="4042" w:type="pct"/>
            <w:shd w:val="clear" w:color="auto" w:fill="D9D9D9" w:themeFill="background1" w:themeFillShade="D9"/>
            <w:vAlign w:val="center"/>
          </w:tcPr>
          <w:p w14:paraId="5CC3E9DC" w14:textId="77777777" w:rsidR="00203BE4" w:rsidRPr="002F4E1B" w:rsidRDefault="00203BE4" w:rsidP="00095368">
            <w:pPr>
              <w:suppressAutoHyphens/>
              <w:spacing w:before="60" w:after="60"/>
              <w:jc w:val="center"/>
              <w:rPr>
                <w:rFonts w:asciiTheme="majorBidi" w:hAnsiTheme="majorBidi" w:cstheme="majorBidi"/>
                <w:b/>
                <w:sz w:val="22"/>
                <w:lang w:val="en-GB"/>
              </w:rPr>
            </w:pPr>
            <w:r w:rsidRPr="002F4E1B">
              <w:rPr>
                <w:rFonts w:asciiTheme="majorBidi" w:hAnsiTheme="majorBidi" w:cstheme="majorBidi"/>
                <w:b/>
                <w:sz w:val="22"/>
                <w:lang w:val="en-GB"/>
              </w:rPr>
              <w:t>Specification</w:t>
            </w:r>
          </w:p>
        </w:tc>
        <w:tc>
          <w:tcPr>
            <w:tcW w:w="958" w:type="pct"/>
            <w:shd w:val="clear" w:color="auto" w:fill="D9D9D9" w:themeFill="background1" w:themeFillShade="D9"/>
            <w:vAlign w:val="center"/>
          </w:tcPr>
          <w:p w14:paraId="62EF7603" w14:textId="77777777" w:rsidR="00203BE4" w:rsidRPr="002F4E1B" w:rsidRDefault="00203BE4" w:rsidP="00095368">
            <w:pPr>
              <w:suppressAutoHyphens/>
              <w:spacing w:before="60" w:after="60"/>
              <w:jc w:val="center"/>
              <w:rPr>
                <w:rFonts w:asciiTheme="majorBidi" w:hAnsiTheme="majorBidi" w:cstheme="majorBidi"/>
                <w:b/>
                <w:sz w:val="22"/>
                <w:lang w:val="en-GB"/>
              </w:rPr>
            </w:pPr>
            <w:r w:rsidRPr="002F4E1B">
              <w:rPr>
                <w:rFonts w:asciiTheme="majorBidi" w:hAnsiTheme="majorBidi" w:cstheme="majorBidi"/>
                <w:b/>
                <w:sz w:val="22"/>
                <w:lang w:val="en-GB"/>
              </w:rPr>
              <w:t>Bidders Response</w:t>
            </w:r>
          </w:p>
          <w:p w14:paraId="178F29CF" w14:textId="77777777" w:rsidR="00203BE4" w:rsidRPr="002F4E1B" w:rsidRDefault="00203BE4" w:rsidP="00095368">
            <w:pPr>
              <w:suppressAutoHyphens/>
              <w:spacing w:before="60" w:after="60"/>
              <w:jc w:val="center"/>
              <w:rPr>
                <w:rFonts w:asciiTheme="majorBidi" w:hAnsiTheme="majorBidi" w:cstheme="majorBidi"/>
                <w:b/>
                <w:sz w:val="22"/>
                <w:lang w:val="en-GB"/>
              </w:rPr>
            </w:pPr>
            <w:r w:rsidRPr="002F4E1B">
              <w:rPr>
                <w:rFonts w:asciiTheme="majorBidi" w:hAnsiTheme="majorBidi" w:cstheme="majorBidi"/>
                <w:b/>
                <w:sz w:val="22"/>
                <w:lang w:val="en-GB"/>
              </w:rPr>
              <w:t>(Y/N)</w:t>
            </w:r>
          </w:p>
        </w:tc>
      </w:tr>
      <w:tr w:rsidR="00203BE4" w:rsidRPr="002F4E1B" w14:paraId="4158FC11" w14:textId="77777777" w:rsidTr="00095368">
        <w:tc>
          <w:tcPr>
            <w:tcW w:w="4042" w:type="pct"/>
            <w:vAlign w:val="center"/>
          </w:tcPr>
          <w:p w14:paraId="3F60C362" w14:textId="77777777" w:rsidR="00203BE4" w:rsidRDefault="00203BE4" w:rsidP="00095368">
            <w:pPr>
              <w:suppressAutoHyphens/>
            </w:pPr>
            <w:r>
              <w:t>3.10.1 The bidder shall provide an initial Concept Design, demonstrating compliance with the Client’s requirements and the following drawings shall be supplied by the bidder.</w:t>
            </w:r>
          </w:p>
          <w:p w14:paraId="7E344F34" w14:textId="77777777" w:rsidR="00203BE4" w:rsidRDefault="00203BE4" w:rsidP="00095368">
            <w:pPr>
              <w:suppressAutoHyphens/>
            </w:pPr>
            <w:r>
              <w:t>The drawings marked with * shall be subjected to the Client’s approval before construction or installation.</w:t>
            </w:r>
          </w:p>
          <w:p w14:paraId="37CF7E78" w14:textId="77777777" w:rsidR="00203BE4" w:rsidRDefault="00203BE4" w:rsidP="00095368">
            <w:pPr>
              <w:suppressAutoHyphens/>
            </w:pPr>
            <w:r>
              <w:t>All required drawings shall be class approved and the approved drawings marked with * shall be submitted within thirty (30) days of signing the contract.</w:t>
            </w:r>
          </w:p>
          <w:p w14:paraId="2E338FBF" w14:textId="77777777" w:rsidR="00203BE4" w:rsidRDefault="00203BE4" w:rsidP="00095368">
            <w:pPr>
              <w:suppressAutoHyphens/>
            </w:pPr>
            <w:r>
              <w:t xml:space="preserve">3.10.1.1. General Arrangement Plan* </w:t>
            </w:r>
          </w:p>
          <w:p w14:paraId="0B1E572D" w14:textId="77777777" w:rsidR="00203BE4" w:rsidRDefault="00203BE4" w:rsidP="00095368">
            <w:pPr>
              <w:suppressAutoHyphens/>
            </w:pPr>
            <w:r>
              <w:t xml:space="preserve">3.10.1.2. Profile* </w:t>
            </w:r>
          </w:p>
          <w:p w14:paraId="26030316" w14:textId="77777777" w:rsidR="00203BE4" w:rsidRDefault="00203BE4" w:rsidP="00095368">
            <w:pPr>
              <w:suppressAutoHyphens/>
            </w:pPr>
            <w:r>
              <w:t xml:space="preserve">3.10.1.3. Deck Layout. * </w:t>
            </w:r>
          </w:p>
          <w:p w14:paraId="5C9A1D23" w14:textId="77777777" w:rsidR="00203BE4" w:rsidRDefault="00203BE4" w:rsidP="00095368">
            <w:pPr>
              <w:suppressAutoHyphens/>
            </w:pPr>
            <w:r>
              <w:t>3.10.1.4. Seating Arrangement Plan*</w:t>
            </w:r>
          </w:p>
          <w:p w14:paraId="1F5C9FC2" w14:textId="77777777" w:rsidR="00203BE4" w:rsidRDefault="00203BE4" w:rsidP="00095368">
            <w:pPr>
              <w:suppressAutoHyphens/>
            </w:pPr>
            <w:r>
              <w:t xml:space="preserve">3.10.1.5. Body Plan* </w:t>
            </w:r>
          </w:p>
          <w:p w14:paraId="3F69995D" w14:textId="77777777" w:rsidR="00203BE4" w:rsidRDefault="00203BE4" w:rsidP="00095368">
            <w:pPr>
              <w:suppressAutoHyphens/>
            </w:pPr>
            <w:r>
              <w:t>3.10.1.6. Wheelchair tie down locations, wheelchair accessible heads*.</w:t>
            </w:r>
          </w:p>
          <w:p w14:paraId="512D4DFD" w14:textId="77777777" w:rsidR="00203BE4" w:rsidRDefault="00203BE4" w:rsidP="00095368">
            <w:pPr>
              <w:suppressAutoHyphens/>
            </w:pPr>
            <w:r>
              <w:t>3.10.7. Stretcher location*</w:t>
            </w:r>
          </w:p>
          <w:p w14:paraId="5215CE82" w14:textId="77777777" w:rsidR="00203BE4" w:rsidRDefault="00203BE4" w:rsidP="00095368">
            <w:pPr>
              <w:suppressAutoHyphens/>
            </w:pPr>
            <w:r>
              <w:t>3.10.8. Emergency breathing devices and oxygen cylinder location*</w:t>
            </w:r>
          </w:p>
          <w:p w14:paraId="29A024C6" w14:textId="77777777" w:rsidR="00203BE4" w:rsidRDefault="00203BE4" w:rsidP="00095368">
            <w:pPr>
              <w:suppressAutoHyphens/>
            </w:pPr>
            <w:r>
              <w:t xml:space="preserve"> 3.10.9. Lines plan including body plan.</w:t>
            </w:r>
          </w:p>
          <w:p w14:paraId="7FAF87B5" w14:textId="77777777" w:rsidR="00203BE4" w:rsidRDefault="00203BE4" w:rsidP="00095368">
            <w:pPr>
              <w:suppressAutoHyphens/>
            </w:pPr>
            <w:r>
              <w:t xml:space="preserve"> 3.10.10. Bulkheads and framing sections</w:t>
            </w:r>
          </w:p>
          <w:p w14:paraId="0BF62B69" w14:textId="77777777" w:rsidR="00203BE4" w:rsidRDefault="00203BE4" w:rsidP="00095368">
            <w:pPr>
              <w:suppressAutoHyphens/>
            </w:pPr>
            <w:r>
              <w:t xml:space="preserve"> 3.10.11. Fore end structure details*</w:t>
            </w:r>
          </w:p>
          <w:p w14:paraId="7DEC09F9" w14:textId="77777777" w:rsidR="00203BE4" w:rsidRDefault="00203BE4" w:rsidP="00095368">
            <w:pPr>
              <w:suppressAutoHyphens/>
            </w:pPr>
            <w:r>
              <w:t xml:space="preserve"> 3.10.12. Longitudinal structure details*</w:t>
            </w:r>
          </w:p>
          <w:p w14:paraId="63478373" w14:textId="77777777" w:rsidR="00203BE4" w:rsidRDefault="00203BE4" w:rsidP="00095368">
            <w:pPr>
              <w:suppressAutoHyphens/>
            </w:pPr>
            <w:r>
              <w:t xml:space="preserve"> 3.10.13. Outfitting plans including window arrangement.</w:t>
            </w:r>
          </w:p>
          <w:p w14:paraId="498AC57E" w14:textId="77777777" w:rsidR="00203BE4" w:rsidRDefault="00203BE4" w:rsidP="00095368">
            <w:pPr>
              <w:suppressAutoHyphens/>
            </w:pPr>
            <w:r>
              <w:t xml:space="preserve"> 3.10.14. Outboard Engine Profile.</w:t>
            </w:r>
          </w:p>
          <w:p w14:paraId="6BC75022" w14:textId="77777777" w:rsidR="00203BE4" w:rsidRDefault="00203BE4" w:rsidP="00095368">
            <w:pPr>
              <w:suppressAutoHyphens/>
            </w:pPr>
            <w:r>
              <w:t xml:space="preserve"> 3.10.15. Midship section.</w:t>
            </w:r>
          </w:p>
          <w:p w14:paraId="585A0EA1" w14:textId="77777777" w:rsidR="00203BE4" w:rsidRPr="002F4E1B" w:rsidRDefault="00203BE4" w:rsidP="00095368">
            <w:pPr>
              <w:suppressAutoHyphens/>
              <w:rPr>
                <w:rFonts w:asciiTheme="majorBidi" w:hAnsiTheme="majorBidi" w:cstheme="majorBidi"/>
                <w:bCs/>
                <w:sz w:val="22"/>
                <w:lang w:val="en-GB"/>
              </w:rPr>
            </w:pPr>
            <w:r>
              <w:t xml:space="preserve"> 3.10.16. Hull laminate details (Lamination Schedule)</w:t>
            </w:r>
          </w:p>
        </w:tc>
        <w:tc>
          <w:tcPr>
            <w:tcW w:w="958" w:type="pct"/>
            <w:vAlign w:val="center"/>
          </w:tcPr>
          <w:p w14:paraId="11F00E15"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78BE5BD0" w14:textId="77777777" w:rsidTr="00095368">
        <w:tc>
          <w:tcPr>
            <w:tcW w:w="4042" w:type="pct"/>
            <w:vAlign w:val="center"/>
          </w:tcPr>
          <w:p w14:paraId="0DCAFA1C" w14:textId="77777777" w:rsidR="00203BE4" w:rsidRDefault="00203BE4" w:rsidP="00095368">
            <w:pPr>
              <w:suppressAutoHyphens/>
            </w:pPr>
            <w:r>
              <w:t xml:space="preserve">3.10.2 The following documents/calculations shall be provided by the bidder and required to be approved by the Classification Society. The documents marked with * shall be subjected to the Client’s comments before final approval. </w:t>
            </w:r>
          </w:p>
          <w:p w14:paraId="3EE9C728" w14:textId="77777777" w:rsidR="00203BE4" w:rsidRDefault="00203BE4" w:rsidP="00095368">
            <w:pPr>
              <w:suppressAutoHyphens/>
            </w:pPr>
            <w:r>
              <w:t>3.10.2.1 Trim &amp; Stability Booklet*</w:t>
            </w:r>
          </w:p>
          <w:p w14:paraId="298A3235" w14:textId="77777777" w:rsidR="00203BE4" w:rsidRPr="00516A9A" w:rsidRDefault="00203BE4" w:rsidP="00095368">
            <w:pPr>
              <w:suppressAutoHyphens/>
            </w:pPr>
            <w:r>
              <w:t>3.10.2.2 Inclining Experiment report*</w:t>
            </w:r>
          </w:p>
        </w:tc>
        <w:tc>
          <w:tcPr>
            <w:tcW w:w="958" w:type="pct"/>
            <w:vAlign w:val="center"/>
          </w:tcPr>
          <w:p w14:paraId="35B4EB94"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6CE7F72B" w14:textId="77777777" w:rsidTr="00095368">
        <w:tc>
          <w:tcPr>
            <w:tcW w:w="4042" w:type="pct"/>
            <w:vAlign w:val="center"/>
          </w:tcPr>
          <w:p w14:paraId="39D52C9B" w14:textId="77777777" w:rsidR="00203BE4" w:rsidRPr="002F4E1B" w:rsidRDefault="00203BE4" w:rsidP="00095368">
            <w:pPr>
              <w:suppressAutoHyphens/>
              <w:rPr>
                <w:rFonts w:asciiTheme="majorBidi" w:hAnsiTheme="majorBidi" w:cstheme="majorBidi"/>
                <w:sz w:val="22"/>
              </w:rPr>
            </w:pPr>
            <w:r>
              <w:t>3.10.3 All data created from this project shall be provided to and reviewed by the Client. During the design phases, drawings shall be reviewed on regular basis through emails and other available means.</w:t>
            </w:r>
          </w:p>
        </w:tc>
        <w:tc>
          <w:tcPr>
            <w:tcW w:w="958" w:type="pct"/>
            <w:vAlign w:val="center"/>
          </w:tcPr>
          <w:p w14:paraId="421CFB78"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4DE875C0" w14:textId="77777777" w:rsidTr="00095368">
        <w:tc>
          <w:tcPr>
            <w:tcW w:w="4042" w:type="pct"/>
            <w:vAlign w:val="center"/>
          </w:tcPr>
          <w:p w14:paraId="1A021EE4" w14:textId="77777777" w:rsidR="00203BE4" w:rsidRPr="002F4E1B" w:rsidRDefault="00203BE4" w:rsidP="00095368">
            <w:pPr>
              <w:suppressAutoHyphens/>
              <w:rPr>
                <w:rFonts w:asciiTheme="majorBidi" w:hAnsiTheme="majorBidi" w:cstheme="majorBidi"/>
                <w:sz w:val="22"/>
              </w:rPr>
            </w:pPr>
            <w:r>
              <w:t>3.10.4 All working drawings are to conform to an “as‐built” condition and stamped “AS‐BUILT FINAL” in the title block. The final drawings shall reflect systems and arrangements of the vessel as finally completed and approved.</w:t>
            </w:r>
          </w:p>
        </w:tc>
        <w:tc>
          <w:tcPr>
            <w:tcW w:w="958" w:type="pct"/>
            <w:vAlign w:val="center"/>
          </w:tcPr>
          <w:p w14:paraId="5E67C474"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0108A31F" w14:textId="77777777" w:rsidTr="00095368">
        <w:tc>
          <w:tcPr>
            <w:tcW w:w="4042" w:type="pct"/>
            <w:vAlign w:val="center"/>
          </w:tcPr>
          <w:p w14:paraId="69FA17E5" w14:textId="77777777" w:rsidR="00203BE4" w:rsidRPr="002F4E1B" w:rsidRDefault="00203BE4" w:rsidP="00095368">
            <w:pPr>
              <w:suppressAutoHyphens/>
              <w:rPr>
                <w:rFonts w:asciiTheme="majorBidi" w:hAnsiTheme="majorBidi" w:cstheme="majorBidi"/>
                <w:sz w:val="22"/>
              </w:rPr>
            </w:pPr>
            <w:r>
              <w:lastRenderedPageBreak/>
              <w:t>3.10.5 Scantling sizes shall be kept to a reasonable size. All systems shall be designed to balance the weight of the vessel against the long‐term durability of the vessel.</w:t>
            </w:r>
          </w:p>
        </w:tc>
        <w:tc>
          <w:tcPr>
            <w:tcW w:w="958" w:type="pct"/>
            <w:vAlign w:val="center"/>
          </w:tcPr>
          <w:p w14:paraId="3A73A188"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5926BF1D" w14:textId="77777777" w:rsidTr="00095368">
        <w:tc>
          <w:tcPr>
            <w:tcW w:w="4042" w:type="pct"/>
            <w:vAlign w:val="center"/>
          </w:tcPr>
          <w:p w14:paraId="43667F07" w14:textId="77777777" w:rsidR="00203BE4" w:rsidRPr="002F4E1B" w:rsidRDefault="00203BE4" w:rsidP="00095368">
            <w:pPr>
              <w:suppressAutoHyphens/>
              <w:rPr>
                <w:rFonts w:asciiTheme="majorBidi" w:hAnsiTheme="majorBidi" w:cstheme="majorBidi"/>
                <w:sz w:val="22"/>
              </w:rPr>
            </w:pPr>
            <w:r>
              <w:t>3.10.6 The materials used on the work shall meet all requirements of these technical specifications. All materials shall be free from imperfections of manufacture and from defects that adversely affect appearance or serviceability</w:t>
            </w:r>
          </w:p>
        </w:tc>
        <w:tc>
          <w:tcPr>
            <w:tcW w:w="958" w:type="pct"/>
            <w:vAlign w:val="center"/>
          </w:tcPr>
          <w:p w14:paraId="4E24142C"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2BDB79DE" w14:textId="77777777" w:rsidTr="00095368">
        <w:tc>
          <w:tcPr>
            <w:tcW w:w="4042" w:type="pct"/>
            <w:vAlign w:val="center"/>
          </w:tcPr>
          <w:p w14:paraId="3E7EA14A" w14:textId="77777777" w:rsidR="00203BE4" w:rsidRPr="002F4E1B" w:rsidRDefault="00203BE4" w:rsidP="00095368">
            <w:pPr>
              <w:suppressAutoHyphens/>
              <w:rPr>
                <w:rFonts w:asciiTheme="majorBidi" w:hAnsiTheme="majorBidi" w:cstheme="majorBidi"/>
                <w:sz w:val="22"/>
              </w:rPr>
            </w:pPr>
            <w:r>
              <w:t>3.10.7 Samples of materials shall be submitted for approval when so directed by the bidder. The Client may order such sampling at their sole discretion.</w:t>
            </w:r>
          </w:p>
        </w:tc>
        <w:tc>
          <w:tcPr>
            <w:tcW w:w="958" w:type="pct"/>
            <w:vAlign w:val="center"/>
          </w:tcPr>
          <w:p w14:paraId="1AFE60FD" w14:textId="77777777" w:rsidR="00203BE4" w:rsidRPr="002F4E1B" w:rsidRDefault="00203BE4" w:rsidP="00095368">
            <w:pPr>
              <w:suppressAutoHyphens/>
              <w:rPr>
                <w:rFonts w:asciiTheme="majorBidi" w:hAnsiTheme="majorBidi" w:cstheme="majorBidi"/>
                <w:bCs/>
                <w:sz w:val="22"/>
                <w:lang w:val="en-GB"/>
              </w:rPr>
            </w:pPr>
          </w:p>
        </w:tc>
      </w:tr>
    </w:tbl>
    <w:p w14:paraId="1DDEF6B8" w14:textId="77777777" w:rsidR="00203BE4" w:rsidRDefault="00203BE4" w:rsidP="00203BE4">
      <w:pPr>
        <w:suppressAutoHyphens/>
        <w:spacing w:before="240" w:after="240"/>
        <w:rPr>
          <w:rFonts w:asciiTheme="majorBidi" w:hAnsiTheme="majorBidi" w:cstheme="majorBidi"/>
          <w:b/>
          <w:sz w:val="22"/>
          <w:szCs w:val="22"/>
          <w:highlight w:val="yellow"/>
          <w:lang w:val="en-GB"/>
        </w:rPr>
      </w:pPr>
    </w:p>
    <w:p w14:paraId="0DABA5BF" w14:textId="77777777" w:rsidR="00203BE4" w:rsidRPr="00647272" w:rsidRDefault="00203BE4" w:rsidP="00203BE4">
      <w:pPr>
        <w:suppressAutoHyphens/>
        <w:spacing w:before="240" w:after="240"/>
        <w:rPr>
          <w:rFonts w:asciiTheme="majorBidi" w:hAnsiTheme="majorBidi" w:cstheme="majorBidi"/>
          <w:b/>
          <w:bCs/>
          <w:sz w:val="22"/>
          <w:szCs w:val="22"/>
          <w:lang w:val="en-GB"/>
        </w:rPr>
      </w:pPr>
      <w:r w:rsidRPr="003B09FC">
        <w:rPr>
          <w:b/>
          <w:bCs/>
        </w:rPr>
        <w:t>3.11 DELIVERY AND ACCEPTANCE</w:t>
      </w:r>
    </w:p>
    <w:tbl>
      <w:tblPr>
        <w:tblStyle w:val="TableGrid"/>
        <w:tblW w:w="5000" w:type="pct"/>
        <w:tblLook w:val="04A0" w:firstRow="1" w:lastRow="0" w:firstColumn="1" w:lastColumn="0" w:noHBand="0" w:noVBand="1"/>
      </w:tblPr>
      <w:tblGrid>
        <w:gridCol w:w="7219"/>
        <w:gridCol w:w="1771"/>
      </w:tblGrid>
      <w:tr w:rsidR="00203BE4" w:rsidRPr="002F4E1B" w14:paraId="39C26FA8" w14:textId="77777777" w:rsidTr="00095368">
        <w:tc>
          <w:tcPr>
            <w:tcW w:w="4015" w:type="pct"/>
            <w:shd w:val="clear" w:color="auto" w:fill="D9D9D9" w:themeFill="background1" w:themeFillShade="D9"/>
            <w:vAlign w:val="center"/>
          </w:tcPr>
          <w:p w14:paraId="0D024D02" w14:textId="77777777" w:rsidR="00203BE4" w:rsidRPr="002F4E1B" w:rsidRDefault="00203BE4" w:rsidP="00095368">
            <w:pPr>
              <w:suppressAutoHyphens/>
              <w:spacing w:before="60" w:after="60"/>
              <w:jc w:val="center"/>
              <w:rPr>
                <w:rFonts w:asciiTheme="majorBidi" w:hAnsiTheme="majorBidi" w:cstheme="majorBidi"/>
                <w:b/>
                <w:sz w:val="22"/>
                <w:lang w:val="en-GB"/>
              </w:rPr>
            </w:pPr>
            <w:r w:rsidRPr="002F4E1B">
              <w:rPr>
                <w:rFonts w:asciiTheme="majorBidi" w:hAnsiTheme="majorBidi" w:cstheme="majorBidi"/>
                <w:b/>
                <w:sz w:val="22"/>
                <w:lang w:val="en-GB"/>
              </w:rPr>
              <w:t>Specification</w:t>
            </w:r>
          </w:p>
        </w:tc>
        <w:tc>
          <w:tcPr>
            <w:tcW w:w="985" w:type="pct"/>
            <w:shd w:val="clear" w:color="auto" w:fill="D9D9D9" w:themeFill="background1" w:themeFillShade="D9"/>
            <w:vAlign w:val="center"/>
          </w:tcPr>
          <w:p w14:paraId="2C50F72E" w14:textId="77777777" w:rsidR="00203BE4" w:rsidRPr="002F4E1B" w:rsidRDefault="00203BE4" w:rsidP="00095368">
            <w:pPr>
              <w:suppressAutoHyphens/>
              <w:spacing w:before="60" w:after="60"/>
              <w:jc w:val="center"/>
              <w:rPr>
                <w:rFonts w:asciiTheme="majorBidi" w:hAnsiTheme="majorBidi" w:cstheme="majorBidi"/>
                <w:b/>
                <w:sz w:val="22"/>
                <w:lang w:val="en-GB"/>
              </w:rPr>
            </w:pPr>
            <w:r w:rsidRPr="002F4E1B">
              <w:rPr>
                <w:rFonts w:asciiTheme="majorBidi" w:hAnsiTheme="majorBidi" w:cstheme="majorBidi"/>
                <w:b/>
                <w:sz w:val="22"/>
                <w:lang w:val="en-GB"/>
              </w:rPr>
              <w:t>Bidders Response</w:t>
            </w:r>
          </w:p>
          <w:p w14:paraId="3927750E" w14:textId="77777777" w:rsidR="00203BE4" w:rsidRPr="002F4E1B" w:rsidRDefault="00203BE4" w:rsidP="00095368">
            <w:pPr>
              <w:suppressAutoHyphens/>
              <w:spacing w:before="60" w:after="60"/>
              <w:jc w:val="center"/>
              <w:rPr>
                <w:rFonts w:asciiTheme="majorBidi" w:hAnsiTheme="majorBidi" w:cstheme="majorBidi"/>
                <w:b/>
                <w:sz w:val="22"/>
                <w:lang w:val="en-GB"/>
              </w:rPr>
            </w:pPr>
            <w:r w:rsidRPr="002F4E1B">
              <w:rPr>
                <w:rFonts w:asciiTheme="majorBidi" w:hAnsiTheme="majorBidi" w:cstheme="majorBidi"/>
                <w:b/>
                <w:sz w:val="22"/>
                <w:lang w:val="en-GB"/>
              </w:rPr>
              <w:t>(Y/N)</w:t>
            </w:r>
          </w:p>
        </w:tc>
      </w:tr>
      <w:tr w:rsidR="00203BE4" w:rsidRPr="002F4E1B" w14:paraId="4DE3CBAC" w14:textId="77777777" w:rsidTr="00095368">
        <w:tc>
          <w:tcPr>
            <w:tcW w:w="4015" w:type="pct"/>
            <w:vAlign w:val="center"/>
          </w:tcPr>
          <w:p w14:paraId="73424423" w14:textId="77777777" w:rsidR="00203BE4" w:rsidRPr="002F4E1B" w:rsidRDefault="00203BE4" w:rsidP="00095368">
            <w:pPr>
              <w:suppressAutoHyphens/>
              <w:rPr>
                <w:rFonts w:asciiTheme="majorBidi" w:hAnsiTheme="majorBidi" w:cstheme="majorBidi"/>
                <w:bCs/>
                <w:sz w:val="22"/>
                <w:lang w:val="en-GB"/>
              </w:rPr>
            </w:pPr>
            <w:r>
              <w:t>3.11.1 Bidder may not commence delivery of the vessel from its location until the Client has approved all dock trials and sea trials required to take place at the Contractor's location. Delivery will be considered complete after the Client or Client’s Engineers conducts a post-delivery inspection. Delivery does not constitute acceptance, nor does delivery include a transfer of any risk of loss.</w:t>
            </w:r>
          </w:p>
        </w:tc>
        <w:tc>
          <w:tcPr>
            <w:tcW w:w="985" w:type="pct"/>
            <w:vAlign w:val="center"/>
          </w:tcPr>
          <w:p w14:paraId="503CF730"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7C832195" w14:textId="77777777" w:rsidTr="00095368">
        <w:tc>
          <w:tcPr>
            <w:tcW w:w="4015" w:type="pct"/>
            <w:vAlign w:val="center"/>
          </w:tcPr>
          <w:p w14:paraId="37095A27" w14:textId="77777777" w:rsidR="00203BE4" w:rsidRPr="002F4E1B" w:rsidRDefault="00203BE4" w:rsidP="00095368">
            <w:pPr>
              <w:suppressAutoHyphens/>
              <w:rPr>
                <w:rFonts w:asciiTheme="majorBidi" w:hAnsiTheme="majorBidi" w:cstheme="majorBidi"/>
                <w:bCs/>
                <w:sz w:val="22"/>
                <w:lang w:val="en-GB"/>
              </w:rPr>
            </w:pPr>
            <w:r>
              <w:t>3.11.2 The bidder retains full responsibility, including risk of loss or damage to the vessel, until Operational Acceptance. Bidder is responsible for providing all necessary insurance, security, safety maintenance and operation of the vessel at all time, including during delivery.</w:t>
            </w:r>
          </w:p>
        </w:tc>
        <w:tc>
          <w:tcPr>
            <w:tcW w:w="985" w:type="pct"/>
            <w:vAlign w:val="center"/>
          </w:tcPr>
          <w:p w14:paraId="7CD46DBF"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0CE7002D" w14:textId="77777777" w:rsidTr="00095368">
        <w:tc>
          <w:tcPr>
            <w:tcW w:w="4015" w:type="pct"/>
            <w:vAlign w:val="center"/>
          </w:tcPr>
          <w:p w14:paraId="4DAC523B" w14:textId="77777777" w:rsidR="00203BE4" w:rsidRDefault="00203BE4" w:rsidP="00095368">
            <w:pPr>
              <w:suppressAutoHyphens/>
            </w:pPr>
            <w:r>
              <w:t>3.11.3 The bidder must procure and maintain and provide proof of insurance against any loss of or damage to the vessel or personal injury or death or damage to or loss of property caused during the delivery voyage including without limitation full form hull and machinery insurance in an amount equal to the Total Contract Price of the vessel, and full form Protection and Indemnity (P&amp;I) insurance. Such insurance and proof must be at the bidder's sole expense, including all deductibles.</w:t>
            </w:r>
          </w:p>
        </w:tc>
        <w:tc>
          <w:tcPr>
            <w:tcW w:w="985" w:type="pct"/>
            <w:vAlign w:val="center"/>
          </w:tcPr>
          <w:p w14:paraId="66DB7A12"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19CFA6F2" w14:textId="77777777" w:rsidTr="00095368">
        <w:tc>
          <w:tcPr>
            <w:tcW w:w="4015" w:type="pct"/>
            <w:vAlign w:val="center"/>
          </w:tcPr>
          <w:p w14:paraId="14FE6696" w14:textId="77777777" w:rsidR="00203BE4" w:rsidRDefault="00203BE4" w:rsidP="00095368">
            <w:pPr>
              <w:suppressAutoHyphens/>
            </w:pPr>
            <w:r>
              <w:t>3.11.4 The bidder is fully responsible for adequately preparing the vessel for all local transport. Whenever the bidder sails the vessel under its own power, the vessel must be under the command of an experienced Skipper, holding a valid license with a rating acceptable for the delivery voyage from the Bidder’s facility.</w:t>
            </w:r>
          </w:p>
        </w:tc>
        <w:tc>
          <w:tcPr>
            <w:tcW w:w="985" w:type="pct"/>
            <w:vAlign w:val="center"/>
          </w:tcPr>
          <w:p w14:paraId="7EB250B8"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1B477F46" w14:textId="77777777" w:rsidTr="00095368">
        <w:tc>
          <w:tcPr>
            <w:tcW w:w="4015" w:type="pct"/>
            <w:vAlign w:val="center"/>
          </w:tcPr>
          <w:p w14:paraId="4E444E61" w14:textId="77777777" w:rsidR="00203BE4" w:rsidRDefault="00203BE4" w:rsidP="00095368">
            <w:pPr>
              <w:suppressAutoHyphens/>
            </w:pPr>
            <w:r>
              <w:lastRenderedPageBreak/>
              <w:t>3.11.5 Bidder must report to the Client of any reference of damage or other incident that may have caused damage to the vessel during the delivery.</w:t>
            </w:r>
          </w:p>
        </w:tc>
        <w:tc>
          <w:tcPr>
            <w:tcW w:w="985" w:type="pct"/>
            <w:vAlign w:val="center"/>
          </w:tcPr>
          <w:p w14:paraId="2D7FCF7B"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68D95FEC" w14:textId="77777777" w:rsidTr="00095368">
        <w:tc>
          <w:tcPr>
            <w:tcW w:w="4015" w:type="pct"/>
            <w:vAlign w:val="center"/>
          </w:tcPr>
          <w:p w14:paraId="20EA4EE3" w14:textId="77777777" w:rsidR="00203BE4" w:rsidRPr="00D92156" w:rsidRDefault="00203BE4" w:rsidP="00203BE4">
            <w:pPr>
              <w:pStyle w:val="ListParagraph"/>
              <w:numPr>
                <w:ilvl w:val="2"/>
                <w:numId w:val="7"/>
              </w:numPr>
              <w:suppressAutoHyphens/>
              <w:spacing w:after="0" w:line="240" w:lineRule="auto"/>
              <w:jc w:val="both"/>
              <w:rPr>
                <w:sz w:val="24"/>
                <w:szCs w:val="24"/>
              </w:rPr>
            </w:pPr>
            <w:r w:rsidRPr="00D92156">
              <w:rPr>
                <w:sz w:val="24"/>
                <w:szCs w:val="24"/>
              </w:rPr>
              <w:t>Trials condition shall be:</w:t>
            </w:r>
          </w:p>
          <w:p w14:paraId="57E1259E" w14:textId="77777777" w:rsidR="00203BE4" w:rsidRPr="00F7637B" w:rsidRDefault="00203BE4" w:rsidP="00095368">
            <w:pPr>
              <w:suppressAutoHyphens/>
              <w:rPr>
                <w:b/>
                <w:bCs/>
                <w:szCs w:val="24"/>
              </w:rPr>
            </w:pPr>
            <w:r w:rsidRPr="00F7637B">
              <w:rPr>
                <w:b/>
                <w:bCs/>
                <w:szCs w:val="24"/>
              </w:rPr>
              <w:t xml:space="preserve">3.11.6.1 Fully loaded with passengers (simulated weight). </w:t>
            </w:r>
          </w:p>
          <w:p w14:paraId="736CFF5A" w14:textId="77777777" w:rsidR="00203BE4" w:rsidRPr="00F7637B" w:rsidRDefault="00203BE4" w:rsidP="00095368">
            <w:pPr>
              <w:suppressAutoHyphens/>
              <w:rPr>
                <w:b/>
                <w:bCs/>
                <w:szCs w:val="24"/>
              </w:rPr>
            </w:pPr>
            <w:r w:rsidRPr="00F7637B">
              <w:rPr>
                <w:b/>
                <w:bCs/>
                <w:szCs w:val="24"/>
              </w:rPr>
              <w:t>3.11.6.2 50% loaded condition with passengers (simulated weight).</w:t>
            </w:r>
          </w:p>
          <w:p w14:paraId="378D218C" w14:textId="77777777" w:rsidR="00203BE4" w:rsidRPr="00F7637B" w:rsidRDefault="00203BE4" w:rsidP="00095368">
            <w:pPr>
              <w:suppressAutoHyphens/>
              <w:rPr>
                <w:szCs w:val="24"/>
              </w:rPr>
            </w:pPr>
            <w:r w:rsidRPr="00F7637B">
              <w:rPr>
                <w:szCs w:val="24"/>
              </w:rPr>
              <w:t>3.11.7 A full passenger load may be simulated with the use of temporary weights (water or other) positioned throughout the Vessel so as to mimic a standard distribution of passengers.</w:t>
            </w:r>
          </w:p>
        </w:tc>
        <w:tc>
          <w:tcPr>
            <w:tcW w:w="985" w:type="pct"/>
            <w:vAlign w:val="center"/>
          </w:tcPr>
          <w:p w14:paraId="3C4CC975"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422DFC65" w14:textId="77777777" w:rsidTr="00095368">
        <w:tc>
          <w:tcPr>
            <w:tcW w:w="4015" w:type="pct"/>
            <w:vAlign w:val="center"/>
          </w:tcPr>
          <w:p w14:paraId="7641D971" w14:textId="77777777" w:rsidR="00203BE4" w:rsidRPr="002F4E1B" w:rsidRDefault="00203BE4" w:rsidP="00095368">
            <w:pPr>
              <w:suppressAutoHyphens/>
              <w:rPr>
                <w:rFonts w:asciiTheme="majorBidi" w:hAnsiTheme="majorBidi" w:cstheme="majorBidi"/>
                <w:sz w:val="22"/>
              </w:rPr>
            </w:pPr>
            <w:r>
              <w:t>3.11.8 The Bidder shall propose to the Client a plan for determining the stability of the vessel, building on the Preliminary Trim &amp; Stability Booklet submitted as part of the specification.</w:t>
            </w:r>
          </w:p>
        </w:tc>
        <w:tc>
          <w:tcPr>
            <w:tcW w:w="985" w:type="pct"/>
            <w:vAlign w:val="center"/>
          </w:tcPr>
          <w:p w14:paraId="573FB5CA"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4B4FF107" w14:textId="77777777" w:rsidTr="00095368">
        <w:tc>
          <w:tcPr>
            <w:tcW w:w="4015" w:type="pct"/>
            <w:vAlign w:val="center"/>
          </w:tcPr>
          <w:p w14:paraId="79388BC0" w14:textId="77777777" w:rsidR="00203BE4" w:rsidRDefault="00203BE4" w:rsidP="00095368">
            <w:pPr>
              <w:suppressAutoHyphens/>
            </w:pPr>
            <w:r>
              <w:t>3.11.9 The Bidder shall submit a Final Trim &amp; Stability Booklet for Client review ten (10) days after vessel launch.</w:t>
            </w:r>
          </w:p>
        </w:tc>
        <w:tc>
          <w:tcPr>
            <w:tcW w:w="985" w:type="pct"/>
            <w:vAlign w:val="center"/>
          </w:tcPr>
          <w:p w14:paraId="09563585" w14:textId="77777777" w:rsidR="00203BE4" w:rsidRPr="002F4E1B" w:rsidRDefault="00203BE4" w:rsidP="00095368">
            <w:pPr>
              <w:suppressAutoHyphens/>
              <w:rPr>
                <w:rFonts w:asciiTheme="majorBidi" w:hAnsiTheme="majorBidi" w:cstheme="majorBidi"/>
                <w:bCs/>
                <w:sz w:val="22"/>
                <w:lang w:val="en-GB"/>
              </w:rPr>
            </w:pPr>
          </w:p>
        </w:tc>
      </w:tr>
    </w:tbl>
    <w:p w14:paraId="76B5147C" w14:textId="77777777" w:rsidR="00203BE4" w:rsidRPr="00647272" w:rsidRDefault="00203BE4" w:rsidP="00203BE4">
      <w:pPr>
        <w:suppressAutoHyphens/>
        <w:spacing w:before="240" w:after="240"/>
        <w:rPr>
          <w:rFonts w:asciiTheme="majorBidi" w:hAnsiTheme="majorBidi" w:cstheme="majorBidi"/>
          <w:b/>
          <w:bCs/>
          <w:sz w:val="22"/>
          <w:szCs w:val="22"/>
          <w:lang w:val="en-GB"/>
        </w:rPr>
      </w:pPr>
      <w:r w:rsidRPr="008932D6">
        <w:rPr>
          <w:b/>
          <w:bCs/>
        </w:rPr>
        <w:t>3.12 QUALITY ASSURANCE AT CONTRACTOR’S SITE</w:t>
      </w:r>
    </w:p>
    <w:tbl>
      <w:tblPr>
        <w:tblStyle w:val="TableGrid"/>
        <w:tblW w:w="4983" w:type="pct"/>
        <w:tblLook w:val="04A0" w:firstRow="1" w:lastRow="0" w:firstColumn="1" w:lastColumn="0" w:noHBand="0" w:noVBand="1"/>
      </w:tblPr>
      <w:tblGrid>
        <w:gridCol w:w="7176"/>
        <w:gridCol w:w="1783"/>
      </w:tblGrid>
      <w:tr w:rsidR="00203BE4" w:rsidRPr="002F4E1B" w14:paraId="3C4F8F59" w14:textId="77777777" w:rsidTr="00095368">
        <w:tc>
          <w:tcPr>
            <w:tcW w:w="4005" w:type="pct"/>
            <w:shd w:val="clear" w:color="auto" w:fill="D9D9D9" w:themeFill="background1" w:themeFillShade="D9"/>
            <w:vAlign w:val="center"/>
          </w:tcPr>
          <w:p w14:paraId="1BDFC818" w14:textId="77777777" w:rsidR="00203BE4" w:rsidRPr="002F4E1B" w:rsidRDefault="00203BE4" w:rsidP="00095368">
            <w:pPr>
              <w:suppressAutoHyphens/>
              <w:spacing w:before="60" w:after="60"/>
              <w:jc w:val="center"/>
              <w:rPr>
                <w:rFonts w:asciiTheme="majorBidi" w:hAnsiTheme="majorBidi" w:cstheme="majorBidi"/>
                <w:b/>
                <w:sz w:val="22"/>
                <w:lang w:val="en-GB"/>
              </w:rPr>
            </w:pPr>
            <w:r w:rsidRPr="002F4E1B">
              <w:rPr>
                <w:rFonts w:asciiTheme="majorBidi" w:hAnsiTheme="majorBidi" w:cstheme="majorBidi"/>
                <w:b/>
                <w:sz w:val="22"/>
                <w:lang w:val="en-GB"/>
              </w:rPr>
              <w:t>Specification</w:t>
            </w:r>
          </w:p>
        </w:tc>
        <w:tc>
          <w:tcPr>
            <w:tcW w:w="995" w:type="pct"/>
            <w:shd w:val="clear" w:color="auto" w:fill="D9D9D9" w:themeFill="background1" w:themeFillShade="D9"/>
            <w:vAlign w:val="center"/>
          </w:tcPr>
          <w:p w14:paraId="730BFBAF" w14:textId="77777777" w:rsidR="00203BE4" w:rsidRPr="002F4E1B" w:rsidRDefault="00203BE4" w:rsidP="00095368">
            <w:pPr>
              <w:suppressAutoHyphens/>
              <w:spacing w:before="60" w:after="60"/>
              <w:jc w:val="center"/>
              <w:rPr>
                <w:rFonts w:asciiTheme="majorBidi" w:hAnsiTheme="majorBidi" w:cstheme="majorBidi"/>
                <w:b/>
                <w:sz w:val="22"/>
                <w:lang w:val="en-GB"/>
              </w:rPr>
            </w:pPr>
            <w:r w:rsidRPr="002F4E1B">
              <w:rPr>
                <w:rFonts w:asciiTheme="majorBidi" w:hAnsiTheme="majorBidi" w:cstheme="majorBidi"/>
                <w:b/>
                <w:sz w:val="22"/>
                <w:lang w:val="en-GB"/>
              </w:rPr>
              <w:t>Bidders Response</w:t>
            </w:r>
          </w:p>
          <w:p w14:paraId="2DC366E8" w14:textId="77777777" w:rsidR="00203BE4" w:rsidRPr="002F4E1B" w:rsidRDefault="00203BE4" w:rsidP="00095368">
            <w:pPr>
              <w:suppressAutoHyphens/>
              <w:spacing w:before="60" w:after="60"/>
              <w:jc w:val="center"/>
              <w:rPr>
                <w:rFonts w:asciiTheme="majorBidi" w:hAnsiTheme="majorBidi" w:cstheme="majorBidi"/>
                <w:b/>
                <w:sz w:val="22"/>
                <w:lang w:val="en-GB"/>
              </w:rPr>
            </w:pPr>
            <w:r w:rsidRPr="002F4E1B">
              <w:rPr>
                <w:rFonts w:asciiTheme="majorBidi" w:hAnsiTheme="majorBidi" w:cstheme="majorBidi"/>
                <w:b/>
                <w:sz w:val="22"/>
                <w:lang w:val="en-GB"/>
              </w:rPr>
              <w:t>(Y/N)</w:t>
            </w:r>
          </w:p>
        </w:tc>
      </w:tr>
      <w:tr w:rsidR="00203BE4" w:rsidRPr="002F4E1B" w14:paraId="21488258" w14:textId="77777777" w:rsidTr="00095368">
        <w:tc>
          <w:tcPr>
            <w:tcW w:w="4005" w:type="pct"/>
            <w:vAlign w:val="center"/>
          </w:tcPr>
          <w:p w14:paraId="533B2498" w14:textId="32D48451" w:rsidR="00203BE4" w:rsidRPr="002F4E1B" w:rsidRDefault="00203BE4" w:rsidP="00095368">
            <w:pPr>
              <w:suppressAutoHyphens/>
              <w:rPr>
                <w:rFonts w:asciiTheme="majorBidi" w:hAnsiTheme="majorBidi" w:cstheme="majorBidi"/>
                <w:bCs/>
                <w:sz w:val="22"/>
                <w:lang w:val="en-GB"/>
              </w:rPr>
            </w:pPr>
            <w:r>
              <w:t xml:space="preserve">3.12.1 </w:t>
            </w:r>
            <w:r w:rsidR="00D45C9F">
              <w:t xml:space="preserve">The bidder shall submit Working safety policy of the shipyard such as </w:t>
            </w:r>
            <w:r w:rsidR="00D45C9F" w:rsidRPr="00155A74">
              <w:t>ISO 9001:2015 (</w:t>
            </w:r>
            <w:r w:rsidR="00D45C9F" w:rsidRPr="00155A74">
              <w:rPr>
                <w:rStyle w:val="Strong"/>
                <w:rFonts w:cs="Arial"/>
                <w:bdr w:val="none" w:sz="0" w:space="0" w:color="auto" w:frame="1"/>
                <w:shd w:val="clear" w:color="auto" w:fill="FCFCFC"/>
              </w:rPr>
              <w:t>Quality Management Systems)</w:t>
            </w:r>
            <w:r w:rsidR="00D45C9F" w:rsidRPr="00155A74">
              <w:rPr>
                <w:b/>
                <w:bCs/>
              </w:rPr>
              <w:t xml:space="preserve"> </w:t>
            </w:r>
            <w:r w:rsidR="00D45C9F" w:rsidRPr="00155A74">
              <w:t>or ISO 14001:2015 (</w:t>
            </w:r>
            <w:r w:rsidR="00D45C9F" w:rsidRPr="00155A74">
              <w:rPr>
                <w:rStyle w:val="Strong"/>
                <w:rFonts w:cs="Arial"/>
                <w:bdr w:val="none" w:sz="0" w:space="0" w:color="auto" w:frame="1"/>
                <w:shd w:val="clear" w:color="auto" w:fill="FCFCFC"/>
              </w:rPr>
              <w:t>Environmental Management System)</w:t>
            </w:r>
            <w:r w:rsidR="00D45C9F" w:rsidRPr="00155A74">
              <w:t xml:space="preserve"> or </w:t>
            </w:r>
            <w:r w:rsidR="00D45C9F" w:rsidRPr="00155A74">
              <w:rPr>
                <w:b/>
                <w:bCs/>
              </w:rPr>
              <w:t>IACS</w:t>
            </w:r>
            <w:r w:rsidR="00D45C9F" w:rsidRPr="00155A74">
              <w:t xml:space="preserve"> class certified yard</w:t>
            </w:r>
          </w:p>
        </w:tc>
        <w:tc>
          <w:tcPr>
            <w:tcW w:w="995" w:type="pct"/>
            <w:vAlign w:val="center"/>
          </w:tcPr>
          <w:p w14:paraId="1EF7BE34"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4C6ECC1C" w14:textId="77777777" w:rsidTr="00095368">
        <w:tc>
          <w:tcPr>
            <w:tcW w:w="4005" w:type="pct"/>
            <w:vAlign w:val="center"/>
          </w:tcPr>
          <w:p w14:paraId="75BD3F4F" w14:textId="77777777" w:rsidR="00203BE4" w:rsidRPr="002F4E1B" w:rsidRDefault="00203BE4" w:rsidP="00095368">
            <w:pPr>
              <w:suppressAutoHyphens/>
              <w:rPr>
                <w:rFonts w:asciiTheme="majorBidi" w:hAnsiTheme="majorBidi" w:cstheme="majorBidi"/>
                <w:bCs/>
                <w:sz w:val="22"/>
                <w:lang w:val="en-GB"/>
              </w:rPr>
            </w:pPr>
            <w:r>
              <w:t>3.12.2 The bidder shall submit proof of number of Years in the Business.</w:t>
            </w:r>
          </w:p>
        </w:tc>
        <w:tc>
          <w:tcPr>
            <w:tcW w:w="995" w:type="pct"/>
            <w:vAlign w:val="center"/>
          </w:tcPr>
          <w:p w14:paraId="7832B5A1"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7DF91B8C" w14:textId="77777777" w:rsidTr="00095368">
        <w:tc>
          <w:tcPr>
            <w:tcW w:w="4005" w:type="pct"/>
            <w:vAlign w:val="center"/>
          </w:tcPr>
          <w:p w14:paraId="51993A4B" w14:textId="77777777" w:rsidR="00203BE4" w:rsidRPr="00092722" w:rsidRDefault="00203BE4" w:rsidP="00095368">
            <w:pPr>
              <w:suppressAutoHyphens/>
            </w:pPr>
            <w:r>
              <w:t>3.12.3 The bidder shall submit proof of number of similar vessels built in the past.</w:t>
            </w:r>
          </w:p>
        </w:tc>
        <w:tc>
          <w:tcPr>
            <w:tcW w:w="995" w:type="pct"/>
            <w:vAlign w:val="center"/>
          </w:tcPr>
          <w:p w14:paraId="7E5E2D34"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465342B7" w14:textId="77777777" w:rsidTr="00095368">
        <w:tc>
          <w:tcPr>
            <w:tcW w:w="4005" w:type="pct"/>
            <w:vAlign w:val="center"/>
          </w:tcPr>
          <w:p w14:paraId="58A2CD35" w14:textId="77777777" w:rsidR="00203BE4" w:rsidRPr="002F4E1B" w:rsidRDefault="00203BE4" w:rsidP="00095368">
            <w:pPr>
              <w:suppressAutoHyphens/>
              <w:rPr>
                <w:rFonts w:asciiTheme="majorBidi" w:hAnsiTheme="majorBidi" w:cstheme="majorBidi"/>
                <w:bCs/>
                <w:sz w:val="22"/>
                <w:lang w:val="en-GB"/>
              </w:rPr>
            </w:pPr>
            <w:r>
              <w:t>3.12.4 The bidder shall submit Proof of quality of the work done in the form of feedback from previous clients (shipowners).</w:t>
            </w:r>
          </w:p>
        </w:tc>
        <w:tc>
          <w:tcPr>
            <w:tcW w:w="995" w:type="pct"/>
            <w:vAlign w:val="center"/>
          </w:tcPr>
          <w:p w14:paraId="78A75420"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46BC9742" w14:textId="77777777" w:rsidTr="00095368">
        <w:tc>
          <w:tcPr>
            <w:tcW w:w="4005" w:type="pct"/>
            <w:vAlign w:val="center"/>
          </w:tcPr>
          <w:p w14:paraId="03334053" w14:textId="77777777" w:rsidR="00203BE4" w:rsidRPr="002F4E1B" w:rsidRDefault="00203BE4" w:rsidP="00095368">
            <w:pPr>
              <w:suppressAutoHyphens/>
              <w:rPr>
                <w:rFonts w:asciiTheme="majorBidi" w:hAnsiTheme="majorBidi" w:cstheme="majorBidi"/>
                <w:bCs/>
                <w:sz w:val="22"/>
                <w:lang w:val="en-GB"/>
              </w:rPr>
            </w:pPr>
            <w:r>
              <w:t>3.12.5 The bidder shall submit proof of number of technical professionals available in the yard and their qualification (proof of qualification required) and number of working experiences in the Boat building industry</w:t>
            </w:r>
          </w:p>
        </w:tc>
        <w:tc>
          <w:tcPr>
            <w:tcW w:w="995" w:type="pct"/>
            <w:vAlign w:val="center"/>
          </w:tcPr>
          <w:p w14:paraId="60375B76"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3F37B55A" w14:textId="77777777" w:rsidTr="00095368">
        <w:tc>
          <w:tcPr>
            <w:tcW w:w="4005" w:type="pct"/>
            <w:vAlign w:val="center"/>
          </w:tcPr>
          <w:p w14:paraId="4C03A434" w14:textId="77777777" w:rsidR="00203BE4" w:rsidRDefault="00203BE4" w:rsidP="00095368">
            <w:pPr>
              <w:suppressAutoHyphens/>
            </w:pPr>
            <w:r>
              <w:t>3.12.6 The bidder shall submit proof of number of certified supervisors, fitters available in the yard.</w:t>
            </w:r>
          </w:p>
        </w:tc>
        <w:tc>
          <w:tcPr>
            <w:tcW w:w="995" w:type="pct"/>
            <w:vAlign w:val="center"/>
          </w:tcPr>
          <w:p w14:paraId="42BF47F1"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4CAFA445" w14:textId="77777777" w:rsidTr="00095368">
        <w:tc>
          <w:tcPr>
            <w:tcW w:w="4005" w:type="pct"/>
            <w:vAlign w:val="center"/>
          </w:tcPr>
          <w:p w14:paraId="57351E80" w14:textId="77777777" w:rsidR="00203BE4" w:rsidRDefault="00203BE4" w:rsidP="00095368">
            <w:pPr>
              <w:suppressAutoHyphens/>
            </w:pPr>
            <w:r>
              <w:t>3.12.7 The bidder shall submit proof of repair and maintenance facilities available in the yard.</w:t>
            </w:r>
          </w:p>
        </w:tc>
        <w:tc>
          <w:tcPr>
            <w:tcW w:w="995" w:type="pct"/>
            <w:vAlign w:val="center"/>
          </w:tcPr>
          <w:p w14:paraId="2BE0086A"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2C0FA923" w14:textId="77777777" w:rsidTr="00095368">
        <w:tc>
          <w:tcPr>
            <w:tcW w:w="4005" w:type="pct"/>
            <w:vAlign w:val="center"/>
          </w:tcPr>
          <w:p w14:paraId="093DDC23" w14:textId="77777777" w:rsidR="00203BE4" w:rsidRDefault="00203BE4" w:rsidP="00095368">
            <w:pPr>
              <w:suppressAutoHyphens/>
            </w:pPr>
            <w:r>
              <w:t>3.12.8 The bidder shall submit types of aftersales service available in the yard.</w:t>
            </w:r>
          </w:p>
        </w:tc>
        <w:tc>
          <w:tcPr>
            <w:tcW w:w="995" w:type="pct"/>
            <w:vAlign w:val="center"/>
          </w:tcPr>
          <w:p w14:paraId="2532E1DD" w14:textId="77777777" w:rsidR="00203BE4" w:rsidRPr="002F4E1B" w:rsidRDefault="00203BE4" w:rsidP="00095368">
            <w:pPr>
              <w:suppressAutoHyphens/>
              <w:rPr>
                <w:rFonts w:asciiTheme="majorBidi" w:hAnsiTheme="majorBidi" w:cstheme="majorBidi"/>
                <w:bCs/>
                <w:sz w:val="22"/>
                <w:lang w:val="en-GB"/>
              </w:rPr>
            </w:pPr>
          </w:p>
        </w:tc>
      </w:tr>
      <w:tr w:rsidR="00203BE4" w:rsidRPr="002F4E1B" w14:paraId="31AAA4DC" w14:textId="77777777" w:rsidTr="00095368">
        <w:tc>
          <w:tcPr>
            <w:tcW w:w="4005" w:type="pct"/>
            <w:vAlign w:val="center"/>
          </w:tcPr>
          <w:p w14:paraId="6FD872FD" w14:textId="77777777" w:rsidR="00203BE4" w:rsidRPr="002F4E1B" w:rsidRDefault="00203BE4" w:rsidP="00095368">
            <w:pPr>
              <w:suppressAutoHyphens/>
              <w:rPr>
                <w:rFonts w:asciiTheme="majorBidi" w:hAnsiTheme="majorBidi" w:cstheme="majorBidi"/>
                <w:bCs/>
                <w:sz w:val="22"/>
                <w:lang w:val="en-GB"/>
              </w:rPr>
            </w:pPr>
            <w:r>
              <w:t>3.12.9 The bidder shall submit duration of the warranty period and the details of items covered under this warranty after the vessel is put into operation</w:t>
            </w:r>
          </w:p>
        </w:tc>
        <w:tc>
          <w:tcPr>
            <w:tcW w:w="995" w:type="pct"/>
            <w:vAlign w:val="center"/>
          </w:tcPr>
          <w:p w14:paraId="5DC0347E" w14:textId="77777777" w:rsidR="00203BE4" w:rsidRPr="002F4E1B" w:rsidRDefault="00203BE4" w:rsidP="00095368">
            <w:pPr>
              <w:suppressAutoHyphens/>
              <w:rPr>
                <w:rFonts w:asciiTheme="majorBidi" w:hAnsiTheme="majorBidi" w:cstheme="majorBidi"/>
                <w:bCs/>
                <w:sz w:val="22"/>
                <w:lang w:val="en-GB"/>
              </w:rPr>
            </w:pPr>
          </w:p>
        </w:tc>
      </w:tr>
    </w:tbl>
    <w:p w14:paraId="7A8352A7" w14:textId="77777777" w:rsidR="00203BE4" w:rsidRDefault="00203BE4" w:rsidP="00203BE4">
      <w:pPr>
        <w:suppressAutoHyphens/>
        <w:spacing w:before="240" w:after="240"/>
        <w:rPr>
          <w:rFonts w:asciiTheme="majorBidi" w:hAnsiTheme="majorBidi" w:cstheme="majorBidi"/>
          <w:b/>
          <w:sz w:val="22"/>
          <w:szCs w:val="22"/>
          <w:lang w:val="en-GB"/>
        </w:rPr>
      </w:pPr>
    </w:p>
    <w:p w14:paraId="1CF68C94" w14:textId="77777777" w:rsidR="00203BE4" w:rsidRPr="00FA72C0" w:rsidRDefault="00203BE4" w:rsidP="00203BE4">
      <w:pPr>
        <w:suppressAutoHyphens/>
        <w:spacing w:before="240" w:after="240"/>
        <w:rPr>
          <w:b/>
          <w:bCs/>
        </w:rPr>
      </w:pPr>
      <w:bookmarkStart w:id="21" w:name="_GoBack"/>
      <w:r w:rsidRPr="00FA72C0">
        <w:rPr>
          <w:b/>
          <w:bCs/>
        </w:rPr>
        <w:lastRenderedPageBreak/>
        <w:t>3.13 WARRANTY AND MANUALS</w:t>
      </w:r>
    </w:p>
    <w:tbl>
      <w:tblPr>
        <w:tblStyle w:val="TableGrid"/>
        <w:tblW w:w="4983" w:type="pct"/>
        <w:tblLook w:val="04A0" w:firstRow="1" w:lastRow="0" w:firstColumn="1" w:lastColumn="0" w:noHBand="0" w:noVBand="1"/>
      </w:tblPr>
      <w:tblGrid>
        <w:gridCol w:w="7178"/>
        <w:gridCol w:w="1781"/>
      </w:tblGrid>
      <w:tr w:rsidR="00203BE4" w:rsidRPr="00B97C92" w14:paraId="1A005753" w14:textId="77777777" w:rsidTr="00095368">
        <w:tc>
          <w:tcPr>
            <w:tcW w:w="4006" w:type="pct"/>
            <w:shd w:val="clear" w:color="auto" w:fill="D9D9D9" w:themeFill="background1" w:themeFillShade="D9"/>
            <w:vAlign w:val="center"/>
          </w:tcPr>
          <w:bookmarkEnd w:id="21"/>
          <w:p w14:paraId="397BBAD8" w14:textId="77777777" w:rsidR="00203BE4" w:rsidRPr="00D92156" w:rsidRDefault="00203BE4" w:rsidP="00095368">
            <w:pPr>
              <w:suppressAutoHyphens/>
              <w:spacing w:before="60" w:after="60"/>
              <w:jc w:val="center"/>
              <w:rPr>
                <w:rFonts w:cstheme="minorHAnsi"/>
                <w:b/>
                <w:sz w:val="22"/>
                <w:lang w:val="en-GB"/>
              </w:rPr>
            </w:pPr>
            <w:r w:rsidRPr="00D92156">
              <w:rPr>
                <w:rFonts w:ascii="Times New Roman" w:hAnsi="Times New Roman" w:cstheme="minorHAnsi"/>
                <w:b/>
                <w:sz w:val="22"/>
                <w:lang w:val="en-GB"/>
              </w:rPr>
              <w:t>Specification</w:t>
            </w:r>
          </w:p>
        </w:tc>
        <w:tc>
          <w:tcPr>
            <w:tcW w:w="994" w:type="pct"/>
            <w:shd w:val="clear" w:color="auto" w:fill="D9D9D9" w:themeFill="background1" w:themeFillShade="D9"/>
            <w:vAlign w:val="center"/>
          </w:tcPr>
          <w:p w14:paraId="5ABBC955" w14:textId="77777777" w:rsidR="00203BE4" w:rsidRPr="00D92156" w:rsidRDefault="00203BE4" w:rsidP="00095368">
            <w:pPr>
              <w:suppressAutoHyphens/>
              <w:spacing w:before="60" w:after="60"/>
              <w:jc w:val="center"/>
              <w:rPr>
                <w:rFonts w:cstheme="minorHAnsi"/>
                <w:b/>
                <w:sz w:val="22"/>
                <w:lang w:val="en-GB"/>
              </w:rPr>
            </w:pPr>
            <w:r w:rsidRPr="00D92156">
              <w:rPr>
                <w:rFonts w:ascii="Times New Roman" w:hAnsi="Times New Roman" w:cstheme="minorHAnsi"/>
                <w:b/>
                <w:sz w:val="22"/>
                <w:lang w:val="en-GB"/>
              </w:rPr>
              <w:t>Bidders Response</w:t>
            </w:r>
          </w:p>
          <w:p w14:paraId="7127AC0D" w14:textId="77777777" w:rsidR="00203BE4" w:rsidRPr="00D92156" w:rsidRDefault="00203BE4" w:rsidP="00095368">
            <w:pPr>
              <w:suppressAutoHyphens/>
              <w:spacing w:before="60" w:after="60"/>
              <w:jc w:val="center"/>
              <w:rPr>
                <w:rFonts w:cstheme="minorHAnsi"/>
                <w:b/>
                <w:sz w:val="22"/>
                <w:lang w:val="en-GB"/>
              </w:rPr>
            </w:pPr>
            <w:r w:rsidRPr="00D92156">
              <w:rPr>
                <w:rFonts w:ascii="Times New Roman" w:hAnsi="Times New Roman" w:cstheme="minorHAnsi"/>
                <w:b/>
                <w:sz w:val="22"/>
                <w:lang w:val="en-GB"/>
              </w:rPr>
              <w:t>(Y/N)</w:t>
            </w:r>
          </w:p>
        </w:tc>
      </w:tr>
      <w:tr w:rsidR="00203BE4" w:rsidRPr="00B97C92" w14:paraId="2948DE5C" w14:textId="77777777" w:rsidTr="00095368">
        <w:trPr>
          <w:trHeight w:val="368"/>
        </w:trPr>
        <w:tc>
          <w:tcPr>
            <w:tcW w:w="4006" w:type="pct"/>
            <w:vAlign w:val="center"/>
          </w:tcPr>
          <w:p w14:paraId="1A22D483" w14:textId="77777777" w:rsidR="00203BE4" w:rsidRPr="00D92156" w:rsidRDefault="00203BE4" w:rsidP="00095368">
            <w:pPr>
              <w:suppressAutoHyphens/>
              <w:rPr>
                <w:rFonts w:cstheme="minorHAnsi"/>
                <w:bCs/>
                <w:sz w:val="22"/>
                <w:lang w:val="en-GB"/>
              </w:rPr>
            </w:pPr>
            <w:r w:rsidRPr="00D92156">
              <w:rPr>
                <w:rFonts w:ascii="Times New Roman" w:hAnsi="Times New Roman" w:cstheme="minorHAnsi"/>
                <w:bCs/>
                <w:sz w:val="22"/>
                <w:lang w:val="en-GB"/>
              </w:rPr>
              <w:t>3.13.1 Each vessel supplied to carry a statement of warranty</w:t>
            </w:r>
          </w:p>
        </w:tc>
        <w:tc>
          <w:tcPr>
            <w:tcW w:w="994" w:type="pct"/>
            <w:vAlign w:val="center"/>
          </w:tcPr>
          <w:p w14:paraId="453F5266" w14:textId="77777777" w:rsidR="00203BE4" w:rsidRPr="00D92156" w:rsidRDefault="00203BE4" w:rsidP="00095368">
            <w:pPr>
              <w:suppressAutoHyphens/>
              <w:jc w:val="center"/>
              <w:rPr>
                <w:rFonts w:cstheme="minorHAnsi"/>
                <w:bCs/>
                <w:sz w:val="22"/>
                <w:lang w:val="en-GB"/>
              </w:rPr>
            </w:pPr>
          </w:p>
        </w:tc>
      </w:tr>
      <w:tr w:rsidR="00203BE4" w:rsidRPr="00B97C92" w14:paraId="1A96FCD0" w14:textId="77777777" w:rsidTr="00095368">
        <w:trPr>
          <w:trHeight w:val="350"/>
        </w:trPr>
        <w:tc>
          <w:tcPr>
            <w:tcW w:w="4006" w:type="pct"/>
            <w:vAlign w:val="center"/>
          </w:tcPr>
          <w:p w14:paraId="6B8737F3" w14:textId="77777777" w:rsidR="00203BE4" w:rsidRPr="00D92156" w:rsidRDefault="00203BE4" w:rsidP="00095368">
            <w:pPr>
              <w:suppressAutoHyphens/>
              <w:rPr>
                <w:rFonts w:cstheme="minorHAnsi"/>
                <w:bCs/>
                <w:sz w:val="22"/>
                <w:lang w:val="en-GB"/>
              </w:rPr>
            </w:pPr>
            <w:r w:rsidRPr="00D92156">
              <w:rPr>
                <w:rFonts w:ascii="Times New Roman" w:hAnsi="Times New Roman" w:cstheme="minorHAnsi"/>
                <w:bCs/>
                <w:sz w:val="22"/>
                <w:lang w:val="en-GB"/>
              </w:rPr>
              <w:t>3.13.2 Hull and Machinery Warranty duration min. 12 months</w:t>
            </w:r>
          </w:p>
        </w:tc>
        <w:tc>
          <w:tcPr>
            <w:tcW w:w="994" w:type="pct"/>
            <w:vAlign w:val="center"/>
          </w:tcPr>
          <w:p w14:paraId="3D7A5EE3" w14:textId="77777777" w:rsidR="00203BE4" w:rsidRPr="00D92156" w:rsidRDefault="00203BE4" w:rsidP="00095368">
            <w:pPr>
              <w:suppressAutoHyphens/>
              <w:jc w:val="center"/>
              <w:rPr>
                <w:rFonts w:cstheme="minorHAnsi"/>
                <w:bCs/>
                <w:sz w:val="22"/>
                <w:lang w:val="en-GB"/>
              </w:rPr>
            </w:pPr>
          </w:p>
        </w:tc>
      </w:tr>
      <w:tr w:rsidR="00203BE4" w:rsidRPr="00B97C92" w14:paraId="40F7ECD9" w14:textId="77777777" w:rsidTr="00095368">
        <w:trPr>
          <w:trHeight w:val="350"/>
        </w:trPr>
        <w:tc>
          <w:tcPr>
            <w:tcW w:w="4006" w:type="pct"/>
            <w:vAlign w:val="center"/>
          </w:tcPr>
          <w:p w14:paraId="2D6D82F1" w14:textId="77777777" w:rsidR="00203BE4" w:rsidRPr="00D92156" w:rsidRDefault="00203BE4" w:rsidP="00095368">
            <w:pPr>
              <w:suppressAutoHyphens/>
              <w:rPr>
                <w:rFonts w:cstheme="minorHAnsi"/>
                <w:bCs/>
                <w:sz w:val="22"/>
                <w:lang w:val="en-GB"/>
              </w:rPr>
            </w:pPr>
            <w:r w:rsidRPr="00D92156">
              <w:rPr>
                <w:rFonts w:ascii="Times New Roman" w:hAnsi="Times New Roman" w:cstheme="minorHAnsi"/>
                <w:bCs/>
                <w:sz w:val="22"/>
                <w:lang w:val="en-GB"/>
              </w:rPr>
              <w:t>3.13.3 Service Manual</w:t>
            </w:r>
          </w:p>
        </w:tc>
        <w:tc>
          <w:tcPr>
            <w:tcW w:w="994" w:type="pct"/>
            <w:vAlign w:val="center"/>
          </w:tcPr>
          <w:p w14:paraId="5D45270C" w14:textId="77777777" w:rsidR="00203BE4" w:rsidRPr="00D92156" w:rsidRDefault="00203BE4" w:rsidP="00095368">
            <w:pPr>
              <w:suppressAutoHyphens/>
              <w:jc w:val="center"/>
              <w:rPr>
                <w:rFonts w:cstheme="minorHAnsi"/>
                <w:bCs/>
                <w:sz w:val="22"/>
                <w:lang w:val="en-GB"/>
              </w:rPr>
            </w:pPr>
          </w:p>
        </w:tc>
      </w:tr>
      <w:tr w:rsidR="00203BE4" w:rsidRPr="00B97C92" w14:paraId="487CC46B" w14:textId="77777777" w:rsidTr="00095368">
        <w:trPr>
          <w:trHeight w:val="350"/>
        </w:trPr>
        <w:tc>
          <w:tcPr>
            <w:tcW w:w="4006" w:type="pct"/>
            <w:vAlign w:val="center"/>
          </w:tcPr>
          <w:p w14:paraId="0246137B" w14:textId="77777777" w:rsidR="00203BE4" w:rsidRPr="00D92156" w:rsidRDefault="00203BE4" w:rsidP="00095368">
            <w:pPr>
              <w:suppressAutoHyphens/>
              <w:rPr>
                <w:rFonts w:cstheme="minorHAnsi"/>
                <w:bCs/>
                <w:sz w:val="22"/>
                <w:lang w:val="en-GB"/>
              </w:rPr>
            </w:pPr>
            <w:r w:rsidRPr="00D92156">
              <w:rPr>
                <w:rFonts w:ascii="Times New Roman" w:hAnsi="Times New Roman" w:cstheme="minorHAnsi"/>
                <w:bCs/>
                <w:sz w:val="22"/>
                <w:lang w:val="en-GB"/>
              </w:rPr>
              <w:t>3.13.4 Driver’s Handbook/ Owner’s Manual</w:t>
            </w:r>
          </w:p>
        </w:tc>
        <w:tc>
          <w:tcPr>
            <w:tcW w:w="994" w:type="pct"/>
            <w:vAlign w:val="center"/>
          </w:tcPr>
          <w:p w14:paraId="55661692" w14:textId="77777777" w:rsidR="00203BE4" w:rsidRPr="00D92156" w:rsidRDefault="00203BE4" w:rsidP="00095368">
            <w:pPr>
              <w:suppressAutoHyphens/>
              <w:jc w:val="center"/>
              <w:rPr>
                <w:rFonts w:cstheme="minorHAnsi"/>
                <w:bCs/>
                <w:sz w:val="22"/>
                <w:lang w:val="en-GB"/>
              </w:rPr>
            </w:pPr>
          </w:p>
        </w:tc>
      </w:tr>
    </w:tbl>
    <w:p w14:paraId="7588247E" w14:textId="77777777" w:rsidR="00203BE4" w:rsidRDefault="00203BE4" w:rsidP="00203BE4"/>
    <w:p w14:paraId="02ECFDFF" w14:textId="77777777" w:rsidR="00203BE4" w:rsidRDefault="00203BE4" w:rsidP="00203BE4"/>
    <w:p w14:paraId="58D8DBCE" w14:textId="77777777" w:rsidR="00203BE4" w:rsidRDefault="00203BE4" w:rsidP="00203BE4"/>
    <w:p w14:paraId="73E579E1" w14:textId="77777777" w:rsidR="00CA5D7E" w:rsidRPr="00571E1B" w:rsidRDefault="00CA5D7E" w:rsidP="00CA5D7E">
      <w:pPr>
        <w:spacing w:after="160"/>
        <w:rPr>
          <w:rFonts w:cstheme="minorHAnsi"/>
          <w:color w:val="000000" w:themeColor="text1"/>
          <w:sz w:val="20"/>
        </w:rPr>
      </w:pPr>
    </w:p>
    <w:p w14:paraId="45A79071" w14:textId="77777777" w:rsidR="00972FAA" w:rsidRPr="00892EC4" w:rsidRDefault="00972FAA">
      <w:pPr>
        <w:rPr>
          <w:rFonts w:ascii="Arial" w:hAnsi="Arial" w:cs="Arial"/>
        </w:rPr>
      </w:pPr>
    </w:p>
    <w:p w14:paraId="485D1452" w14:textId="77777777" w:rsidR="00972FAA" w:rsidRPr="00892EC4" w:rsidRDefault="00972FAA">
      <w:pPr>
        <w:rPr>
          <w:rFonts w:ascii="Arial" w:hAnsi="Arial" w:cs="Arial"/>
        </w:rPr>
      </w:pPr>
    </w:p>
    <w:p w14:paraId="09769E9B" w14:textId="77777777" w:rsidR="00972FAA" w:rsidRPr="00892EC4" w:rsidRDefault="00972FAA">
      <w:pPr>
        <w:rPr>
          <w:rFonts w:ascii="Arial" w:hAnsi="Arial" w:cs="Arial"/>
        </w:rPr>
      </w:pPr>
    </w:p>
    <w:p w14:paraId="26AF4BEB" w14:textId="77777777" w:rsidR="00DA20A9" w:rsidRPr="00892EC4" w:rsidRDefault="00DA20A9">
      <w:pPr>
        <w:rPr>
          <w:rFonts w:ascii="Arial" w:hAnsi="Arial" w:cs="Arial"/>
        </w:rPr>
      </w:pPr>
    </w:p>
    <w:sectPr w:rsidR="00DA20A9" w:rsidRPr="00892EC4" w:rsidSect="00972FAA">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800" w:header="720" w:footer="720" w:gutter="0"/>
      <w:paperSrc w:first="7" w:other="7"/>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792C17" w14:textId="77777777" w:rsidR="00F97FDB" w:rsidRDefault="00F97FDB" w:rsidP="008E422D">
      <w:r>
        <w:separator/>
      </w:r>
    </w:p>
  </w:endnote>
  <w:endnote w:type="continuationSeparator" w:id="0">
    <w:p w14:paraId="0F68B1F9" w14:textId="77777777" w:rsidR="00F97FDB" w:rsidRDefault="00F97FDB" w:rsidP="008E4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E0002AEF" w:usb1="C0007841" w:usb2="00000009" w:usb3="00000000" w:csb0="000001FF" w:csb1="00000000"/>
  </w:font>
  <w:font w:name="Optima">
    <w:charset w:val="00"/>
    <w:family w:val="auto"/>
    <w:pitch w:val="variable"/>
    <w:sig w:usb0="80000067"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IdealSans-LightItalic">
    <w:altName w:val="Yu Gothic"/>
    <w:panose1 w:val="00000000000000000000"/>
    <w:charset w:val="80"/>
    <w:family w:val="swiss"/>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4908E" w14:textId="15F40471" w:rsidR="00095368" w:rsidRPr="00415F87" w:rsidRDefault="00095368">
    <w:pPr>
      <w:pStyle w:val="Footer"/>
      <w:pBdr>
        <w:top w:val="single" w:sz="4" w:space="1" w:color="auto"/>
      </w:pBdr>
      <w:tabs>
        <w:tab w:val="clear" w:pos="4320"/>
        <w:tab w:val="clear" w:pos="8640"/>
        <w:tab w:val="center" w:pos="4770"/>
        <w:tab w:val="right" w:pos="9000"/>
      </w:tabs>
      <w:rPr>
        <w:rFonts w:ascii="Arial" w:hAnsi="Arial" w:cs="Arial"/>
        <w:sz w:val="16"/>
        <w:szCs w:val="16"/>
      </w:rPr>
    </w:pPr>
    <w:r w:rsidRPr="00415F87">
      <w:rPr>
        <w:rFonts w:ascii="Arial" w:hAnsi="Arial" w:cs="Arial"/>
        <w:sz w:val="16"/>
        <w:szCs w:val="16"/>
      </w:rPr>
      <w:t>Bidding Document</w:t>
    </w:r>
    <w:r>
      <w:rPr>
        <w:rFonts w:ascii="Arial" w:hAnsi="Arial" w:cs="Arial"/>
        <w:sz w:val="16"/>
        <w:szCs w:val="16"/>
      </w:rPr>
      <w:t xml:space="preserve"> for Procurement of Sea Vehicles</w:t>
    </w:r>
    <w:r w:rsidRPr="00415F87">
      <w:rPr>
        <w:rFonts w:ascii="Arial" w:hAnsi="Arial" w:cs="Arial"/>
        <w:sz w:val="16"/>
        <w:szCs w:val="16"/>
      </w:rPr>
      <w:tab/>
    </w:r>
    <w:r>
      <w:rPr>
        <w:rFonts w:ascii="Arial" w:hAnsi="Arial" w:cs="Arial"/>
        <w:sz w:val="16"/>
        <w:szCs w:val="16"/>
      </w:rPr>
      <w:t xml:space="preserve">                    </w:t>
    </w:r>
    <w:r w:rsidRPr="00415F87">
      <w:rPr>
        <w:rFonts w:ascii="Arial" w:hAnsi="Arial" w:cs="Arial"/>
        <w:sz w:val="16"/>
        <w:szCs w:val="16"/>
      </w:rPr>
      <w:t>Procurement of Goods</w:t>
    </w:r>
    <w:r w:rsidRPr="00415F87">
      <w:rPr>
        <w:rFonts w:ascii="Arial" w:hAnsi="Arial" w:cs="Arial"/>
        <w:sz w:val="16"/>
        <w:szCs w:val="16"/>
      </w:rPr>
      <w:tab/>
      <w:t>Single-Stage: One-Envelope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C16F6" w14:textId="5DE414C5" w:rsidR="00095368" w:rsidRPr="00415F87" w:rsidRDefault="00095368">
    <w:pPr>
      <w:pStyle w:val="Footer"/>
      <w:pBdr>
        <w:top w:val="single" w:sz="4" w:space="1" w:color="auto"/>
      </w:pBdr>
      <w:tabs>
        <w:tab w:val="clear" w:pos="4320"/>
        <w:tab w:val="clear" w:pos="8640"/>
        <w:tab w:val="center" w:pos="4770"/>
        <w:tab w:val="right" w:pos="9000"/>
      </w:tabs>
      <w:rPr>
        <w:rFonts w:ascii="Arial" w:hAnsi="Arial" w:cs="Arial"/>
        <w:sz w:val="16"/>
        <w:szCs w:val="16"/>
      </w:rPr>
    </w:pPr>
    <w:r w:rsidRPr="00415F87">
      <w:rPr>
        <w:rFonts w:ascii="Arial" w:hAnsi="Arial" w:cs="Arial"/>
        <w:sz w:val="16"/>
        <w:szCs w:val="16"/>
      </w:rPr>
      <w:t>Bidding Document</w:t>
    </w:r>
    <w:r>
      <w:rPr>
        <w:rFonts w:ascii="Arial" w:hAnsi="Arial" w:cs="Arial"/>
        <w:sz w:val="16"/>
        <w:szCs w:val="16"/>
      </w:rPr>
      <w:t xml:space="preserve"> for Procurement of Sea Vehicles</w:t>
    </w:r>
    <w:r w:rsidRPr="00415F87">
      <w:rPr>
        <w:rFonts w:ascii="Arial" w:hAnsi="Arial" w:cs="Arial"/>
        <w:sz w:val="16"/>
        <w:szCs w:val="16"/>
      </w:rPr>
      <w:tab/>
    </w:r>
    <w:r>
      <w:rPr>
        <w:rFonts w:ascii="Arial" w:hAnsi="Arial" w:cs="Arial"/>
        <w:sz w:val="16"/>
        <w:szCs w:val="16"/>
      </w:rPr>
      <w:t xml:space="preserve">                   </w:t>
    </w:r>
    <w:r w:rsidRPr="00415F87">
      <w:rPr>
        <w:rFonts w:ascii="Arial" w:hAnsi="Arial" w:cs="Arial"/>
        <w:sz w:val="16"/>
        <w:szCs w:val="16"/>
      </w:rPr>
      <w:t>Procurement of Goods</w:t>
    </w:r>
    <w:r w:rsidRPr="00415F87">
      <w:rPr>
        <w:rFonts w:ascii="Arial" w:hAnsi="Arial" w:cs="Arial"/>
        <w:sz w:val="16"/>
        <w:szCs w:val="16"/>
      </w:rPr>
      <w:tab/>
      <w:t>Single-Stage: One-Envelope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E60F71" w14:textId="20DF5B28" w:rsidR="00095368" w:rsidRDefault="00095368">
    <w:pPr>
      <w:pStyle w:val="Footer"/>
    </w:pPr>
    <w:r>
      <w:rPr>
        <w:noProof/>
      </w:rPr>
      <mc:AlternateContent>
        <mc:Choice Requires="wps">
          <w:drawing>
            <wp:anchor distT="0" distB="0" distL="0" distR="0" simplePos="0" relativeHeight="251658240" behindDoc="0" locked="0" layoutInCell="1" allowOverlap="1" wp14:anchorId="33B8D829" wp14:editId="41AFA466">
              <wp:simplePos x="635" y="635"/>
              <wp:positionH relativeFrom="leftMargin">
                <wp:align>left</wp:align>
              </wp:positionH>
              <wp:positionV relativeFrom="paragraph">
                <wp:posOffset>635</wp:posOffset>
              </wp:positionV>
              <wp:extent cx="443865" cy="443865"/>
              <wp:effectExtent l="0" t="0" r="0" b="6985"/>
              <wp:wrapSquare wrapText="bothSides"/>
              <wp:docPr id="583781156" name="Text Box 1"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7555F4B" w14:textId="0135A46E" w:rsidR="00095368" w:rsidRPr="002F3FA4" w:rsidRDefault="00095368">
                          <w:pPr>
                            <w:rPr>
                              <w:rFonts w:ascii="Calibri" w:eastAsia="Calibri" w:hAnsi="Calibri" w:cs="Calibri"/>
                              <w:noProof/>
                              <w:color w:val="000000"/>
                              <w:sz w:val="18"/>
                              <w:szCs w:val="18"/>
                            </w:rPr>
                          </w:pPr>
                          <w:r w:rsidRPr="002F3FA4">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33B8D829" id="_x0000_t202" coordsize="21600,21600" o:spt="202" path="m,l,21600r21600,l21600,xe">
              <v:stroke joinstyle="miter"/>
              <v:path gradientshapeok="t" o:connecttype="rect"/>
            </v:shapetype>
            <v:shape id="Text Box 1" o:spid="_x0000_s1026" type="#_x0000_t202" alt="INTERNAL. This information is accessible to ADB Management and staff. It may be shared outside ADB with appropriate permission."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7555F4B" w14:textId="0135A46E" w:rsidR="00095368" w:rsidRPr="002F3FA4" w:rsidRDefault="00095368">
                    <w:pPr>
                      <w:rPr>
                        <w:rFonts w:ascii="Calibri" w:eastAsia="Calibri" w:hAnsi="Calibri" w:cs="Calibri"/>
                        <w:noProof/>
                        <w:color w:val="000000"/>
                        <w:sz w:val="18"/>
                        <w:szCs w:val="18"/>
                      </w:rPr>
                    </w:pPr>
                    <w:r w:rsidRPr="002F3FA4">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689539" w14:textId="77777777" w:rsidR="00F97FDB" w:rsidRDefault="00F97FDB" w:rsidP="008E422D">
      <w:r>
        <w:separator/>
      </w:r>
    </w:p>
  </w:footnote>
  <w:footnote w:type="continuationSeparator" w:id="0">
    <w:p w14:paraId="498EA779" w14:textId="77777777" w:rsidR="00F97FDB" w:rsidRDefault="00F97FDB" w:rsidP="008E42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B5B80E" w14:textId="77777777" w:rsidR="00095368" w:rsidRPr="00415F87" w:rsidRDefault="00095368">
    <w:pPr>
      <w:pStyle w:val="Header"/>
      <w:tabs>
        <w:tab w:val="center" w:pos="4500"/>
        <w:tab w:val="right" w:pos="9090"/>
      </w:tabs>
      <w:rPr>
        <w:rFonts w:ascii="Arial" w:hAnsi="Arial" w:cs="Arial"/>
        <w:sz w:val="16"/>
        <w:szCs w:val="16"/>
      </w:rPr>
    </w:pPr>
    <w:r w:rsidRPr="00415F87">
      <w:rPr>
        <w:rStyle w:val="PageNumber"/>
        <w:rFonts w:ascii="Arial" w:hAnsi="Arial" w:cs="Arial"/>
        <w:sz w:val="16"/>
        <w:szCs w:val="16"/>
      </w:rPr>
      <w:t>6-</w:t>
    </w:r>
    <w:r w:rsidRPr="00415F87">
      <w:rPr>
        <w:rStyle w:val="PageNumber"/>
        <w:rFonts w:ascii="Arial" w:hAnsi="Arial" w:cs="Arial"/>
        <w:sz w:val="16"/>
        <w:szCs w:val="16"/>
      </w:rPr>
      <w:fldChar w:fldCharType="begin"/>
    </w:r>
    <w:r w:rsidRPr="00415F87">
      <w:rPr>
        <w:rStyle w:val="PageNumber"/>
        <w:rFonts w:ascii="Arial" w:hAnsi="Arial" w:cs="Arial"/>
        <w:sz w:val="16"/>
        <w:szCs w:val="16"/>
      </w:rPr>
      <w:instrText xml:space="preserve"> PAGE </w:instrText>
    </w:r>
    <w:r w:rsidRPr="00415F87">
      <w:rPr>
        <w:rStyle w:val="PageNumber"/>
        <w:rFonts w:ascii="Arial" w:hAnsi="Arial" w:cs="Arial"/>
        <w:sz w:val="16"/>
        <w:szCs w:val="16"/>
      </w:rPr>
      <w:fldChar w:fldCharType="separate"/>
    </w:r>
    <w:r>
      <w:rPr>
        <w:rStyle w:val="PageNumber"/>
        <w:rFonts w:ascii="Arial" w:hAnsi="Arial" w:cs="Arial"/>
        <w:noProof/>
        <w:sz w:val="16"/>
        <w:szCs w:val="16"/>
      </w:rPr>
      <w:t>4</w:t>
    </w:r>
    <w:r w:rsidRPr="00415F87">
      <w:rPr>
        <w:rStyle w:val="PageNumber"/>
        <w:rFonts w:ascii="Arial" w:hAnsi="Arial" w:cs="Arial"/>
        <w:sz w:val="16"/>
        <w:szCs w:val="16"/>
      </w:rPr>
      <w:fldChar w:fldCharType="end"/>
    </w:r>
    <w:r w:rsidRPr="00415F87">
      <w:rPr>
        <w:rStyle w:val="PageNumber"/>
        <w:rFonts w:ascii="Arial" w:hAnsi="Arial" w:cs="Arial"/>
        <w:sz w:val="16"/>
        <w:szCs w:val="16"/>
      </w:rPr>
      <w:tab/>
    </w:r>
    <w:r w:rsidRPr="00415F87">
      <w:rPr>
        <w:rStyle w:val="PageNumber"/>
        <w:rFonts w:ascii="Arial" w:hAnsi="Arial" w:cs="Arial"/>
        <w:sz w:val="16"/>
        <w:szCs w:val="16"/>
      </w:rPr>
      <w:tab/>
    </w:r>
    <w:r w:rsidRPr="00415F87">
      <w:rPr>
        <w:rFonts w:ascii="Arial" w:hAnsi="Arial" w:cs="Arial"/>
        <w:sz w:val="16"/>
        <w:szCs w:val="16"/>
      </w:rPr>
      <w:t xml:space="preserve">Section </w:t>
    </w:r>
    <w:r>
      <w:rPr>
        <w:rFonts w:ascii="Arial" w:hAnsi="Arial" w:cs="Arial"/>
        <w:sz w:val="16"/>
        <w:szCs w:val="16"/>
      </w:rPr>
      <w:t>6:</w:t>
    </w:r>
    <w:r w:rsidRPr="00415F87">
      <w:rPr>
        <w:rFonts w:ascii="Arial" w:hAnsi="Arial" w:cs="Arial"/>
        <w:sz w:val="16"/>
        <w:szCs w:val="16"/>
      </w:rPr>
      <w:t xml:space="preserve"> Schedule of Supply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B83DF" w14:textId="77777777" w:rsidR="00095368" w:rsidRPr="00415F87" w:rsidRDefault="00095368">
    <w:pPr>
      <w:pStyle w:val="Header"/>
      <w:tabs>
        <w:tab w:val="center" w:pos="4500"/>
        <w:tab w:val="right" w:pos="9090"/>
      </w:tabs>
      <w:rPr>
        <w:rFonts w:ascii="Arial" w:hAnsi="Arial" w:cs="Arial"/>
        <w:sz w:val="16"/>
        <w:szCs w:val="16"/>
      </w:rPr>
    </w:pPr>
    <w:r w:rsidRPr="00415F87">
      <w:rPr>
        <w:rFonts w:ascii="Arial" w:hAnsi="Arial" w:cs="Arial"/>
        <w:sz w:val="16"/>
        <w:szCs w:val="16"/>
      </w:rPr>
      <w:t>Section 6</w:t>
    </w:r>
    <w:r>
      <w:rPr>
        <w:rFonts w:ascii="Arial" w:hAnsi="Arial" w:cs="Arial"/>
        <w:sz w:val="16"/>
        <w:szCs w:val="16"/>
      </w:rPr>
      <w:t>:</w:t>
    </w:r>
    <w:r w:rsidRPr="00415F87">
      <w:rPr>
        <w:rFonts w:ascii="Arial" w:hAnsi="Arial" w:cs="Arial"/>
        <w:sz w:val="16"/>
        <w:szCs w:val="16"/>
      </w:rPr>
      <w:t xml:space="preserve"> Schedule of Supply</w:t>
    </w:r>
    <w:r w:rsidRPr="00415F87">
      <w:rPr>
        <w:rFonts w:ascii="Arial" w:hAnsi="Arial" w:cs="Arial"/>
        <w:sz w:val="16"/>
        <w:szCs w:val="16"/>
      </w:rPr>
      <w:tab/>
    </w:r>
    <w:r w:rsidRPr="00415F87">
      <w:rPr>
        <w:rFonts w:ascii="Arial" w:hAnsi="Arial" w:cs="Arial"/>
        <w:sz w:val="16"/>
        <w:szCs w:val="16"/>
      </w:rPr>
      <w:tab/>
      <w:t>6-</w:t>
    </w:r>
    <w:r w:rsidRPr="00415F87">
      <w:rPr>
        <w:rStyle w:val="PageNumber"/>
        <w:rFonts w:ascii="Arial" w:hAnsi="Arial" w:cs="Arial"/>
        <w:sz w:val="16"/>
        <w:szCs w:val="16"/>
      </w:rPr>
      <w:fldChar w:fldCharType="begin"/>
    </w:r>
    <w:r w:rsidRPr="00415F87">
      <w:rPr>
        <w:rStyle w:val="PageNumber"/>
        <w:rFonts w:ascii="Arial" w:hAnsi="Arial" w:cs="Arial"/>
        <w:sz w:val="16"/>
        <w:szCs w:val="16"/>
      </w:rPr>
      <w:instrText xml:space="preserve"> PAGE </w:instrText>
    </w:r>
    <w:r w:rsidRPr="00415F87">
      <w:rPr>
        <w:rStyle w:val="PageNumber"/>
        <w:rFonts w:ascii="Arial" w:hAnsi="Arial" w:cs="Arial"/>
        <w:sz w:val="16"/>
        <w:szCs w:val="16"/>
      </w:rPr>
      <w:fldChar w:fldCharType="separate"/>
    </w:r>
    <w:r>
      <w:rPr>
        <w:rStyle w:val="PageNumber"/>
        <w:rFonts w:ascii="Arial" w:hAnsi="Arial" w:cs="Arial"/>
        <w:noProof/>
        <w:sz w:val="16"/>
        <w:szCs w:val="16"/>
      </w:rPr>
      <w:t>3</w:t>
    </w:r>
    <w:r w:rsidRPr="00415F87">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8CCF9E" w14:textId="77777777" w:rsidR="00095368" w:rsidRDefault="00095368">
    <w:pPr>
      <w:pStyle w:val="Header"/>
      <w:tabs>
        <w:tab w:val="center" w:pos="4500"/>
        <w:tab w:val="right" w:pos="9090"/>
      </w:tabs>
    </w:pPr>
    <w:r>
      <w:tab/>
      <w:t>User’s Guide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F5C7C"/>
    <w:multiLevelType w:val="multilevel"/>
    <w:tmpl w:val="79AE6F12"/>
    <w:lvl w:ilvl="0">
      <w:start w:val="3"/>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F0F30C4"/>
    <w:multiLevelType w:val="hybridMultilevel"/>
    <w:tmpl w:val="28C2EC16"/>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15:restartNumberingAfterBreak="0">
    <w:nsid w:val="317D56DA"/>
    <w:multiLevelType w:val="hybridMultilevel"/>
    <w:tmpl w:val="48321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 w15:restartNumberingAfterBreak="0">
    <w:nsid w:val="5C9F1A23"/>
    <w:multiLevelType w:val="singleLevel"/>
    <w:tmpl w:val="17EE73E8"/>
    <w:lvl w:ilvl="0">
      <w:start w:val="1"/>
      <w:numFmt w:val="decimal"/>
      <w:pStyle w:val="SectionVIIHeader2"/>
      <w:lvlText w:val="%1."/>
      <w:lvlJc w:val="left"/>
      <w:pPr>
        <w:tabs>
          <w:tab w:val="num" w:pos="360"/>
        </w:tabs>
        <w:ind w:left="360" w:hanging="360"/>
      </w:pPr>
      <w:rPr>
        <w:rFonts w:ascii="Arial" w:hAnsi="Arial" w:cs="Arial" w:hint="default"/>
        <w:b/>
        <w:i w:val="0"/>
        <w:sz w:val="36"/>
        <w:szCs w:val="36"/>
      </w:rPr>
    </w:lvl>
  </w:abstractNum>
  <w:abstractNum w:abstractNumId="5" w15:restartNumberingAfterBreak="0">
    <w:nsid w:val="6A8709A4"/>
    <w:multiLevelType w:val="hybridMultilevel"/>
    <w:tmpl w:val="2B248DD6"/>
    <w:lvl w:ilvl="0" w:tplc="EA5C8AB8">
      <w:numFmt w:val="bullet"/>
      <w:lvlText w:val=""/>
      <w:lvlJc w:val="left"/>
      <w:pPr>
        <w:ind w:left="1440" w:hanging="360"/>
      </w:pPr>
      <w:rPr>
        <w:rFonts w:ascii="Symbol" w:eastAsiaTheme="minorEastAsia" w:hAnsi="Symbol" w:cs="Tahoma"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4"/>
  </w:num>
  <w:num w:numId="2">
    <w:abstractNumId w:val="3"/>
  </w:num>
  <w:num w:numId="3">
    <w:abstractNumId w:val="3"/>
  </w:num>
  <w:num w:numId="4">
    <w:abstractNumId w:val="5"/>
  </w:num>
  <w:num w:numId="5">
    <w:abstractNumId w:val="2"/>
  </w:num>
  <w:num w:numId="6">
    <w:abstractNumId w:val="1"/>
  </w:num>
  <w:num w:numId="7">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es-ES_tradnl" w:vendorID="9" w:dllVersion="512" w:checkStyle="1"/>
  <w:activeWritingStyle w:appName="MSWord" w:lang="en-US" w:vendorID="8" w:dllVersion="513" w:checkStyle="1"/>
  <w:proofState w:spelling="clean" w:grammar="clean"/>
  <w:attachedTemplate r:id="rId1"/>
  <w:linkStyles/>
  <w:defaultTabStop w:val="72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570"/>
    <w:rsid w:val="000138B9"/>
    <w:rsid w:val="00043E5C"/>
    <w:rsid w:val="0009064A"/>
    <w:rsid w:val="00094734"/>
    <w:rsid w:val="00095368"/>
    <w:rsid w:val="000F48CA"/>
    <w:rsid w:val="000F6CDF"/>
    <w:rsid w:val="00101750"/>
    <w:rsid w:val="00147544"/>
    <w:rsid w:val="001606BD"/>
    <w:rsid w:val="001723B0"/>
    <w:rsid w:val="001D4D09"/>
    <w:rsid w:val="001F2F78"/>
    <w:rsid w:val="001F449F"/>
    <w:rsid w:val="00200470"/>
    <w:rsid w:val="00203BE4"/>
    <w:rsid w:val="0021289B"/>
    <w:rsid w:val="00212BCC"/>
    <w:rsid w:val="002359F7"/>
    <w:rsid w:val="00236336"/>
    <w:rsid w:val="00246B63"/>
    <w:rsid w:val="00267503"/>
    <w:rsid w:val="002761D2"/>
    <w:rsid w:val="00277108"/>
    <w:rsid w:val="00282182"/>
    <w:rsid w:val="002837EC"/>
    <w:rsid w:val="002B36AB"/>
    <w:rsid w:val="002D4E5B"/>
    <w:rsid w:val="002F3FA4"/>
    <w:rsid w:val="003177D4"/>
    <w:rsid w:val="00333F69"/>
    <w:rsid w:val="00354A20"/>
    <w:rsid w:val="003624D3"/>
    <w:rsid w:val="00366FC0"/>
    <w:rsid w:val="00377080"/>
    <w:rsid w:val="003A0220"/>
    <w:rsid w:val="003C0C24"/>
    <w:rsid w:val="003E3CEE"/>
    <w:rsid w:val="003E5219"/>
    <w:rsid w:val="003F5094"/>
    <w:rsid w:val="00402DD1"/>
    <w:rsid w:val="00406570"/>
    <w:rsid w:val="00415F87"/>
    <w:rsid w:val="00424B4D"/>
    <w:rsid w:val="00427116"/>
    <w:rsid w:val="00470FF1"/>
    <w:rsid w:val="00473ABF"/>
    <w:rsid w:val="00475DDF"/>
    <w:rsid w:val="004B4B45"/>
    <w:rsid w:val="004B7BF4"/>
    <w:rsid w:val="004D35C6"/>
    <w:rsid w:val="004E360A"/>
    <w:rsid w:val="004F2EAF"/>
    <w:rsid w:val="004F6C84"/>
    <w:rsid w:val="00500880"/>
    <w:rsid w:val="005128DD"/>
    <w:rsid w:val="00534D4D"/>
    <w:rsid w:val="005411AF"/>
    <w:rsid w:val="00545ECD"/>
    <w:rsid w:val="005543ED"/>
    <w:rsid w:val="005543FA"/>
    <w:rsid w:val="0057025B"/>
    <w:rsid w:val="005B08FA"/>
    <w:rsid w:val="005D2DF4"/>
    <w:rsid w:val="00617C25"/>
    <w:rsid w:val="006215BD"/>
    <w:rsid w:val="0062430E"/>
    <w:rsid w:val="006267F9"/>
    <w:rsid w:val="00631662"/>
    <w:rsid w:val="00637C3C"/>
    <w:rsid w:val="00652417"/>
    <w:rsid w:val="006645B3"/>
    <w:rsid w:val="006C353A"/>
    <w:rsid w:val="006D2691"/>
    <w:rsid w:val="006F325F"/>
    <w:rsid w:val="007336EA"/>
    <w:rsid w:val="00740135"/>
    <w:rsid w:val="00752EF6"/>
    <w:rsid w:val="0075708C"/>
    <w:rsid w:val="00773D80"/>
    <w:rsid w:val="007A019A"/>
    <w:rsid w:val="007B6154"/>
    <w:rsid w:val="00825D9D"/>
    <w:rsid w:val="00841B64"/>
    <w:rsid w:val="00845D29"/>
    <w:rsid w:val="00847381"/>
    <w:rsid w:val="00892EC4"/>
    <w:rsid w:val="00896735"/>
    <w:rsid w:val="008A0B1F"/>
    <w:rsid w:val="008E310E"/>
    <w:rsid w:val="008E422D"/>
    <w:rsid w:val="009116BF"/>
    <w:rsid w:val="00915C73"/>
    <w:rsid w:val="00921480"/>
    <w:rsid w:val="00934A9C"/>
    <w:rsid w:val="00936C87"/>
    <w:rsid w:val="00943294"/>
    <w:rsid w:val="00956BEB"/>
    <w:rsid w:val="00972FAA"/>
    <w:rsid w:val="009A0D19"/>
    <w:rsid w:val="009B3AD2"/>
    <w:rsid w:val="009E0A91"/>
    <w:rsid w:val="009E7220"/>
    <w:rsid w:val="009F0BEA"/>
    <w:rsid w:val="00A017F8"/>
    <w:rsid w:val="00A030DB"/>
    <w:rsid w:val="00A050CD"/>
    <w:rsid w:val="00A23E9B"/>
    <w:rsid w:val="00A8115B"/>
    <w:rsid w:val="00AA1734"/>
    <w:rsid w:val="00AA62E7"/>
    <w:rsid w:val="00AB4ED8"/>
    <w:rsid w:val="00AD6858"/>
    <w:rsid w:val="00AF13DD"/>
    <w:rsid w:val="00AF584B"/>
    <w:rsid w:val="00B100AB"/>
    <w:rsid w:val="00B12BF1"/>
    <w:rsid w:val="00B22FA8"/>
    <w:rsid w:val="00B30A51"/>
    <w:rsid w:val="00B31ABB"/>
    <w:rsid w:val="00B32348"/>
    <w:rsid w:val="00B81F8D"/>
    <w:rsid w:val="00B85C25"/>
    <w:rsid w:val="00B9489D"/>
    <w:rsid w:val="00B97C92"/>
    <w:rsid w:val="00BC3A86"/>
    <w:rsid w:val="00BD03D9"/>
    <w:rsid w:val="00BD4246"/>
    <w:rsid w:val="00BD7692"/>
    <w:rsid w:val="00C01DFF"/>
    <w:rsid w:val="00C23B26"/>
    <w:rsid w:val="00C50818"/>
    <w:rsid w:val="00C553F6"/>
    <w:rsid w:val="00C9659F"/>
    <w:rsid w:val="00CA5D7E"/>
    <w:rsid w:val="00CE6402"/>
    <w:rsid w:val="00CF6DE0"/>
    <w:rsid w:val="00CF7F55"/>
    <w:rsid w:val="00D26DF7"/>
    <w:rsid w:val="00D45C9F"/>
    <w:rsid w:val="00D62253"/>
    <w:rsid w:val="00D8296D"/>
    <w:rsid w:val="00D84103"/>
    <w:rsid w:val="00D92156"/>
    <w:rsid w:val="00DA20A9"/>
    <w:rsid w:val="00DC178B"/>
    <w:rsid w:val="00DD5858"/>
    <w:rsid w:val="00DD5E5B"/>
    <w:rsid w:val="00DE0838"/>
    <w:rsid w:val="00DF1299"/>
    <w:rsid w:val="00DF2548"/>
    <w:rsid w:val="00E1152E"/>
    <w:rsid w:val="00E20AD3"/>
    <w:rsid w:val="00E2723E"/>
    <w:rsid w:val="00E36FDB"/>
    <w:rsid w:val="00E422BA"/>
    <w:rsid w:val="00E464FE"/>
    <w:rsid w:val="00E71F07"/>
    <w:rsid w:val="00E920FB"/>
    <w:rsid w:val="00EA3AEC"/>
    <w:rsid w:val="00EA3C01"/>
    <w:rsid w:val="00EA4156"/>
    <w:rsid w:val="00EC255C"/>
    <w:rsid w:val="00F00793"/>
    <w:rsid w:val="00F0192C"/>
    <w:rsid w:val="00F27B0E"/>
    <w:rsid w:val="00F633CB"/>
    <w:rsid w:val="00F7637B"/>
    <w:rsid w:val="00F97FDB"/>
    <w:rsid w:val="00FA72C0"/>
    <w:rsid w:val="00FD2E1B"/>
    <w:rsid w:val="00FE3EB7"/>
    <w:rsid w:val="00FE7F97"/>
    <w:rsid w:val="00FF3248"/>
    <w:rsid w:val="00FF6CB2"/>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057F2A"/>
  <w15:chartTrackingRefBased/>
  <w15:docId w15:val="{6E8AC0D2-2E74-8E4E-9EF7-0DD2E47A4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P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72FAA"/>
    <w:pPr>
      <w:jc w:val="both"/>
    </w:pPr>
    <w:rPr>
      <w:sz w:val="24"/>
      <w:lang w:val="en-US"/>
    </w:rPr>
  </w:style>
  <w:style w:type="paragraph" w:styleId="Heading1">
    <w:name w:val="heading 1"/>
    <w:aliases w:val="Document Header1"/>
    <w:basedOn w:val="Normal"/>
    <w:next w:val="Normal"/>
    <w:autoRedefine/>
    <w:qFormat/>
    <w:rsid w:val="00972FAA"/>
    <w:pPr>
      <w:keepNext/>
      <w:spacing w:after="200"/>
      <w:jc w:val="center"/>
      <w:outlineLvl w:val="0"/>
    </w:pPr>
    <w:rPr>
      <w:b/>
      <w:kern w:val="28"/>
      <w:sz w:val="52"/>
    </w:rPr>
  </w:style>
  <w:style w:type="paragraph" w:styleId="Heading2">
    <w:name w:val="heading 2"/>
    <w:aliases w:val="Title Header2"/>
    <w:basedOn w:val="Normal"/>
    <w:next w:val="Normal"/>
    <w:qFormat/>
    <w:rsid w:val="00972FAA"/>
    <w:pPr>
      <w:tabs>
        <w:tab w:val="left" w:pos="619"/>
      </w:tabs>
      <w:spacing w:after="200"/>
      <w:jc w:val="center"/>
      <w:outlineLvl w:val="1"/>
    </w:pPr>
    <w:rPr>
      <w:rFonts w:ascii="Times New Roman Bold" w:hAnsi="Times New Roman Bold"/>
      <w:b/>
      <w:sz w:val="36"/>
    </w:rPr>
  </w:style>
  <w:style w:type="paragraph" w:styleId="Heading3">
    <w:name w:val="heading 3"/>
    <w:aliases w:val="Section Header3"/>
    <w:basedOn w:val="Normal"/>
    <w:next w:val="Normal"/>
    <w:qFormat/>
    <w:rsid w:val="00972FAA"/>
    <w:pPr>
      <w:tabs>
        <w:tab w:val="num" w:pos="864"/>
      </w:tabs>
      <w:spacing w:after="200"/>
      <w:ind w:left="864" w:hanging="432"/>
      <w:outlineLvl w:val="2"/>
    </w:pPr>
  </w:style>
  <w:style w:type="paragraph" w:styleId="Heading4">
    <w:name w:val="heading 4"/>
    <w:basedOn w:val="Normal"/>
    <w:next w:val="Normal"/>
    <w:qFormat/>
    <w:rsid w:val="00972FAA"/>
    <w:pPr>
      <w:numPr>
        <w:ilvl w:val="3"/>
        <w:numId w:val="3"/>
      </w:numPr>
      <w:spacing w:after="200"/>
      <w:outlineLvl w:val="3"/>
    </w:pPr>
  </w:style>
  <w:style w:type="paragraph" w:styleId="Heading5">
    <w:name w:val="heading 5"/>
    <w:basedOn w:val="Normal"/>
    <w:next w:val="Normal"/>
    <w:autoRedefine/>
    <w:qFormat/>
    <w:rsid w:val="00972FAA"/>
    <w:pPr>
      <w:spacing w:before="240" w:after="60"/>
      <w:jc w:val="center"/>
      <w:outlineLvl w:val="4"/>
    </w:pPr>
    <w:rPr>
      <w:b/>
      <w:sz w:val="28"/>
    </w:rPr>
  </w:style>
  <w:style w:type="paragraph" w:styleId="Heading6">
    <w:name w:val="heading 6"/>
    <w:basedOn w:val="Normal"/>
    <w:next w:val="Normal"/>
    <w:qFormat/>
    <w:rsid w:val="00972FAA"/>
    <w:pPr>
      <w:numPr>
        <w:ilvl w:val="5"/>
        <w:numId w:val="3"/>
      </w:numPr>
      <w:spacing w:before="240" w:after="60"/>
      <w:outlineLvl w:val="5"/>
    </w:pPr>
    <w:rPr>
      <w:i/>
      <w:sz w:val="22"/>
    </w:rPr>
  </w:style>
  <w:style w:type="paragraph" w:styleId="Heading7">
    <w:name w:val="heading 7"/>
    <w:basedOn w:val="Normal"/>
    <w:next w:val="Normal"/>
    <w:qFormat/>
    <w:rsid w:val="00972FAA"/>
    <w:pPr>
      <w:numPr>
        <w:ilvl w:val="6"/>
        <w:numId w:val="3"/>
      </w:numPr>
      <w:spacing w:before="240" w:after="60"/>
      <w:outlineLvl w:val="6"/>
    </w:pPr>
    <w:rPr>
      <w:rFonts w:ascii="Arial" w:hAnsi="Arial"/>
      <w:sz w:val="20"/>
    </w:rPr>
  </w:style>
  <w:style w:type="paragraph" w:styleId="Heading8">
    <w:name w:val="heading 8"/>
    <w:basedOn w:val="Normal"/>
    <w:next w:val="Normal"/>
    <w:qFormat/>
    <w:rsid w:val="00972FAA"/>
    <w:pPr>
      <w:numPr>
        <w:ilvl w:val="7"/>
        <w:numId w:val="3"/>
      </w:numPr>
      <w:spacing w:before="240" w:after="60"/>
      <w:outlineLvl w:val="7"/>
    </w:pPr>
    <w:rPr>
      <w:rFonts w:ascii="Arial" w:hAnsi="Arial"/>
      <w:i/>
      <w:sz w:val="20"/>
    </w:rPr>
  </w:style>
  <w:style w:type="paragraph" w:styleId="Heading9">
    <w:name w:val="heading 9"/>
    <w:basedOn w:val="Normal"/>
    <w:next w:val="Normal"/>
    <w:qFormat/>
    <w:rsid w:val="00972FAA"/>
    <w:pPr>
      <w:numPr>
        <w:ilvl w:val="8"/>
        <w:numId w:val="3"/>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972FAA"/>
    <w:pPr>
      <w:pBdr>
        <w:bottom w:val="single" w:sz="4" w:space="1" w:color="000000"/>
      </w:pBdr>
      <w:tabs>
        <w:tab w:val="right" w:pos="9000"/>
      </w:tabs>
    </w:pPr>
    <w:rPr>
      <w:sz w:val="20"/>
    </w:rPr>
  </w:style>
  <w:style w:type="paragraph" w:styleId="TOC1">
    <w:name w:val="toc 1"/>
    <w:basedOn w:val="Normal"/>
    <w:next w:val="Normal"/>
    <w:uiPriority w:val="39"/>
    <w:rsid w:val="00972FAA"/>
    <w:pPr>
      <w:spacing w:before="240" w:after="240"/>
      <w:jc w:val="left"/>
      <w:outlineLvl w:val="0"/>
    </w:pPr>
    <w:rPr>
      <w:b/>
    </w:rPr>
  </w:style>
  <w:style w:type="character" w:styleId="PageNumber">
    <w:name w:val="page number"/>
    <w:basedOn w:val="DefaultParagraphFont"/>
    <w:semiHidden/>
    <w:rsid w:val="00972FAA"/>
  </w:style>
  <w:style w:type="character" w:styleId="Hyperlink">
    <w:name w:val="Hyperlink"/>
    <w:semiHidden/>
    <w:rsid w:val="00972FAA"/>
    <w:rPr>
      <w:color w:val="0000FF"/>
      <w:u w:val="single"/>
    </w:rPr>
  </w:style>
  <w:style w:type="paragraph" w:styleId="TOC2">
    <w:name w:val="toc 2"/>
    <w:basedOn w:val="Normal"/>
    <w:next w:val="Normal"/>
    <w:autoRedefine/>
    <w:semiHidden/>
    <w:rsid w:val="00972FAA"/>
    <w:pPr>
      <w:tabs>
        <w:tab w:val="left" w:pos="720"/>
        <w:tab w:val="left" w:pos="1440"/>
        <w:tab w:val="right" w:leader="dot" w:pos="9000"/>
      </w:tabs>
      <w:spacing w:after="120"/>
      <w:ind w:left="720" w:hanging="720"/>
      <w:jc w:val="left"/>
      <w:outlineLvl w:val="1"/>
    </w:pPr>
    <w:rPr>
      <w:noProof/>
    </w:rPr>
  </w:style>
  <w:style w:type="paragraph" w:styleId="Title">
    <w:name w:val="Title"/>
    <w:basedOn w:val="Normal"/>
    <w:qFormat/>
    <w:rsid w:val="00972FAA"/>
    <w:pPr>
      <w:jc w:val="center"/>
    </w:pPr>
    <w:rPr>
      <w:b/>
      <w:sz w:val="48"/>
    </w:rPr>
  </w:style>
  <w:style w:type="paragraph" w:styleId="List">
    <w:name w:val="List"/>
    <w:basedOn w:val="Normal"/>
    <w:semiHidden/>
    <w:rsid w:val="00972FAA"/>
    <w:pPr>
      <w:spacing w:before="120" w:after="120"/>
      <w:ind w:left="1440"/>
    </w:pPr>
  </w:style>
  <w:style w:type="paragraph" w:customStyle="1" w:styleId="SectionVHeader">
    <w:name w:val="Section V. Header"/>
    <w:basedOn w:val="Normal"/>
    <w:rsid w:val="00972FAA"/>
    <w:pPr>
      <w:jc w:val="center"/>
    </w:pPr>
    <w:rPr>
      <w:b/>
      <w:sz w:val="36"/>
    </w:rPr>
  </w:style>
  <w:style w:type="paragraph" w:customStyle="1" w:styleId="SectionVIIHeader2">
    <w:name w:val="Section VII Header2"/>
    <w:basedOn w:val="Heading1"/>
    <w:autoRedefine/>
    <w:rsid w:val="00D92156"/>
    <w:pPr>
      <w:numPr>
        <w:numId w:val="1"/>
      </w:numPr>
    </w:pPr>
    <w:rPr>
      <w:sz w:val="36"/>
    </w:rPr>
  </w:style>
  <w:style w:type="paragraph" w:customStyle="1" w:styleId="SectionXHeader3">
    <w:name w:val="Section X Header 3"/>
    <w:basedOn w:val="Heading1"/>
    <w:autoRedefine/>
    <w:rsid w:val="00972FAA"/>
    <w:pPr>
      <w:spacing w:after="0"/>
    </w:pPr>
    <w:rPr>
      <w:kern w:val="0"/>
      <w:sz w:val="48"/>
    </w:rPr>
  </w:style>
  <w:style w:type="paragraph" w:customStyle="1" w:styleId="TOCNumber1">
    <w:name w:val="TOC Number1"/>
    <w:basedOn w:val="Heading4"/>
    <w:autoRedefine/>
    <w:rsid w:val="00972FAA"/>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972FAA"/>
    <w:pPr>
      <w:spacing w:before="240" w:after="240"/>
      <w:jc w:val="center"/>
    </w:pPr>
    <w:rPr>
      <w:b/>
      <w:sz w:val="52"/>
    </w:rPr>
  </w:style>
  <w:style w:type="paragraph" w:styleId="TableofFigures">
    <w:name w:val="table of figures"/>
    <w:basedOn w:val="Normal"/>
    <w:next w:val="Normal"/>
    <w:semiHidden/>
    <w:rsid w:val="00972FAA"/>
    <w:pPr>
      <w:ind w:left="480" w:hanging="480"/>
    </w:pPr>
  </w:style>
  <w:style w:type="paragraph" w:customStyle="1" w:styleId="Header1-Clauses">
    <w:name w:val="Header 1 - Clauses"/>
    <w:basedOn w:val="Normal"/>
    <w:rsid w:val="00972FAA"/>
    <w:pPr>
      <w:tabs>
        <w:tab w:val="num" w:pos="432"/>
      </w:tabs>
      <w:ind w:left="432" w:hanging="432"/>
      <w:jc w:val="left"/>
    </w:pPr>
    <w:rPr>
      <w:b/>
    </w:rPr>
  </w:style>
  <w:style w:type="paragraph" w:customStyle="1" w:styleId="Header2-SubClauses">
    <w:name w:val="Header 2 - SubClauses"/>
    <w:basedOn w:val="Normal"/>
    <w:rsid w:val="00972FAA"/>
    <w:pPr>
      <w:tabs>
        <w:tab w:val="left" w:pos="619"/>
      </w:tabs>
      <w:spacing w:after="200"/>
      <w:ind w:left="619" w:hanging="619"/>
    </w:pPr>
  </w:style>
  <w:style w:type="paragraph" w:customStyle="1" w:styleId="Header3-Paragraph">
    <w:name w:val="Header 3 - Paragraph"/>
    <w:basedOn w:val="Normal"/>
    <w:rsid w:val="00972FAA"/>
    <w:pPr>
      <w:tabs>
        <w:tab w:val="num" w:pos="864"/>
      </w:tabs>
      <w:spacing w:after="200"/>
      <w:ind w:left="1238" w:hanging="619"/>
    </w:pPr>
  </w:style>
  <w:style w:type="paragraph" w:customStyle="1" w:styleId="Level2Body">
    <w:name w:val="Level 2 (Body)"/>
    <w:next w:val="Normal"/>
    <w:rsid w:val="00972FAA"/>
    <w:pPr>
      <w:tabs>
        <w:tab w:val="left" w:pos="1077"/>
        <w:tab w:val="right" w:pos="1247"/>
        <w:tab w:val="left" w:pos="1587"/>
        <w:tab w:val="left" w:pos="1928"/>
      </w:tabs>
      <w:spacing w:line="270" w:lineRule="atLeast"/>
      <w:ind w:left="1077" w:hanging="623"/>
      <w:jc w:val="both"/>
    </w:pPr>
    <w:rPr>
      <w:rFonts w:ascii="Optima" w:hAnsi="Optima"/>
      <w:sz w:val="22"/>
      <w:lang w:val="en-US"/>
    </w:rPr>
  </w:style>
  <w:style w:type="paragraph" w:customStyle="1" w:styleId="Level3Body">
    <w:name w:val="Level 3 (Body)"/>
    <w:rsid w:val="00972FAA"/>
    <w:pPr>
      <w:tabs>
        <w:tab w:val="left" w:pos="1502"/>
      </w:tabs>
      <w:spacing w:line="270" w:lineRule="atLeast"/>
      <w:ind w:left="1502" w:hanging="425"/>
      <w:jc w:val="both"/>
    </w:pPr>
    <w:rPr>
      <w:rFonts w:ascii="Optima" w:hAnsi="Optima"/>
      <w:sz w:val="22"/>
      <w:lang w:val="en-US"/>
    </w:rPr>
  </w:style>
  <w:style w:type="paragraph" w:customStyle="1" w:styleId="Table1Tab">
    <w:name w:val="Table 1 Tab"/>
    <w:next w:val="Normal"/>
    <w:rsid w:val="00972FAA"/>
    <w:pPr>
      <w:tabs>
        <w:tab w:val="center" w:pos="567"/>
        <w:tab w:val="center" w:pos="1757"/>
        <w:tab w:val="center" w:pos="3005"/>
        <w:tab w:val="center" w:pos="4195"/>
        <w:tab w:val="center" w:pos="5443"/>
        <w:tab w:val="center" w:pos="6690"/>
        <w:tab w:val="center" w:pos="7880"/>
      </w:tabs>
    </w:pPr>
    <w:rPr>
      <w:rFonts w:ascii="Optima" w:hAnsi="Optima"/>
      <w:sz w:val="17"/>
      <w:lang w:val="en-US"/>
    </w:rPr>
  </w:style>
  <w:style w:type="paragraph" w:styleId="Footer">
    <w:name w:val="footer"/>
    <w:basedOn w:val="Normal"/>
    <w:semiHidden/>
    <w:rsid w:val="00972FAA"/>
    <w:pPr>
      <w:tabs>
        <w:tab w:val="center" w:pos="4320"/>
        <w:tab w:val="right" w:pos="8640"/>
      </w:tabs>
    </w:pPr>
  </w:style>
  <w:style w:type="paragraph" w:styleId="BalloonText">
    <w:name w:val="Balloon Text"/>
    <w:basedOn w:val="Normal"/>
    <w:link w:val="BalloonTextChar"/>
    <w:uiPriority w:val="99"/>
    <w:semiHidden/>
    <w:unhideWhenUsed/>
    <w:rsid w:val="00EA3C01"/>
    <w:rPr>
      <w:rFonts w:ascii="Tahoma" w:hAnsi="Tahoma" w:cs="Tahoma"/>
      <w:sz w:val="16"/>
      <w:szCs w:val="16"/>
    </w:rPr>
  </w:style>
  <w:style w:type="character" w:customStyle="1" w:styleId="BalloonTextChar">
    <w:name w:val="Balloon Text Char"/>
    <w:link w:val="BalloonText"/>
    <w:uiPriority w:val="99"/>
    <w:semiHidden/>
    <w:rsid w:val="00EA3C01"/>
    <w:rPr>
      <w:rFonts w:ascii="Tahoma" w:hAnsi="Tahoma" w:cs="Tahoma"/>
      <w:sz w:val="16"/>
      <w:szCs w:val="16"/>
    </w:rPr>
  </w:style>
  <w:style w:type="paragraph" w:styleId="Revision">
    <w:name w:val="Revision"/>
    <w:hidden/>
    <w:uiPriority w:val="99"/>
    <w:semiHidden/>
    <w:rsid w:val="004B7BF4"/>
    <w:rPr>
      <w:sz w:val="24"/>
      <w:lang w:val="en-US"/>
    </w:rPr>
  </w:style>
  <w:style w:type="paragraph" w:styleId="ListParagraph">
    <w:name w:val="List Paragraph"/>
    <w:aliases w:val="Citation List,본문(내용),List Paragraph (numbered (a))"/>
    <w:basedOn w:val="Normal"/>
    <w:link w:val="ListParagraphChar"/>
    <w:uiPriority w:val="34"/>
    <w:qFormat/>
    <w:rsid w:val="00CA5D7E"/>
    <w:pPr>
      <w:spacing w:after="200" w:line="276" w:lineRule="auto"/>
      <w:ind w:left="720"/>
      <w:contextualSpacing/>
      <w:jc w:val="left"/>
    </w:pPr>
    <w:rPr>
      <w:rFonts w:asciiTheme="minorHAnsi" w:eastAsiaTheme="minorHAnsi" w:hAnsiTheme="minorHAnsi" w:cstheme="minorBidi"/>
      <w:sz w:val="22"/>
      <w:szCs w:val="22"/>
    </w:rPr>
  </w:style>
  <w:style w:type="table" w:styleId="TableGrid">
    <w:name w:val="Table Grid"/>
    <w:basedOn w:val="TableNormal"/>
    <w:uiPriority w:val="39"/>
    <w:rsid w:val="00CA5D7E"/>
    <w:rPr>
      <w:rFonts w:asciiTheme="minorHAnsi" w:eastAsia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17C25"/>
    <w:rPr>
      <w:sz w:val="16"/>
      <w:szCs w:val="16"/>
    </w:rPr>
  </w:style>
  <w:style w:type="paragraph" w:styleId="CommentText">
    <w:name w:val="annotation text"/>
    <w:basedOn w:val="Normal"/>
    <w:link w:val="CommentTextChar"/>
    <w:uiPriority w:val="99"/>
    <w:unhideWhenUsed/>
    <w:rsid w:val="00617C25"/>
    <w:rPr>
      <w:sz w:val="20"/>
    </w:rPr>
  </w:style>
  <w:style w:type="character" w:customStyle="1" w:styleId="CommentTextChar">
    <w:name w:val="Comment Text Char"/>
    <w:basedOn w:val="DefaultParagraphFont"/>
    <w:link w:val="CommentText"/>
    <w:uiPriority w:val="99"/>
    <w:rsid w:val="00617C25"/>
    <w:rPr>
      <w:lang w:val="en-US"/>
    </w:rPr>
  </w:style>
  <w:style w:type="paragraph" w:styleId="CommentSubject">
    <w:name w:val="annotation subject"/>
    <w:basedOn w:val="CommentText"/>
    <w:next w:val="CommentText"/>
    <w:link w:val="CommentSubjectChar"/>
    <w:uiPriority w:val="99"/>
    <w:semiHidden/>
    <w:unhideWhenUsed/>
    <w:rsid w:val="00617C25"/>
    <w:rPr>
      <w:b/>
      <w:bCs/>
    </w:rPr>
  </w:style>
  <w:style w:type="character" w:customStyle="1" w:styleId="CommentSubjectChar">
    <w:name w:val="Comment Subject Char"/>
    <w:basedOn w:val="CommentTextChar"/>
    <w:link w:val="CommentSubject"/>
    <w:uiPriority w:val="99"/>
    <w:semiHidden/>
    <w:rsid w:val="00617C25"/>
    <w:rPr>
      <w:b/>
      <w:bCs/>
      <w:lang w:val="en-US"/>
    </w:rPr>
  </w:style>
  <w:style w:type="character" w:customStyle="1" w:styleId="ListParagraphChar">
    <w:name w:val="List Paragraph Char"/>
    <w:aliases w:val="Citation List Char,본문(내용) Char,List Paragraph (numbered (a)) Char"/>
    <w:basedOn w:val="DefaultParagraphFont"/>
    <w:link w:val="ListParagraph"/>
    <w:uiPriority w:val="34"/>
    <w:rsid w:val="00203BE4"/>
    <w:rPr>
      <w:rFonts w:asciiTheme="minorHAnsi" w:eastAsiaTheme="minorHAnsi" w:hAnsiTheme="minorHAnsi" w:cstheme="minorBidi"/>
      <w:sz w:val="22"/>
      <w:szCs w:val="22"/>
      <w:lang w:val="en-US"/>
    </w:rPr>
  </w:style>
  <w:style w:type="character" w:customStyle="1" w:styleId="normaltextrun">
    <w:name w:val="normaltextrun"/>
    <w:basedOn w:val="DefaultParagraphFont"/>
    <w:rsid w:val="00D45C9F"/>
  </w:style>
  <w:style w:type="character" w:customStyle="1" w:styleId="eop">
    <w:name w:val="eop"/>
    <w:basedOn w:val="DefaultParagraphFont"/>
    <w:rsid w:val="00D45C9F"/>
  </w:style>
  <w:style w:type="character" w:customStyle="1" w:styleId="findhit">
    <w:name w:val="findhit"/>
    <w:basedOn w:val="DefaultParagraphFont"/>
    <w:rsid w:val="00D45C9F"/>
  </w:style>
  <w:style w:type="character" w:styleId="Strong">
    <w:name w:val="Strong"/>
    <w:basedOn w:val="DefaultParagraphFont"/>
    <w:uiPriority w:val="22"/>
    <w:qFormat/>
    <w:rsid w:val="00D45C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8323350">
      <w:bodyDiv w:val="1"/>
      <w:marLeft w:val="0"/>
      <w:marRight w:val="0"/>
      <w:marTop w:val="0"/>
      <w:marBottom w:val="0"/>
      <w:divBdr>
        <w:top w:val="none" w:sz="0" w:space="0" w:color="auto"/>
        <w:left w:val="none" w:sz="0" w:space="0" w:color="auto"/>
        <w:bottom w:val="none" w:sz="0" w:space="0" w:color="auto"/>
        <w:right w:val="none" w:sz="0" w:space="0" w:color="auto"/>
      </w:divBdr>
    </w:div>
    <w:div w:id="1231427745">
      <w:bodyDiv w:val="1"/>
      <w:marLeft w:val="0"/>
      <w:marRight w:val="0"/>
      <w:marTop w:val="0"/>
      <w:marBottom w:val="0"/>
      <w:divBdr>
        <w:top w:val="none" w:sz="0" w:space="0" w:color="auto"/>
        <w:left w:val="none" w:sz="0" w:space="0" w:color="auto"/>
        <w:bottom w:val="none" w:sz="0" w:space="0" w:color="auto"/>
        <w:right w:val="none" w:sz="0" w:space="0" w:color="auto"/>
      </w:divBdr>
    </w:div>
    <w:div w:id="1504855469">
      <w:bodyDiv w:val="1"/>
      <w:marLeft w:val="0"/>
      <w:marRight w:val="0"/>
      <w:marTop w:val="0"/>
      <w:marBottom w:val="0"/>
      <w:divBdr>
        <w:top w:val="none" w:sz="0" w:space="0" w:color="auto"/>
        <w:left w:val="none" w:sz="0" w:space="0" w:color="auto"/>
        <w:bottom w:val="none" w:sz="0" w:space="0" w:color="auto"/>
        <w:right w:val="none" w:sz="0" w:space="0" w:color="auto"/>
      </w:divBdr>
    </w:div>
    <w:div w:id="1577589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master</Template>
  <TotalTime>334</TotalTime>
  <Pages>17</Pages>
  <Words>3990</Words>
  <Characters>22973</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26910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Mohamed Mafaaz Shareef</cp:lastModifiedBy>
  <cp:revision>59</cp:revision>
  <cp:lastPrinted>2002-01-28T03:14:00Z</cp:lastPrinted>
  <dcterms:created xsi:type="dcterms:W3CDTF">2022-09-13T17:03:00Z</dcterms:created>
  <dcterms:modified xsi:type="dcterms:W3CDTF">2023-10-30T08:57:00Z</dcterms:modified>
  <cp:category>PPFD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22cbcb24,718ad713,2f9c7784</vt:lpwstr>
  </property>
  <property fmtid="{D5CDD505-2E9C-101B-9397-08002B2CF9AE}" pid="3" name="ClassificationContentMarkingFooterFontProps">
    <vt:lpwstr>#000000,9,Calibri</vt:lpwstr>
  </property>
  <property fmtid="{D5CDD505-2E9C-101B-9397-08002B2CF9AE}" pid="4" name="ClassificationContentMarkingFooterText">
    <vt:lpwstr>INTERNAL. This information is accessible to ADB Management and staff. It may be shared outside ADB with appropriate permission.</vt:lpwstr>
  </property>
  <property fmtid="{D5CDD505-2E9C-101B-9397-08002B2CF9AE}" pid="5" name="MSIP_Label_817d4574-7375-4d17-b29c-6e4c6df0fcb0_Enabled">
    <vt:lpwstr>true</vt:lpwstr>
  </property>
  <property fmtid="{D5CDD505-2E9C-101B-9397-08002B2CF9AE}" pid="6" name="MSIP_Label_817d4574-7375-4d17-b29c-6e4c6df0fcb0_SetDate">
    <vt:lpwstr>2023-05-16T05:09:16Z</vt:lpwstr>
  </property>
  <property fmtid="{D5CDD505-2E9C-101B-9397-08002B2CF9AE}" pid="7" name="MSIP_Label_817d4574-7375-4d17-b29c-6e4c6df0fcb0_Method">
    <vt:lpwstr>Standard</vt:lpwstr>
  </property>
  <property fmtid="{D5CDD505-2E9C-101B-9397-08002B2CF9AE}" pid="8" name="MSIP_Label_817d4574-7375-4d17-b29c-6e4c6df0fcb0_Name">
    <vt:lpwstr>ADB Internal</vt:lpwstr>
  </property>
  <property fmtid="{D5CDD505-2E9C-101B-9397-08002B2CF9AE}" pid="9" name="MSIP_Label_817d4574-7375-4d17-b29c-6e4c6df0fcb0_SiteId">
    <vt:lpwstr>9495d6bb-41c2-4c58-848f-92e52cf3d640</vt:lpwstr>
  </property>
  <property fmtid="{D5CDD505-2E9C-101B-9397-08002B2CF9AE}" pid="10" name="MSIP_Label_817d4574-7375-4d17-b29c-6e4c6df0fcb0_ActionId">
    <vt:lpwstr>b5c02d53-5723-49ac-9326-774079e5c6be</vt:lpwstr>
  </property>
  <property fmtid="{D5CDD505-2E9C-101B-9397-08002B2CF9AE}" pid="11" name="MSIP_Label_817d4574-7375-4d17-b29c-6e4c6df0fcb0_ContentBits">
    <vt:lpwstr>2</vt:lpwstr>
  </property>
</Properties>
</file>